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416E72" w:rsidRDefault="00AB6BFF" w:rsidP="001836C9">
      <w:pPr>
        <w:pStyle w:val="ProductList-Body"/>
        <w:spacing w:after="120"/>
        <w:ind w:right="8640"/>
        <w:rPr>
          <w:lang w:val="es-ES"/>
        </w:rPr>
      </w:pPr>
      <w:r w:rsidRPr="00416E72">
        <w:rPr>
          <w:rFonts w:asciiTheme="majorHAnsi" w:hAnsiTheme="majorHAnsi"/>
          <w:color w:val="FFFFFF" w:themeColor="background1"/>
          <w:sz w:val="6"/>
          <w:szCs w:val="6"/>
          <w:lang w:val="es-ES"/>
        </w:rPr>
        <w:t xml:space="preserve"> </w:t>
      </w:r>
    </w:p>
    <w:bookmarkEnd w:id="0"/>
    <w:p w14:paraId="4DC445FB" w14:textId="77777777" w:rsidR="00AB6BFF" w:rsidRPr="00416E72" w:rsidRDefault="00AB6BFF" w:rsidP="00AB6BFF">
      <w:pPr>
        <w:pStyle w:val="ProductList-Body"/>
        <w:shd w:val="clear" w:color="auto" w:fill="00BCF2"/>
        <w:spacing w:after="900"/>
        <w:ind w:right="8640"/>
        <w:rPr>
          <w:lang w:val="es-ES"/>
        </w:rPr>
      </w:pPr>
      <w:r w:rsidRPr="00416E72">
        <w:rPr>
          <w:rFonts w:asciiTheme="majorHAnsi" w:hAnsiTheme="majorHAnsi"/>
          <w:color w:val="FFFFFF" w:themeColor="background1"/>
          <w:sz w:val="32"/>
          <w:szCs w:val="32"/>
          <w:lang w:val="es-ES"/>
        </w:rPr>
        <w:tab/>
      </w:r>
    </w:p>
    <w:p w14:paraId="7DBD7C1B" w14:textId="77777777" w:rsidR="00AB6BFF" w:rsidRPr="00416E72" w:rsidRDefault="00AB6BFF" w:rsidP="00AB6BFF">
      <w:pPr>
        <w:pStyle w:val="ProductList-Body"/>
        <w:shd w:val="clear" w:color="auto" w:fill="00BCF2"/>
        <w:ind w:right="8640"/>
        <w:rPr>
          <w:lang w:val="es-ES"/>
        </w:rPr>
      </w:pPr>
    </w:p>
    <w:p w14:paraId="694F146A" w14:textId="77777777" w:rsidR="00AB6BFF" w:rsidRPr="00416E72" w:rsidRDefault="00AB6BFF" w:rsidP="00AB6BFF">
      <w:pPr>
        <w:pStyle w:val="ProductList-Body"/>
        <w:shd w:val="clear" w:color="auto" w:fill="00BCF2"/>
        <w:ind w:right="8640"/>
        <w:rPr>
          <w:lang w:val="es-ES"/>
        </w:rPr>
      </w:pPr>
    </w:p>
    <w:p w14:paraId="19CF030C" w14:textId="77777777" w:rsidR="00AB6BFF" w:rsidRPr="003034E8" w:rsidRDefault="00AB6BFF" w:rsidP="00AB6BFF">
      <w:pPr>
        <w:pStyle w:val="ProductList-Body"/>
        <w:shd w:val="clear" w:color="auto" w:fill="0072C6"/>
        <w:tabs>
          <w:tab w:val="clear" w:pos="158"/>
          <w:tab w:val="left" w:pos="180"/>
        </w:tabs>
        <w:ind w:right="1800"/>
        <w:rPr>
          <w:sz w:val="72"/>
          <w:szCs w:val="72"/>
          <w:lang w:val="es-ES"/>
        </w:rPr>
      </w:pPr>
    </w:p>
    <w:p w14:paraId="35B4A359" w14:textId="77777777" w:rsidR="00AB6BFF" w:rsidRPr="00416E72" w:rsidRDefault="00AB6BFF" w:rsidP="001836C9">
      <w:pPr>
        <w:pStyle w:val="ProductList-Body"/>
        <w:shd w:val="clear" w:color="auto" w:fill="0072C6"/>
        <w:tabs>
          <w:tab w:val="clear" w:pos="158"/>
          <w:tab w:val="left" w:pos="720"/>
        </w:tabs>
        <w:ind w:left="720" w:right="1800" w:hanging="720"/>
        <w:rPr>
          <w:lang w:val="es-ES"/>
        </w:rPr>
      </w:pPr>
      <w:r w:rsidRPr="00416E72">
        <w:rPr>
          <w:rFonts w:asciiTheme="majorHAnsi" w:hAnsiTheme="majorHAnsi"/>
          <w:color w:val="FFFFFF" w:themeColor="background1"/>
          <w:sz w:val="72"/>
          <w:szCs w:val="72"/>
          <w:lang w:val="es-ES"/>
        </w:rPr>
        <w:tab/>
      </w:r>
      <w:r w:rsidRPr="00416E72">
        <w:rPr>
          <w:rFonts w:asciiTheme="majorHAnsi" w:hAnsiTheme="majorHAnsi"/>
          <w:color w:val="FFFFFF" w:themeColor="background1"/>
          <w:sz w:val="60"/>
          <w:szCs w:val="60"/>
          <w:lang w:val="es-ES"/>
        </w:rPr>
        <w:t>Servicios Profesionales de Microsoft</w:t>
      </w:r>
    </w:p>
    <w:p w14:paraId="6DEB6BD0" w14:textId="4C5425A3" w:rsidR="00AB6BFF" w:rsidRPr="00416E72" w:rsidRDefault="001836C9" w:rsidP="001836C9">
      <w:pPr>
        <w:pStyle w:val="ProductList-Body"/>
        <w:shd w:val="clear" w:color="auto" w:fill="0072C6"/>
        <w:tabs>
          <w:tab w:val="clear" w:pos="158"/>
          <w:tab w:val="left" w:pos="720"/>
        </w:tabs>
        <w:ind w:left="720" w:right="1800" w:hanging="720"/>
        <w:rPr>
          <w:lang w:val="es-ES"/>
        </w:rPr>
      </w:pPr>
      <w:r w:rsidRPr="00416E72">
        <w:rPr>
          <w:rFonts w:asciiTheme="majorHAnsi" w:hAnsiTheme="majorHAnsi"/>
          <w:color w:val="FFFFFF" w:themeColor="background1"/>
          <w:sz w:val="60"/>
          <w:szCs w:val="60"/>
          <w:lang w:val="es-ES"/>
        </w:rPr>
        <w:tab/>
      </w:r>
      <w:r w:rsidR="00AB6BFF" w:rsidRPr="00416E72">
        <w:rPr>
          <w:rFonts w:asciiTheme="majorHAnsi" w:hAnsiTheme="majorHAnsi"/>
          <w:color w:val="FFFFFF" w:themeColor="background1"/>
          <w:sz w:val="60"/>
          <w:szCs w:val="60"/>
          <w:lang w:val="es-ES"/>
        </w:rPr>
        <w:t>Addendum de Protección de Datos</w:t>
      </w:r>
    </w:p>
    <w:p w14:paraId="7B940CA2" w14:textId="1EA50427" w:rsidR="00AB6BFF" w:rsidRPr="00416E72" w:rsidRDefault="00AB6BFF" w:rsidP="00AB6BFF">
      <w:pPr>
        <w:pStyle w:val="ProductList-Body"/>
        <w:shd w:val="clear" w:color="auto" w:fill="0072C6"/>
        <w:tabs>
          <w:tab w:val="clear" w:pos="158"/>
          <w:tab w:val="left" w:pos="720"/>
        </w:tabs>
        <w:ind w:right="1800"/>
        <w:rPr>
          <w:lang w:val="es-ES"/>
        </w:rPr>
      </w:pPr>
      <w:r w:rsidRPr="00416E72">
        <w:rPr>
          <w:rFonts w:asciiTheme="majorHAnsi" w:hAnsiTheme="majorHAnsi"/>
          <w:color w:val="FFFFFF" w:themeColor="background1"/>
          <w:sz w:val="72"/>
          <w:szCs w:val="72"/>
          <w:lang w:val="es-ES"/>
        </w:rPr>
        <w:tab/>
      </w:r>
      <w:r w:rsidRPr="00416E72">
        <w:rPr>
          <w:rFonts w:asciiTheme="majorHAnsi" w:hAnsiTheme="majorHAnsi"/>
          <w:color w:val="FFFFFF" w:themeColor="background1"/>
          <w:sz w:val="48"/>
          <w:szCs w:val="72"/>
          <w:lang w:val="es-ES"/>
        </w:rPr>
        <w:t>Febrero de 2020</w:t>
      </w:r>
    </w:p>
    <w:p w14:paraId="79B5AFA3" w14:textId="77777777" w:rsidR="00AB6BFF" w:rsidRPr="00416E72" w:rsidRDefault="00AB6BFF" w:rsidP="00AB6BFF">
      <w:pPr>
        <w:pStyle w:val="ProductList-Body"/>
        <w:shd w:val="clear" w:color="auto" w:fill="0072C6"/>
        <w:tabs>
          <w:tab w:val="clear" w:pos="158"/>
          <w:tab w:val="left" w:pos="360"/>
        </w:tabs>
        <w:ind w:right="1800"/>
        <w:rPr>
          <w:lang w:val="es-ES"/>
        </w:rPr>
      </w:pPr>
    </w:p>
    <w:p w14:paraId="4A200C1B" w14:textId="77777777" w:rsidR="00AB6BFF" w:rsidRPr="00416E72" w:rsidRDefault="00AB6BFF" w:rsidP="00AB6BFF">
      <w:pPr>
        <w:pStyle w:val="ProductList-Body"/>
        <w:shd w:val="clear" w:color="auto" w:fill="0072C6"/>
        <w:tabs>
          <w:tab w:val="clear" w:pos="158"/>
          <w:tab w:val="left" w:pos="360"/>
        </w:tabs>
        <w:ind w:right="1800"/>
        <w:rPr>
          <w:lang w:val="es-ES"/>
        </w:rPr>
      </w:pPr>
    </w:p>
    <w:p w14:paraId="4A7D4671" w14:textId="77777777" w:rsidR="00AB6BFF" w:rsidRPr="00416E72" w:rsidRDefault="00AB6BFF" w:rsidP="00AB6BFF">
      <w:pPr>
        <w:pStyle w:val="ProductList-Body"/>
        <w:rPr>
          <w:lang w:val="es-ES"/>
        </w:rPr>
      </w:pPr>
    </w:p>
    <w:p w14:paraId="3ACD8B86" w14:textId="77777777" w:rsidR="005533C9" w:rsidRPr="00416E72" w:rsidRDefault="005533C9">
      <w:pPr>
        <w:rPr>
          <w:lang w:val="es-ES"/>
        </w:rPr>
      </w:pPr>
      <w:r w:rsidRPr="00416E72">
        <w:rPr>
          <w:lang w:val="es-ES"/>
        </w:rPr>
        <w:br w:type="page"/>
      </w:r>
    </w:p>
    <w:p w14:paraId="2126A84A" w14:textId="13CD01DF" w:rsidR="002C4382" w:rsidRPr="00416E72" w:rsidRDefault="002C4382" w:rsidP="002C4382">
      <w:pPr>
        <w:pStyle w:val="ProductList-Body"/>
        <w:spacing w:after="120"/>
        <w:outlineLvl w:val="0"/>
        <w:rPr>
          <w:rFonts w:asciiTheme="majorHAnsi" w:hAnsiTheme="majorHAnsi"/>
          <w:b/>
          <w:sz w:val="40"/>
          <w:szCs w:val="40"/>
          <w:lang w:val="es-ES"/>
        </w:rPr>
        <w:sectPr w:rsidR="002C4382" w:rsidRPr="00416E72"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sidRPr="00416E72">
        <w:rPr>
          <w:rFonts w:asciiTheme="majorHAnsi" w:hAnsiTheme="majorHAnsi"/>
          <w:b/>
          <w:sz w:val="40"/>
          <w:szCs w:val="40"/>
          <w:lang w:val="es-ES"/>
        </w:rPr>
        <w:lastRenderedPageBreak/>
        <w:t>Tabla de contenido</w:t>
      </w:r>
    </w:p>
    <w:p w14:paraId="0BE9A5A7" w14:textId="77777777" w:rsidR="00D65907" w:rsidRDefault="002C4382">
      <w:pPr>
        <w:pStyle w:val="TOC1"/>
        <w:tabs>
          <w:tab w:val="right" w:leader="dot" w:pos="5030"/>
        </w:tabs>
        <w:rPr>
          <w:rFonts w:eastAsiaTheme="minorEastAsia"/>
          <w:b w:val="0"/>
          <w:caps w:val="0"/>
          <w:noProof/>
          <w:sz w:val="22"/>
          <w:lang w:eastAsia="ja-JP"/>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845613" w:history="1">
        <w:r w:rsidR="00D65907" w:rsidRPr="007D1DD0">
          <w:rPr>
            <w:rStyle w:val="Hyperlink"/>
            <w:noProof/>
            <w:lang w:val="es-ES"/>
          </w:rPr>
          <w:t>Introducción</w:t>
        </w:r>
        <w:r w:rsidR="00D65907">
          <w:rPr>
            <w:noProof/>
            <w:webHidden/>
          </w:rPr>
          <w:tab/>
        </w:r>
        <w:r w:rsidR="00D65907">
          <w:rPr>
            <w:noProof/>
            <w:webHidden/>
          </w:rPr>
          <w:fldChar w:fldCharType="begin"/>
        </w:r>
        <w:r w:rsidR="00D65907">
          <w:rPr>
            <w:noProof/>
            <w:webHidden/>
          </w:rPr>
          <w:instrText xml:space="preserve"> PAGEREF _Toc31845613 \h </w:instrText>
        </w:r>
        <w:r w:rsidR="00D65907">
          <w:rPr>
            <w:noProof/>
            <w:webHidden/>
          </w:rPr>
        </w:r>
        <w:r w:rsidR="00D65907">
          <w:rPr>
            <w:noProof/>
            <w:webHidden/>
          </w:rPr>
          <w:fldChar w:fldCharType="separate"/>
        </w:r>
        <w:r w:rsidR="008E3E49">
          <w:rPr>
            <w:noProof/>
            <w:webHidden/>
          </w:rPr>
          <w:t>3</w:t>
        </w:r>
        <w:r w:rsidR="00D65907">
          <w:rPr>
            <w:noProof/>
            <w:webHidden/>
          </w:rPr>
          <w:fldChar w:fldCharType="end"/>
        </w:r>
      </w:hyperlink>
    </w:p>
    <w:p w14:paraId="1D84BC01" w14:textId="77777777" w:rsidR="00D65907" w:rsidRDefault="001D66D4">
      <w:pPr>
        <w:pStyle w:val="TOC5"/>
        <w:tabs>
          <w:tab w:val="right" w:leader="dot" w:pos="5030"/>
        </w:tabs>
        <w:rPr>
          <w:rFonts w:eastAsiaTheme="minorEastAsia"/>
          <w:noProof/>
          <w:sz w:val="22"/>
          <w:lang w:eastAsia="ja-JP"/>
        </w:rPr>
      </w:pPr>
      <w:hyperlink w:anchor="_Toc31845614" w:history="1">
        <w:r w:rsidR="00D65907" w:rsidRPr="007D1DD0">
          <w:rPr>
            <w:rStyle w:val="Hyperlink"/>
            <w:noProof/>
            <w:lang w:val="es-ES"/>
          </w:rPr>
          <w:t>DPA y actualizaciones aplicables</w:t>
        </w:r>
        <w:r w:rsidR="00D65907">
          <w:rPr>
            <w:noProof/>
            <w:webHidden/>
          </w:rPr>
          <w:tab/>
        </w:r>
        <w:r w:rsidR="00D65907">
          <w:rPr>
            <w:noProof/>
            <w:webHidden/>
          </w:rPr>
          <w:fldChar w:fldCharType="begin"/>
        </w:r>
        <w:r w:rsidR="00D65907">
          <w:rPr>
            <w:noProof/>
            <w:webHidden/>
          </w:rPr>
          <w:instrText xml:space="preserve"> PAGEREF _Toc31845614 \h </w:instrText>
        </w:r>
        <w:r w:rsidR="00D65907">
          <w:rPr>
            <w:noProof/>
            <w:webHidden/>
          </w:rPr>
        </w:r>
        <w:r w:rsidR="00D65907">
          <w:rPr>
            <w:noProof/>
            <w:webHidden/>
          </w:rPr>
          <w:fldChar w:fldCharType="separate"/>
        </w:r>
        <w:r w:rsidR="008E3E49">
          <w:rPr>
            <w:noProof/>
            <w:webHidden/>
          </w:rPr>
          <w:t>3</w:t>
        </w:r>
        <w:r w:rsidR="00D65907">
          <w:rPr>
            <w:noProof/>
            <w:webHidden/>
          </w:rPr>
          <w:fldChar w:fldCharType="end"/>
        </w:r>
      </w:hyperlink>
    </w:p>
    <w:p w14:paraId="082D3F05" w14:textId="77777777" w:rsidR="00D65907" w:rsidRDefault="001D66D4">
      <w:pPr>
        <w:pStyle w:val="TOC5"/>
        <w:tabs>
          <w:tab w:val="right" w:leader="dot" w:pos="5030"/>
        </w:tabs>
        <w:rPr>
          <w:rFonts w:eastAsiaTheme="minorEastAsia"/>
          <w:noProof/>
          <w:sz w:val="22"/>
          <w:lang w:eastAsia="ja-JP"/>
        </w:rPr>
      </w:pPr>
      <w:hyperlink w:anchor="_Toc31845615" w:history="1">
        <w:r w:rsidR="00D65907" w:rsidRPr="007D1DD0">
          <w:rPr>
            <w:rStyle w:val="Hyperlink"/>
            <w:noProof/>
          </w:rPr>
          <w:t>Versiones Anteriores</w:t>
        </w:r>
        <w:r w:rsidR="00D65907">
          <w:rPr>
            <w:noProof/>
            <w:webHidden/>
          </w:rPr>
          <w:tab/>
        </w:r>
        <w:r w:rsidR="00D65907">
          <w:rPr>
            <w:noProof/>
            <w:webHidden/>
          </w:rPr>
          <w:fldChar w:fldCharType="begin"/>
        </w:r>
        <w:r w:rsidR="00D65907">
          <w:rPr>
            <w:noProof/>
            <w:webHidden/>
          </w:rPr>
          <w:instrText xml:space="preserve"> PAGEREF _Toc31845615 \h </w:instrText>
        </w:r>
        <w:r w:rsidR="00D65907">
          <w:rPr>
            <w:noProof/>
            <w:webHidden/>
          </w:rPr>
        </w:r>
        <w:r w:rsidR="00D65907">
          <w:rPr>
            <w:noProof/>
            <w:webHidden/>
          </w:rPr>
          <w:fldChar w:fldCharType="separate"/>
        </w:r>
        <w:r w:rsidR="008E3E49">
          <w:rPr>
            <w:noProof/>
            <w:webHidden/>
          </w:rPr>
          <w:t>3</w:t>
        </w:r>
        <w:r w:rsidR="00D65907">
          <w:rPr>
            <w:noProof/>
            <w:webHidden/>
          </w:rPr>
          <w:fldChar w:fldCharType="end"/>
        </w:r>
      </w:hyperlink>
    </w:p>
    <w:p w14:paraId="4AD74F53" w14:textId="77777777" w:rsidR="00D65907" w:rsidRDefault="001D66D4">
      <w:pPr>
        <w:pStyle w:val="TOC3"/>
        <w:rPr>
          <w:rFonts w:eastAsiaTheme="minorEastAsia"/>
          <w:b w:val="0"/>
          <w:smallCaps w:val="0"/>
          <w:sz w:val="22"/>
          <w:lang w:eastAsia="ja-JP"/>
        </w:rPr>
      </w:pPr>
      <w:hyperlink w:anchor="_Toc31845616" w:history="1">
        <w:r w:rsidR="00D65907" w:rsidRPr="007D1DD0">
          <w:rPr>
            <w:rStyle w:val="Hyperlink"/>
            <w:lang w:val="es-ES"/>
          </w:rPr>
          <w:t>Aclaraciones y resumen de cambios</w:t>
        </w:r>
        <w:r w:rsidR="00D65907">
          <w:rPr>
            <w:webHidden/>
          </w:rPr>
          <w:tab/>
        </w:r>
        <w:r w:rsidR="00D65907">
          <w:rPr>
            <w:webHidden/>
          </w:rPr>
          <w:fldChar w:fldCharType="begin"/>
        </w:r>
        <w:r w:rsidR="00D65907">
          <w:rPr>
            <w:webHidden/>
          </w:rPr>
          <w:instrText xml:space="preserve"> PAGEREF _Toc31845616 \h </w:instrText>
        </w:r>
        <w:r w:rsidR="00D65907">
          <w:rPr>
            <w:webHidden/>
          </w:rPr>
        </w:r>
        <w:r w:rsidR="00D65907">
          <w:rPr>
            <w:webHidden/>
          </w:rPr>
          <w:fldChar w:fldCharType="separate"/>
        </w:r>
        <w:r w:rsidR="008E3E49">
          <w:rPr>
            <w:webHidden/>
          </w:rPr>
          <w:t>3</w:t>
        </w:r>
        <w:r w:rsidR="00D65907">
          <w:rPr>
            <w:webHidden/>
          </w:rPr>
          <w:fldChar w:fldCharType="end"/>
        </w:r>
      </w:hyperlink>
    </w:p>
    <w:p w14:paraId="410AF8F2" w14:textId="77777777" w:rsidR="00D65907" w:rsidRDefault="001D66D4">
      <w:pPr>
        <w:pStyle w:val="TOC1"/>
        <w:tabs>
          <w:tab w:val="right" w:leader="dot" w:pos="5030"/>
        </w:tabs>
        <w:rPr>
          <w:rFonts w:eastAsiaTheme="minorEastAsia"/>
          <w:b w:val="0"/>
          <w:caps w:val="0"/>
          <w:noProof/>
          <w:sz w:val="22"/>
          <w:lang w:eastAsia="ja-JP"/>
        </w:rPr>
      </w:pPr>
      <w:hyperlink w:anchor="_Toc31845617" w:history="1">
        <w:r w:rsidR="00D65907" w:rsidRPr="007D1DD0">
          <w:rPr>
            <w:rStyle w:val="Hyperlink"/>
            <w:noProof/>
            <w:lang w:val="es-ES"/>
          </w:rPr>
          <w:t>Definiciones</w:t>
        </w:r>
        <w:r w:rsidR="00D65907">
          <w:rPr>
            <w:noProof/>
            <w:webHidden/>
          </w:rPr>
          <w:tab/>
        </w:r>
        <w:r w:rsidR="00D65907">
          <w:rPr>
            <w:noProof/>
            <w:webHidden/>
          </w:rPr>
          <w:fldChar w:fldCharType="begin"/>
        </w:r>
        <w:r w:rsidR="00D65907">
          <w:rPr>
            <w:noProof/>
            <w:webHidden/>
          </w:rPr>
          <w:instrText xml:space="preserve"> PAGEREF _Toc31845617 \h </w:instrText>
        </w:r>
        <w:r w:rsidR="00D65907">
          <w:rPr>
            <w:noProof/>
            <w:webHidden/>
          </w:rPr>
        </w:r>
        <w:r w:rsidR="00D65907">
          <w:rPr>
            <w:noProof/>
            <w:webHidden/>
          </w:rPr>
          <w:fldChar w:fldCharType="separate"/>
        </w:r>
        <w:r w:rsidR="008E3E49">
          <w:rPr>
            <w:noProof/>
            <w:webHidden/>
          </w:rPr>
          <w:t>4</w:t>
        </w:r>
        <w:r w:rsidR="00D65907">
          <w:rPr>
            <w:noProof/>
            <w:webHidden/>
          </w:rPr>
          <w:fldChar w:fldCharType="end"/>
        </w:r>
      </w:hyperlink>
    </w:p>
    <w:p w14:paraId="5CFD34ED" w14:textId="77777777" w:rsidR="00D65907" w:rsidRDefault="001D66D4">
      <w:pPr>
        <w:pStyle w:val="TOC1"/>
        <w:tabs>
          <w:tab w:val="right" w:leader="dot" w:pos="5030"/>
        </w:tabs>
        <w:rPr>
          <w:rFonts w:eastAsiaTheme="minorEastAsia"/>
          <w:b w:val="0"/>
          <w:caps w:val="0"/>
          <w:noProof/>
          <w:sz w:val="22"/>
          <w:lang w:eastAsia="ja-JP"/>
        </w:rPr>
      </w:pPr>
      <w:hyperlink w:anchor="_Toc31845618" w:history="1">
        <w:r w:rsidR="00D65907" w:rsidRPr="007D1DD0">
          <w:rPr>
            <w:rStyle w:val="Hyperlink"/>
            <w:noProof/>
            <w:lang w:val="es-ES"/>
          </w:rPr>
          <w:t>Términos Generales</w:t>
        </w:r>
        <w:r w:rsidR="00D65907">
          <w:rPr>
            <w:noProof/>
            <w:webHidden/>
          </w:rPr>
          <w:tab/>
        </w:r>
        <w:r w:rsidR="00D65907">
          <w:rPr>
            <w:noProof/>
            <w:webHidden/>
          </w:rPr>
          <w:fldChar w:fldCharType="begin"/>
        </w:r>
        <w:r w:rsidR="00D65907">
          <w:rPr>
            <w:noProof/>
            <w:webHidden/>
          </w:rPr>
          <w:instrText xml:space="preserve"> PAGEREF _Toc31845618 \h </w:instrText>
        </w:r>
        <w:r w:rsidR="00D65907">
          <w:rPr>
            <w:noProof/>
            <w:webHidden/>
          </w:rPr>
        </w:r>
        <w:r w:rsidR="00D65907">
          <w:rPr>
            <w:noProof/>
            <w:webHidden/>
          </w:rPr>
          <w:fldChar w:fldCharType="separate"/>
        </w:r>
        <w:r w:rsidR="008E3E49">
          <w:rPr>
            <w:noProof/>
            <w:webHidden/>
          </w:rPr>
          <w:t>5</w:t>
        </w:r>
        <w:r w:rsidR="00D65907">
          <w:rPr>
            <w:noProof/>
            <w:webHidden/>
          </w:rPr>
          <w:fldChar w:fldCharType="end"/>
        </w:r>
      </w:hyperlink>
    </w:p>
    <w:p w14:paraId="78E46034" w14:textId="77777777" w:rsidR="00D65907" w:rsidRDefault="001D66D4">
      <w:pPr>
        <w:pStyle w:val="TOC5"/>
        <w:tabs>
          <w:tab w:val="right" w:leader="dot" w:pos="5030"/>
        </w:tabs>
        <w:rPr>
          <w:rFonts w:eastAsiaTheme="minorEastAsia"/>
          <w:noProof/>
          <w:sz w:val="22"/>
          <w:lang w:eastAsia="ja-JP"/>
        </w:rPr>
      </w:pPr>
      <w:hyperlink w:anchor="_Toc31845619" w:history="1">
        <w:r w:rsidR="00D65907" w:rsidRPr="007D1DD0">
          <w:rPr>
            <w:rStyle w:val="Hyperlink"/>
            <w:noProof/>
            <w:lang w:val="es-ES"/>
          </w:rPr>
          <w:t>Cumplimiento de las Leyes</w:t>
        </w:r>
        <w:r w:rsidR="00D65907">
          <w:rPr>
            <w:noProof/>
            <w:webHidden/>
          </w:rPr>
          <w:tab/>
        </w:r>
        <w:r w:rsidR="00D65907">
          <w:rPr>
            <w:noProof/>
            <w:webHidden/>
          </w:rPr>
          <w:fldChar w:fldCharType="begin"/>
        </w:r>
        <w:r w:rsidR="00D65907">
          <w:rPr>
            <w:noProof/>
            <w:webHidden/>
          </w:rPr>
          <w:instrText xml:space="preserve"> PAGEREF _Toc31845619 \h </w:instrText>
        </w:r>
        <w:r w:rsidR="00D65907">
          <w:rPr>
            <w:noProof/>
            <w:webHidden/>
          </w:rPr>
        </w:r>
        <w:r w:rsidR="00D65907">
          <w:rPr>
            <w:noProof/>
            <w:webHidden/>
          </w:rPr>
          <w:fldChar w:fldCharType="separate"/>
        </w:r>
        <w:r w:rsidR="008E3E49">
          <w:rPr>
            <w:noProof/>
            <w:webHidden/>
          </w:rPr>
          <w:t>5</w:t>
        </w:r>
        <w:r w:rsidR="00D65907">
          <w:rPr>
            <w:noProof/>
            <w:webHidden/>
          </w:rPr>
          <w:fldChar w:fldCharType="end"/>
        </w:r>
      </w:hyperlink>
    </w:p>
    <w:p w14:paraId="6C4BB19C" w14:textId="77777777" w:rsidR="00D65907" w:rsidRDefault="001D66D4">
      <w:pPr>
        <w:pStyle w:val="TOC5"/>
        <w:tabs>
          <w:tab w:val="right" w:leader="dot" w:pos="5030"/>
        </w:tabs>
        <w:rPr>
          <w:rFonts w:eastAsiaTheme="minorEastAsia"/>
          <w:noProof/>
          <w:sz w:val="22"/>
          <w:lang w:eastAsia="ja-JP"/>
        </w:rPr>
      </w:pPr>
      <w:hyperlink w:anchor="_Toc31845620" w:history="1">
        <w:r w:rsidR="00D65907" w:rsidRPr="007D1DD0">
          <w:rPr>
            <w:rStyle w:val="Hyperlink"/>
            <w:noProof/>
            <w:lang w:val="es-ES"/>
          </w:rPr>
          <w:t>Política de Uso Aceptable</w:t>
        </w:r>
        <w:r w:rsidR="00D65907">
          <w:rPr>
            <w:noProof/>
            <w:webHidden/>
          </w:rPr>
          <w:tab/>
        </w:r>
        <w:r w:rsidR="00D65907">
          <w:rPr>
            <w:noProof/>
            <w:webHidden/>
          </w:rPr>
          <w:fldChar w:fldCharType="begin"/>
        </w:r>
        <w:r w:rsidR="00D65907">
          <w:rPr>
            <w:noProof/>
            <w:webHidden/>
          </w:rPr>
          <w:instrText xml:space="preserve"> PAGEREF _Toc31845620 \h </w:instrText>
        </w:r>
        <w:r w:rsidR="00D65907">
          <w:rPr>
            <w:noProof/>
            <w:webHidden/>
          </w:rPr>
        </w:r>
        <w:r w:rsidR="00D65907">
          <w:rPr>
            <w:noProof/>
            <w:webHidden/>
          </w:rPr>
          <w:fldChar w:fldCharType="separate"/>
        </w:r>
        <w:r w:rsidR="008E3E49">
          <w:rPr>
            <w:noProof/>
            <w:webHidden/>
          </w:rPr>
          <w:t>5</w:t>
        </w:r>
        <w:r w:rsidR="00D65907">
          <w:rPr>
            <w:noProof/>
            <w:webHidden/>
          </w:rPr>
          <w:fldChar w:fldCharType="end"/>
        </w:r>
      </w:hyperlink>
    </w:p>
    <w:p w14:paraId="2EE99E4A" w14:textId="77777777" w:rsidR="00D65907" w:rsidRDefault="001D66D4">
      <w:pPr>
        <w:pStyle w:val="TOC5"/>
        <w:tabs>
          <w:tab w:val="right" w:leader="dot" w:pos="5030"/>
        </w:tabs>
        <w:rPr>
          <w:rFonts w:eastAsiaTheme="minorEastAsia"/>
          <w:noProof/>
          <w:sz w:val="22"/>
          <w:lang w:eastAsia="ja-JP"/>
        </w:rPr>
      </w:pPr>
      <w:hyperlink w:anchor="_Toc31845621" w:history="1">
        <w:r w:rsidR="00D65907" w:rsidRPr="007D1DD0">
          <w:rPr>
            <w:rStyle w:val="Hyperlink"/>
            <w:noProof/>
            <w:lang w:val="es-ES"/>
          </w:rPr>
          <w:t>Servicios Online</w:t>
        </w:r>
        <w:r w:rsidR="00D65907">
          <w:rPr>
            <w:noProof/>
            <w:webHidden/>
          </w:rPr>
          <w:tab/>
        </w:r>
        <w:r w:rsidR="00D65907">
          <w:rPr>
            <w:noProof/>
            <w:webHidden/>
          </w:rPr>
          <w:fldChar w:fldCharType="begin"/>
        </w:r>
        <w:r w:rsidR="00D65907">
          <w:rPr>
            <w:noProof/>
            <w:webHidden/>
          </w:rPr>
          <w:instrText xml:space="preserve"> PAGEREF _Toc31845621 \h </w:instrText>
        </w:r>
        <w:r w:rsidR="00D65907">
          <w:rPr>
            <w:noProof/>
            <w:webHidden/>
          </w:rPr>
        </w:r>
        <w:r w:rsidR="00D65907">
          <w:rPr>
            <w:noProof/>
            <w:webHidden/>
          </w:rPr>
          <w:fldChar w:fldCharType="separate"/>
        </w:r>
        <w:r w:rsidR="008E3E49">
          <w:rPr>
            <w:noProof/>
            <w:webHidden/>
          </w:rPr>
          <w:t>5</w:t>
        </w:r>
        <w:r w:rsidR="00D65907">
          <w:rPr>
            <w:noProof/>
            <w:webHidden/>
          </w:rPr>
          <w:fldChar w:fldCharType="end"/>
        </w:r>
      </w:hyperlink>
    </w:p>
    <w:p w14:paraId="536A5705" w14:textId="77777777" w:rsidR="00D65907" w:rsidRDefault="001D66D4">
      <w:pPr>
        <w:pStyle w:val="TOC1"/>
        <w:tabs>
          <w:tab w:val="right" w:leader="dot" w:pos="5030"/>
        </w:tabs>
        <w:rPr>
          <w:rFonts w:eastAsiaTheme="minorEastAsia"/>
          <w:b w:val="0"/>
          <w:caps w:val="0"/>
          <w:noProof/>
          <w:sz w:val="22"/>
          <w:lang w:eastAsia="ja-JP"/>
        </w:rPr>
      </w:pPr>
      <w:hyperlink w:anchor="_Toc31845622" w:history="1">
        <w:r w:rsidR="00D65907" w:rsidRPr="007D1DD0">
          <w:rPr>
            <w:rStyle w:val="Hyperlink"/>
            <w:noProof/>
            <w:lang w:val="es-ES"/>
          </w:rPr>
          <w:t>Términos de Protección de Datos</w:t>
        </w:r>
        <w:r w:rsidR="00D65907">
          <w:rPr>
            <w:noProof/>
            <w:webHidden/>
          </w:rPr>
          <w:tab/>
        </w:r>
        <w:r w:rsidR="00D65907">
          <w:rPr>
            <w:noProof/>
            <w:webHidden/>
          </w:rPr>
          <w:fldChar w:fldCharType="begin"/>
        </w:r>
        <w:r w:rsidR="00D65907">
          <w:rPr>
            <w:noProof/>
            <w:webHidden/>
          </w:rPr>
          <w:instrText xml:space="preserve"> PAGEREF _Toc31845622 \h </w:instrText>
        </w:r>
        <w:r w:rsidR="00D65907">
          <w:rPr>
            <w:noProof/>
            <w:webHidden/>
          </w:rPr>
        </w:r>
        <w:r w:rsidR="00D65907">
          <w:rPr>
            <w:noProof/>
            <w:webHidden/>
          </w:rPr>
          <w:fldChar w:fldCharType="separate"/>
        </w:r>
        <w:r w:rsidR="008E3E49">
          <w:rPr>
            <w:noProof/>
            <w:webHidden/>
          </w:rPr>
          <w:t>6</w:t>
        </w:r>
        <w:r w:rsidR="00D65907">
          <w:rPr>
            <w:noProof/>
            <w:webHidden/>
          </w:rPr>
          <w:fldChar w:fldCharType="end"/>
        </w:r>
      </w:hyperlink>
    </w:p>
    <w:p w14:paraId="3199485D" w14:textId="77777777" w:rsidR="00D65907" w:rsidRDefault="001D66D4">
      <w:pPr>
        <w:pStyle w:val="TOC5"/>
        <w:tabs>
          <w:tab w:val="right" w:leader="dot" w:pos="5030"/>
        </w:tabs>
        <w:rPr>
          <w:rFonts w:eastAsiaTheme="minorEastAsia"/>
          <w:noProof/>
          <w:sz w:val="22"/>
          <w:lang w:eastAsia="ja-JP"/>
        </w:rPr>
      </w:pPr>
      <w:hyperlink w:anchor="_Toc31845623" w:history="1">
        <w:r w:rsidR="00D65907" w:rsidRPr="007D1DD0">
          <w:rPr>
            <w:rStyle w:val="Hyperlink"/>
            <w:noProof/>
          </w:rPr>
          <w:t>Ámbito</w:t>
        </w:r>
        <w:r w:rsidR="00D65907">
          <w:rPr>
            <w:noProof/>
            <w:webHidden/>
          </w:rPr>
          <w:tab/>
        </w:r>
        <w:r w:rsidR="00D65907">
          <w:rPr>
            <w:noProof/>
            <w:webHidden/>
          </w:rPr>
          <w:fldChar w:fldCharType="begin"/>
        </w:r>
        <w:r w:rsidR="00D65907">
          <w:rPr>
            <w:noProof/>
            <w:webHidden/>
          </w:rPr>
          <w:instrText xml:space="preserve"> PAGEREF _Toc31845623 \h </w:instrText>
        </w:r>
        <w:r w:rsidR="00D65907">
          <w:rPr>
            <w:noProof/>
            <w:webHidden/>
          </w:rPr>
        </w:r>
        <w:r w:rsidR="00D65907">
          <w:rPr>
            <w:noProof/>
            <w:webHidden/>
          </w:rPr>
          <w:fldChar w:fldCharType="separate"/>
        </w:r>
        <w:r w:rsidR="008E3E49">
          <w:rPr>
            <w:noProof/>
            <w:webHidden/>
          </w:rPr>
          <w:t>6</w:t>
        </w:r>
        <w:r w:rsidR="00D65907">
          <w:rPr>
            <w:noProof/>
            <w:webHidden/>
          </w:rPr>
          <w:fldChar w:fldCharType="end"/>
        </w:r>
      </w:hyperlink>
    </w:p>
    <w:p w14:paraId="6079E0B0" w14:textId="77777777" w:rsidR="00D65907" w:rsidRDefault="001D66D4">
      <w:pPr>
        <w:pStyle w:val="TOC5"/>
        <w:tabs>
          <w:tab w:val="right" w:leader="dot" w:pos="5030"/>
        </w:tabs>
        <w:rPr>
          <w:rFonts w:eastAsiaTheme="minorEastAsia"/>
          <w:noProof/>
          <w:sz w:val="22"/>
          <w:lang w:eastAsia="ja-JP"/>
        </w:rPr>
      </w:pPr>
      <w:hyperlink w:anchor="_Toc31845624" w:history="1">
        <w:r w:rsidR="00D65907" w:rsidRPr="007D1DD0">
          <w:rPr>
            <w:rStyle w:val="Hyperlink"/>
            <w:noProof/>
            <w:lang w:val="es-ES"/>
          </w:rPr>
          <w:t>Naturaleza del Procesamiento; Titularidad</w:t>
        </w:r>
        <w:r w:rsidR="00D65907">
          <w:rPr>
            <w:noProof/>
            <w:webHidden/>
          </w:rPr>
          <w:tab/>
        </w:r>
        <w:r w:rsidR="00D65907">
          <w:rPr>
            <w:noProof/>
            <w:webHidden/>
          </w:rPr>
          <w:fldChar w:fldCharType="begin"/>
        </w:r>
        <w:r w:rsidR="00D65907">
          <w:rPr>
            <w:noProof/>
            <w:webHidden/>
          </w:rPr>
          <w:instrText xml:space="preserve"> PAGEREF _Toc31845624 \h </w:instrText>
        </w:r>
        <w:r w:rsidR="00D65907">
          <w:rPr>
            <w:noProof/>
            <w:webHidden/>
          </w:rPr>
        </w:r>
        <w:r w:rsidR="00D65907">
          <w:rPr>
            <w:noProof/>
            <w:webHidden/>
          </w:rPr>
          <w:fldChar w:fldCharType="separate"/>
        </w:r>
        <w:r w:rsidR="008E3E49">
          <w:rPr>
            <w:noProof/>
            <w:webHidden/>
          </w:rPr>
          <w:t>6</w:t>
        </w:r>
        <w:r w:rsidR="00D65907">
          <w:rPr>
            <w:noProof/>
            <w:webHidden/>
          </w:rPr>
          <w:fldChar w:fldCharType="end"/>
        </w:r>
      </w:hyperlink>
    </w:p>
    <w:p w14:paraId="3EADB606" w14:textId="77777777" w:rsidR="00D65907" w:rsidRDefault="001D66D4">
      <w:pPr>
        <w:pStyle w:val="TOC5"/>
        <w:tabs>
          <w:tab w:val="right" w:leader="dot" w:pos="5030"/>
        </w:tabs>
        <w:rPr>
          <w:rFonts w:eastAsiaTheme="minorEastAsia"/>
          <w:noProof/>
          <w:sz w:val="22"/>
          <w:lang w:eastAsia="ja-JP"/>
        </w:rPr>
      </w:pPr>
      <w:hyperlink w:anchor="_Toc31845625" w:history="1">
        <w:r w:rsidR="00D65907" w:rsidRPr="007D1DD0">
          <w:rPr>
            <w:rStyle w:val="Hyperlink"/>
            <w:noProof/>
            <w:lang w:val="es-ES"/>
          </w:rPr>
          <w:t>Revelación de los Datos de Servicios Profesionales</w:t>
        </w:r>
        <w:r w:rsidR="00D65907">
          <w:rPr>
            <w:noProof/>
            <w:webHidden/>
          </w:rPr>
          <w:tab/>
        </w:r>
        <w:r w:rsidR="00D65907">
          <w:rPr>
            <w:noProof/>
            <w:webHidden/>
          </w:rPr>
          <w:fldChar w:fldCharType="begin"/>
        </w:r>
        <w:r w:rsidR="00D65907">
          <w:rPr>
            <w:noProof/>
            <w:webHidden/>
          </w:rPr>
          <w:instrText xml:space="preserve"> PAGEREF _Toc31845625 \h </w:instrText>
        </w:r>
        <w:r w:rsidR="00D65907">
          <w:rPr>
            <w:noProof/>
            <w:webHidden/>
          </w:rPr>
        </w:r>
        <w:r w:rsidR="00D65907">
          <w:rPr>
            <w:noProof/>
            <w:webHidden/>
          </w:rPr>
          <w:fldChar w:fldCharType="separate"/>
        </w:r>
        <w:r w:rsidR="008E3E49">
          <w:rPr>
            <w:noProof/>
            <w:webHidden/>
          </w:rPr>
          <w:t>7</w:t>
        </w:r>
        <w:r w:rsidR="00D65907">
          <w:rPr>
            <w:noProof/>
            <w:webHidden/>
          </w:rPr>
          <w:fldChar w:fldCharType="end"/>
        </w:r>
      </w:hyperlink>
    </w:p>
    <w:p w14:paraId="292CE836" w14:textId="77777777" w:rsidR="00D65907" w:rsidRDefault="001D66D4">
      <w:pPr>
        <w:pStyle w:val="TOC5"/>
        <w:tabs>
          <w:tab w:val="right" w:leader="dot" w:pos="5030"/>
        </w:tabs>
        <w:rPr>
          <w:rFonts w:eastAsiaTheme="minorEastAsia"/>
          <w:noProof/>
          <w:sz w:val="22"/>
          <w:lang w:eastAsia="ja-JP"/>
        </w:rPr>
      </w:pPr>
      <w:hyperlink w:anchor="_Toc31845626" w:history="1">
        <w:r w:rsidR="00D65907" w:rsidRPr="007D1DD0">
          <w:rPr>
            <w:rStyle w:val="Hyperlink"/>
            <w:noProof/>
            <w:lang w:val="es-ES"/>
          </w:rPr>
          <w:t>Procesamiento de los Datos Personales; RGPD</w:t>
        </w:r>
        <w:r w:rsidR="00D65907">
          <w:rPr>
            <w:noProof/>
            <w:webHidden/>
          </w:rPr>
          <w:tab/>
        </w:r>
        <w:r w:rsidR="00D65907">
          <w:rPr>
            <w:noProof/>
            <w:webHidden/>
          </w:rPr>
          <w:fldChar w:fldCharType="begin"/>
        </w:r>
        <w:r w:rsidR="00D65907">
          <w:rPr>
            <w:noProof/>
            <w:webHidden/>
          </w:rPr>
          <w:instrText xml:space="preserve"> PAGEREF _Toc31845626 \h </w:instrText>
        </w:r>
        <w:r w:rsidR="00D65907">
          <w:rPr>
            <w:noProof/>
            <w:webHidden/>
          </w:rPr>
        </w:r>
        <w:r w:rsidR="00D65907">
          <w:rPr>
            <w:noProof/>
            <w:webHidden/>
          </w:rPr>
          <w:fldChar w:fldCharType="separate"/>
        </w:r>
        <w:r w:rsidR="008E3E49">
          <w:rPr>
            <w:noProof/>
            <w:webHidden/>
          </w:rPr>
          <w:t>7</w:t>
        </w:r>
        <w:r w:rsidR="00D65907">
          <w:rPr>
            <w:noProof/>
            <w:webHidden/>
          </w:rPr>
          <w:fldChar w:fldCharType="end"/>
        </w:r>
      </w:hyperlink>
    </w:p>
    <w:p w14:paraId="3AD525E7" w14:textId="77777777" w:rsidR="00D65907" w:rsidRDefault="001D66D4">
      <w:pPr>
        <w:pStyle w:val="TOC5"/>
        <w:tabs>
          <w:tab w:val="right" w:leader="dot" w:pos="5030"/>
        </w:tabs>
        <w:rPr>
          <w:rFonts w:eastAsiaTheme="minorEastAsia"/>
          <w:noProof/>
          <w:sz w:val="22"/>
          <w:lang w:eastAsia="ja-JP"/>
        </w:rPr>
      </w:pPr>
      <w:hyperlink w:anchor="_Toc31845627" w:history="1">
        <w:r w:rsidR="00D65907" w:rsidRPr="007D1DD0">
          <w:rPr>
            <w:rStyle w:val="Hyperlink"/>
            <w:noProof/>
            <w:lang w:val="es-ES"/>
          </w:rPr>
          <w:t>Seguridad de los Datos</w:t>
        </w:r>
        <w:r w:rsidR="00D65907">
          <w:rPr>
            <w:noProof/>
            <w:webHidden/>
          </w:rPr>
          <w:tab/>
        </w:r>
        <w:r w:rsidR="00D65907">
          <w:rPr>
            <w:noProof/>
            <w:webHidden/>
          </w:rPr>
          <w:fldChar w:fldCharType="begin"/>
        </w:r>
        <w:r w:rsidR="00D65907">
          <w:rPr>
            <w:noProof/>
            <w:webHidden/>
          </w:rPr>
          <w:instrText xml:space="preserve"> PAGEREF _Toc31845627 \h </w:instrText>
        </w:r>
        <w:r w:rsidR="00D65907">
          <w:rPr>
            <w:noProof/>
            <w:webHidden/>
          </w:rPr>
        </w:r>
        <w:r w:rsidR="00D65907">
          <w:rPr>
            <w:noProof/>
            <w:webHidden/>
          </w:rPr>
          <w:fldChar w:fldCharType="separate"/>
        </w:r>
        <w:r w:rsidR="008E3E49">
          <w:rPr>
            <w:noProof/>
            <w:webHidden/>
          </w:rPr>
          <w:t>8</w:t>
        </w:r>
        <w:r w:rsidR="00D65907">
          <w:rPr>
            <w:noProof/>
            <w:webHidden/>
          </w:rPr>
          <w:fldChar w:fldCharType="end"/>
        </w:r>
      </w:hyperlink>
    </w:p>
    <w:p w14:paraId="1E1BD0EF" w14:textId="77777777" w:rsidR="00D65907" w:rsidRDefault="001D66D4">
      <w:pPr>
        <w:pStyle w:val="TOC5"/>
        <w:tabs>
          <w:tab w:val="right" w:leader="dot" w:pos="5030"/>
        </w:tabs>
        <w:rPr>
          <w:rFonts w:eastAsiaTheme="minorEastAsia"/>
          <w:noProof/>
          <w:sz w:val="22"/>
          <w:lang w:eastAsia="ja-JP"/>
        </w:rPr>
      </w:pPr>
      <w:hyperlink w:anchor="_Toc31845628" w:history="1">
        <w:r w:rsidR="00D65907" w:rsidRPr="007D1DD0">
          <w:rPr>
            <w:rStyle w:val="Hyperlink"/>
            <w:noProof/>
            <w:lang w:val="es-ES"/>
          </w:rPr>
          <w:t>Notificación de Incidentes de Seguridad</w:t>
        </w:r>
        <w:r w:rsidR="00D65907">
          <w:rPr>
            <w:noProof/>
            <w:webHidden/>
          </w:rPr>
          <w:tab/>
        </w:r>
        <w:r w:rsidR="00D65907">
          <w:rPr>
            <w:noProof/>
            <w:webHidden/>
          </w:rPr>
          <w:fldChar w:fldCharType="begin"/>
        </w:r>
        <w:r w:rsidR="00D65907">
          <w:rPr>
            <w:noProof/>
            <w:webHidden/>
          </w:rPr>
          <w:instrText xml:space="preserve"> PAGEREF _Toc31845628 \h </w:instrText>
        </w:r>
        <w:r w:rsidR="00D65907">
          <w:rPr>
            <w:noProof/>
            <w:webHidden/>
          </w:rPr>
        </w:r>
        <w:r w:rsidR="00D65907">
          <w:rPr>
            <w:noProof/>
            <w:webHidden/>
          </w:rPr>
          <w:fldChar w:fldCharType="separate"/>
        </w:r>
        <w:r w:rsidR="008E3E49">
          <w:rPr>
            <w:noProof/>
            <w:webHidden/>
          </w:rPr>
          <w:t>9</w:t>
        </w:r>
        <w:r w:rsidR="00D65907">
          <w:rPr>
            <w:noProof/>
            <w:webHidden/>
          </w:rPr>
          <w:fldChar w:fldCharType="end"/>
        </w:r>
      </w:hyperlink>
    </w:p>
    <w:p w14:paraId="2C2B1547" w14:textId="77777777" w:rsidR="00D65907" w:rsidRDefault="001D66D4">
      <w:pPr>
        <w:pStyle w:val="TOC5"/>
        <w:tabs>
          <w:tab w:val="right" w:leader="dot" w:pos="5030"/>
        </w:tabs>
        <w:rPr>
          <w:rFonts w:eastAsiaTheme="minorEastAsia"/>
          <w:noProof/>
          <w:sz w:val="22"/>
          <w:lang w:eastAsia="ja-JP"/>
        </w:rPr>
      </w:pPr>
      <w:hyperlink w:anchor="_Toc31845629" w:history="1">
        <w:r w:rsidR="00D65907" w:rsidRPr="007D1DD0">
          <w:rPr>
            <w:rStyle w:val="Hyperlink"/>
            <w:noProof/>
            <w:lang w:val="es-ES"/>
          </w:rPr>
          <w:t>Transmisiones de Datos</w:t>
        </w:r>
        <w:r w:rsidR="00D65907">
          <w:rPr>
            <w:noProof/>
            <w:webHidden/>
          </w:rPr>
          <w:tab/>
        </w:r>
        <w:r w:rsidR="00D65907">
          <w:rPr>
            <w:noProof/>
            <w:webHidden/>
          </w:rPr>
          <w:fldChar w:fldCharType="begin"/>
        </w:r>
        <w:r w:rsidR="00D65907">
          <w:rPr>
            <w:noProof/>
            <w:webHidden/>
          </w:rPr>
          <w:instrText xml:space="preserve"> PAGEREF _Toc31845629 \h </w:instrText>
        </w:r>
        <w:r w:rsidR="00D65907">
          <w:rPr>
            <w:noProof/>
            <w:webHidden/>
          </w:rPr>
        </w:r>
        <w:r w:rsidR="00D65907">
          <w:rPr>
            <w:noProof/>
            <w:webHidden/>
          </w:rPr>
          <w:fldChar w:fldCharType="separate"/>
        </w:r>
        <w:r w:rsidR="008E3E49">
          <w:rPr>
            <w:noProof/>
            <w:webHidden/>
          </w:rPr>
          <w:t>9</w:t>
        </w:r>
        <w:r w:rsidR="00D65907">
          <w:rPr>
            <w:noProof/>
            <w:webHidden/>
          </w:rPr>
          <w:fldChar w:fldCharType="end"/>
        </w:r>
      </w:hyperlink>
    </w:p>
    <w:p w14:paraId="0BDBFDF7" w14:textId="77777777" w:rsidR="00D65907" w:rsidRDefault="001D66D4">
      <w:pPr>
        <w:pStyle w:val="TOC5"/>
        <w:tabs>
          <w:tab w:val="right" w:leader="dot" w:pos="5030"/>
        </w:tabs>
        <w:rPr>
          <w:rFonts w:eastAsiaTheme="minorEastAsia"/>
          <w:noProof/>
          <w:sz w:val="22"/>
          <w:lang w:eastAsia="ja-JP"/>
        </w:rPr>
      </w:pPr>
      <w:hyperlink w:anchor="_Toc31845630" w:history="1">
        <w:r w:rsidR="00D65907" w:rsidRPr="007D1DD0">
          <w:rPr>
            <w:rStyle w:val="Hyperlink"/>
            <w:noProof/>
            <w:lang w:val="es-ES"/>
          </w:rPr>
          <w:t>Eliminación de Datos de Servicios Profesionales</w:t>
        </w:r>
        <w:r w:rsidR="00D65907">
          <w:rPr>
            <w:noProof/>
            <w:webHidden/>
          </w:rPr>
          <w:tab/>
        </w:r>
        <w:r w:rsidR="00D65907">
          <w:rPr>
            <w:noProof/>
            <w:webHidden/>
          </w:rPr>
          <w:fldChar w:fldCharType="begin"/>
        </w:r>
        <w:r w:rsidR="00D65907">
          <w:rPr>
            <w:noProof/>
            <w:webHidden/>
          </w:rPr>
          <w:instrText xml:space="preserve"> PAGEREF _Toc31845630 \h </w:instrText>
        </w:r>
        <w:r w:rsidR="00D65907">
          <w:rPr>
            <w:noProof/>
            <w:webHidden/>
          </w:rPr>
        </w:r>
        <w:r w:rsidR="00D65907">
          <w:rPr>
            <w:noProof/>
            <w:webHidden/>
          </w:rPr>
          <w:fldChar w:fldCharType="separate"/>
        </w:r>
        <w:r w:rsidR="008E3E49">
          <w:rPr>
            <w:noProof/>
            <w:webHidden/>
          </w:rPr>
          <w:t>10</w:t>
        </w:r>
        <w:r w:rsidR="00D65907">
          <w:rPr>
            <w:noProof/>
            <w:webHidden/>
          </w:rPr>
          <w:fldChar w:fldCharType="end"/>
        </w:r>
      </w:hyperlink>
    </w:p>
    <w:p w14:paraId="11AAB6EA" w14:textId="77777777" w:rsidR="00D65907" w:rsidRDefault="001D66D4">
      <w:pPr>
        <w:pStyle w:val="TOC5"/>
        <w:tabs>
          <w:tab w:val="right" w:leader="dot" w:pos="5030"/>
        </w:tabs>
        <w:rPr>
          <w:rFonts w:eastAsiaTheme="minorEastAsia"/>
          <w:noProof/>
          <w:sz w:val="22"/>
          <w:lang w:eastAsia="ja-JP"/>
        </w:rPr>
      </w:pPr>
      <w:hyperlink w:anchor="_Toc31845631" w:history="1">
        <w:r w:rsidR="00D65907" w:rsidRPr="007D1DD0">
          <w:rPr>
            <w:rStyle w:val="Hyperlink"/>
            <w:noProof/>
            <w:lang w:val="es-ES"/>
          </w:rPr>
          <w:t>Compromiso de Confidencialidad del Procesador</w:t>
        </w:r>
        <w:r w:rsidR="00D65907">
          <w:rPr>
            <w:noProof/>
            <w:webHidden/>
          </w:rPr>
          <w:tab/>
        </w:r>
        <w:r w:rsidR="00D65907">
          <w:rPr>
            <w:noProof/>
            <w:webHidden/>
          </w:rPr>
          <w:fldChar w:fldCharType="begin"/>
        </w:r>
        <w:r w:rsidR="00D65907">
          <w:rPr>
            <w:noProof/>
            <w:webHidden/>
          </w:rPr>
          <w:instrText xml:space="preserve"> PAGEREF _Toc31845631 \h </w:instrText>
        </w:r>
        <w:r w:rsidR="00D65907">
          <w:rPr>
            <w:noProof/>
            <w:webHidden/>
          </w:rPr>
        </w:r>
        <w:r w:rsidR="00D65907">
          <w:rPr>
            <w:noProof/>
            <w:webHidden/>
          </w:rPr>
          <w:fldChar w:fldCharType="separate"/>
        </w:r>
        <w:r w:rsidR="008E3E49">
          <w:rPr>
            <w:noProof/>
            <w:webHidden/>
          </w:rPr>
          <w:t>10</w:t>
        </w:r>
        <w:r w:rsidR="00D65907">
          <w:rPr>
            <w:noProof/>
            <w:webHidden/>
          </w:rPr>
          <w:fldChar w:fldCharType="end"/>
        </w:r>
      </w:hyperlink>
    </w:p>
    <w:p w14:paraId="5D37DBBD" w14:textId="77777777" w:rsidR="00D65907" w:rsidRDefault="001D66D4">
      <w:pPr>
        <w:pStyle w:val="TOC5"/>
        <w:tabs>
          <w:tab w:val="right" w:leader="dot" w:pos="5030"/>
        </w:tabs>
        <w:rPr>
          <w:rFonts w:eastAsiaTheme="minorEastAsia"/>
          <w:noProof/>
          <w:sz w:val="22"/>
          <w:lang w:eastAsia="ja-JP"/>
        </w:rPr>
      </w:pPr>
      <w:hyperlink w:anchor="_Toc31845632" w:history="1">
        <w:r w:rsidR="00D65907" w:rsidRPr="007D1DD0">
          <w:rPr>
            <w:rStyle w:val="Hyperlink"/>
            <w:noProof/>
            <w:lang w:val="es-ES"/>
          </w:rPr>
          <w:t>Notificaciones y Controles de uso de Subprocesadores</w:t>
        </w:r>
        <w:r w:rsidR="00D65907">
          <w:rPr>
            <w:noProof/>
            <w:webHidden/>
          </w:rPr>
          <w:tab/>
        </w:r>
        <w:r w:rsidR="00D65907">
          <w:rPr>
            <w:noProof/>
            <w:webHidden/>
          </w:rPr>
          <w:fldChar w:fldCharType="begin"/>
        </w:r>
        <w:r w:rsidR="00D65907">
          <w:rPr>
            <w:noProof/>
            <w:webHidden/>
          </w:rPr>
          <w:instrText xml:space="preserve"> PAGEREF _Toc31845632 \h </w:instrText>
        </w:r>
        <w:r w:rsidR="00D65907">
          <w:rPr>
            <w:noProof/>
            <w:webHidden/>
          </w:rPr>
        </w:r>
        <w:r w:rsidR="00D65907">
          <w:rPr>
            <w:noProof/>
            <w:webHidden/>
          </w:rPr>
          <w:fldChar w:fldCharType="separate"/>
        </w:r>
        <w:r w:rsidR="008E3E49">
          <w:rPr>
            <w:noProof/>
            <w:webHidden/>
          </w:rPr>
          <w:t>10</w:t>
        </w:r>
        <w:r w:rsidR="00D65907">
          <w:rPr>
            <w:noProof/>
            <w:webHidden/>
          </w:rPr>
          <w:fldChar w:fldCharType="end"/>
        </w:r>
      </w:hyperlink>
    </w:p>
    <w:p w14:paraId="42F5CC5C" w14:textId="7A207903" w:rsidR="00D65907" w:rsidRDefault="001D66D4">
      <w:pPr>
        <w:pStyle w:val="TOC5"/>
        <w:tabs>
          <w:tab w:val="right" w:leader="dot" w:pos="5030"/>
        </w:tabs>
        <w:rPr>
          <w:rFonts w:eastAsiaTheme="minorEastAsia"/>
          <w:noProof/>
          <w:sz w:val="22"/>
          <w:lang w:eastAsia="ja-JP"/>
        </w:rPr>
      </w:pPr>
      <w:hyperlink w:anchor="_Toc31845633" w:history="1">
        <w:r w:rsidR="00D65907" w:rsidRPr="007D1DD0">
          <w:rPr>
            <w:rStyle w:val="Hyperlink"/>
            <w:noProof/>
            <w:lang w:val="es-ES"/>
          </w:rPr>
          <w:t xml:space="preserve">Términos de la Ley de Privacidad del Consumidor </w:t>
        </w:r>
        <w:r w:rsidR="00D65907">
          <w:rPr>
            <w:rStyle w:val="Hyperlink"/>
            <w:noProof/>
            <w:lang w:val="es-ES"/>
          </w:rPr>
          <w:br/>
        </w:r>
        <w:r w:rsidR="00D65907" w:rsidRPr="007D1DD0">
          <w:rPr>
            <w:rStyle w:val="Hyperlink"/>
            <w:noProof/>
            <w:lang w:val="es-ES"/>
          </w:rPr>
          <w:t>de California (CCPA)</w:t>
        </w:r>
        <w:r w:rsidR="00D65907">
          <w:rPr>
            <w:noProof/>
            <w:webHidden/>
          </w:rPr>
          <w:tab/>
        </w:r>
        <w:r w:rsidR="00D65907">
          <w:rPr>
            <w:noProof/>
            <w:webHidden/>
          </w:rPr>
          <w:fldChar w:fldCharType="begin"/>
        </w:r>
        <w:r w:rsidR="00D65907">
          <w:rPr>
            <w:noProof/>
            <w:webHidden/>
          </w:rPr>
          <w:instrText xml:space="preserve"> PAGEREF _Toc31845633 \h </w:instrText>
        </w:r>
        <w:r w:rsidR="00D65907">
          <w:rPr>
            <w:noProof/>
            <w:webHidden/>
          </w:rPr>
        </w:r>
        <w:r w:rsidR="00D65907">
          <w:rPr>
            <w:noProof/>
            <w:webHidden/>
          </w:rPr>
          <w:fldChar w:fldCharType="separate"/>
        </w:r>
        <w:r w:rsidR="008E3E49">
          <w:rPr>
            <w:noProof/>
            <w:webHidden/>
          </w:rPr>
          <w:t>11</w:t>
        </w:r>
        <w:r w:rsidR="00D65907">
          <w:rPr>
            <w:noProof/>
            <w:webHidden/>
          </w:rPr>
          <w:fldChar w:fldCharType="end"/>
        </w:r>
      </w:hyperlink>
    </w:p>
    <w:p w14:paraId="6AADB212" w14:textId="77777777" w:rsidR="00D65907" w:rsidRDefault="001D66D4">
      <w:pPr>
        <w:pStyle w:val="TOC5"/>
        <w:tabs>
          <w:tab w:val="right" w:leader="dot" w:pos="5030"/>
        </w:tabs>
        <w:rPr>
          <w:rFonts w:eastAsiaTheme="minorEastAsia"/>
          <w:noProof/>
          <w:sz w:val="22"/>
          <w:lang w:eastAsia="ja-JP"/>
        </w:rPr>
      </w:pPr>
      <w:hyperlink w:anchor="_Toc31845634" w:history="1">
        <w:r w:rsidR="00D65907" w:rsidRPr="007D1DD0">
          <w:rPr>
            <w:rStyle w:val="Hyperlink"/>
            <w:noProof/>
            <w:lang w:val="es-ES"/>
          </w:rPr>
          <w:t>Cómo Ponerse en Contacto con Microsoft</w:t>
        </w:r>
        <w:r w:rsidR="00D65907">
          <w:rPr>
            <w:noProof/>
            <w:webHidden/>
          </w:rPr>
          <w:tab/>
        </w:r>
        <w:r w:rsidR="00D65907">
          <w:rPr>
            <w:noProof/>
            <w:webHidden/>
          </w:rPr>
          <w:fldChar w:fldCharType="begin"/>
        </w:r>
        <w:r w:rsidR="00D65907">
          <w:rPr>
            <w:noProof/>
            <w:webHidden/>
          </w:rPr>
          <w:instrText xml:space="preserve"> PAGEREF _Toc31845634 \h </w:instrText>
        </w:r>
        <w:r w:rsidR="00D65907">
          <w:rPr>
            <w:noProof/>
            <w:webHidden/>
          </w:rPr>
        </w:r>
        <w:r w:rsidR="00D65907">
          <w:rPr>
            <w:noProof/>
            <w:webHidden/>
          </w:rPr>
          <w:fldChar w:fldCharType="separate"/>
        </w:r>
        <w:r w:rsidR="008E3E49">
          <w:rPr>
            <w:noProof/>
            <w:webHidden/>
          </w:rPr>
          <w:t>11</w:t>
        </w:r>
        <w:r w:rsidR="00D65907">
          <w:rPr>
            <w:noProof/>
            <w:webHidden/>
          </w:rPr>
          <w:fldChar w:fldCharType="end"/>
        </w:r>
      </w:hyperlink>
    </w:p>
    <w:p w14:paraId="249555C6" w14:textId="77777777" w:rsidR="00D65907" w:rsidRDefault="001D66D4">
      <w:pPr>
        <w:pStyle w:val="TOC1"/>
        <w:tabs>
          <w:tab w:val="right" w:leader="dot" w:pos="5030"/>
        </w:tabs>
        <w:rPr>
          <w:rFonts w:eastAsiaTheme="minorEastAsia"/>
          <w:b w:val="0"/>
          <w:caps w:val="0"/>
          <w:noProof/>
          <w:sz w:val="22"/>
          <w:lang w:eastAsia="ja-JP"/>
        </w:rPr>
      </w:pPr>
      <w:hyperlink w:anchor="_Toc31845635" w:history="1">
        <w:r w:rsidR="00D65907" w:rsidRPr="007D1DD0">
          <w:rPr>
            <w:rStyle w:val="Hyperlink"/>
            <w:noProof/>
            <w:lang w:val="es-ES"/>
          </w:rPr>
          <w:t>Anexo 1: Medidas de Seguridad</w:t>
        </w:r>
        <w:r w:rsidR="00D65907">
          <w:rPr>
            <w:noProof/>
            <w:webHidden/>
          </w:rPr>
          <w:tab/>
        </w:r>
        <w:r w:rsidR="00D65907">
          <w:rPr>
            <w:noProof/>
            <w:webHidden/>
          </w:rPr>
          <w:fldChar w:fldCharType="begin"/>
        </w:r>
        <w:r w:rsidR="00D65907">
          <w:rPr>
            <w:noProof/>
            <w:webHidden/>
          </w:rPr>
          <w:instrText xml:space="preserve"> PAGEREF _Toc31845635 \h </w:instrText>
        </w:r>
        <w:r w:rsidR="00D65907">
          <w:rPr>
            <w:noProof/>
            <w:webHidden/>
          </w:rPr>
        </w:r>
        <w:r w:rsidR="00D65907">
          <w:rPr>
            <w:noProof/>
            <w:webHidden/>
          </w:rPr>
          <w:fldChar w:fldCharType="separate"/>
        </w:r>
        <w:r w:rsidR="008E3E49">
          <w:rPr>
            <w:noProof/>
            <w:webHidden/>
          </w:rPr>
          <w:t>12</w:t>
        </w:r>
        <w:r w:rsidR="00D65907">
          <w:rPr>
            <w:noProof/>
            <w:webHidden/>
          </w:rPr>
          <w:fldChar w:fldCharType="end"/>
        </w:r>
      </w:hyperlink>
    </w:p>
    <w:p w14:paraId="100862BA" w14:textId="74E73A7F" w:rsidR="00D65907" w:rsidRDefault="001D66D4">
      <w:pPr>
        <w:pStyle w:val="TOC1"/>
        <w:tabs>
          <w:tab w:val="right" w:leader="dot" w:pos="5030"/>
        </w:tabs>
        <w:rPr>
          <w:rFonts w:eastAsiaTheme="minorEastAsia"/>
          <w:b w:val="0"/>
          <w:caps w:val="0"/>
          <w:noProof/>
          <w:sz w:val="22"/>
          <w:lang w:eastAsia="ja-JP"/>
        </w:rPr>
      </w:pPr>
      <w:hyperlink w:anchor="_Toc31845636" w:history="1">
        <w:r w:rsidR="00D65907" w:rsidRPr="007D1DD0">
          <w:rPr>
            <w:rStyle w:val="Hyperlink"/>
            <w:noProof/>
            <w:lang w:val="es-ES"/>
          </w:rPr>
          <w:t xml:space="preserve">Anexo 1: Cláusulas Contractuales Tipo </w:t>
        </w:r>
        <w:r w:rsidR="00D65907">
          <w:rPr>
            <w:rStyle w:val="Hyperlink"/>
            <w:noProof/>
            <w:lang w:val="es-ES"/>
          </w:rPr>
          <w:br/>
        </w:r>
        <w:r w:rsidR="00D65907" w:rsidRPr="007D1DD0">
          <w:rPr>
            <w:rStyle w:val="Hyperlink"/>
            <w:noProof/>
            <w:lang w:val="es-ES"/>
          </w:rPr>
          <w:t xml:space="preserve">(Encargados del procesamiento) para los </w:t>
        </w:r>
        <w:r w:rsidR="00D65907">
          <w:rPr>
            <w:rStyle w:val="Hyperlink"/>
            <w:noProof/>
            <w:lang w:val="es-ES"/>
          </w:rPr>
          <w:br/>
        </w:r>
        <w:r w:rsidR="00D65907" w:rsidRPr="007D1DD0">
          <w:rPr>
            <w:rStyle w:val="Hyperlink"/>
            <w:noProof/>
            <w:lang w:val="es-ES"/>
          </w:rPr>
          <w:t>Servicios de Soporte y Consultoría</w:t>
        </w:r>
        <w:r w:rsidR="00D65907">
          <w:rPr>
            <w:noProof/>
            <w:webHidden/>
          </w:rPr>
          <w:tab/>
        </w:r>
        <w:r w:rsidR="00D65907">
          <w:rPr>
            <w:noProof/>
            <w:webHidden/>
          </w:rPr>
          <w:fldChar w:fldCharType="begin"/>
        </w:r>
        <w:r w:rsidR="00D65907">
          <w:rPr>
            <w:noProof/>
            <w:webHidden/>
          </w:rPr>
          <w:instrText xml:space="preserve"> PAGEREF _Toc31845636 \h </w:instrText>
        </w:r>
        <w:r w:rsidR="00D65907">
          <w:rPr>
            <w:noProof/>
            <w:webHidden/>
          </w:rPr>
        </w:r>
        <w:r w:rsidR="00D65907">
          <w:rPr>
            <w:noProof/>
            <w:webHidden/>
          </w:rPr>
          <w:fldChar w:fldCharType="separate"/>
        </w:r>
        <w:r w:rsidR="008E3E49">
          <w:rPr>
            <w:noProof/>
            <w:webHidden/>
          </w:rPr>
          <w:t>15</w:t>
        </w:r>
        <w:r w:rsidR="00D65907">
          <w:rPr>
            <w:noProof/>
            <w:webHidden/>
          </w:rPr>
          <w:fldChar w:fldCharType="end"/>
        </w:r>
      </w:hyperlink>
    </w:p>
    <w:p w14:paraId="2CC02C39" w14:textId="79EFA882" w:rsidR="00D65907" w:rsidRDefault="001D66D4">
      <w:pPr>
        <w:pStyle w:val="TOC1"/>
        <w:tabs>
          <w:tab w:val="right" w:leader="dot" w:pos="5030"/>
        </w:tabs>
        <w:rPr>
          <w:rFonts w:eastAsiaTheme="minorEastAsia"/>
          <w:b w:val="0"/>
          <w:caps w:val="0"/>
          <w:noProof/>
          <w:sz w:val="22"/>
          <w:lang w:eastAsia="ja-JP"/>
        </w:rPr>
      </w:pPr>
      <w:hyperlink w:anchor="_Toc31845637" w:history="1">
        <w:r w:rsidR="00D65907" w:rsidRPr="007D1DD0">
          <w:rPr>
            <w:rStyle w:val="Hyperlink"/>
            <w:noProof/>
            <w:lang w:val="es-ES"/>
          </w:rPr>
          <w:t xml:space="preserve">Anexo 2: Términos de conformidad con </w:t>
        </w:r>
        <w:r w:rsidR="00D65907">
          <w:rPr>
            <w:rStyle w:val="Hyperlink"/>
            <w:noProof/>
            <w:lang w:val="es-ES"/>
          </w:rPr>
          <w:br/>
        </w:r>
        <w:r w:rsidR="00D65907" w:rsidRPr="007D1DD0">
          <w:rPr>
            <w:rStyle w:val="Hyperlink"/>
            <w:noProof/>
            <w:lang w:val="es-ES"/>
          </w:rPr>
          <w:t xml:space="preserve">el Reglamento General de Protección </w:t>
        </w:r>
        <w:r w:rsidR="00D65907">
          <w:rPr>
            <w:rStyle w:val="Hyperlink"/>
            <w:noProof/>
            <w:lang w:val="es-ES"/>
          </w:rPr>
          <w:br/>
        </w:r>
        <w:r w:rsidR="00D65907" w:rsidRPr="007D1DD0">
          <w:rPr>
            <w:rStyle w:val="Hyperlink"/>
            <w:noProof/>
            <w:lang w:val="es-ES"/>
          </w:rPr>
          <w:t>de Datos de la Unión Europea</w:t>
        </w:r>
        <w:r w:rsidR="00D65907">
          <w:rPr>
            <w:noProof/>
            <w:webHidden/>
          </w:rPr>
          <w:tab/>
        </w:r>
        <w:r w:rsidR="00D65907">
          <w:rPr>
            <w:noProof/>
            <w:webHidden/>
          </w:rPr>
          <w:fldChar w:fldCharType="begin"/>
        </w:r>
        <w:r w:rsidR="00D65907">
          <w:rPr>
            <w:noProof/>
            <w:webHidden/>
          </w:rPr>
          <w:instrText xml:space="preserve"> PAGEREF _Toc31845637 \h </w:instrText>
        </w:r>
        <w:r w:rsidR="00D65907">
          <w:rPr>
            <w:noProof/>
            <w:webHidden/>
          </w:rPr>
        </w:r>
        <w:r w:rsidR="00D65907">
          <w:rPr>
            <w:noProof/>
            <w:webHidden/>
          </w:rPr>
          <w:fldChar w:fldCharType="separate"/>
        </w:r>
        <w:r w:rsidR="008E3E49">
          <w:rPr>
            <w:noProof/>
            <w:webHidden/>
          </w:rPr>
          <w:t>22</w:t>
        </w:r>
        <w:r w:rsidR="00D65907">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416E72" w:rsidRDefault="00B052E7" w:rsidP="00B052E7">
      <w:pPr>
        <w:pStyle w:val="ProductList-SectionHeading"/>
        <w:outlineLvl w:val="0"/>
        <w:rPr>
          <w:lang w:val="es-ES"/>
        </w:rPr>
      </w:pPr>
      <w:bookmarkStart w:id="2" w:name="_Toc31845613"/>
      <w:bookmarkStart w:id="3" w:name="_Hlk495664241"/>
      <w:bookmarkStart w:id="4" w:name="_Toc507768532"/>
      <w:bookmarkStart w:id="5" w:name="_Toc6563781"/>
      <w:bookmarkStart w:id="6" w:name="_Toc26883654"/>
      <w:r w:rsidRPr="00416E72">
        <w:rPr>
          <w:lang w:val="es-ES"/>
        </w:rPr>
        <w:lastRenderedPageBreak/>
        <w:t>Introducción</w:t>
      </w:r>
      <w:bookmarkEnd w:id="2"/>
    </w:p>
    <w:p w14:paraId="5A48A4BE" w14:textId="0BD72AB1" w:rsidR="00504C5C" w:rsidRPr="00416E72" w:rsidRDefault="00504C5C" w:rsidP="00504C5C">
      <w:pPr>
        <w:pStyle w:val="ProductList-Body"/>
        <w:spacing w:after="120"/>
        <w:rPr>
          <w:lang w:val="es-ES"/>
        </w:rPr>
      </w:pPr>
      <w:r w:rsidRPr="00416E72">
        <w:rPr>
          <w:lang w:val="es-ES"/>
        </w:rPr>
        <w:t>Las partes aceptan que el presente Addendum de Protección de Datos (</w:t>
      </w:r>
      <w:r w:rsidR="00D172DE" w:rsidRPr="00416E72">
        <w:rPr>
          <w:lang w:val="es-ES"/>
        </w:rPr>
        <w:t>“</w:t>
      </w:r>
      <w:r w:rsidRPr="00416E72">
        <w:rPr>
          <w:lang w:val="es-ES"/>
        </w:rPr>
        <w:t>DPA</w:t>
      </w:r>
      <w:r w:rsidR="00D172DE" w:rsidRPr="00416E72">
        <w:rPr>
          <w:lang w:val="es-ES"/>
        </w:rPr>
        <w:t>”</w:t>
      </w:r>
      <w:r w:rsidRPr="00416E72">
        <w:rPr>
          <w:lang w:val="es-ES"/>
        </w:rPr>
        <w:t>) de los Servicios Profesionales de Microsoft establece sus obligaciones con respecto al procesamiento y la seguridad de los Datos de Servicios Profesionales relacionados con los Servicios Profesionales.</w:t>
      </w:r>
      <w:r w:rsidRPr="00416E72">
        <w:rPr>
          <w:sz w:val="22"/>
          <w:lang w:val="es-ES"/>
        </w:rPr>
        <w:t xml:space="preserve"> </w:t>
      </w:r>
      <w:bookmarkStart w:id="7" w:name="_Hlk24368805"/>
      <w:r w:rsidRPr="00416E72">
        <w:rPr>
          <w:lang w:val="es-ES"/>
        </w:rPr>
        <w:t>El uso que el Cliente realice de otros productos y servicios se regirá por otros términos independientes, los que incluyen términos de privacidad y seguridad diferentes.</w:t>
      </w:r>
      <w:r w:rsidR="001836C9" w:rsidRPr="00416E72">
        <w:rPr>
          <w:lang w:val="es-ES"/>
        </w:rPr>
        <w:t xml:space="preserve"> </w:t>
      </w:r>
      <w:bookmarkEnd w:id="7"/>
    </w:p>
    <w:p w14:paraId="6466688A" w14:textId="4DBF470B" w:rsidR="002B6601" w:rsidRPr="00416E72" w:rsidRDefault="002B6601" w:rsidP="002B6601">
      <w:pPr>
        <w:rPr>
          <w:lang w:val="es-ES"/>
        </w:rPr>
      </w:pPr>
      <w:bookmarkStart w:id="8" w:name="GeneralTerms"/>
      <w:bookmarkStart w:id="9" w:name="_Toc489605556"/>
      <w:bookmarkStart w:id="10" w:name="_Hlk496258096"/>
      <w:bookmarkEnd w:id="3"/>
      <w:bookmarkEnd w:id="4"/>
      <w:bookmarkEnd w:id="5"/>
      <w:bookmarkEnd w:id="6"/>
      <w:r w:rsidRPr="00416E72">
        <w:rPr>
          <w:rFonts w:cstheme="minorHAnsi"/>
          <w:sz w:val="18"/>
          <w:szCs w:val="18"/>
          <w:lang w:val="es-ES"/>
        </w:rPr>
        <w:t xml:space="preserve">Este DPA no sustituye a otros términos de protección de datos firmados por las partes, salvo que se acuerde de otro modo por escrito. Sin embargo, en ausencia de otros términos del RGPD acordados, se aplicarán las secciones </w:t>
      </w:r>
      <w:r w:rsidR="00D172DE" w:rsidRPr="00416E72">
        <w:rPr>
          <w:rFonts w:cstheme="minorHAnsi"/>
          <w:sz w:val="18"/>
          <w:szCs w:val="18"/>
          <w:lang w:val="es-ES"/>
        </w:rPr>
        <w:t>“</w:t>
      </w:r>
      <w:r w:rsidRPr="00416E72">
        <w:rPr>
          <w:rFonts w:cstheme="minorHAnsi"/>
          <w:sz w:val="18"/>
          <w:szCs w:val="18"/>
          <w:lang w:val="es-ES"/>
        </w:rPr>
        <w:t>Procesamiento de Datos Personales; RGPD</w:t>
      </w:r>
      <w:r w:rsidR="00D172DE" w:rsidRPr="00416E72">
        <w:rPr>
          <w:rFonts w:cstheme="minorHAnsi"/>
          <w:sz w:val="18"/>
          <w:szCs w:val="18"/>
          <w:lang w:val="es-ES"/>
        </w:rPr>
        <w:t>”</w:t>
      </w:r>
      <w:r w:rsidRPr="00416E72">
        <w:rPr>
          <w:rFonts w:cstheme="minorHAnsi"/>
          <w:sz w:val="18"/>
          <w:szCs w:val="18"/>
          <w:lang w:val="es-ES"/>
        </w:rPr>
        <w:t xml:space="preserve">, </w:t>
      </w:r>
      <w:r w:rsidR="00D172DE" w:rsidRPr="00416E72">
        <w:rPr>
          <w:rFonts w:cstheme="minorHAnsi"/>
          <w:sz w:val="18"/>
          <w:szCs w:val="18"/>
          <w:lang w:val="es-ES"/>
        </w:rPr>
        <w:t>“</w:t>
      </w:r>
      <w:r w:rsidRPr="00416E72">
        <w:rPr>
          <w:rFonts w:cstheme="minorHAnsi"/>
          <w:sz w:val="18"/>
          <w:szCs w:val="18"/>
          <w:lang w:val="es-ES"/>
        </w:rPr>
        <w:t>Directiva de Seguridad de Microsoft</w:t>
      </w:r>
      <w:r w:rsidR="00D172DE" w:rsidRPr="00416E72">
        <w:rPr>
          <w:rFonts w:cstheme="minorHAnsi"/>
          <w:sz w:val="18"/>
          <w:szCs w:val="18"/>
          <w:lang w:val="es-ES"/>
        </w:rPr>
        <w:t>”</w:t>
      </w:r>
      <w:r w:rsidRPr="00416E72">
        <w:rPr>
          <w:rFonts w:cstheme="minorHAnsi"/>
          <w:sz w:val="18"/>
          <w:szCs w:val="18"/>
          <w:lang w:val="es-ES"/>
        </w:rPr>
        <w:t xml:space="preserve">, los primeros dos párrafos de </w:t>
      </w:r>
      <w:r w:rsidR="00D172DE" w:rsidRPr="00416E72">
        <w:rPr>
          <w:rFonts w:cstheme="minorHAnsi"/>
          <w:sz w:val="18"/>
          <w:szCs w:val="18"/>
          <w:lang w:val="es-ES"/>
        </w:rPr>
        <w:t>“</w:t>
      </w:r>
      <w:r w:rsidRPr="00416E72">
        <w:rPr>
          <w:rFonts w:cstheme="minorHAnsi"/>
          <w:sz w:val="18"/>
          <w:szCs w:val="18"/>
          <w:lang w:val="es-ES"/>
        </w:rPr>
        <w:t>Notificaciones y Controles de Uso de Subprocesadores</w:t>
      </w:r>
      <w:r w:rsidR="00D172DE" w:rsidRPr="00416E72">
        <w:rPr>
          <w:rFonts w:cstheme="minorHAnsi"/>
          <w:sz w:val="18"/>
          <w:szCs w:val="18"/>
          <w:lang w:val="es-ES"/>
        </w:rPr>
        <w:t>”</w:t>
      </w:r>
      <w:r w:rsidRPr="00416E72">
        <w:rPr>
          <w:rFonts w:cstheme="minorHAnsi"/>
          <w:sz w:val="18"/>
          <w:szCs w:val="18"/>
          <w:lang w:val="es-ES"/>
        </w:rPr>
        <w:t xml:space="preserve"> y los Términos de RGPD que aparecen a continuación. </w:t>
      </w:r>
    </w:p>
    <w:p w14:paraId="11E3634A" w14:textId="6E757A94" w:rsidR="00061E4F" w:rsidRPr="00416E72" w:rsidRDefault="00061E4F" w:rsidP="003329F1">
      <w:pPr>
        <w:rPr>
          <w:lang w:val="es-ES"/>
        </w:rPr>
      </w:pPr>
      <w:r w:rsidRPr="00416E72">
        <w:rPr>
          <w:sz w:val="18"/>
          <w:szCs w:val="18"/>
          <w:lang w:val="es-ES"/>
        </w:rPr>
        <w:t xml:space="preserve">En caso de que se produzca cualquier conflicto o inconsistencia entre este DPA y cualquiera de los términos del Contrato del Cliente, prevalecerá este DPA. Las disposiciones de este DPA sustituyen a cualquier término de la Declaración de Privacidad de Microsoft que entre en conflicto o, de otro modo, pudiera aplicarse al procesamiento de Datos de Servicios Profesionales o Datos Personales tal como se define en el presente documento. </w:t>
      </w:r>
      <w:r w:rsidRPr="00416E72">
        <w:rPr>
          <w:sz w:val="18"/>
          <w:lang w:val="es-ES"/>
        </w:rPr>
        <w:t xml:space="preserve">Para </w:t>
      </w:r>
      <w:r w:rsidRPr="00416E72">
        <w:rPr>
          <w:sz w:val="18"/>
          <w:szCs w:val="18"/>
          <w:lang w:val="es-ES"/>
        </w:rPr>
        <w:t>mayor claridad, de conformidad con la Cláusula 10 de las Cláusulas Contractuales Tipo que se encuentran en el Anexo 1, las Cláusulas Contractuales Tipo prevalecen sobre cualquier otro término del DPA.</w:t>
      </w:r>
    </w:p>
    <w:p w14:paraId="5B64BFC9" w14:textId="3697A3B8" w:rsidR="00061E4F" w:rsidRPr="00416E72" w:rsidRDefault="00061E4F" w:rsidP="00061E4F">
      <w:pPr>
        <w:pStyle w:val="ProductList-Body"/>
        <w:spacing w:after="240"/>
        <w:rPr>
          <w:lang w:val="es-ES"/>
        </w:rPr>
      </w:pPr>
      <w:r w:rsidRPr="00416E72">
        <w:rPr>
          <w:lang w:val="es-ES"/>
        </w:rPr>
        <w:t>Microsoft asume los compromisos dispuestos en este DPA para todos los clientes en relación con los Servicios Profesionales. Estos compromisos son vinculantes para Microsoft con respecto al Cliente, sin importar (1) la versión del DPA aplicable a cualquier cliente; o (2) cualquier otro contrato que haga referencia a este DPA.</w:t>
      </w:r>
    </w:p>
    <w:p w14:paraId="6DC61F5F" w14:textId="2DA0835B" w:rsidR="000C1A03" w:rsidRPr="00416E72" w:rsidRDefault="000C1A03" w:rsidP="000C1A03">
      <w:pPr>
        <w:pStyle w:val="ProductList-SubSubSectionHeading"/>
        <w:outlineLvl w:val="1"/>
        <w:rPr>
          <w:lang w:val="es-ES"/>
        </w:rPr>
      </w:pPr>
      <w:bookmarkStart w:id="11" w:name="_Toc507768533"/>
      <w:bookmarkStart w:id="12" w:name="_Toc6563782"/>
      <w:bookmarkStart w:id="13" w:name="_Toc17975682"/>
      <w:bookmarkStart w:id="14" w:name="_Toc31845614"/>
      <w:r w:rsidRPr="00416E72">
        <w:rPr>
          <w:lang w:val="es-ES"/>
        </w:rPr>
        <w:t>DPA y actualizaciones aplicables</w:t>
      </w:r>
      <w:bookmarkEnd w:id="11"/>
      <w:bookmarkEnd w:id="12"/>
      <w:bookmarkEnd w:id="13"/>
      <w:bookmarkEnd w:id="14"/>
    </w:p>
    <w:p w14:paraId="64AE7B5E" w14:textId="0373E412" w:rsidR="000C1A03" w:rsidRPr="00416E72" w:rsidRDefault="000C1A03" w:rsidP="000C1A03">
      <w:pPr>
        <w:pStyle w:val="ProductList-Body"/>
        <w:rPr>
          <w:lang w:val="es-ES"/>
        </w:rPr>
      </w:pPr>
      <w:r w:rsidRPr="00416E72">
        <w:rPr>
          <w:lang w:val="es-ES"/>
        </w:rPr>
        <w:t xml:space="preserve">Cuando el Cliente renueve o adquiera Servicios Profesionales en virtud de un Pedido de Trabajo, se aplicarán los DPA vigentes en ese momento, los cuales no cambiarán durante el compromiso con el Cliente. Cuando Microsoft presente ofertas, características o complementos que sean nuevos (es decir, que no se ofrecieron anteriormente) o según se requiera debido a cambios en la legislación, Microsoft puede proporcionar términos o realizar actualizaciones de los DPA que se apliquen al uso que el Cliente efectúe de los Servicios Profesionales. Como mínimo, los términos nuevos o actualizaciones de este DPA tendrán niveles de protección de datos equivalentes a los términos actuales. </w:t>
      </w:r>
    </w:p>
    <w:p w14:paraId="36D6CBF0" w14:textId="28A2B179" w:rsidR="00505EA4" w:rsidRPr="00416E72" w:rsidRDefault="00505EA4" w:rsidP="000C1A03">
      <w:pPr>
        <w:pStyle w:val="ProductList-Body"/>
        <w:rPr>
          <w:lang w:val="es-ES"/>
        </w:rPr>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845615"/>
      <w:r>
        <w:t>Versiones Anteriores</w:t>
      </w:r>
      <w:bookmarkEnd w:id="15"/>
      <w:bookmarkEnd w:id="16"/>
      <w:bookmarkEnd w:id="17"/>
      <w:bookmarkEnd w:id="18"/>
    </w:p>
    <w:p w14:paraId="7A563980" w14:textId="58F74DE3" w:rsidR="003329F1" w:rsidRPr="00BA35F3" w:rsidRDefault="003329F1" w:rsidP="003329F1">
      <w:pPr>
        <w:pStyle w:val="ProductList-Body"/>
        <w:rPr>
          <w:lang w:val="es-ES"/>
        </w:rPr>
      </w:pPr>
      <w:r w:rsidRPr="00BA35F3">
        <w:rPr>
          <w:lang w:val="es-ES"/>
        </w:rPr>
        <w:t xml:space="preserve">Este DPA establece términos aplicables a los Servicios profesionales disponibles actualmente. Para obtener información sobre las versiones anteriores de este DPA, el cliente puede consultar </w:t>
      </w:r>
      <w:bookmarkStart w:id="19" w:name="_Hlk27716498"/>
      <w:r>
        <w:fldChar w:fldCharType="begin"/>
      </w:r>
      <w:r w:rsidRPr="00BA35F3">
        <w:rPr>
          <w:lang w:val="es-ES"/>
        </w:rPr>
        <w:instrText>HYPERLINK "http://aka.ms/MPSDPA-Archive"</w:instrText>
      </w:r>
      <w:r>
        <w:fldChar w:fldCharType="separate"/>
      </w:r>
      <w:r w:rsidRPr="00BA35F3">
        <w:rPr>
          <w:rStyle w:val="Hyperlink"/>
          <w:lang w:val="es-ES"/>
        </w:rPr>
        <w:t>http://aka.ms/MPSDPA-Archive</w:t>
      </w:r>
      <w:r>
        <w:fldChar w:fldCharType="end"/>
      </w:r>
      <w:r w:rsidRPr="00BA35F3">
        <w:rPr>
          <w:lang w:val="es-ES"/>
        </w:rPr>
        <w:t xml:space="preserve"> </w:t>
      </w:r>
      <w:bookmarkEnd w:id="19"/>
      <w:r w:rsidRPr="00BA35F3">
        <w:rPr>
          <w:lang w:val="es-ES"/>
        </w:rPr>
        <w:t>o comunicarse con su Gestor de Cuentas de Microsoft.</w:t>
      </w:r>
    </w:p>
    <w:p w14:paraId="2273E8EA" w14:textId="53BB1E9E" w:rsidR="003329F1" w:rsidRPr="00BA35F3" w:rsidRDefault="003329F1" w:rsidP="003329F1">
      <w:pPr>
        <w:pStyle w:val="ProductList-Body"/>
        <w:rPr>
          <w:lang w:val="es-ES"/>
        </w:rPr>
      </w:pPr>
    </w:p>
    <w:p w14:paraId="26FCFFC7" w14:textId="35ACDB04" w:rsidR="003329F1" w:rsidRPr="00416E72" w:rsidRDefault="003329F1" w:rsidP="003329F1">
      <w:pPr>
        <w:pStyle w:val="ProductList-Offering1Heading"/>
        <w:spacing w:after="120"/>
        <w:outlineLvl w:val="1"/>
        <w:rPr>
          <w:lang w:val="es-ES"/>
        </w:rPr>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845616"/>
      <w:r w:rsidRPr="00416E72">
        <w:rPr>
          <w:lang w:val="es-ES"/>
        </w:rPr>
        <w:t>Aclaraciones y resumen de cambios</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416E72" w:rsidRDefault="003329F1" w:rsidP="003329F1">
      <w:pPr>
        <w:pStyle w:val="ProductList-Body"/>
        <w:spacing w:after="120"/>
        <w:rPr>
          <w:lang w:val="es-ES"/>
        </w:rPr>
      </w:pPr>
      <w:r w:rsidRPr="00416E72">
        <w:rPr>
          <w:lang w:val="es-ES"/>
        </w:rPr>
        <w:t>Ninguno</w:t>
      </w:r>
    </w:p>
    <w:p w14:paraId="6F9AFB3A" w14:textId="3D6409B0" w:rsidR="003329F1" w:rsidRPr="00416E72" w:rsidRDefault="001D66D4" w:rsidP="003329F1">
      <w:pPr>
        <w:pStyle w:val="ProductList-Body"/>
        <w:shd w:val="clear" w:color="auto" w:fill="A6A6A6" w:themeFill="background1" w:themeFillShade="A6"/>
        <w:spacing w:after="120"/>
        <w:jc w:val="right"/>
        <w:rPr>
          <w:lang w:val="es-ES"/>
        </w:rPr>
      </w:pPr>
      <w:hyperlink w:anchor="Tabla de Contenido" w:tooltip="Tabla de Contenido" w:history="1">
        <w:r w:rsidR="000E4CF9" w:rsidRPr="00416E72">
          <w:rPr>
            <w:rStyle w:val="Hyperlink"/>
            <w:sz w:val="16"/>
            <w:szCs w:val="16"/>
            <w:lang w:val="es-ES"/>
          </w:rPr>
          <w:t>Tabla de Contenido</w:t>
        </w:r>
      </w:hyperlink>
      <w:r w:rsidR="000E4CF9" w:rsidRPr="00416E72">
        <w:rPr>
          <w:sz w:val="16"/>
          <w:szCs w:val="16"/>
          <w:lang w:val="es-ES"/>
        </w:rPr>
        <w:t xml:space="preserve"> / </w:t>
      </w:r>
      <w:hyperlink w:anchor="Términos_Generales" w:tooltip="Términos Generales" w:history="1">
        <w:r w:rsidR="000E4CF9" w:rsidRPr="00416E72">
          <w:rPr>
            <w:rStyle w:val="Hyperlink"/>
            <w:sz w:val="16"/>
            <w:szCs w:val="16"/>
            <w:lang w:val="es-ES"/>
          </w:rPr>
          <w:t>Términos Generales</w:t>
        </w:r>
      </w:hyperlink>
    </w:p>
    <w:bookmarkEnd w:id="8"/>
    <w:bookmarkEnd w:id="9"/>
    <w:bookmarkEnd w:id="10"/>
    <w:p w14:paraId="59626EBA" w14:textId="77777777" w:rsidR="0081512E" w:rsidRPr="00416E72" w:rsidRDefault="0081512E">
      <w:pPr>
        <w:rPr>
          <w:lang w:val="es-ES"/>
        </w:rPr>
      </w:pPr>
      <w:r w:rsidRPr="00416E72">
        <w:rPr>
          <w:lang w:val="es-ES"/>
        </w:rPr>
        <w:br w:type="page"/>
      </w:r>
    </w:p>
    <w:p w14:paraId="47C55BBD" w14:textId="35E62692" w:rsidR="002B6601" w:rsidRPr="00416E72" w:rsidRDefault="001908BC" w:rsidP="002B6601">
      <w:pPr>
        <w:pStyle w:val="ProductList-SectionHeading"/>
        <w:outlineLvl w:val="0"/>
        <w:rPr>
          <w:lang w:val="es-ES"/>
        </w:rPr>
      </w:pPr>
      <w:bookmarkStart w:id="36" w:name="_Toc31845617"/>
      <w:r w:rsidRPr="00416E72">
        <w:rPr>
          <w:lang w:val="es-ES"/>
        </w:rPr>
        <w:lastRenderedPageBreak/>
        <w:t>Definiciones</w:t>
      </w:r>
      <w:bookmarkEnd w:id="36"/>
    </w:p>
    <w:p w14:paraId="71BBB68F" w14:textId="1B623677" w:rsidR="001908BC" w:rsidRPr="00416E72" w:rsidRDefault="001908BC" w:rsidP="00182772">
      <w:pPr>
        <w:spacing w:after="117"/>
        <w:ind w:right="7"/>
        <w:rPr>
          <w:lang w:val="es-ES"/>
        </w:rPr>
      </w:pPr>
      <w:r w:rsidRPr="00416E72">
        <w:rPr>
          <w:sz w:val="18"/>
          <w:lang w:val="es-ES"/>
        </w:rPr>
        <w:t xml:space="preserve">Los términos en mayúsculas que se utilizan, pero no se definen en este DPA, tendrán el significado que se les asigna en el Contrato. Los siguientes términos definidos se utilizan en el presente DPA: </w:t>
      </w:r>
    </w:p>
    <w:p w14:paraId="679FCCA4" w14:textId="3B73D07A" w:rsidR="002B6601" w:rsidRPr="00416E72" w:rsidRDefault="00D172DE" w:rsidP="002B6601">
      <w:pPr>
        <w:pStyle w:val="ProductList-Body"/>
        <w:spacing w:after="120"/>
        <w:rPr>
          <w:lang w:val="es-ES"/>
        </w:rPr>
      </w:pPr>
      <w:r w:rsidRPr="00416E72">
        <w:rPr>
          <w:szCs w:val="18"/>
          <w:lang w:val="es-ES"/>
        </w:rPr>
        <w:t>“</w:t>
      </w:r>
      <w:r w:rsidR="002B6601" w:rsidRPr="00416E72">
        <w:rPr>
          <w:szCs w:val="18"/>
          <w:lang w:val="es-ES"/>
        </w:rPr>
        <w:t>Contrato</w:t>
      </w:r>
      <w:r w:rsidRPr="00416E72">
        <w:rPr>
          <w:szCs w:val="18"/>
          <w:lang w:val="es-ES"/>
        </w:rPr>
        <w:t>”</w:t>
      </w:r>
      <w:r w:rsidR="002B6601" w:rsidRPr="00416E72">
        <w:rPr>
          <w:szCs w:val="18"/>
          <w:lang w:val="es-ES"/>
        </w:rPr>
        <w:t xml:space="preserve"> significa, si corresponde, la Descripción de Servicios y cualquier Anexo, Declaración de Trabajo, Orden de Trabajo de Enterprise Services y el Contrato Marco de Microsoft correspondiente, por ejemplo, el Contrato Marco de Negocio y Servicios de Microsoft. </w:t>
      </w:r>
    </w:p>
    <w:p w14:paraId="04C4FBA7" w14:textId="172BCB97" w:rsidR="006A3D1E" w:rsidRPr="00416E72" w:rsidRDefault="00D172DE" w:rsidP="006A3D1E">
      <w:pPr>
        <w:spacing w:after="117"/>
        <w:ind w:right="7"/>
        <w:rPr>
          <w:lang w:val="es-ES"/>
        </w:rPr>
      </w:pPr>
      <w:r w:rsidRPr="00416E72">
        <w:rPr>
          <w:sz w:val="18"/>
          <w:szCs w:val="18"/>
          <w:lang w:val="es-ES"/>
        </w:rPr>
        <w:t>“</w:t>
      </w:r>
      <w:r w:rsidR="006A3D1E" w:rsidRPr="00416E72">
        <w:rPr>
          <w:sz w:val="18"/>
          <w:szCs w:val="18"/>
          <w:lang w:val="es-ES"/>
        </w:rPr>
        <w:t>Requisitos de Protección de Datos</w:t>
      </w:r>
      <w:r w:rsidRPr="00416E72">
        <w:rPr>
          <w:sz w:val="18"/>
          <w:szCs w:val="18"/>
          <w:lang w:val="es-ES"/>
        </w:rPr>
        <w:t>”</w:t>
      </w:r>
      <w:r w:rsidR="006A3D1E" w:rsidRPr="00416E72">
        <w:rPr>
          <w:sz w:val="18"/>
          <w:szCs w:val="18"/>
          <w:lang w:val="es-ES"/>
        </w:rPr>
        <w:t xml:space="preserve"> con el RGPD, las Leyes de Protección de Datos Locales de la UE/EEE, y cualquier ley, reglamento y otro </w:t>
      </w:r>
      <w:proofErr w:type="gramStart"/>
      <w:r w:rsidR="006A3D1E" w:rsidRPr="00416E72">
        <w:rPr>
          <w:sz w:val="18"/>
          <w:szCs w:val="18"/>
          <w:lang w:val="es-ES"/>
        </w:rPr>
        <w:t>requisitos legal</w:t>
      </w:r>
      <w:proofErr w:type="gramEnd"/>
      <w:r w:rsidR="006A3D1E" w:rsidRPr="00416E72">
        <w:rPr>
          <w:sz w:val="18"/>
          <w:szCs w:val="18"/>
          <w:lang w:val="es-ES"/>
        </w:rPr>
        <w:t xml:space="preserve"> aplicable a (a) la privacidad y seguridad de los datos; y (b) el uso, la recopilación, la retención, el almacenamiento, la seguridad, la revelación, la transmisión, la eliminación y otro procesamiento de cualquier Dato Personal. </w:t>
      </w:r>
    </w:p>
    <w:p w14:paraId="2F49CA39" w14:textId="452C6C7E" w:rsidR="001908BC" w:rsidRPr="00416E72" w:rsidRDefault="00D172DE" w:rsidP="006A3D1E">
      <w:pPr>
        <w:spacing w:after="117"/>
        <w:ind w:right="7"/>
        <w:rPr>
          <w:lang w:val="es-ES"/>
        </w:rPr>
      </w:pPr>
      <w:r w:rsidRPr="00416E72">
        <w:rPr>
          <w:sz w:val="18"/>
          <w:szCs w:val="18"/>
          <w:lang w:val="es-ES"/>
        </w:rPr>
        <w:t>“</w:t>
      </w:r>
      <w:r w:rsidR="006A3D1E" w:rsidRPr="00416E72">
        <w:rPr>
          <w:sz w:val="18"/>
          <w:szCs w:val="18"/>
          <w:lang w:val="es-ES"/>
        </w:rPr>
        <w:t>Reglamento General de Protección de Datos</w:t>
      </w:r>
      <w:r w:rsidRPr="00416E72">
        <w:rPr>
          <w:sz w:val="18"/>
          <w:szCs w:val="18"/>
          <w:lang w:val="es-ES"/>
        </w:rPr>
        <w:t>”</w:t>
      </w:r>
      <w:r w:rsidR="006A3D1E" w:rsidRPr="00416E72">
        <w:rPr>
          <w:sz w:val="18"/>
          <w:szCs w:val="18"/>
          <w:lang w:val="es-ES"/>
        </w:rPr>
        <w:t xml:space="preserve"> o </w:t>
      </w:r>
      <w:r w:rsidRPr="00416E72">
        <w:rPr>
          <w:sz w:val="18"/>
          <w:szCs w:val="18"/>
          <w:lang w:val="es-ES"/>
        </w:rPr>
        <w:t>“</w:t>
      </w:r>
      <w:r w:rsidR="006A3D1E" w:rsidRPr="00416E72">
        <w:rPr>
          <w:sz w:val="18"/>
          <w:szCs w:val="18"/>
          <w:lang w:val="es-ES"/>
        </w:rPr>
        <w:t>RGPD</w:t>
      </w:r>
      <w:r w:rsidRPr="00416E72">
        <w:rPr>
          <w:sz w:val="18"/>
          <w:szCs w:val="18"/>
          <w:lang w:val="es-ES"/>
        </w:rPr>
        <w:t>”</w:t>
      </w:r>
      <w:r w:rsidR="006A3D1E" w:rsidRPr="00416E72">
        <w:rPr>
          <w:sz w:val="18"/>
          <w:szCs w:val="18"/>
          <w:lang w:val="es-ES"/>
        </w:rPr>
        <w:t xml:space="preserve"> significa el Reglamento (UE) 2016/679 del Parlamento Europeo y del Consejo del 27 de abril de 2016 sobre la protección de personas naturales con respecto al procesamiento de datos personales y al libre movimiento de esos datos, y el documento que deroga la Directiva 95/46/CE. </w:t>
      </w:r>
    </w:p>
    <w:p w14:paraId="0EC04A38" w14:textId="06165A13" w:rsidR="006A3D1E" w:rsidRPr="00416E72" w:rsidRDefault="00D172DE" w:rsidP="006A3D1E">
      <w:pPr>
        <w:pStyle w:val="ProductList-Body"/>
        <w:spacing w:after="120"/>
        <w:rPr>
          <w:lang w:val="es-ES"/>
        </w:rPr>
      </w:pPr>
      <w:r w:rsidRPr="00416E72">
        <w:rPr>
          <w:szCs w:val="18"/>
          <w:lang w:val="es-ES"/>
        </w:rPr>
        <w:t>“</w:t>
      </w:r>
      <w:r w:rsidR="006A3D1E" w:rsidRPr="00416E72">
        <w:rPr>
          <w:szCs w:val="18"/>
          <w:lang w:val="es-ES"/>
        </w:rPr>
        <w:t>Términos del RGPD</w:t>
      </w:r>
      <w:r w:rsidRPr="00416E72">
        <w:rPr>
          <w:szCs w:val="18"/>
          <w:lang w:val="es-ES"/>
        </w:rPr>
        <w:t>”</w:t>
      </w:r>
      <w:r w:rsidR="006A3D1E" w:rsidRPr="00416E72">
        <w:rPr>
          <w:szCs w:val="18"/>
          <w:lang w:val="es-ES"/>
        </w:rPr>
        <w:t xml:space="preserve"> significa los términos del Anexo 2, en virtud de los cuales Microsoft realiza compromisos vinculantes en relación con su procesamiento de Datos Personales, tal como se solicita en el Artículo 28 del RGPD.</w:t>
      </w:r>
    </w:p>
    <w:p w14:paraId="1555D1C5" w14:textId="701F4A21" w:rsidR="006A3D1E" w:rsidRPr="00416E72" w:rsidRDefault="00D172DE" w:rsidP="006A3D1E">
      <w:pPr>
        <w:spacing w:after="116"/>
        <w:ind w:right="7"/>
        <w:rPr>
          <w:lang w:val="es-ES"/>
        </w:rPr>
      </w:pPr>
      <w:r w:rsidRPr="00416E72">
        <w:rPr>
          <w:sz w:val="18"/>
          <w:szCs w:val="18"/>
          <w:lang w:val="es-ES"/>
        </w:rPr>
        <w:t>“</w:t>
      </w:r>
      <w:r w:rsidR="006A3D1E" w:rsidRPr="00416E72">
        <w:rPr>
          <w:sz w:val="18"/>
          <w:szCs w:val="18"/>
          <w:lang w:val="es-ES"/>
        </w:rPr>
        <w:t>Leyes de Protección de Datos Locales de la UE/EEE</w:t>
      </w:r>
      <w:r w:rsidRPr="00416E72">
        <w:rPr>
          <w:sz w:val="18"/>
          <w:szCs w:val="18"/>
          <w:lang w:val="es-ES"/>
        </w:rPr>
        <w:t>”</w:t>
      </w:r>
      <w:r w:rsidR="006A3D1E" w:rsidRPr="00416E72">
        <w:rPr>
          <w:sz w:val="18"/>
          <w:szCs w:val="18"/>
          <w:lang w:val="es-ES"/>
        </w:rPr>
        <w:t xml:space="preserve"> significa cualquier legislación y reglamento subordinada que implementa el RGPD.</w:t>
      </w:r>
      <w:r w:rsidR="001836C9" w:rsidRPr="00416E72">
        <w:rPr>
          <w:sz w:val="18"/>
          <w:szCs w:val="18"/>
          <w:lang w:val="es-ES"/>
        </w:rPr>
        <w:t xml:space="preserve"> </w:t>
      </w:r>
    </w:p>
    <w:p w14:paraId="64D28E37" w14:textId="7065E083" w:rsidR="006041D6" w:rsidRPr="00416E72" w:rsidRDefault="006A3D1E" w:rsidP="006A3D1E">
      <w:pPr>
        <w:pStyle w:val="ProductList-Body"/>
        <w:spacing w:after="110"/>
        <w:rPr>
          <w:lang w:val="es-ES"/>
        </w:rPr>
      </w:pPr>
      <w:r w:rsidRPr="00416E72">
        <w:rPr>
          <w:szCs w:val="18"/>
          <w:lang w:val="es-ES"/>
        </w:rPr>
        <w:t xml:space="preserve"> </w:t>
      </w:r>
      <w:r w:rsidR="00D172DE" w:rsidRPr="00416E72">
        <w:rPr>
          <w:szCs w:val="18"/>
          <w:lang w:val="es-ES"/>
        </w:rPr>
        <w:t>“</w:t>
      </w:r>
      <w:r w:rsidRPr="00416E72">
        <w:rPr>
          <w:szCs w:val="18"/>
          <w:lang w:val="es-ES"/>
        </w:rPr>
        <w:t>Servicio Online</w:t>
      </w:r>
      <w:r w:rsidR="00D172DE" w:rsidRPr="00416E72">
        <w:rPr>
          <w:szCs w:val="18"/>
          <w:lang w:val="es-ES"/>
        </w:rPr>
        <w:t>”</w:t>
      </w:r>
      <w:r w:rsidRPr="00416E72">
        <w:rPr>
          <w:szCs w:val="18"/>
          <w:lang w:val="es-ES"/>
        </w:rPr>
        <w:t xml:space="preserve"> es un servicio hospedado por Microsoft y al cual el Cliente se suscribe en virtud de un contrato de licencias por volumen de Microsoft, como Microsoft Azure, Microsoft Office 365, Microsoft Dynamics 365 u otro, incluido cualquier servicio identificado en la sección Servicios Online de los Términos de los Productos. </w:t>
      </w:r>
    </w:p>
    <w:p w14:paraId="1CF52FA2" w14:textId="5ACF63C5" w:rsidR="002B6601" w:rsidRPr="00416E72" w:rsidRDefault="006041D6" w:rsidP="006041D6">
      <w:pPr>
        <w:pStyle w:val="ProductList-Body"/>
        <w:spacing w:after="120"/>
        <w:rPr>
          <w:lang w:val="es-ES"/>
        </w:rPr>
      </w:pPr>
      <w:r w:rsidRPr="00416E72">
        <w:rPr>
          <w:szCs w:val="18"/>
          <w:lang w:val="es-ES"/>
        </w:rPr>
        <w:t xml:space="preserve"> </w:t>
      </w:r>
      <w:r w:rsidR="00D172DE" w:rsidRPr="00416E72">
        <w:rPr>
          <w:szCs w:val="18"/>
          <w:lang w:val="es-ES"/>
        </w:rPr>
        <w:t>“</w:t>
      </w:r>
      <w:r w:rsidRPr="00416E72">
        <w:rPr>
          <w:szCs w:val="18"/>
          <w:lang w:val="es-ES"/>
        </w:rPr>
        <w:t>Datos Personales</w:t>
      </w:r>
      <w:r w:rsidR="00D172DE" w:rsidRPr="00416E72">
        <w:rPr>
          <w:szCs w:val="18"/>
          <w:lang w:val="es-ES"/>
        </w:rPr>
        <w:t>”</w:t>
      </w:r>
      <w:r w:rsidRPr="00416E72">
        <w:rPr>
          <w:szCs w:val="18"/>
          <w:lang w:val="es-ES"/>
        </w:rPr>
        <w:t xml:space="preserve"> significa toda información sobre una persona natural identificada o identificable. Se considerará persona natural identificable a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0DF52B91" w14:textId="5ABD6507" w:rsidR="00A27C73" w:rsidRPr="00416E72" w:rsidRDefault="00D172DE" w:rsidP="00A27C73">
      <w:pPr>
        <w:pStyle w:val="ProductList-Body"/>
        <w:spacing w:after="120"/>
        <w:rPr>
          <w:lang w:val="es-ES"/>
        </w:rPr>
      </w:pPr>
      <w:r w:rsidRPr="00416E72">
        <w:rPr>
          <w:szCs w:val="18"/>
          <w:lang w:val="es-ES"/>
        </w:rPr>
        <w:t>“</w:t>
      </w:r>
      <w:r w:rsidR="00A27C73" w:rsidRPr="00416E72">
        <w:rPr>
          <w:szCs w:val="18"/>
          <w:lang w:val="es-ES"/>
        </w:rPr>
        <w:t>Servicios Profesionales</w:t>
      </w:r>
      <w:r w:rsidRPr="00416E72">
        <w:rPr>
          <w:szCs w:val="18"/>
          <w:lang w:val="es-ES"/>
        </w:rPr>
        <w:t>”</w:t>
      </w:r>
      <w:r w:rsidR="00A27C73" w:rsidRPr="00416E72">
        <w:rPr>
          <w:szCs w:val="18"/>
          <w:lang w:val="es-ES"/>
        </w:rPr>
        <w:t xml:space="preserve"> se refiere a los siguientes servicios proporcionados en virtud de una Orden de Trabajo de Enterprise Services: (a) planificación profesional, asesoría, asistencia, migración de datos, implementación y desarrollo de software o soluciones proporcionados por los Servicios de Consultoría de Microsoft (</w:t>
      </w:r>
      <w:r w:rsidRPr="00416E72">
        <w:rPr>
          <w:szCs w:val="18"/>
          <w:lang w:val="es-ES"/>
        </w:rPr>
        <w:t>“</w:t>
      </w:r>
      <w:r w:rsidR="00A27C73" w:rsidRPr="00416E72">
        <w:rPr>
          <w:szCs w:val="18"/>
          <w:lang w:val="es-ES"/>
        </w:rPr>
        <w:t>Servicios de Consultoría</w:t>
      </w:r>
      <w:r w:rsidRPr="00416E72">
        <w:rPr>
          <w:szCs w:val="18"/>
          <w:lang w:val="es-ES"/>
        </w:rPr>
        <w:t>”</w:t>
      </w:r>
      <w:r w:rsidR="00A27C73" w:rsidRPr="00416E72">
        <w:rPr>
          <w:szCs w:val="18"/>
          <w:lang w:val="es-ES"/>
        </w:rPr>
        <w:t>); y el (b) Soporte Técnico Unificado de Microsoft o Servicios de Soporte Premier tal como se describe en la Consultoría de Servicios y la Descripción de Soporte o la Descripción de los Servicios, respectivamente, que consisten en servicios de soporte técnico de software profesional prestados por Microsoft que ayudan a los clientes a identificar y resolver problemas en su entorno de tecnología de la información (</w:t>
      </w:r>
      <w:r w:rsidRPr="00416E72">
        <w:rPr>
          <w:szCs w:val="18"/>
          <w:lang w:val="es-ES"/>
        </w:rPr>
        <w:t>“</w:t>
      </w:r>
      <w:r w:rsidR="00A27C73" w:rsidRPr="00416E72">
        <w:rPr>
          <w:szCs w:val="18"/>
          <w:lang w:val="es-ES"/>
        </w:rPr>
        <w:t>Servicios de Soporte</w:t>
      </w:r>
      <w:r w:rsidRPr="00416E72">
        <w:rPr>
          <w:szCs w:val="18"/>
          <w:lang w:val="es-ES"/>
        </w:rPr>
        <w:t>”</w:t>
      </w:r>
      <w:r w:rsidR="00A27C73" w:rsidRPr="00416E72">
        <w:rPr>
          <w:szCs w:val="18"/>
          <w:lang w:val="es-ES"/>
        </w:rPr>
        <w:t xml:space="preserve">). Los Servicios Profesionales no incluyen los Servicios Online. </w:t>
      </w:r>
    </w:p>
    <w:p w14:paraId="1EB2A5A5" w14:textId="5C36EB85" w:rsidR="00182772" w:rsidRPr="00416E72" w:rsidRDefault="00D172DE" w:rsidP="00182772">
      <w:pPr>
        <w:spacing w:after="110"/>
        <w:ind w:right="7"/>
        <w:rPr>
          <w:lang w:val="es-ES"/>
        </w:rPr>
      </w:pPr>
      <w:r w:rsidRPr="00416E72">
        <w:rPr>
          <w:sz w:val="18"/>
          <w:szCs w:val="18"/>
          <w:lang w:val="es-ES"/>
        </w:rPr>
        <w:t>“</w:t>
      </w:r>
      <w:r w:rsidR="006A3D1E" w:rsidRPr="00416E72">
        <w:rPr>
          <w:sz w:val="18"/>
          <w:szCs w:val="18"/>
          <w:lang w:val="es-ES"/>
        </w:rPr>
        <w:t>Datos de Servicios Profesionales</w:t>
      </w:r>
      <w:r w:rsidRPr="00416E72">
        <w:rPr>
          <w:sz w:val="18"/>
          <w:szCs w:val="18"/>
          <w:lang w:val="es-ES"/>
        </w:rPr>
        <w:t>”</w:t>
      </w:r>
      <w:r w:rsidR="006A3D1E" w:rsidRPr="00416E72">
        <w:rPr>
          <w:sz w:val="18"/>
          <w:szCs w:val="18"/>
          <w:lang w:val="es-ES"/>
        </w:rPr>
        <w:t xml:space="preserve"> son todos los datos (incluidos todos los archivos de texto, sonido, video, imagen o software) que se proporcionen a Microsoft por parte del Cliente o en su nombre (o que el Cliente autorice a Microsoft a obtener de un Servicio Online), o que se obtengan o procesen por parte de Microsoft o en su nombre a través de un compromiso adquirido con Microsoft para obtener Servicios Profesionales.</w:t>
      </w:r>
      <w:r w:rsidR="001836C9" w:rsidRPr="00416E72">
        <w:rPr>
          <w:sz w:val="18"/>
          <w:szCs w:val="18"/>
          <w:lang w:val="es-ES"/>
        </w:rPr>
        <w:t xml:space="preserve"> </w:t>
      </w:r>
    </w:p>
    <w:p w14:paraId="7A5F87C0" w14:textId="109EB746" w:rsidR="00182772" w:rsidRPr="00416E72" w:rsidRDefault="00D172DE" w:rsidP="00182772">
      <w:pPr>
        <w:spacing w:after="110"/>
        <w:ind w:right="7"/>
        <w:rPr>
          <w:lang w:val="es-ES"/>
        </w:rPr>
      </w:pPr>
      <w:r w:rsidRPr="00416E72">
        <w:rPr>
          <w:sz w:val="18"/>
          <w:szCs w:val="18"/>
          <w:lang w:val="es-ES"/>
        </w:rPr>
        <w:t>“</w:t>
      </w:r>
      <w:r w:rsidR="00182772" w:rsidRPr="00416E72">
        <w:rPr>
          <w:sz w:val="18"/>
          <w:szCs w:val="18"/>
          <w:lang w:val="es-ES"/>
        </w:rPr>
        <w:t>Cláusulas Contractuales Tipo</w:t>
      </w:r>
      <w:r w:rsidRPr="00416E72">
        <w:rPr>
          <w:sz w:val="18"/>
          <w:szCs w:val="18"/>
          <w:lang w:val="es-ES"/>
        </w:rPr>
        <w:t>”</w:t>
      </w:r>
      <w:r w:rsidR="00182772" w:rsidRPr="00416E72">
        <w:rPr>
          <w:sz w:val="18"/>
          <w:szCs w:val="18"/>
          <w:lang w:val="es-ES"/>
        </w:rPr>
        <w:t xml:space="preserve"> son las cláusulas estándar de protección de datos para la transmisión de datos personales a encargados del procesamiento establecidos en otros países, lo que no garantiza un nivel suficiente de protección de datos, tal como se describe en el Artículo 46 del RGPD y como se aprobó en la decisión 2010/87/CE de la Comisión Europea, con fecha 5 de febrero de 2010. Las Cláusulas Contractuales Tipo se encuentran en el Anexo 1.</w:t>
      </w:r>
      <w:r w:rsidR="001836C9" w:rsidRPr="00416E72">
        <w:rPr>
          <w:sz w:val="18"/>
          <w:szCs w:val="18"/>
          <w:lang w:val="es-ES"/>
        </w:rPr>
        <w:t xml:space="preserve"> </w:t>
      </w:r>
    </w:p>
    <w:p w14:paraId="7A212925" w14:textId="7AC3B6C2" w:rsidR="00182772" w:rsidRPr="00416E72" w:rsidRDefault="00D172DE" w:rsidP="00182772">
      <w:pPr>
        <w:spacing w:after="117"/>
        <w:ind w:right="7"/>
        <w:rPr>
          <w:lang w:val="es-ES"/>
        </w:rPr>
      </w:pPr>
      <w:r w:rsidRPr="00416E72">
        <w:rPr>
          <w:sz w:val="18"/>
          <w:szCs w:val="18"/>
          <w:lang w:val="es-ES"/>
        </w:rPr>
        <w:t>“</w:t>
      </w:r>
      <w:r w:rsidR="00182772" w:rsidRPr="00416E72">
        <w:rPr>
          <w:sz w:val="18"/>
          <w:szCs w:val="18"/>
          <w:lang w:val="es-ES"/>
        </w:rPr>
        <w:t>Subencargado del Procesamiento</w:t>
      </w:r>
      <w:r w:rsidRPr="00416E72">
        <w:rPr>
          <w:sz w:val="18"/>
          <w:szCs w:val="18"/>
          <w:lang w:val="es-ES"/>
        </w:rPr>
        <w:t>”</w:t>
      </w:r>
      <w:r w:rsidR="00182772" w:rsidRPr="00416E72">
        <w:rPr>
          <w:sz w:val="18"/>
          <w:szCs w:val="18"/>
          <w:lang w:val="es-ES"/>
        </w:rPr>
        <w:t xml:space="preserve"> se refiere a otros encargados del procesamiento utilizados por Microsoft para procesar los Datos de Servicios Profesionales, incluido cualquier subcontratista que procese Datos de Servicios Profesionales.</w:t>
      </w:r>
      <w:r w:rsidR="001836C9" w:rsidRPr="00416E72">
        <w:rPr>
          <w:sz w:val="18"/>
          <w:szCs w:val="18"/>
          <w:lang w:val="es-ES"/>
        </w:rPr>
        <w:t xml:space="preserve"> </w:t>
      </w:r>
    </w:p>
    <w:p w14:paraId="1AE7377E" w14:textId="5CAAA30E" w:rsidR="001908BC" w:rsidRPr="00416E72" w:rsidRDefault="001908BC" w:rsidP="00CA14FF">
      <w:pPr>
        <w:pStyle w:val="ProductList-Body"/>
        <w:rPr>
          <w:lang w:val="es-ES"/>
        </w:rPr>
      </w:pPr>
      <w:r w:rsidRPr="00416E72">
        <w:rPr>
          <w:lang w:val="es-ES"/>
        </w:rPr>
        <w:t xml:space="preserve">Los términos en minúscula que se utilizan, pero no se definen en este DPA, tales como </w:t>
      </w:r>
      <w:r w:rsidR="00D172DE" w:rsidRPr="00416E72">
        <w:rPr>
          <w:lang w:val="es-ES"/>
        </w:rPr>
        <w:t>“</w:t>
      </w:r>
      <w:r w:rsidRPr="00416E72">
        <w:rPr>
          <w:lang w:val="es-ES"/>
        </w:rPr>
        <w:t>filtración de datos personales</w:t>
      </w:r>
      <w:r w:rsidR="00D172DE" w:rsidRPr="00416E72">
        <w:rPr>
          <w:lang w:val="es-ES"/>
        </w:rPr>
        <w:t>”</w:t>
      </w:r>
      <w:r w:rsidRPr="00416E72">
        <w:rPr>
          <w:lang w:val="es-ES"/>
        </w:rPr>
        <w:t xml:space="preserve">, </w:t>
      </w:r>
      <w:r w:rsidR="00D172DE" w:rsidRPr="00416E72">
        <w:rPr>
          <w:lang w:val="es-ES"/>
        </w:rPr>
        <w:t>“</w:t>
      </w:r>
      <w:r w:rsidRPr="00416E72">
        <w:rPr>
          <w:lang w:val="es-ES"/>
        </w:rPr>
        <w:t>procesamiento</w:t>
      </w:r>
      <w:r w:rsidR="00D172DE" w:rsidRPr="00416E72">
        <w:rPr>
          <w:lang w:val="es-ES"/>
        </w:rPr>
        <w:t>”</w:t>
      </w:r>
      <w:r w:rsidRPr="00416E72">
        <w:rPr>
          <w:lang w:val="es-ES"/>
        </w:rPr>
        <w:t xml:space="preserve">, </w:t>
      </w:r>
      <w:r w:rsidR="00D172DE" w:rsidRPr="00416E72">
        <w:rPr>
          <w:lang w:val="es-ES"/>
        </w:rPr>
        <w:t>“</w:t>
      </w:r>
      <w:r w:rsidRPr="00416E72">
        <w:rPr>
          <w:lang w:val="es-ES"/>
        </w:rPr>
        <w:t>responsable</w:t>
      </w:r>
      <w:r w:rsidR="00D172DE" w:rsidRPr="00416E72">
        <w:rPr>
          <w:lang w:val="es-ES"/>
        </w:rPr>
        <w:t>”</w:t>
      </w:r>
      <w:r w:rsidRPr="00416E72">
        <w:rPr>
          <w:lang w:val="es-ES"/>
        </w:rPr>
        <w:t xml:space="preserve">, </w:t>
      </w:r>
      <w:r w:rsidR="00D172DE" w:rsidRPr="00416E72">
        <w:rPr>
          <w:lang w:val="es-ES"/>
        </w:rPr>
        <w:t>“</w:t>
      </w:r>
      <w:r w:rsidRPr="00416E72">
        <w:rPr>
          <w:lang w:val="es-ES"/>
        </w:rPr>
        <w:t>encargado del procesamiento</w:t>
      </w:r>
      <w:r w:rsidR="00D172DE" w:rsidRPr="00416E72">
        <w:rPr>
          <w:lang w:val="es-ES"/>
        </w:rPr>
        <w:t>”</w:t>
      </w:r>
      <w:r w:rsidRPr="00416E72">
        <w:rPr>
          <w:lang w:val="es-ES"/>
        </w:rPr>
        <w:t xml:space="preserve">, </w:t>
      </w:r>
      <w:r w:rsidR="00D172DE" w:rsidRPr="00416E72">
        <w:rPr>
          <w:lang w:val="es-ES"/>
        </w:rPr>
        <w:t>“</w:t>
      </w:r>
      <w:r w:rsidRPr="00416E72">
        <w:rPr>
          <w:lang w:val="es-ES"/>
        </w:rPr>
        <w:t>generación de perfiles</w:t>
      </w:r>
      <w:r w:rsidR="00D172DE" w:rsidRPr="00416E72">
        <w:rPr>
          <w:lang w:val="es-ES"/>
        </w:rPr>
        <w:t>”</w:t>
      </w:r>
      <w:r w:rsidRPr="00416E72">
        <w:rPr>
          <w:lang w:val="es-ES"/>
        </w:rPr>
        <w:t xml:space="preserve">, </w:t>
      </w:r>
      <w:r w:rsidR="00D172DE" w:rsidRPr="00416E72">
        <w:rPr>
          <w:lang w:val="es-ES"/>
        </w:rPr>
        <w:t>“</w:t>
      </w:r>
      <w:r w:rsidRPr="00416E72">
        <w:rPr>
          <w:lang w:val="es-ES"/>
        </w:rPr>
        <w:t>datos personales</w:t>
      </w:r>
      <w:r w:rsidR="00D172DE" w:rsidRPr="00416E72">
        <w:rPr>
          <w:lang w:val="es-ES"/>
        </w:rPr>
        <w:t>”</w:t>
      </w:r>
      <w:r w:rsidRPr="00416E72">
        <w:rPr>
          <w:lang w:val="es-ES"/>
        </w:rPr>
        <w:t xml:space="preserve"> y </w:t>
      </w:r>
      <w:r w:rsidR="00D172DE" w:rsidRPr="00416E72">
        <w:rPr>
          <w:lang w:val="es-ES"/>
        </w:rPr>
        <w:t>“</w:t>
      </w:r>
      <w:r w:rsidRPr="00416E72">
        <w:rPr>
          <w:lang w:val="es-ES"/>
        </w:rPr>
        <w:t>titular de los datos</w:t>
      </w:r>
      <w:r w:rsidR="00D172DE" w:rsidRPr="00416E72">
        <w:rPr>
          <w:lang w:val="es-ES"/>
        </w:rPr>
        <w:t>”</w:t>
      </w:r>
      <w:r w:rsidRPr="00416E72">
        <w:rPr>
          <w:lang w:val="es-ES"/>
        </w:rPr>
        <w:t xml:space="preserve"> tendrán el mismo significado que el establecido en el Artículo 4 del RGPD, independientemente de si se aplica el RGPD. Los términos </w:t>
      </w:r>
      <w:r w:rsidR="00D172DE" w:rsidRPr="00416E72">
        <w:rPr>
          <w:lang w:val="es-ES"/>
        </w:rPr>
        <w:t>“</w:t>
      </w:r>
      <w:r w:rsidRPr="00416E72">
        <w:rPr>
          <w:lang w:val="es-ES"/>
        </w:rPr>
        <w:t>importador de datos</w:t>
      </w:r>
      <w:r w:rsidR="00D172DE" w:rsidRPr="00416E72">
        <w:rPr>
          <w:lang w:val="es-ES"/>
        </w:rPr>
        <w:t>”</w:t>
      </w:r>
      <w:r w:rsidRPr="00416E72">
        <w:rPr>
          <w:lang w:val="es-ES"/>
        </w:rPr>
        <w:t xml:space="preserve"> y </w:t>
      </w:r>
      <w:r w:rsidR="00D172DE" w:rsidRPr="00416E72">
        <w:rPr>
          <w:lang w:val="es-ES"/>
        </w:rPr>
        <w:t>“</w:t>
      </w:r>
      <w:r w:rsidRPr="00416E72">
        <w:rPr>
          <w:lang w:val="es-ES"/>
        </w:rPr>
        <w:t>exportador de datos</w:t>
      </w:r>
      <w:r w:rsidR="00D172DE" w:rsidRPr="00416E72">
        <w:rPr>
          <w:lang w:val="es-ES"/>
        </w:rPr>
        <w:t>”</w:t>
      </w:r>
      <w:r w:rsidRPr="00416E72">
        <w:rPr>
          <w:lang w:val="es-ES"/>
        </w:rPr>
        <w:t xml:space="preserve"> tienen los significados que se les asignan en las Cláusulas Contractuales Tipo.</w:t>
      </w:r>
      <w:r w:rsidR="001836C9" w:rsidRPr="00416E72">
        <w:rPr>
          <w:lang w:val="es-ES"/>
        </w:rPr>
        <w:t xml:space="preserve"> </w:t>
      </w:r>
    </w:p>
    <w:p w14:paraId="7220C6B1" w14:textId="77777777" w:rsidR="0081512E" w:rsidRPr="00416E72" w:rsidRDefault="0081512E">
      <w:pPr>
        <w:rPr>
          <w:lang w:val="es-ES"/>
        </w:rPr>
      </w:pPr>
      <w:r w:rsidRPr="00416E72">
        <w:rPr>
          <w:lang w:val="es-ES"/>
        </w:rPr>
        <w:br w:type="page"/>
      </w:r>
    </w:p>
    <w:p w14:paraId="5B9BB23E" w14:textId="303EBE8C" w:rsidR="005B6EC5" w:rsidRPr="00416E72" w:rsidRDefault="005B6EC5" w:rsidP="005B6EC5">
      <w:pPr>
        <w:pStyle w:val="ProductList-SectionHeading"/>
        <w:outlineLvl w:val="0"/>
        <w:rPr>
          <w:lang w:val="es-ES"/>
        </w:rPr>
      </w:pPr>
      <w:bookmarkStart w:id="37" w:name="Términos_Generales"/>
      <w:bookmarkStart w:id="38" w:name="_Toc31845618"/>
      <w:bookmarkEnd w:id="37"/>
      <w:r w:rsidRPr="00416E72">
        <w:rPr>
          <w:lang w:val="es-ES"/>
        </w:rPr>
        <w:lastRenderedPageBreak/>
        <w:t>Términos Generales</w:t>
      </w:r>
      <w:bookmarkEnd w:id="38"/>
    </w:p>
    <w:p w14:paraId="23056F78" w14:textId="77777777" w:rsidR="00B15613" w:rsidRPr="00416E72" w:rsidRDefault="00B15613" w:rsidP="00B15613">
      <w:pPr>
        <w:pStyle w:val="ProductList-SubSubSectionHeading"/>
        <w:outlineLvl w:val="1"/>
        <w:rPr>
          <w:lang w:val="es-ES"/>
        </w:rPr>
      </w:pPr>
      <w:bookmarkStart w:id="39" w:name="_Toc489605565"/>
      <w:bookmarkStart w:id="40" w:name="_Toc31845619"/>
      <w:r w:rsidRPr="00416E72">
        <w:rPr>
          <w:lang w:val="es-ES"/>
        </w:rPr>
        <w:t>Cumplimiento de las Leyes</w:t>
      </w:r>
      <w:bookmarkEnd w:id="39"/>
      <w:bookmarkEnd w:id="40"/>
    </w:p>
    <w:p w14:paraId="2292248A" w14:textId="7B1B1D53" w:rsidR="00B15613" w:rsidRPr="00416E72" w:rsidRDefault="00B15613" w:rsidP="006A3D1E">
      <w:pPr>
        <w:ind w:right="7"/>
        <w:rPr>
          <w:lang w:val="es-ES"/>
        </w:rPr>
      </w:pPr>
      <w:r w:rsidRPr="00416E72">
        <w:rPr>
          <w:bCs/>
          <w:sz w:val="18"/>
          <w:szCs w:val="18"/>
          <w:lang w:val="es-ES"/>
        </w:rPr>
        <w:t>Microsoft cumplirá todas las leyes y reglamentos que se apliquen de forma general a su prestación de los Servicios Profesionales, incluida cualquier ley aplicable en materia de notificación de violaciones de la seguridad y Requisitos de Protección de Datos.</w:t>
      </w:r>
      <w:r w:rsidR="001836C9" w:rsidRPr="00416E72">
        <w:rPr>
          <w:bCs/>
          <w:sz w:val="18"/>
          <w:szCs w:val="18"/>
          <w:lang w:val="es-ES"/>
        </w:rPr>
        <w:t xml:space="preserve"> </w:t>
      </w:r>
      <w:r w:rsidRPr="00416E72">
        <w:rPr>
          <w:bCs/>
          <w:sz w:val="18"/>
          <w:szCs w:val="18"/>
          <w:lang w:val="es-ES"/>
        </w:rPr>
        <w:t>Sin embargo, Microsoft no es responsable del cumplimiento de ninguna ley o reglamento aplicable al Cliente o a su sector que no sea aplicable con carácter general a los proveedores de servicios de tecnologías de la información. Microsoft no determina si los Datos de Servicios Profesionales incluyen información sujeta a alguna ley o reglamento específico. Todos los Incidentes de Seguridad están sujetos a los términos sobre Notificación de Incidentes de Seguridad que se presentan más abajo.</w:t>
      </w:r>
    </w:p>
    <w:p w14:paraId="3609CA6F" w14:textId="2640B516" w:rsidR="00AB6BFF" w:rsidRPr="00416E72" w:rsidRDefault="00B15613" w:rsidP="002A7647">
      <w:pPr>
        <w:ind w:right="7"/>
        <w:rPr>
          <w:lang w:val="es-ES"/>
        </w:rPr>
      </w:pPr>
      <w:r w:rsidRPr="00416E72">
        <w:rPr>
          <w:bCs/>
          <w:sz w:val="18"/>
          <w:szCs w:val="18"/>
          <w:lang w:val="es-ES"/>
        </w:rPr>
        <w:t>El cliente debe cumplir con todas las leyes y reglamentos correspondientes a su adquisición y uso de los Servicios Profesionales, incluidas las leyes relacionadas con los datos biométricos, la confidencialidad de las comunicaciones y los Requisitos de Protección de Datos.</w:t>
      </w:r>
      <w:r w:rsidR="001836C9" w:rsidRPr="00416E72">
        <w:rPr>
          <w:bCs/>
          <w:sz w:val="18"/>
          <w:szCs w:val="18"/>
          <w:lang w:val="es-ES"/>
        </w:rPr>
        <w:t xml:space="preserve"> </w:t>
      </w:r>
      <w:r w:rsidRPr="00416E72">
        <w:rPr>
          <w:bCs/>
          <w:sz w:val="18"/>
          <w:szCs w:val="18"/>
          <w:lang w:val="es-ES"/>
        </w:rPr>
        <w:t>El Cliente es responsable de determinar si los Servicios Profesionales son apropiados para almacenar y procesar la información sujeta a cualquier ley o reglamento específico y de utilizar los Servicios Profesionales de una manera coherente con las obligaciones legales y normativas del Cliente. El Cliente es responsable de responder a cualquier solicitud por parte de terceros en relación con el uso que haga de un Servicio Profesional.</w:t>
      </w:r>
      <w:r w:rsidRPr="00416E72">
        <w:rPr>
          <w:bCs/>
          <w:strike/>
          <w:sz w:val="18"/>
          <w:szCs w:val="18"/>
          <w:lang w:val="es-ES"/>
        </w:rPr>
        <w:t xml:space="preserve"> </w:t>
      </w:r>
    </w:p>
    <w:p w14:paraId="55BF5C4E" w14:textId="4C8AFD38" w:rsidR="00625EEA" w:rsidRPr="00416E72" w:rsidRDefault="0082263D" w:rsidP="00B052E7">
      <w:pPr>
        <w:pStyle w:val="ProductList-SubSubSectionHeading"/>
        <w:outlineLvl w:val="1"/>
        <w:rPr>
          <w:lang w:val="es-ES"/>
        </w:rPr>
      </w:pPr>
      <w:bookmarkStart w:id="41" w:name="_Toc31845620"/>
      <w:bookmarkStart w:id="42" w:name="_Hlk26306766"/>
      <w:r w:rsidRPr="00416E72">
        <w:rPr>
          <w:lang w:val="es-ES"/>
        </w:rPr>
        <w:t>Política de Uso Aceptable</w:t>
      </w:r>
      <w:bookmarkEnd w:id="41"/>
    </w:p>
    <w:p w14:paraId="2C3BADE5" w14:textId="0E90568D" w:rsidR="0082263D" w:rsidRPr="00416E72" w:rsidRDefault="0082263D" w:rsidP="00625EEA">
      <w:pPr>
        <w:pStyle w:val="ProductList-Body"/>
        <w:rPr>
          <w:lang w:val="es-ES"/>
        </w:rPr>
      </w:pPr>
      <w:r w:rsidRPr="00416E72">
        <w:rPr>
          <w:lang w:val="es-ES"/>
        </w:rPr>
        <w:t>Ni el Cliente ni sus representantes pueden utilizar los Servicios Profesionales ni los Entregables:</w:t>
      </w:r>
    </w:p>
    <w:p w14:paraId="088AED4B" w14:textId="77777777" w:rsidR="0082263D" w:rsidRPr="00416E72" w:rsidRDefault="0082263D" w:rsidP="0082263D">
      <w:pPr>
        <w:pStyle w:val="ProductList-Body"/>
        <w:numPr>
          <w:ilvl w:val="0"/>
          <w:numId w:val="5"/>
        </w:numPr>
        <w:ind w:left="608" w:hanging="270"/>
        <w:rPr>
          <w:lang w:val="es-ES"/>
        </w:rPr>
      </w:pPr>
      <w:r w:rsidRPr="00416E72">
        <w:rPr>
          <w:lang w:val="es-ES"/>
        </w:rPr>
        <w:t>de una forma prohibida por ley, reglamento, decreto u orden gubernamental;</w:t>
      </w:r>
    </w:p>
    <w:p w14:paraId="54BE0FD4" w14:textId="77777777" w:rsidR="0082263D" w:rsidRPr="00416E72" w:rsidRDefault="0082263D" w:rsidP="0082263D">
      <w:pPr>
        <w:pStyle w:val="ProductList-Body"/>
        <w:numPr>
          <w:ilvl w:val="0"/>
          <w:numId w:val="5"/>
        </w:numPr>
        <w:spacing w:before="40"/>
        <w:ind w:left="608" w:hanging="270"/>
        <w:rPr>
          <w:lang w:val="es-ES"/>
        </w:rPr>
      </w:pPr>
      <w:r w:rsidRPr="00416E72">
        <w:rPr>
          <w:lang w:val="es-ES"/>
        </w:rPr>
        <w:t>para infringir los derechos de otras personas;</w:t>
      </w:r>
    </w:p>
    <w:p w14:paraId="1A721557" w14:textId="77777777" w:rsidR="0082263D" w:rsidRPr="00416E72" w:rsidRDefault="0082263D" w:rsidP="0082263D">
      <w:pPr>
        <w:pStyle w:val="ProductList-Body"/>
        <w:numPr>
          <w:ilvl w:val="0"/>
          <w:numId w:val="5"/>
        </w:numPr>
        <w:spacing w:before="40"/>
        <w:ind w:left="608" w:hanging="270"/>
        <w:rPr>
          <w:lang w:val="es-ES"/>
        </w:rPr>
      </w:pPr>
      <w:r w:rsidRPr="00416E72">
        <w:rPr>
          <w:lang w:val="es-ES"/>
        </w:rPr>
        <w:t>para intentar obtener un acceso no autorizado a —o causar disrupción en— cualquier servicio, dispositivo, dato, cuenta o red;</w:t>
      </w:r>
    </w:p>
    <w:p w14:paraId="25A97A2E" w14:textId="77777777" w:rsidR="0082263D" w:rsidRPr="00416E72" w:rsidRDefault="0082263D" w:rsidP="0082263D">
      <w:pPr>
        <w:pStyle w:val="ProductList-Body"/>
        <w:numPr>
          <w:ilvl w:val="0"/>
          <w:numId w:val="5"/>
        </w:numPr>
        <w:spacing w:before="40"/>
        <w:ind w:left="608" w:hanging="270"/>
        <w:rPr>
          <w:lang w:val="es-ES"/>
        </w:rPr>
      </w:pPr>
      <w:r w:rsidRPr="00416E72">
        <w:rPr>
          <w:lang w:val="es-ES"/>
        </w:rPr>
        <w:t>para enviar correo no deseado (spam) o distribuir software malintencionado;</w:t>
      </w:r>
    </w:p>
    <w:p w14:paraId="71C10CCD" w14:textId="75775A72" w:rsidR="0082263D" w:rsidRPr="00416E72" w:rsidRDefault="0082263D" w:rsidP="0082263D">
      <w:pPr>
        <w:pStyle w:val="ProductList-Body"/>
        <w:numPr>
          <w:ilvl w:val="0"/>
          <w:numId w:val="5"/>
        </w:numPr>
        <w:spacing w:before="40"/>
        <w:ind w:left="608" w:hanging="270"/>
        <w:rPr>
          <w:lang w:val="es-ES"/>
        </w:rPr>
      </w:pPr>
      <w:r w:rsidRPr="00416E72">
        <w:rPr>
          <w:lang w:val="es-ES"/>
        </w:rPr>
        <w:t>de una forma que pueda causar daño a sistemas de TI de Microsoft u obstaculizar su uso por parte de otras personas;</w:t>
      </w:r>
    </w:p>
    <w:p w14:paraId="1615095D" w14:textId="547707D0" w:rsidR="0082263D" w:rsidRPr="00416E72" w:rsidRDefault="0082263D" w:rsidP="0082263D">
      <w:pPr>
        <w:pStyle w:val="ProductList-Body"/>
        <w:numPr>
          <w:ilvl w:val="0"/>
          <w:numId w:val="5"/>
        </w:numPr>
        <w:spacing w:before="40"/>
        <w:ind w:left="605" w:hanging="274"/>
        <w:rPr>
          <w:lang w:val="es-ES"/>
        </w:rPr>
      </w:pPr>
      <w:r w:rsidRPr="00416E72">
        <w:rPr>
          <w:lang w:val="es-ES"/>
        </w:rPr>
        <w:t>en cualquier aplicación o situación en que el uso del Servicio Profesional (o los Entregables) pueda provocar la muerte o una lesión física grave a una persona, o daños físicos o ambientales graves; o</w:t>
      </w:r>
    </w:p>
    <w:p w14:paraId="4014F60C" w14:textId="77777777" w:rsidR="0082263D" w:rsidRPr="00416E72" w:rsidRDefault="0082263D" w:rsidP="0082263D">
      <w:pPr>
        <w:pStyle w:val="ProductList-Body"/>
        <w:numPr>
          <w:ilvl w:val="0"/>
          <w:numId w:val="5"/>
        </w:numPr>
        <w:spacing w:before="40" w:after="120"/>
        <w:ind w:left="619" w:hanging="274"/>
        <w:rPr>
          <w:lang w:val="es-ES"/>
        </w:rPr>
      </w:pPr>
      <w:r w:rsidRPr="00416E72">
        <w:rPr>
          <w:lang w:val="es-ES"/>
        </w:rPr>
        <w:t>para ayudar o animar a terceros a que lleven a cabo las acciones mencionadas.</w:t>
      </w:r>
    </w:p>
    <w:p w14:paraId="25D5B01F" w14:textId="77777777" w:rsidR="00C35732" w:rsidRPr="00416E72" w:rsidRDefault="00C35732" w:rsidP="006041D6">
      <w:pPr>
        <w:pStyle w:val="ProductList-Body"/>
        <w:rPr>
          <w:lang w:val="es-ES"/>
        </w:rPr>
      </w:pPr>
      <w:bookmarkStart w:id="43" w:name="_Toc507768549"/>
      <w:bookmarkStart w:id="44" w:name="_Toc6563798"/>
      <w:bookmarkStart w:id="45" w:name="_Toc17975698"/>
      <w:bookmarkEnd w:id="42"/>
    </w:p>
    <w:p w14:paraId="0E3C75FB" w14:textId="5A1CD9D1" w:rsidR="003F2118" w:rsidRPr="00416E72" w:rsidRDefault="003F2118" w:rsidP="00B052E7">
      <w:pPr>
        <w:pStyle w:val="ProductList-SubSubSectionHeading"/>
        <w:outlineLvl w:val="1"/>
        <w:rPr>
          <w:lang w:val="es-ES"/>
        </w:rPr>
      </w:pPr>
      <w:bookmarkStart w:id="46" w:name="_Toc31845621"/>
      <w:bookmarkStart w:id="47" w:name="_Hlk26306935"/>
      <w:r w:rsidRPr="00416E72">
        <w:rPr>
          <w:lang w:val="es-ES"/>
        </w:rPr>
        <w:t>Servicios Online</w:t>
      </w:r>
      <w:bookmarkEnd w:id="46"/>
    </w:p>
    <w:p w14:paraId="73AA11AD" w14:textId="772B6B52" w:rsidR="00625EEA" w:rsidRPr="00416E72" w:rsidRDefault="00E93DAD" w:rsidP="00B052E7">
      <w:pPr>
        <w:rPr>
          <w:lang w:val="es-ES"/>
        </w:rPr>
      </w:pPr>
      <w:r w:rsidRPr="00416E72">
        <w:rPr>
          <w:bCs/>
          <w:sz w:val="18"/>
          <w:szCs w:val="18"/>
          <w:lang w:val="es-ES"/>
        </w:rPr>
        <w:t>Para los compromisos de Servicios Online correspondientes: A fin de ayudar en la evaluación de la prestación de Servicios Profesionales, el Cliente acepta proporcionar a Microsoft acceso a las métricas de uso de sus Servicios Online. En las métricas, no se incluyen Datos Personales del Servicio Online</w:t>
      </w:r>
      <w:bookmarkEnd w:id="47"/>
      <w:r w:rsidRPr="00416E72">
        <w:rPr>
          <w:bCs/>
          <w:sz w:val="18"/>
          <w:szCs w:val="18"/>
          <w:lang w:val="es-ES"/>
        </w:rPr>
        <w:t>.</w:t>
      </w:r>
      <w:bookmarkEnd w:id="43"/>
      <w:bookmarkEnd w:id="44"/>
      <w:bookmarkEnd w:id="45"/>
    </w:p>
    <w:p w14:paraId="77754F9E" w14:textId="77777777" w:rsidR="005533C9" w:rsidRPr="00416E72" w:rsidRDefault="005533C9">
      <w:pPr>
        <w:rPr>
          <w:lang w:val="es-ES"/>
        </w:rPr>
      </w:pPr>
      <w:r w:rsidRPr="00416E72">
        <w:rPr>
          <w:lang w:val="es-ES"/>
        </w:rPr>
        <w:br w:type="page"/>
      </w:r>
    </w:p>
    <w:p w14:paraId="136B061C" w14:textId="7A6E6067" w:rsidR="00CC09DF" w:rsidRPr="00416E72" w:rsidRDefault="00CC09DF" w:rsidP="00CC09DF">
      <w:pPr>
        <w:pStyle w:val="ProductList-SectionHeading"/>
        <w:outlineLvl w:val="0"/>
        <w:rPr>
          <w:lang w:val="es-ES"/>
        </w:rPr>
      </w:pPr>
      <w:bookmarkStart w:id="48" w:name="_Toc31845622"/>
      <w:r w:rsidRPr="00416E72">
        <w:rPr>
          <w:lang w:val="es-ES"/>
        </w:rPr>
        <w:lastRenderedPageBreak/>
        <w:t>Términos de Protección de Datos</w:t>
      </w:r>
      <w:bookmarkEnd w:id="48"/>
    </w:p>
    <w:p w14:paraId="49C940AF" w14:textId="7CB47697" w:rsidR="00625EEA" w:rsidRPr="00416E72" w:rsidRDefault="00625EEA" w:rsidP="00873349">
      <w:pPr>
        <w:pStyle w:val="ProductList-Body"/>
        <w:spacing w:after="120"/>
        <w:rPr>
          <w:lang w:val="es-ES"/>
        </w:rPr>
      </w:pPr>
      <w:r w:rsidRPr="00416E72">
        <w:rPr>
          <w:lang w:val="es-ES"/>
        </w:rPr>
        <w:t>En esta sección del DPA se incluyen los siguientes apartados:</w:t>
      </w:r>
    </w:p>
    <w:p w14:paraId="5A0B2510" w14:textId="77777777" w:rsidR="00CF33D7" w:rsidRPr="001836C9" w:rsidRDefault="00CF33D7" w:rsidP="006A3D1E">
      <w:pPr>
        <w:numPr>
          <w:ilvl w:val="0"/>
          <w:numId w:val="2"/>
        </w:numPr>
        <w:spacing w:after="16"/>
        <w:rPr>
          <w:sz w:val="18"/>
          <w:szCs w:val="18"/>
        </w:rPr>
      </w:pPr>
      <w:r w:rsidRPr="001836C9">
        <w:rPr>
          <w:sz w:val="18"/>
          <w:szCs w:val="18"/>
        </w:rPr>
        <w:t>Ámbito</w:t>
      </w:r>
    </w:p>
    <w:p w14:paraId="090D738E" w14:textId="3113A76F" w:rsidR="00625EEA" w:rsidRPr="001836C9" w:rsidRDefault="00BC5E08" w:rsidP="006A3D1E">
      <w:pPr>
        <w:numPr>
          <w:ilvl w:val="0"/>
          <w:numId w:val="2"/>
        </w:numPr>
        <w:spacing w:after="16"/>
        <w:rPr>
          <w:sz w:val="18"/>
          <w:szCs w:val="18"/>
        </w:rPr>
      </w:pPr>
      <w:r w:rsidRPr="001836C9">
        <w:rPr>
          <w:sz w:val="18"/>
          <w:szCs w:val="18"/>
        </w:rPr>
        <w:t xml:space="preserve">Naturaleza del Procesamiento; </w:t>
      </w:r>
      <w:proofErr w:type="gramStart"/>
      <w:r w:rsidRPr="001836C9">
        <w:rPr>
          <w:sz w:val="18"/>
          <w:szCs w:val="18"/>
        </w:rPr>
        <w:t>Titularidad;</w:t>
      </w:r>
      <w:proofErr w:type="gramEnd"/>
      <w:r w:rsidRPr="001836C9">
        <w:rPr>
          <w:sz w:val="18"/>
          <w:szCs w:val="18"/>
        </w:rPr>
        <w:t xml:space="preserve"> </w:t>
      </w:r>
    </w:p>
    <w:p w14:paraId="6416B4A6" w14:textId="08F35E6D" w:rsidR="00625EEA" w:rsidRPr="00416E72" w:rsidRDefault="00625EEA" w:rsidP="00625EEA">
      <w:pPr>
        <w:pStyle w:val="ProductList-Body"/>
        <w:numPr>
          <w:ilvl w:val="0"/>
          <w:numId w:val="2"/>
        </w:numPr>
        <w:rPr>
          <w:szCs w:val="18"/>
          <w:lang w:val="es-ES"/>
        </w:rPr>
      </w:pPr>
      <w:r w:rsidRPr="00416E72">
        <w:rPr>
          <w:szCs w:val="18"/>
          <w:lang w:val="es-ES"/>
        </w:rPr>
        <w:t>Revelación de los Datos de Servicios Profesionales</w:t>
      </w:r>
    </w:p>
    <w:p w14:paraId="060151C3" w14:textId="77777777" w:rsidR="00B052E7" w:rsidRPr="00416E72" w:rsidRDefault="00625EEA" w:rsidP="00B052E7">
      <w:pPr>
        <w:pStyle w:val="ProductList-Body"/>
        <w:numPr>
          <w:ilvl w:val="0"/>
          <w:numId w:val="2"/>
        </w:numPr>
        <w:rPr>
          <w:szCs w:val="18"/>
          <w:lang w:val="es-ES"/>
        </w:rPr>
      </w:pPr>
      <w:r w:rsidRPr="00416E72">
        <w:rPr>
          <w:szCs w:val="18"/>
          <w:lang w:val="es-ES"/>
        </w:rPr>
        <w:t>Procesamiento de los Datos Personales; RGPD</w:t>
      </w:r>
    </w:p>
    <w:p w14:paraId="196574F1" w14:textId="73E72848" w:rsidR="00301C5E" w:rsidRPr="001836C9" w:rsidRDefault="00301C5E" w:rsidP="00B052E7">
      <w:pPr>
        <w:pStyle w:val="ProductList-Body"/>
        <w:numPr>
          <w:ilvl w:val="0"/>
          <w:numId w:val="2"/>
        </w:numPr>
        <w:rPr>
          <w:szCs w:val="18"/>
        </w:rPr>
      </w:pPr>
      <w:r w:rsidRPr="001836C9">
        <w:rPr>
          <w:szCs w:val="18"/>
        </w:rPr>
        <w:t>Seguridad de los Datos</w:t>
      </w:r>
    </w:p>
    <w:p w14:paraId="5645FA60" w14:textId="16B12E04" w:rsidR="004C6E6B" w:rsidRPr="001836C9" w:rsidRDefault="004C6E6B" w:rsidP="00625EEA">
      <w:pPr>
        <w:pStyle w:val="ProductList-Body"/>
        <w:numPr>
          <w:ilvl w:val="0"/>
          <w:numId w:val="2"/>
        </w:numPr>
        <w:rPr>
          <w:szCs w:val="18"/>
        </w:rPr>
      </w:pPr>
      <w:r w:rsidRPr="001836C9">
        <w:rPr>
          <w:szCs w:val="18"/>
        </w:rPr>
        <w:t>Notificación de Incidentes de Seguridad</w:t>
      </w:r>
    </w:p>
    <w:p w14:paraId="268696B6" w14:textId="1554D64B" w:rsidR="00625EEA" w:rsidRPr="001836C9" w:rsidRDefault="00625EEA" w:rsidP="00625EEA">
      <w:pPr>
        <w:pStyle w:val="ProductList-Body"/>
        <w:numPr>
          <w:ilvl w:val="0"/>
          <w:numId w:val="2"/>
        </w:numPr>
        <w:rPr>
          <w:szCs w:val="18"/>
        </w:rPr>
      </w:pPr>
      <w:r w:rsidRPr="001836C9">
        <w:rPr>
          <w:szCs w:val="18"/>
        </w:rPr>
        <w:t>Transmisiones de Datos</w:t>
      </w:r>
    </w:p>
    <w:p w14:paraId="14509591" w14:textId="6DBB71CE" w:rsidR="00625EEA" w:rsidRPr="00416E72" w:rsidRDefault="007B3E05" w:rsidP="00625EEA">
      <w:pPr>
        <w:pStyle w:val="ProductList-Body"/>
        <w:numPr>
          <w:ilvl w:val="0"/>
          <w:numId w:val="2"/>
        </w:numPr>
        <w:rPr>
          <w:szCs w:val="18"/>
          <w:lang w:val="es-ES"/>
        </w:rPr>
      </w:pPr>
      <w:r w:rsidRPr="00416E72">
        <w:rPr>
          <w:szCs w:val="18"/>
          <w:lang w:val="es-ES"/>
        </w:rPr>
        <w:t>Eliminación de Datos de Servicios Profesionales</w:t>
      </w:r>
    </w:p>
    <w:p w14:paraId="7286A028" w14:textId="77777777" w:rsidR="00625EEA" w:rsidRPr="001836C9" w:rsidRDefault="00625EEA" w:rsidP="00625EEA">
      <w:pPr>
        <w:pStyle w:val="ProductList-Body"/>
        <w:numPr>
          <w:ilvl w:val="0"/>
          <w:numId w:val="2"/>
        </w:numPr>
        <w:rPr>
          <w:szCs w:val="18"/>
        </w:rPr>
      </w:pPr>
      <w:r w:rsidRPr="001836C9">
        <w:rPr>
          <w:szCs w:val="18"/>
        </w:rPr>
        <w:t>Compromiso de Confidencialidad del Procesador</w:t>
      </w:r>
    </w:p>
    <w:p w14:paraId="31BB1F7C" w14:textId="505A387C" w:rsidR="00625EEA" w:rsidRPr="00416E72" w:rsidRDefault="00625EEA" w:rsidP="00625EEA">
      <w:pPr>
        <w:pStyle w:val="ProductList-Body"/>
        <w:numPr>
          <w:ilvl w:val="0"/>
          <w:numId w:val="2"/>
        </w:numPr>
        <w:rPr>
          <w:szCs w:val="18"/>
          <w:lang w:val="es-ES"/>
        </w:rPr>
      </w:pPr>
      <w:r w:rsidRPr="00416E72">
        <w:rPr>
          <w:szCs w:val="18"/>
          <w:lang w:val="es-ES"/>
        </w:rPr>
        <w:t>Notificaciones y Controles de Uso de Subprocesadores</w:t>
      </w:r>
    </w:p>
    <w:p w14:paraId="3035D31A" w14:textId="6FCA3F74" w:rsidR="00BC5E08" w:rsidRPr="00416E72" w:rsidRDefault="00BC5E08" w:rsidP="006A3D1E">
      <w:pPr>
        <w:numPr>
          <w:ilvl w:val="0"/>
          <w:numId w:val="2"/>
        </w:numPr>
        <w:spacing w:after="16"/>
        <w:rPr>
          <w:sz w:val="18"/>
          <w:szCs w:val="18"/>
          <w:lang w:val="es-ES"/>
        </w:rPr>
      </w:pPr>
      <w:r w:rsidRPr="00416E72">
        <w:rPr>
          <w:sz w:val="18"/>
          <w:szCs w:val="18"/>
          <w:lang w:val="es-ES"/>
        </w:rPr>
        <w:t xml:space="preserve">Términos de la Ley de Privacidad del Consumidor de California (CCPA) </w:t>
      </w:r>
    </w:p>
    <w:p w14:paraId="1E8AC427" w14:textId="77777777" w:rsidR="00625EEA" w:rsidRPr="00416E72" w:rsidRDefault="00625EEA" w:rsidP="00625EEA">
      <w:pPr>
        <w:pStyle w:val="ProductList-Body"/>
        <w:numPr>
          <w:ilvl w:val="0"/>
          <w:numId w:val="2"/>
        </w:numPr>
        <w:rPr>
          <w:szCs w:val="18"/>
          <w:lang w:val="es-ES"/>
        </w:rPr>
      </w:pPr>
      <w:r w:rsidRPr="00416E72">
        <w:rPr>
          <w:szCs w:val="18"/>
          <w:lang w:val="es-ES"/>
        </w:rPr>
        <w:t>Cómo Ponerse en Contacto con Microsoft</w:t>
      </w:r>
    </w:p>
    <w:p w14:paraId="2576B2B1" w14:textId="5DC1D2C1" w:rsidR="005B6EC5" w:rsidRPr="009A6C8D" w:rsidRDefault="005C750F" w:rsidP="00B052E7">
      <w:pPr>
        <w:pStyle w:val="ProductList-Body"/>
        <w:numPr>
          <w:ilvl w:val="0"/>
          <w:numId w:val="2"/>
        </w:numPr>
      </w:pPr>
      <w:r w:rsidRPr="001836C9">
        <w:rPr>
          <w:szCs w:val="18"/>
        </w:rPr>
        <w:t>Anexo 1: Medidas</w:t>
      </w:r>
      <w:r>
        <w:t xml:space="preserve"> de Seguridad</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845623"/>
      <w:bookmarkStart w:id="50" w:name="_Toc489605575"/>
      <w:r>
        <w:t>Ámbito</w:t>
      </w:r>
      <w:bookmarkEnd w:id="49"/>
    </w:p>
    <w:p w14:paraId="34C8C0EF" w14:textId="1702D3F7" w:rsidR="00253F12" w:rsidRPr="00416E72" w:rsidRDefault="00253F12" w:rsidP="00B052E7">
      <w:pPr>
        <w:rPr>
          <w:lang w:val="es-ES"/>
        </w:rPr>
      </w:pPr>
      <w:r w:rsidRPr="00416E72">
        <w:rPr>
          <w:rFonts w:ascii="Calibri" w:hAnsi="Calibri" w:cs="Calibri"/>
          <w:sz w:val="18"/>
          <w:lang w:val="es-ES"/>
        </w:rPr>
        <w:t xml:space="preserve">Los términos en este DPA se aplican a todos los Servicios Profesionales, salvo según se describe en esta sección. </w:t>
      </w:r>
    </w:p>
    <w:p w14:paraId="36BBA5F9" w14:textId="68C19662" w:rsidR="00253F12" w:rsidRPr="00416E72" w:rsidRDefault="00253F12" w:rsidP="003E5BE7">
      <w:pPr>
        <w:pStyle w:val="ProductList-Body"/>
        <w:ind w:left="158"/>
        <w:rPr>
          <w:lang w:val="es-ES"/>
        </w:rPr>
      </w:pPr>
      <w:r w:rsidRPr="00416E72">
        <w:rPr>
          <w:b/>
          <w:color w:val="0072C6"/>
          <w:lang w:val="es-ES"/>
        </w:rPr>
        <w:t>Vistas Previas</w:t>
      </w:r>
    </w:p>
    <w:p w14:paraId="2A3E82C1" w14:textId="50ED5838" w:rsidR="00D47FD2" w:rsidRPr="00416E72" w:rsidRDefault="00D47FD2" w:rsidP="00B052E7">
      <w:pPr>
        <w:pStyle w:val="ProductList-Body"/>
        <w:ind w:left="158"/>
        <w:rPr>
          <w:lang w:val="es-ES"/>
        </w:rPr>
      </w:pPr>
      <w:r w:rsidRPr="00416E72">
        <w:rPr>
          <w:lang w:val="es-ES"/>
        </w:rPr>
        <w:t xml:space="preserve">Las Vistas Previas pueden emplear medidas de privacidad y seguridad menores o diferentes a las presentes habitualmente en los Servicios Profesionales. A menos que se indique lo contrario, el Cliente no debe utilizar las Vistas Previas para procesar Datos Personales u otros datos que estén sujetos a requisitos legales o regulatorios de cumplimiento. </w:t>
      </w:r>
    </w:p>
    <w:p w14:paraId="121B94AB" w14:textId="77777777" w:rsidR="00B052E7" w:rsidRPr="00416E72" w:rsidRDefault="00B052E7" w:rsidP="00B052E7">
      <w:pPr>
        <w:pStyle w:val="ProductList-Body"/>
        <w:ind w:left="158"/>
        <w:rPr>
          <w:lang w:val="es-ES"/>
        </w:rPr>
      </w:pPr>
    </w:p>
    <w:p w14:paraId="40EB767D" w14:textId="2F517F53" w:rsidR="00253F12" w:rsidRPr="00416E72" w:rsidRDefault="00253F12" w:rsidP="00B052E7">
      <w:pPr>
        <w:pStyle w:val="ProductList-Body"/>
        <w:ind w:left="158"/>
        <w:rPr>
          <w:lang w:val="es-ES"/>
        </w:rPr>
      </w:pPr>
      <w:r w:rsidRPr="00416E72">
        <w:rPr>
          <w:lang w:val="es-ES"/>
        </w:rPr>
        <w:t xml:space="preserve">Las Vistas Previas solo cumplen los términos de las secciones </w:t>
      </w:r>
      <w:r w:rsidR="00D172DE" w:rsidRPr="00416E72">
        <w:rPr>
          <w:lang w:val="es-ES"/>
        </w:rPr>
        <w:t>“</w:t>
      </w:r>
      <w:r w:rsidRPr="00416E72">
        <w:rPr>
          <w:lang w:val="es-ES"/>
        </w:rPr>
        <w:t>Procesamiento de Datos Personales; RGPD</w:t>
      </w:r>
      <w:r w:rsidR="00D172DE" w:rsidRPr="00416E72">
        <w:rPr>
          <w:lang w:val="es-ES"/>
        </w:rPr>
        <w:t>”</w:t>
      </w:r>
      <w:r w:rsidRPr="00416E72">
        <w:rPr>
          <w:lang w:val="es-ES"/>
        </w:rPr>
        <w:t xml:space="preserve">, </w:t>
      </w:r>
      <w:r w:rsidR="00D172DE" w:rsidRPr="00416E72">
        <w:rPr>
          <w:lang w:val="es-ES"/>
        </w:rPr>
        <w:t>“</w:t>
      </w:r>
      <w:r w:rsidRPr="00416E72">
        <w:rPr>
          <w:lang w:val="es-ES"/>
        </w:rPr>
        <w:t>Directiva de Seguridad de Microsoft</w:t>
      </w:r>
      <w:r w:rsidR="00D172DE" w:rsidRPr="00416E72">
        <w:rPr>
          <w:lang w:val="es-ES"/>
        </w:rPr>
        <w:t>”</w:t>
      </w:r>
      <w:r w:rsidRPr="00416E72">
        <w:rPr>
          <w:lang w:val="es-ES"/>
        </w:rPr>
        <w:t xml:space="preserve">, los primeros dos párrafos de </w:t>
      </w:r>
      <w:r w:rsidR="00D172DE" w:rsidRPr="00416E72">
        <w:rPr>
          <w:lang w:val="es-ES"/>
        </w:rPr>
        <w:t>“</w:t>
      </w:r>
      <w:r w:rsidRPr="00416E72">
        <w:rPr>
          <w:lang w:val="es-ES"/>
        </w:rPr>
        <w:t>Notificaciones y Controles de Uso de Subprocesadores</w:t>
      </w:r>
      <w:r w:rsidR="00D172DE" w:rsidRPr="00416E72">
        <w:rPr>
          <w:lang w:val="es-ES"/>
        </w:rPr>
        <w:t>”</w:t>
      </w:r>
      <w:r w:rsidRPr="00416E72">
        <w:rPr>
          <w:lang w:val="es-ES"/>
        </w:rPr>
        <w:t xml:space="preserve"> y los Términos de RGPD.</w:t>
      </w:r>
    </w:p>
    <w:p w14:paraId="2A4423A0" w14:textId="77777777" w:rsidR="00B052E7" w:rsidRPr="00416E72" w:rsidRDefault="00B052E7" w:rsidP="00B052E7">
      <w:pPr>
        <w:pStyle w:val="ProductList-Body"/>
        <w:ind w:left="158"/>
        <w:rPr>
          <w:lang w:val="es-ES"/>
        </w:rPr>
      </w:pPr>
    </w:p>
    <w:p w14:paraId="0F2A6C52" w14:textId="3EC99BF0" w:rsidR="00D47FD2" w:rsidRPr="00416E72" w:rsidRDefault="00D47FD2" w:rsidP="003034E8">
      <w:pPr>
        <w:pStyle w:val="ProductList-Body"/>
        <w:ind w:left="158"/>
        <w:rPr>
          <w:lang w:val="es-ES"/>
        </w:rPr>
      </w:pPr>
      <w:r w:rsidRPr="00416E72">
        <w:rPr>
          <w:lang w:val="es-ES"/>
        </w:rPr>
        <w:t xml:space="preserve">Las Vistas Previas se proporcionan </w:t>
      </w:r>
      <w:r w:rsidR="00D172DE" w:rsidRPr="00416E72">
        <w:rPr>
          <w:lang w:val="es-ES"/>
        </w:rPr>
        <w:t>“</w:t>
      </w:r>
      <w:r w:rsidRPr="00416E72">
        <w:rPr>
          <w:lang w:val="es-ES"/>
        </w:rPr>
        <w:t>tal cual</w:t>
      </w:r>
      <w:r w:rsidR="00D172DE" w:rsidRPr="00416E72">
        <w:rPr>
          <w:lang w:val="es-ES"/>
        </w:rPr>
        <w:t>”</w:t>
      </w:r>
      <w:r w:rsidRPr="00416E72">
        <w:rPr>
          <w:lang w:val="es-ES"/>
        </w:rPr>
        <w:t xml:space="preserve">, </w:t>
      </w:r>
      <w:r w:rsidR="00D172DE" w:rsidRPr="00416E72">
        <w:rPr>
          <w:lang w:val="es-ES"/>
        </w:rPr>
        <w:t>“</w:t>
      </w:r>
      <w:r w:rsidRPr="00416E72">
        <w:rPr>
          <w:lang w:val="es-ES"/>
        </w:rPr>
        <w:t>con todos sus fallos</w:t>
      </w:r>
      <w:r w:rsidR="00D172DE" w:rsidRPr="00416E72">
        <w:rPr>
          <w:lang w:val="es-ES"/>
        </w:rPr>
        <w:t>”</w:t>
      </w:r>
      <w:r w:rsidRPr="00416E72">
        <w:rPr>
          <w:lang w:val="es-ES"/>
        </w:rPr>
        <w:t xml:space="preserve"> y </w:t>
      </w:r>
      <w:r w:rsidR="00D172DE" w:rsidRPr="00416E72">
        <w:rPr>
          <w:lang w:val="es-ES"/>
        </w:rPr>
        <w:t>“</w:t>
      </w:r>
      <w:r w:rsidRPr="00416E72">
        <w:rPr>
          <w:lang w:val="es-ES"/>
        </w:rPr>
        <w:t>según disponibilidad</w:t>
      </w:r>
      <w:r w:rsidR="00D172DE" w:rsidRPr="00416E72">
        <w:rPr>
          <w:lang w:val="es-ES"/>
        </w:rPr>
        <w:t>”</w:t>
      </w:r>
      <w:r w:rsidRPr="00416E72">
        <w:rPr>
          <w:lang w:val="es-ES"/>
        </w:rPr>
        <w:t>.</w:t>
      </w:r>
      <w:r w:rsidR="001836C9" w:rsidRPr="00416E72">
        <w:rPr>
          <w:lang w:val="es-ES"/>
        </w:rPr>
        <w:t xml:space="preserve"> </w:t>
      </w:r>
      <w:r w:rsidRPr="00416E72">
        <w:rPr>
          <w:lang w:val="es-ES"/>
        </w:rPr>
        <w:t xml:space="preserve">Podemos cambiar o interrumpir las Vistas Previas en cualquier momento sin notificación. También podemos elegir no poner a disposición del mercado general un Servicio de Vista Previa. </w:t>
      </w:r>
      <w:r w:rsidR="003034E8" w:rsidRPr="003034E8">
        <w:rPr>
          <w:lang w:val="es-ES"/>
        </w:rPr>
        <w:t>Sin embargo, una vez que una oferta o característica está disponible en el mercado general, ya no se considerará una Vista Previa en una fecha futura.</w:t>
      </w:r>
    </w:p>
    <w:p w14:paraId="04920D14" w14:textId="77777777" w:rsidR="00B052E7" w:rsidRPr="00416E72" w:rsidRDefault="00B052E7" w:rsidP="00B052E7">
      <w:pPr>
        <w:pStyle w:val="ProductList-Body"/>
        <w:ind w:left="158"/>
        <w:rPr>
          <w:lang w:val="es-ES"/>
        </w:rPr>
      </w:pPr>
    </w:p>
    <w:p w14:paraId="1DDE2BFB" w14:textId="13176BDF" w:rsidR="00D47FD2" w:rsidRPr="00416E72" w:rsidRDefault="00D47FD2" w:rsidP="00B052E7">
      <w:pPr>
        <w:pStyle w:val="ProductList-Body"/>
        <w:ind w:left="158"/>
        <w:rPr>
          <w:lang w:val="es-ES"/>
        </w:rPr>
      </w:pPr>
      <w:r w:rsidRPr="00416E72">
        <w:rPr>
          <w:lang w:val="es-ES"/>
        </w:rPr>
        <w:t>Vistas Previas significa vistas previas, versiones beta, ofertas para evaluación opcional u otros servicios o características preliminares o limitados, lo que incluye cualquier producto designado o etiquetado como tal.</w:t>
      </w:r>
    </w:p>
    <w:p w14:paraId="399940E4" w14:textId="77777777" w:rsidR="00B052E7" w:rsidRPr="00416E72" w:rsidRDefault="00B052E7" w:rsidP="00B052E7">
      <w:pPr>
        <w:pStyle w:val="ProductList-Body"/>
        <w:ind w:left="158"/>
        <w:rPr>
          <w:lang w:val="es-ES"/>
        </w:rPr>
      </w:pPr>
    </w:p>
    <w:p w14:paraId="42B98F73" w14:textId="36F8EB7E" w:rsidR="00253F12" w:rsidRPr="00416E72" w:rsidRDefault="00253F12" w:rsidP="003E5BE7">
      <w:pPr>
        <w:pStyle w:val="ProductList-Body"/>
        <w:ind w:left="158"/>
        <w:rPr>
          <w:lang w:val="es-ES"/>
        </w:rPr>
      </w:pPr>
      <w:r w:rsidRPr="00416E72">
        <w:rPr>
          <w:b/>
          <w:color w:val="0072C6"/>
          <w:lang w:val="es-ES"/>
        </w:rPr>
        <w:t>Soporte de Escalación</w:t>
      </w:r>
    </w:p>
    <w:p w14:paraId="3B7BC508" w14:textId="14799C43" w:rsidR="00253F12" w:rsidRPr="00416E72" w:rsidRDefault="00253F12" w:rsidP="00253F12">
      <w:pPr>
        <w:pStyle w:val="ProductList-Body"/>
        <w:ind w:left="158"/>
        <w:rPr>
          <w:lang w:val="es-ES"/>
        </w:rPr>
      </w:pPr>
      <w:bookmarkStart w:id="51" w:name="_Hlk26306471"/>
      <w:r w:rsidRPr="00416E72">
        <w:rPr>
          <w:lang w:val="es-ES"/>
        </w:rPr>
        <w:t>Este DPA no se aplica a las solicitudes de soporte Premier o Unificado escaladas a ingeniería u operaciones de Servicios Online para su resolución.</w:t>
      </w:r>
      <w:r w:rsidRPr="00416E72">
        <w:rPr>
          <w:rFonts w:ascii="Calibri" w:hAnsi="Calibri" w:cs="Calibri"/>
          <w:lang w:val="es-ES"/>
        </w:rPr>
        <w:t xml:space="preserve"> En su lugar, se aplican los compromisos para Datos de Servicios Profesionales en el Addendum de Protección de Datos de los Servicios Online de Microsoft disponible en </w:t>
      </w:r>
      <w:hyperlink r:id="rId14" w:history="1">
        <w:r w:rsidRPr="00416E72">
          <w:rPr>
            <w:rStyle w:val="Hyperlink"/>
            <w:rFonts w:ascii="Calibri" w:hAnsi="Calibri" w:cs="Calibri"/>
            <w:lang w:val="es-ES"/>
          </w:rPr>
          <w:t>http://aka.ms/mpstomosdpa</w:t>
        </w:r>
      </w:hyperlink>
      <w:r w:rsidRPr="00416E72">
        <w:rPr>
          <w:rFonts w:ascii="Calibri" w:hAnsi="Calibri" w:cs="Calibri"/>
          <w:lang w:val="es-ES"/>
        </w:rPr>
        <w:t xml:space="preserve">. </w:t>
      </w:r>
    </w:p>
    <w:bookmarkEnd w:id="51"/>
    <w:p w14:paraId="052A4C30" w14:textId="77777777" w:rsidR="00253F12" w:rsidRPr="00416E72" w:rsidRDefault="00253F12" w:rsidP="00CF33D7">
      <w:pPr>
        <w:pStyle w:val="ProductList-Body"/>
        <w:tabs>
          <w:tab w:val="clear" w:pos="158"/>
          <w:tab w:val="left" w:pos="22"/>
        </w:tabs>
        <w:ind w:firstLine="22"/>
        <w:rPr>
          <w:lang w:val="es-ES"/>
        </w:rPr>
      </w:pPr>
    </w:p>
    <w:p w14:paraId="0C2DFEC0" w14:textId="5A4BD799" w:rsidR="00BC5E08" w:rsidRPr="00416E72" w:rsidRDefault="001407C2" w:rsidP="00625EEA">
      <w:pPr>
        <w:pStyle w:val="ProductList-SubSubSectionHeading"/>
        <w:outlineLvl w:val="2"/>
        <w:rPr>
          <w:lang w:val="es-ES"/>
        </w:rPr>
      </w:pPr>
      <w:bookmarkStart w:id="52" w:name="_Toc31845624"/>
      <w:r w:rsidRPr="00416E72">
        <w:rPr>
          <w:lang w:val="es-ES"/>
        </w:rPr>
        <w:t>Naturaleza del Procesamiento; Titularidad</w:t>
      </w:r>
      <w:bookmarkEnd w:id="50"/>
      <w:bookmarkEnd w:id="52"/>
    </w:p>
    <w:p w14:paraId="1E560882" w14:textId="022F7C94" w:rsidR="00BC5E08" w:rsidRPr="00416E72" w:rsidRDefault="00BC5E08" w:rsidP="00BC5E08">
      <w:pPr>
        <w:ind w:right="7"/>
        <w:rPr>
          <w:lang w:val="es-ES"/>
        </w:rPr>
      </w:pPr>
      <w:r w:rsidRPr="00416E72">
        <w:rPr>
          <w:sz w:val="18"/>
          <w:lang w:val="es-ES"/>
        </w:rPr>
        <w:t xml:space="preserve">Microsoft usará o procesará los Datos de Servicios Profesionales solo para prestar al Cliente los Servicios Profesionales de acuerdo con las instrucciones documentadas del Cliente. En lo que respecta a las partes, el Cliente conserva todos los derechos, la titularidad y los intereses relativos a los Datos de Servicios Profesionales. Microsoft no adquiere derechos en los Datos de Servicios Profesionales, aparte de los derechos que el Cliente le concede a Microsoft en esta sección. Este párrafo no afecta los derechos de Microsoft en relación con los Productos o Servicios Online que Microsoft licencia al Cliente. </w:t>
      </w:r>
    </w:p>
    <w:p w14:paraId="1F4E0479" w14:textId="77777777" w:rsidR="00CC09DF" w:rsidRPr="00416E72" w:rsidRDefault="00CC09DF" w:rsidP="00533407">
      <w:pPr>
        <w:pStyle w:val="ProductList-Body"/>
        <w:ind w:left="158"/>
        <w:rPr>
          <w:lang w:val="es-ES"/>
        </w:rPr>
      </w:pPr>
      <w:r w:rsidRPr="00416E72">
        <w:rPr>
          <w:b/>
          <w:color w:val="0072C6"/>
          <w:lang w:val="es-ES"/>
        </w:rPr>
        <w:t>Procesamiento para Prestar al Cliente los Servicios Profesionales</w:t>
      </w:r>
    </w:p>
    <w:p w14:paraId="0F0E45C4" w14:textId="42CE4793" w:rsidR="00CC09DF" w:rsidRPr="00416E72" w:rsidRDefault="00CC09DF" w:rsidP="00CC09DF">
      <w:pPr>
        <w:pStyle w:val="ProductList-Body"/>
        <w:ind w:left="158"/>
        <w:rPr>
          <w:lang w:val="es-ES"/>
        </w:rPr>
      </w:pPr>
      <w:r w:rsidRPr="00416E72">
        <w:rPr>
          <w:rFonts w:ascii="Calibri" w:eastAsia="Calibri" w:hAnsi="Calibri" w:cs="Arial"/>
          <w:lang w:val="es-ES"/>
        </w:rPr>
        <w:t xml:space="preserve">Para fines de este DPA, </w:t>
      </w:r>
      <w:r w:rsidR="00D172DE" w:rsidRPr="00416E72">
        <w:rPr>
          <w:rFonts w:ascii="Calibri" w:eastAsia="Calibri" w:hAnsi="Calibri" w:cs="Arial"/>
          <w:lang w:val="es-ES"/>
        </w:rPr>
        <w:t>“</w:t>
      </w:r>
      <w:r w:rsidRPr="00416E72">
        <w:rPr>
          <w:rFonts w:ascii="Calibri" w:eastAsia="Calibri" w:hAnsi="Calibri" w:cs="Arial"/>
          <w:lang w:val="es-ES"/>
        </w:rPr>
        <w:t>prestar</w:t>
      </w:r>
      <w:r w:rsidR="00D172DE" w:rsidRPr="00416E72">
        <w:rPr>
          <w:rFonts w:ascii="Calibri" w:eastAsia="Calibri" w:hAnsi="Calibri" w:cs="Arial"/>
          <w:lang w:val="es-ES"/>
        </w:rPr>
        <w:t>”</w:t>
      </w:r>
      <w:r w:rsidRPr="00416E72">
        <w:rPr>
          <w:rFonts w:ascii="Calibri" w:eastAsia="Calibri" w:hAnsi="Calibri" w:cs="Arial"/>
          <w:lang w:val="es-ES"/>
        </w:rPr>
        <w:t xml:space="preserve"> Servicios Profesionales consiste en:</w:t>
      </w:r>
      <w:r w:rsidR="001836C9" w:rsidRPr="00416E72">
        <w:rPr>
          <w:rFonts w:ascii="Calibri" w:eastAsia="Calibri" w:hAnsi="Calibri" w:cs="Arial"/>
          <w:lang w:val="es-ES"/>
        </w:rPr>
        <w:t xml:space="preserve"> </w:t>
      </w:r>
    </w:p>
    <w:p w14:paraId="31971F56" w14:textId="77777777" w:rsidR="00CC09DF" w:rsidRPr="00416E72" w:rsidRDefault="00CC09DF" w:rsidP="00CC09DF">
      <w:pPr>
        <w:pStyle w:val="ProductList-Body"/>
        <w:numPr>
          <w:ilvl w:val="0"/>
          <w:numId w:val="18"/>
        </w:numPr>
        <w:tabs>
          <w:tab w:val="clear" w:pos="158"/>
        </w:tabs>
        <w:ind w:left="922"/>
        <w:rPr>
          <w:lang w:val="es-ES"/>
        </w:rPr>
      </w:pPr>
      <w:r w:rsidRPr="00416E72">
        <w:rPr>
          <w:lang w:val="es-ES"/>
        </w:rPr>
        <w:t xml:space="preserve">Prestación de Servicios Profesionales, que incluyen servicios de soporte técnico, planificación profesional, asesoría, asistencia, migración de datos, implementación y desarrollo de software o soluciones; </w:t>
      </w:r>
    </w:p>
    <w:p w14:paraId="0D99E363" w14:textId="77777777" w:rsidR="00CC09DF" w:rsidRPr="00416E72" w:rsidRDefault="00CC09DF" w:rsidP="00CC09DF">
      <w:pPr>
        <w:pStyle w:val="ProductList-Body"/>
        <w:numPr>
          <w:ilvl w:val="0"/>
          <w:numId w:val="18"/>
        </w:numPr>
        <w:tabs>
          <w:tab w:val="clear" w:pos="158"/>
        </w:tabs>
        <w:ind w:left="922"/>
        <w:rPr>
          <w:lang w:val="es-ES"/>
        </w:rPr>
      </w:pPr>
      <w:r w:rsidRPr="00416E72">
        <w:rPr>
          <w:lang w:val="es-ES"/>
        </w:rPr>
        <w:t>Solución de problemas (prevención, detección, investigación, mitigación y reparación de problemas, incluidos incidentes de Seguridad); y</w:t>
      </w:r>
    </w:p>
    <w:p w14:paraId="0E23C9C9" w14:textId="6C75DB6F" w:rsidR="00B052E7" w:rsidRPr="00416E72" w:rsidRDefault="00CC09DF" w:rsidP="00B052E7">
      <w:pPr>
        <w:pStyle w:val="ProductList-Body"/>
        <w:numPr>
          <w:ilvl w:val="0"/>
          <w:numId w:val="18"/>
        </w:numPr>
        <w:tabs>
          <w:tab w:val="clear" w:pos="158"/>
        </w:tabs>
        <w:ind w:left="922"/>
        <w:rPr>
          <w:lang w:val="es-ES"/>
        </w:rPr>
      </w:pPr>
      <w:r w:rsidRPr="00416E72">
        <w:rPr>
          <w:lang w:val="es-ES"/>
        </w:rPr>
        <w:t>Mejora constante (mantenimiento de los Servicios Profesionales, incluida la instalación de las actualizaciones más recientes e implementación de mejoras a la confiabilidad, eficacia, calidad y seguridad). </w:t>
      </w:r>
    </w:p>
    <w:p w14:paraId="007011FC" w14:textId="77777777" w:rsidR="00B052E7" w:rsidRPr="00416E72" w:rsidRDefault="00B052E7" w:rsidP="00B052E7">
      <w:pPr>
        <w:pStyle w:val="ProductList-Body"/>
        <w:tabs>
          <w:tab w:val="clear" w:pos="158"/>
        </w:tabs>
        <w:ind w:left="922"/>
        <w:rPr>
          <w:lang w:val="es-ES"/>
        </w:rPr>
      </w:pPr>
    </w:p>
    <w:p w14:paraId="0DFD4A42" w14:textId="46B59D65" w:rsidR="002A7647" w:rsidRPr="00416E72" w:rsidRDefault="002A7647" w:rsidP="00533407">
      <w:pPr>
        <w:pStyle w:val="ProductList-Body"/>
        <w:ind w:left="158"/>
        <w:rPr>
          <w:lang w:val="es-ES"/>
        </w:rPr>
      </w:pPr>
      <w:r w:rsidRPr="00416E72">
        <w:rPr>
          <w:lang w:val="es-ES"/>
        </w:rPr>
        <w:t>Cuando proporcione Servicios Profesionales, Microsoft no usará o, de otra forma, procesará los Datos de Servicios Profesionales para (a) generar perfiles de usuarios ni para (b) publicidad o fines comerciales similares, salvo que dicho uso o procesamiento se realice de acuerdo con las instrucciones documentadas del Cliente.</w:t>
      </w:r>
    </w:p>
    <w:p w14:paraId="4064035C" w14:textId="77777777" w:rsidR="00533407" w:rsidRPr="00416E72" w:rsidRDefault="00533407" w:rsidP="00533407">
      <w:pPr>
        <w:pStyle w:val="ProductList-Body"/>
        <w:ind w:left="158"/>
        <w:rPr>
          <w:lang w:val="es-ES"/>
        </w:rPr>
      </w:pPr>
    </w:p>
    <w:p w14:paraId="58C70209" w14:textId="4EB07C39" w:rsidR="00625EEA" w:rsidRPr="00416E72" w:rsidRDefault="00625EEA" w:rsidP="00625EEA">
      <w:pPr>
        <w:pStyle w:val="ProductList-SubSubSectionHeading"/>
        <w:outlineLvl w:val="2"/>
        <w:rPr>
          <w:lang w:val="es-ES"/>
        </w:rPr>
      </w:pPr>
      <w:bookmarkStart w:id="53" w:name="_Toc31845625"/>
      <w:bookmarkStart w:id="54" w:name="_Toc489605576"/>
      <w:bookmarkStart w:id="55" w:name="ProcessingofPersonalData"/>
      <w:r w:rsidRPr="00416E72">
        <w:rPr>
          <w:lang w:val="es-ES"/>
        </w:rPr>
        <w:t>Revelación de los Datos de Servicios Profesionales</w:t>
      </w:r>
      <w:bookmarkEnd w:id="53"/>
    </w:p>
    <w:p w14:paraId="2FD97C0F" w14:textId="3E996BB6" w:rsidR="009D0187" w:rsidRPr="00416E72" w:rsidRDefault="00625EEA" w:rsidP="00625EEA">
      <w:pPr>
        <w:pStyle w:val="ProductList-Body"/>
        <w:spacing w:after="120"/>
        <w:rPr>
          <w:lang w:val="es-ES"/>
        </w:rPr>
      </w:pPr>
      <w:r w:rsidRPr="00416E72">
        <w:rPr>
          <w:lang w:val="es-ES"/>
        </w:rPr>
        <w:t>Microsoft no revelará los Datos de Servicios Profesionales fuera de Microsoft ni de sus subsidiarias y filiales controladas, excepto (1) según lo indique el Cliente, (2) según se describa en este DPA o (3) según se exija por ley. Todo el procesamiento de los Datos de Servicios Profesionales está sujeto a la obligación de confidencialidad de Microsoft en virtud del Contrato.</w:t>
      </w:r>
      <w:r w:rsidR="001836C9" w:rsidRPr="00416E72">
        <w:rPr>
          <w:lang w:val="es-ES"/>
        </w:rPr>
        <w:t xml:space="preserve"> </w:t>
      </w:r>
    </w:p>
    <w:p w14:paraId="28BCE5E6" w14:textId="29FB8F66" w:rsidR="00625EEA" w:rsidRPr="00416E72" w:rsidRDefault="00625EEA" w:rsidP="00625EEA">
      <w:pPr>
        <w:pStyle w:val="ProductList-Body"/>
        <w:spacing w:after="120"/>
        <w:rPr>
          <w:lang w:val="es-ES"/>
        </w:rPr>
      </w:pPr>
      <w:r w:rsidRPr="00416E72">
        <w:rPr>
          <w:lang w:val="es-ES"/>
        </w:rPr>
        <w:t>Microsoft no revelará los Datos de Servicios Profesionales a la autoridad judicial, salvo que lo exija la ley. En caso de que la autoridad judicial se ponga en contacto con Microsoft con la finalidad de solicitar Datos de Servicios Profesionales, Microsoft intentará instar a la autoridad competente a solicitarle los datos directamente al Cliente.</w:t>
      </w:r>
      <w:r w:rsidR="001836C9" w:rsidRPr="00416E72">
        <w:rPr>
          <w:lang w:val="es-ES"/>
        </w:rPr>
        <w:t xml:space="preserve"> </w:t>
      </w:r>
      <w:r w:rsidRPr="00416E72">
        <w:rPr>
          <w:lang w:val="es-ES"/>
        </w:rPr>
        <w:t>Si Microsoft se ve obligado a revelar Datos de Servicios Profesionales a la autoridad judicial, notificará inmediatamente al Cliente y proporcionará una copia de la solicitud, a menos que lo prohíba la legislación vigente.</w:t>
      </w:r>
    </w:p>
    <w:p w14:paraId="71CC6F82" w14:textId="28B6CE99" w:rsidR="00625EEA" w:rsidRPr="00416E72" w:rsidRDefault="00625EEA" w:rsidP="00625EEA">
      <w:pPr>
        <w:pStyle w:val="ProductList-Body"/>
        <w:spacing w:after="120"/>
        <w:rPr>
          <w:lang w:val="es-ES"/>
        </w:rPr>
      </w:pPr>
      <w:r w:rsidRPr="00416E72">
        <w:rPr>
          <w:lang w:val="es-ES"/>
        </w:rPr>
        <w:t>Una vez recibida la solicitud de Datos de Servicios Profesionales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4ADECEF4" w14:textId="467CDA19" w:rsidR="00625EEA" w:rsidRPr="00416E72" w:rsidRDefault="00625EEA" w:rsidP="00625EEA">
      <w:pPr>
        <w:pStyle w:val="ProductList-Body"/>
        <w:spacing w:after="120"/>
        <w:rPr>
          <w:lang w:val="es-ES"/>
        </w:rPr>
      </w:pPr>
      <w:r w:rsidRPr="00416E72">
        <w:rPr>
          <w:lang w:val="es-ES"/>
        </w:rPr>
        <w:t>Microsoft no proporcionará a terceros: (a) acceso directo, indirecto, general o irrestricto a los Datos de Servicios Profesionales; (b) las claves de cifrado de plataforma que se utilizan para proteger los Datos de Servicios Profesionales o la capacidad descifrar tales claves; ni (c) ningún tipo de acceso a los Datos de Servicios Profesionales si Microsoft tiene conocimiento de que dichos datos se utilizarán con fines diferentes a los indicados en la solicitud del tercero.</w:t>
      </w:r>
    </w:p>
    <w:p w14:paraId="60B642E0" w14:textId="77777777" w:rsidR="00625EEA" w:rsidRPr="00416E72" w:rsidRDefault="00625EEA" w:rsidP="00625EEA">
      <w:pPr>
        <w:pStyle w:val="ProductList-Body"/>
        <w:spacing w:after="120"/>
        <w:rPr>
          <w:lang w:val="es-ES"/>
        </w:rPr>
      </w:pPr>
      <w:r w:rsidRPr="00416E72">
        <w:rPr>
          <w:lang w:val="es-ES"/>
        </w:rPr>
        <w:t xml:space="preserve">Para llevar a cabo lo previsto en los párrafos anteriores, Microsoft podrá proporcionar a los terceros la información de contacto básica del Cliente. </w:t>
      </w:r>
    </w:p>
    <w:p w14:paraId="1E1A38F4" w14:textId="35F2E653" w:rsidR="00625EEA" w:rsidRPr="00416E72" w:rsidRDefault="00625EEA" w:rsidP="00625EEA">
      <w:pPr>
        <w:pStyle w:val="ProductList-SubSubSectionHeading"/>
        <w:outlineLvl w:val="2"/>
        <w:rPr>
          <w:lang w:val="es-ES"/>
        </w:rPr>
      </w:pPr>
      <w:bookmarkStart w:id="56" w:name="_Toc31845626"/>
      <w:r w:rsidRPr="00416E72">
        <w:rPr>
          <w:lang w:val="es-ES"/>
        </w:rPr>
        <w:t>Procesamiento de los Datos Personales</w:t>
      </w:r>
      <w:bookmarkEnd w:id="54"/>
      <w:r w:rsidRPr="00416E72">
        <w:rPr>
          <w:lang w:val="es-ES"/>
        </w:rPr>
        <w:t>; RGPD</w:t>
      </w:r>
      <w:bookmarkEnd w:id="56"/>
    </w:p>
    <w:p w14:paraId="0B259C64" w14:textId="77777777" w:rsidR="004F09D8" w:rsidRPr="00416E72" w:rsidRDefault="00C54065" w:rsidP="00B052E7">
      <w:pPr>
        <w:pStyle w:val="ProductList-Body"/>
        <w:rPr>
          <w:lang w:val="es-ES"/>
        </w:rPr>
      </w:pPr>
      <w:bookmarkStart w:id="57" w:name="_Toc489605577"/>
      <w:bookmarkEnd w:id="55"/>
      <w:r w:rsidRPr="00416E72">
        <w:rPr>
          <w:lang w:val="es-ES"/>
        </w:rPr>
        <w:t xml:space="preserve">Todos los Datos Personales que se incluyen en los Datos de Servicios Profesionales y que son proporcionados a Microsoft por el Cliente, o en su nombre, a través de la contratación de Servicios Profesionales de Microsoft también son Datos de Servicios Profesionales. También pueden generarse identificadores con seudónimos mediante sistemas de TI de Servicios Profesionales y también se consideran Datos Personales. Todos los Datos Personales con seudónimos o que no se han </w:t>
      </w:r>
      <w:proofErr w:type="gramStart"/>
      <w:r w:rsidRPr="00416E72">
        <w:rPr>
          <w:lang w:val="es-ES"/>
        </w:rPr>
        <w:t>identificado</w:t>
      </w:r>
      <w:proofErr w:type="gramEnd"/>
      <w:r w:rsidRPr="00416E72">
        <w:rPr>
          <w:lang w:val="es-ES"/>
        </w:rPr>
        <w:t xml:space="preserve"> pero no son anónimos, o los Datos Personales derivados de Datos Personales también son Datos Personales. </w:t>
      </w:r>
    </w:p>
    <w:p w14:paraId="7943BB5E" w14:textId="77777777" w:rsidR="004F09D8" w:rsidRPr="00416E72" w:rsidRDefault="004F09D8" w:rsidP="00B052E7">
      <w:pPr>
        <w:pStyle w:val="ProductList-Body"/>
        <w:rPr>
          <w:lang w:val="es-ES"/>
        </w:rPr>
      </w:pPr>
    </w:p>
    <w:p w14:paraId="120B5BED" w14:textId="1B7FA938" w:rsidR="00625EEA" w:rsidRPr="00416E72" w:rsidRDefault="00625EEA" w:rsidP="003E5BE7">
      <w:pPr>
        <w:pStyle w:val="ProductList-Body"/>
        <w:rPr>
          <w:lang w:val="es-ES"/>
        </w:rPr>
      </w:pPr>
      <w:r w:rsidRPr="00416E72">
        <w:rPr>
          <w:lang w:val="es-ES"/>
        </w:rPr>
        <w:t>En la medida en que Microsoft esté encargado del procesamiento o sea el subencargado del procesamiento de Datos Personales sujeto al RGPD, los Términos del RGPD en el Anexo 2 rigen ese procesamiento y las partes también aceptan los siguientes términos en este apartado (</w:t>
      </w:r>
      <w:r w:rsidR="00D172DE" w:rsidRPr="00416E72">
        <w:rPr>
          <w:lang w:val="es-ES"/>
        </w:rPr>
        <w:t>“</w:t>
      </w:r>
      <w:r w:rsidRPr="00416E72">
        <w:rPr>
          <w:lang w:val="es-ES"/>
        </w:rPr>
        <w:t>Procesamiento de los Datos Personales; RGPD</w:t>
      </w:r>
      <w:r w:rsidR="00D172DE" w:rsidRPr="00416E72">
        <w:rPr>
          <w:lang w:val="es-ES"/>
        </w:rPr>
        <w:t>”</w:t>
      </w:r>
      <w:r w:rsidRPr="00416E72">
        <w:rPr>
          <w:lang w:val="es-ES"/>
        </w:rPr>
        <w:t>):</w:t>
      </w:r>
    </w:p>
    <w:p w14:paraId="4F0A7438" w14:textId="77777777" w:rsidR="003E5BE7" w:rsidRPr="00416E72" w:rsidRDefault="003E5BE7" w:rsidP="003E5BE7">
      <w:pPr>
        <w:pStyle w:val="ProductList-Body"/>
        <w:rPr>
          <w:lang w:val="es-ES"/>
        </w:rPr>
      </w:pPr>
    </w:p>
    <w:p w14:paraId="58D257F5" w14:textId="77777777" w:rsidR="00625EEA" w:rsidRPr="00416E72" w:rsidRDefault="00625EEA" w:rsidP="003E5BE7">
      <w:pPr>
        <w:pStyle w:val="ProductList-Body"/>
        <w:ind w:left="158"/>
        <w:rPr>
          <w:lang w:val="es-ES"/>
        </w:rPr>
      </w:pPr>
      <w:r w:rsidRPr="00416E72">
        <w:rPr>
          <w:b/>
          <w:color w:val="0072C6"/>
          <w:lang w:val="es-ES"/>
        </w:rPr>
        <w:t>Roles y Responsabilidades del Procesador y el Poseedor de la Información</w:t>
      </w:r>
    </w:p>
    <w:p w14:paraId="478573ED" w14:textId="7CBE5B15" w:rsidR="00625EEA" w:rsidRPr="00416E72" w:rsidRDefault="00625EEA" w:rsidP="003E5BE7">
      <w:pPr>
        <w:pStyle w:val="ProductList-Body"/>
        <w:ind w:left="158"/>
        <w:rPr>
          <w:lang w:val="es-ES"/>
        </w:rPr>
      </w:pPr>
      <w:r w:rsidRPr="00416E72">
        <w:rPr>
          <w:lang w:val="es-ES"/>
        </w:rPr>
        <w:t>El Cliente y Microsoft aceptan que el Cliente es el poseedor de los Datos Personales y que Microsoft es el procesador de dichos datos, salvo si el Cliente actúa en calidad de procesador de los Datos Personales, en cuyo caso Microsoft es un subencargado del procesamiento. Cuando Microsoft actúe como encargado del procesamiento o subencargado del procesamiento de Datos Personales, procesará los Datos Personales solo según las instrucciones documentadas del Cliente. El Cliente acepta que su Contrato (incluido este DPA) constituye las instrucciones finales y completas que el Cliente imparte a Microsoft con respecto al procesamiento de los Datos Personales. Todas las instrucciones adicionales o alternativas se deben acordar conforme al proceso para modificar el Contrato del Cliente.</w:t>
      </w:r>
      <w:r w:rsidR="001836C9" w:rsidRPr="00416E72">
        <w:rPr>
          <w:lang w:val="es-ES"/>
        </w:rPr>
        <w:t xml:space="preserve"> </w:t>
      </w:r>
      <w:r w:rsidRPr="00416E72">
        <w:rPr>
          <w:lang w:val="es-ES"/>
        </w:rPr>
        <w:t xml:space="preserve">En cualquier </w:t>
      </w:r>
      <w:proofErr w:type="gramStart"/>
      <w:r w:rsidRPr="00416E72">
        <w:rPr>
          <w:lang w:val="es-ES"/>
        </w:rPr>
        <w:t>caso</w:t>
      </w:r>
      <w:proofErr w:type="gramEnd"/>
      <w:r w:rsidRPr="00416E72">
        <w:rPr>
          <w:lang w:val="es-ES"/>
        </w:rPr>
        <w:t xml:space="preserve"> donde se aplique el RGPD y el Cliente actúe como encargado del procesamiento, el Cliente garantiza a Microsoft que el responsable pertinente autorizó las instrucciones del Cliente, incluida la designación de Microsoft como encargado del procesamiento o subencargado del procesamiento.</w:t>
      </w:r>
    </w:p>
    <w:p w14:paraId="6F884FB3" w14:textId="77777777" w:rsidR="003E5BE7" w:rsidRPr="00416E72" w:rsidRDefault="003E5BE7" w:rsidP="003E5BE7">
      <w:pPr>
        <w:pStyle w:val="ProductList-Body"/>
        <w:ind w:left="158"/>
        <w:rPr>
          <w:lang w:val="es-ES"/>
        </w:rPr>
      </w:pPr>
    </w:p>
    <w:p w14:paraId="65BD2383" w14:textId="7CF2FA4F" w:rsidR="00625EEA" w:rsidRPr="00416E72" w:rsidRDefault="00625EEA" w:rsidP="003E5BE7">
      <w:pPr>
        <w:pStyle w:val="ProductList-Body"/>
        <w:rPr>
          <w:lang w:val="es-ES"/>
        </w:rPr>
      </w:pPr>
      <w:r w:rsidRPr="00416E72">
        <w:rPr>
          <w:b/>
          <w:lang w:val="es-ES"/>
        </w:rPr>
        <w:tab/>
      </w:r>
      <w:r w:rsidRPr="00416E72">
        <w:rPr>
          <w:b/>
          <w:color w:val="0072C6"/>
          <w:lang w:val="es-ES"/>
        </w:rPr>
        <w:t>Procesamiento de Detalles</w:t>
      </w:r>
    </w:p>
    <w:p w14:paraId="63BFF605" w14:textId="564DFF26" w:rsidR="001526A3" w:rsidRPr="00416E72" w:rsidRDefault="001526A3" w:rsidP="003E5BE7">
      <w:pPr>
        <w:pStyle w:val="ProductList-Body"/>
        <w:rPr>
          <w:lang w:val="es-ES"/>
        </w:rPr>
      </w:pPr>
      <w:r w:rsidRPr="00416E72">
        <w:rPr>
          <w:b/>
          <w:lang w:val="es-ES"/>
        </w:rPr>
        <w:tab/>
      </w:r>
      <w:r w:rsidRPr="00416E72">
        <w:rPr>
          <w:bCs/>
          <w:lang w:val="es-ES"/>
        </w:rPr>
        <w:t xml:space="preserve">Las partes reconocen y aceptan lo siguiente: </w:t>
      </w:r>
    </w:p>
    <w:p w14:paraId="7B59360B" w14:textId="3FA96ABE" w:rsidR="00DE4A23" w:rsidRPr="00416E72" w:rsidRDefault="00DE4A23" w:rsidP="003E5BE7">
      <w:pPr>
        <w:pStyle w:val="ProductList-Body"/>
        <w:numPr>
          <w:ilvl w:val="0"/>
          <w:numId w:val="19"/>
        </w:numPr>
        <w:rPr>
          <w:lang w:val="es-ES"/>
        </w:rPr>
      </w:pPr>
      <w:r w:rsidRPr="00416E72">
        <w:rPr>
          <w:b/>
          <w:bCs/>
          <w:lang w:val="es-ES"/>
        </w:rPr>
        <w:t xml:space="preserve">Objeto. </w:t>
      </w:r>
      <w:r w:rsidRPr="00416E72">
        <w:rPr>
          <w:lang w:val="es-ES"/>
        </w:rPr>
        <w:t xml:space="preserve">El objeto del procesamiento se limita a los Datos Personales que se encuentran dentro del ámbito de la sección de este DPA titulada </w:t>
      </w:r>
      <w:r w:rsidR="00D172DE" w:rsidRPr="00416E72">
        <w:rPr>
          <w:lang w:val="es-ES"/>
        </w:rPr>
        <w:t>“</w:t>
      </w:r>
      <w:r w:rsidRPr="00416E72">
        <w:rPr>
          <w:lang w:val="es-ES"/>
        </w:rPr>
        <w:t>Naturaleza del Procesamiento de Datos; Titularidad</w:t>
      </w:r>
      <w:r w:rsidR="00D172DE" w:rsidRPr="00416E72">
        <w:rPr>
          <w:lang w:val="es-ES"/>
        </w:rPr>
        <w:t>”</w:t>
      </w:r>
      <w:r w:rsidRPr="00416E72">
        <w:rPr>
          <w:lang w:val="es-ES"/>
        </w:rPr>
        <w:t xml:space="preserve"> que se encuentra anteriormente y del RGPD. </w:t>
      </w:r>
    </w:p>
    <w:p w14:paraId="0AE08070" w14:textId="345ACAA4" w:rsidR="00625EEA" w:rsidRPr="00416E72" w:rsidRDefault="00DE4A23" w:rsidP="003E5BE7">
      <w:pPr>
        <w:pStyle w:val="ProductList-Body"/>
        <w:numPr>
          <w:ilvl w:val="0"/>
          <w:numId w:val="19"/>
        </w:numPr>
        <w:rPr>
          <w:lang w:val="es-ES"/>
        </w:rPr>
      </w:pPr>
      <w:r w:rsidRPr="00416E72">
        <w:rPr>
          <w:b/>
          <w:lang w:val="es-ES"/>
        </w:rPr>
        <w:t>Duración del Procesamiento.</w:t>
      </w:r>
      <w:r w:rsidR="001836C9" w:rsidRPr="00416E72">
        <w:rPr>
          <w:b/>
          <w:lang w:val="es-ES"/>
        </w:rPr>
        <w:t xml:space="preserve"> </w:t>
      </w:r>
      <w:r w:rsidRPr="00416E72">
        <w:rPr>
          <w:bCs/>
          <w:lang w:val="es-ES"/>
        </w:rPr>
        <w:t>La duración del procesamiento será de acuerdo con las instrucciones del Cliente y los términos del DPA.</w:t>
      </w:r>
    </w:p>
    <w:p w14:paraId="510D67BD" w14:textId="691AEECA" w:rsidR="00DE4A23" w:rsidRPr="00416E72" w:rsidRDefault="00DE4A23" w:rsidP="003E5BE7">
      <w:pPr>
        <w:pStyle w:val="ProductList-Body"/>
        <w:numPr>
          <w:ilvl w:val="0"/>
          <w:numId w:val="19"/>
        </w:numPr>
        <w:rPr>
          <w:lang w:val="es-ES"/>
        </w:rPr>
      </w:pPr>
      <w:r w:rsidRPr="00416E72">
        <w:rPr>
          <w:b/>
          <w:bCs/>
          <w:lang w:val="es-ES"/>
        </w:rPr>
        <w:t>Naturaleza y Finalidad del Procesamiento.</w:t>
      </w:r>
      <w:r w:rsidRPr="00416E72">
        <w:rPr>
          <w:lang w:val="es-ES"/>
        </w:rPr>
        <w:t xml:space="preserve"> La naturaleza y el propósito del procesamiento será prestar los Servicios Profesionales de conformidad con el Contrato del Cliente (tal como se describe en la sección de este DPA titulada </w:t>
      </w:r>
      <w:r w:rsidR="00D172DE" w:rsidRPr="00416E72">
        <w:rPr>
          <w:lang w:val="es-ES"/>
        </w:rPr>
        <w:t>“</w:t>
      </w:r>
      <w:r w:rsidRPr="00416E72">
        <w:rPr>
          <w:lang w:val="es-ES"/>
        </w:rPr>
        <w:t>Naturaleza del Procesamiento de Datos; Titularidad</w:t>
      </w:r>
      <w:r w:rsidR="00D172DE" w:rsidRPr="00416E72">
        <w:rPr>
          <w:lang w:val="es-ES"/>
        </w:rPr>
        <w:t>”</w:t>
      </w:r>
      <w:r w:rsidRPr="00416E72">
        <w:rPr>
          <w:lang w:val="es-ES"/>
        </w:rPr>
        <w:t xml:space="preserve"> que se encuentra antes). </w:t>
      </w:r>
    </w:p>
    <w:p w14:paraId="20234FD8" w14:textId="5F6AA0BD" w:rsidR="00625EEA" w:rsidRPr="00416E72" w:rsidRDefault="00DE4A23" w:rsidP="003E5BE7">
      <w:pPr>
        <w:pStyle w:val="ProductList-Body"/>
        <w:numPr>
          <w:ilvl w:val="0"/>
          <w:numId w:val="19"/>
        </w:numPr>
        <w:rPr>
          <w:lang w:val="es-ES"/>
        </w:rPr>
      </w:pPr>
      <w:r w:rsidRPr="00416E72">
        <w:rPr>
          <w:b/>
          <w:lang w:val="es-ES"/>
        </w:rPr>
        <w:t xml:space="preserve">Categorías de Datos. </w:t>
      </w:r>
      <w:r w:rsidRPr="00416E72">
        <w:rPr>
          <w:bCs/>
          <w:lang w:val="es-ES"/>
        </w:rPr>
        <w:t>Los tipos de Datos Personales procesados para la prestación de los Servicios Profesionales incluyen los siguientes: (i) Datos Personales que el Cliente elige incluir en los Datos de Servicios Profesionales; y (ii) aquellos expresamente identificados en el Artículo 4 del RGPD. Los tipos de Datos Personales que el Cliente decide incluir en los Datos de Servicios Profesionales pueden corresponder a cualquier categoría de Datos Personales identificada en los registros que mantiene el Cliente que actúa como responsable conforme al Artículo 30 del RGPD, incluidas las categorías de Datos Personales que se establecen en el Apéndice 1 del Anexo 1: Cláusulas Contractuales Tipo (Encargados del Procesamiento) del DPA.</w:t>
      </w:r>
      <w:r w:rsidR="001836C9" w:rsidRPr="00416E72">
        <w:rPr>
          <w:bCs/>
          <w:lang w:val="es-ES"/>
        </w:rPr>
        <w:t xml:space="preserve"> </w:t>
      </w:r>
    </w:p>
    <w:p w14:paraId="7A6D3990" w14:textId="1A7CE4C4" w:rsidR="00DE4A23" w:rsidRPr="00416E72" w:rsidRDefault="00DE4A23" w:rsidP="003E5BE7">
      <w:pPr>
        <w:pStyle w:val="ProductList-Body"/>
        <w:numPr>
          <w:ilvl w:val="0"/>
          <w:numId w:val="19"/>
        </w:numPr>
        <w:rPr>
          <w:lang w:val="es-ES"/>
        </w:rPr>
      </w:pPr>
      <w:r w:rsidRPr="00416E72">
        <w:rPr>
          <w:b/>
          <w:bCs/>
          <w:lang w:val="es-ES"/>
        </w:rPr>
        <w:lastRenderedPageBreak/>
        <w:t>Interesados.</w:t>
      </w:r>
      <w:r w:rsidR="001836C9" w:rsidRPr="00416E72">
        <w:rPr>
          <w:lang w:val="es-ES"/>
        </w:rPr>
        <w:t xml:space="preserve"> </w:t>
      </w:r>
      <w:r w:rsidRPr="00416E72">
        <w:rPr>
          <w:lang w:val="es-ES"/>
        </w:rPr>
        <w:t xml:space="preserve">Las categorías de interesados son los representantes y usuarios finales del Cliente, tales como los empleados, contratistas, colaboradores y clientes, y pueden incluir cualquier otra categoría de interesados identificada en los registros que mantiene el Cliente que actúa como responsable conforme al Artículo 30 del RGPD, incluidas las categorías de interesados que se establecen en el Apéndice 1 del Anexo 1: Cláusulas Contractuales Tipo (Encargados del Procesamiento) del DPA. </w:t>
      </w:r>
    </w:p>
    <w:p w14:paraId="69FCBFC1" w14:textId="77777777" w:rsidR="00625EEA" w:rsidRPr="00416E72" w:rsidRDefault="00625EEA" w:rsidP="003E5BE7">
      <w:pPr>
        <w:pStyle w:val="ProductList-Body"/>
        <w:ind w:left="158"/>
        <w:rPr>
          <w:lang w:val="es-ES"/>
        </w:rPr>
      </w:pPr>
    </w:p>
    <w:p w14:paraId="20554893" w14:textId="77777777" w:rsidR="00625EEA" w:rsidRPr="00416E72" w:rsidRDefault="00625EEA" w:rsidP="0014639B">
      <w:pPr>
        <w:pStyle w:val="ProductList-Body"/>
        <w:ind w:left="158"/>
        <w:rPr>
          <w:lang w:val="es-ES"/>
        </w:rPr>
      </w:pPr>
      <w:r w:rsidRPr="00416E72">
        <w:rPr>
          <w:b/>
          <w:color w:val="0072C6"/>
          <w:lang w:val="es-ES"/>
        </w:rPr>
        <w:t>Derechos de los Interesados; Ayuda con las Solicitudes</w:t>
      </w:r>
    </w:p>
    <w:p w14:paraId="02CDF3BE" w14:textId="6E7789B0" w:rsidR="00625EEA" w:rsidRPr="00416E72" w:rsidRDefault="00625EEA" w:rsidP="0014639B">
      <w:pPr>
        <w:pStyle w:val="ProductList-Body"/>
        <w:ind w:left="158"/>
        <w:rPr>
          <w:lang w:val="es-ES"/>
        </w:rPr>
      </w:pPr>
      <w:r w:rsidRPr="00416E72">
        <w:rPr>
          <w:lang w:val="es-ES"/>
        </w:rPr>
        <w:t>Microsoft pondrá a disposición del Cliente de una manera coherente con la funcionalidad de los Servicios Profesionales y del rol de Microsoft como encargado del procesamiento de Datos Personales de sus interesados, la capacidad para satisfacer las solicitudes de los interesados con respecto al ejercicio de sus derechos reconocidos por el RGPD. Si Microsoft recibe una solicitud, procedente de un interesado del Cliente, para ejercer uno o más de sus derechos reconocidos por el RGPD en relación con los Servicios Profesionales para los cuales Microsoft es encargado del procesamiento o subencargado del procesamiento de datos, Microsoft redirigirá al interesado para que realice su solicitud directamente al Cliente. El Cliente será responsable de responder a cualquier solicitud, que incluya, cuando sea necesario, el uso de la funcionalidad proporcionada al Cliente para ese propósito. Microsoft satisfará las peticiones razonables que le presente el Cliente para ayudarlo a responder a las mencionadas solicitudes de los interesados.</w:t>
      </w:r>
    </w:p>
    <w:p w14:paraId="320C6650" w14:textId="77777777" w:rsidR="00625EEA" w:rsidRPr="00416E72" w:rsidRDefault="00625EEA" w:rsidP="003E5BE7">
      <w:pPr>
        <w:pStyle w:val="ProductList-Body"/>
        <w:ind w:left="316"/>
        <w:rPr>
          <w:lang w:val="es-ES"/>
        </w:rPr>
      </w:pPr>
    </w:p>
    <w:p w14:paraId="20BDDDF0" w14:textId="77777777" w:rsidR="00625EEA" w:rsidRPr="00416E72" w:rsidRDefault="00625EEA" w:rsidP="0014639B">
      <w:pPr>
        <w:pStyle w:val="ProductList-Body"/>
        <w:ind w:left="158"/>
        <w:rPr>
          <w:lang w:val="es-ES"/>
        </w:rPr>
      </w:pPr>
      <w:r w:rsidRPr="00416E72">
        <w:rPr>
          <w:b/>
          <w:color w:val="0072C6"/>
          <w:lang w:val="es-ES"/>
        </w:rPr>
        <w:t>Registro de Procesamiento de Actividades</w:t>
      </w:r>
    </w:p>
    <w:p w14:paraId="52D81637" w14:textId="6A7C5882" w:rsidR="004C4C19" w:rsidRPr="00416E72" w:rsidRDefault="004C4C19" w:rsidP="0014639B">
      <w:pPr>
        <w:pStyle w:val="ProductList-Body"/>
        <w:ind w:left="158"/>
        <w:rPr>
          <w:lang w:val="es-ES"/>
        </w:rPr>
      </w:pPr>
      <w:r w:rsidRPr="00416E72">
        <w:rPr>
          <w:lang w:val="es-ES"/>
        </w:rPr>
        <w:t xml:space="preserve">En la medida que el RGPD requiera que Microsoft recopile y mantenga registros de determinada información relacionada con el Cliente, el Cliente proporcionará, cuando se le solicite, dicha información a Microsoft y la mantendrá precisa y actualizada. Microsoft puede poner a disposición de la autoridad supervisora la información disponible, si así lo exige el RGPD. </w:t>
      </w:r>
    </w:p>
    <w:p w14:paraId="3F5C53A9" w14:textId="77777777" w:rsidR="005533C9" w:rsidRPr="00416E72" w:rsidRDefault="005533C9" w:rsidP="0014639B">
      <w:pPr>
        <w:pStyle w:val="ProductList-Body"/>
        <w:ind w:left="158"/>
        <w:rPr>
          <w:lang w:val="es-ES"/>
        </w:rPr>
      </w:pPr>
    </w:p>
    <w:p w14:paraId="5ED405B0" w14:textId="3CC364D5" w:rsidR="00625EEA" w:rsidRPr="00416E72" w:rsidRDefault="00301C5E" w:rsidP="00625EEA">
      <w:pPr>
        <w:pStyle w:val="ProductList-SubSubSectionHeading"/>
        <w:outlineLvl w:val="2"/>
        <w:rPr>
          <w:lang w:val="es-ES"/>
        </w:rPr>
      </w:pPr>
      <w:bookmarkStart w:id="58" w:name="_Toc31845627"/>
      <w:bookmarkEnd w:id="57"/>
      <w:r w:rsidRPr="00416E72">
        <w:rPr>
          <w:lang w:val="es-ES"/>
        </w:rPr>
        <w:t>Seguridad de los Datos</w:t>
      </w:r>
      <w:bookmarkEnd w:id="58"/>
    </w:p>
    <w:p w14:paraId="06EB1160" w14:textId="77777777" w:rsidR="00625EEA" w:rsidRPr="00416E72" w:rsidRDefault="00625EEA" w:rsidP="0014639B">
      <w:pPr>
        <w:pStyle w:val="ProductList-Body"/>
        <w:ind w:left="158"/>
        <w:rPr>
          <w:lang w:val="es-ES"/>
        </w:rPr>
      </w:pPr>
      <w:r w:rsidRPr="00416E72">
        <w:rPr>
          <w:b/>
          <w:color w:val="0072C6"/>
          <w:lang w:val="es-ES"/>
        </w:rPr>
        <w:t>Directiva de Seguridad de Microsoft</w:t>
      </w:r>
    </w:p>
    <w:p w14:paraId="03063A97" w14:textId="343036FD" w:rsidR="00625EEA" w:rsidRPr="00416E72" w:rsidRDefault="00625EEA" w:rsidP="0014639B">
      <w:pPr>
        <w:pStyle w:val="ProductList-Body"/>
        <w:ind w:left="158"/>
        <w:rPr>
          <w:lang w:val="es-ES"/>
        </w:rPr>
      </w:pPr>
      <w:r w:rsidRPr="00416E72">
        <w:rPr>
          <w:lang w:val="es-ES"/>
        </w:rPr>
        <w:t>Microsoft implementará y mantendrá las medidas técnicas y organizativas apropiadas para proteger los Datos de Servicios Profesionales de cualquier destrucción, pérdida, alteración, revelación autorizada o acceso accidental o ilegítimo a los datos personales transmitidos, almacenados o procesados. Estas medidas se estipularán en una Directiva de Seguridad de Microsoft. Microsoft pondrá a disposición del Cliente esa directiva previa solicitud.</w:t>
      </w:r>
      <w:r w:rsidR="001836C9" w:rsidRPr="00416E72">
        <w:rPr>
          <w:lang w:val="es-ES"/>
        </w:rPr>
        <w:t xml:space="preserve"> </w:t>
      </w:r>
    </w:p>
    <w:p w14:paraId="378E1F40" w14:textId="77777777" w:rsidR="0014639B" w:rsidRPr="00416E72" w:rsidRDefault="0014639B" w:rsidP="0014639B">
      <w:pPr>
        <w:pStyle w:val="ProductList-Body"/>
        <w:ind w:left="158"/>
        <w:rPr>
          <w:lang w:val="es-ES"/>
        </w:rPr>
      </w:pPr>
    </w:p>
    <w:p w14:paraId="21025480" w14:textId="050F5074" w:rsidR="00625EEA" w:rsidRPr="00416E72" w:rsidRDefault="00625EEA" w:rsidP="0014639B">
      <w:pPr>
        <w:pStyle w:val="ProductList-Body"/>
        <w:ind w:left="158"/>
        <w:rPr>
          <w:lang w:val="es-ES"/>
        </w:rPr>
      </w:pPr>
      <w:r w:rsidRPr="00416E72">
        <w:rPr>
          <w:b/>
          <w:color w:val="0072C6"/>
          <w:lang w:val="es-ES"/>
        </w:rPr>
        <w:t>Medidas de Seguridad</w:t>
      </w:r>
    </w:p>
    <w:p w14:paraId="71707B54" w14:textId="77777777" w:rsidR="00625EEA" w:rsidRPr="00416E72" w:rsidRDefault="00625EEA" w:rsidP="0014639B">
      <w:pPr>
        <w:pStyle w:val="ProductList-Body"/>
        <w:ind w:left="158"/>
        <w:rPr>
          <w:lang w:val="es-ES"/>
        </w:rPr>
      </w:pPr>
      <w:r w:rsidRPr="00416E72">
        <w:rPr>
          <w:lang w:val="es-ES"/>
        </w:rPr>
        <w:t xml:space="preserve">Microsoft pondrá a disposición del Cliente una descripción de los controles de seguridad para los Servicios Profesionales y otra información solicitada razonablemente por el Cliente con respecto a las directivas y prácticas de seguridad de Microsoft. </w:t>
      </w:r>
    </w:p>
    <w:p w14:paraId="33CAC5B4" w14:textId="77777777" w:rsidR="0014639B" w:rsidRPr="00416E72" w:rsidRDefault="0014639B" w:rsidP="0014639B">
      <w:pPr>
        <w:pStyle w:val="ProductList-Body"/>
        <w:ind w:left="158"/>
        <w:rPr>
          <w:lang w:val="es-ES"/>
        </w:rPr>
      </w:pPr>
    </w:p>
    <w:p w14:paraId="03384BA4" w14:textId="4827A3FC" w:rsidR="00625EEA" w:rsidRPr="00416E72" w:rsidRDefault="00625EEA" w:rsidP="0014639B">
      <w:pPr>
        <w:pStyle w:val="ProductList-Body"/>
        <w:ind w:left="158"/>
        <w:rPr>
          <w:lang w:val="es-ES"/>
        </w:rPr>
      </w:pPr>
      <w:r w:rsidRPr="00416E72">
        <w:rPr>
          <w:lang w:val="es-ES"/>
        </w:rPr>
        <w:t>Además, las medidas técnicas y organizativas cumplirán con los requisitos establecidos en ISO 27001, ISO 27002 e ISO 27018. Los Servicios Profesionales también implementan y mantienen las medidas de seguridad establecidas en el Anexo 1 para la protección de los Datos de Servicios Profesionales.</w:t>
      </w:r>
    </w:p>
    <w:p w14:paraId="21BA8B73" w14:textId="766E4206" w:rsidR="00625EEA" w:rsidRPr="00416E72" w:rsidRDefault="00AD2F0F" w:rsidP="0014639B">
      <w:pPr>
        <w:pStyle w:val="ProductList-Body"/>
        <w:ind w:left="158"/>
        <w:rPr>
          <w:lang w:val="es-ES"/>
        </w:rPr>
      </w:pPr>
      <w:r w:rsidRPr="00416E72">
        <w:rPr>
          <w:lang w:val="es-ES"/>
        </w:rPr>
        <w:t>Microsoft puede agregar estándares gubernamentales o de la industria en cualquier momento. Microsoft no eliminará ISO 27001, ISO 27002 o ISO 27018, a menos que ya no se utilicen en la industria y que sean reemplazadas por normas sucesoras (si las hubiera).</w:t>
      </w:r>
    </w:p>
    <w:p w14:paraId="548002FF" w14:textId="711AA5DE" w:rsidR="00625EEA" w:rsidRPr="00416E72" w:rsidRDefault="00625EEA" w:rsidP="0014639B">
      <w:pPr>
        <w:pStyle w:val="ProductList-Body"/>
        <w:rPr>
          <w:lang w:val="es-ES"/>
        </w:rPr>
      </w:pPr>
    </w:p>
    <w:p w14:paraId="4DFFD0C5" w14:textId="77777777" w:rsidR="00625EEA" w:rsidRPr="00416E72" w:rsidRDefault="00625EEA" w:rsidP="0014639B">
      <w:pPr>
        <w:pStyle w:val="ProductList-Body"/>
        <w:ind w:left="158"/>
        <w:rPr>
          <w:lang w:val="es-ES"/>
        </w:rPr>
      </w:pPr>
      <w:r w:rsidRPr="00416E72">
        <w:rPr>
          <w:b/>
          <w:color w:val="0072C6"/>
          <w:lang w:val="es-ES"/>
        </w:rPr>
        <w:t>Responsabilidades del Cliente</w:t>
      </w:r>
    </w:p>
    <w:p w14:paraId="73538400" w14:textId="513BFAE3" w:rsidR="000938C5" w:rsidRPr="00416E72" w:rsidRDefault="00625EEA" w:rsidP="0014639B">
      <w:pPr>
        <w:pStyle w:val="ProductList-Body"/>
        <w:ind w:left="158"/>
        <w:rPr>
          <w:lang w:val="es-ES"/>
        </w:rPr>
      </w:pPr>
      <w:r w:rsidRPr="00416E72">
        <w:rPr>
          <w:lang w:val="es-ES"/>
        </w:rPr>
        <w:t xml:space="preserve">El Cliente es el único responsable de tomar una determinación independiente con respecto a las medidas técnicas y organizativas para que los Servicios Profesionales cumplan con los requisitos del Cliente, incluidas las obligaciones de seguridad en virtud de los Requisitos de Protección de Datos aplicables. El Cliente reconoce y acuerda que (teniendo en cuenta el estado de la técnica, los costos de implementación, y la naturaleza, el ámbito, el contexto y las finalidades del procesamiento de sus Datos Personales, así como los riesgos para las personas) las prácticas y directivas de seguridad implementadas y mantenidas por Microsoft proporcionan un nivel de seguridad adecuado al riesgo con respecto a sus Datos Personales. El Cliente es responsable de implementar y mantener protecciones de la privacidad y medidas de seguridad para los componentes que proporciona o controla. </w:t>
      </w:r>
    </w:p>
    <w:p w14:paraId="0514BC4C" w14:textId="77777777" w:rsidR="0014639B" w:rsidRPr="00416E72" w:rsidRDefault="0014639B" w:rsidP="0014639B">
      <w:pPr>
        <w:pStyle w:val="ProductList-Body"/>
        <w:ind w:left="158"/>
        <w:rPr>
          <w:lang w:val="es-ES"/>
        </w:rPr>
      </w:pPr>
    </w:p>
    <w:p w14:paraId="0E47577B" w14:textId="77777777" w:rsidR="00625EEA" w:rsidRPr="00416E72" w:rsidRDefault="00625EEA" w:rsidP="0014639B">
      <w:pPr>
        <w:pStyle w:val="ProductList-Body"/>
        <w:ind w:left="158"/>
        <w:rPr>
          <w:lang w:val="es-ES"/>
        </w:rPr>
      </w:pPr>
      <w:r w:rsidRPr="00416E72">
        <w:rPr>
          <w:b/>
          <w:color w:val="0072C6"/>
          <w:lang w:val="es-ES"/>
        </w:rPr>
        <w:t xml:space="preserve">Auditoría de Cumplimiento </w:t>
      </w:r>
    </w:p>
    <w:p w14:paraId="1570BEA0" w14:textId="25EA463F" w:rsidR="0014639B" w:rsidRPr="00416E72" w:rsidRDefault="00625EEA" w:rsidP="0014639B">
      <w:pPr>
        <w:pStyle w:val="ProductList-Body"/>
        <w:ind w:left="158"/>
        <w:rPr>
          <w:lang w:val="es-ES"/>
        </w:rPr>
      </w:pPr>
      <w:r w:rsidRPr="00416E72">
        <w:rPr>
          <w:lang w:val="es-ES"/>
        </w:rPr>
        <w:t>Microsoft llevará a cabo auditorías de la seguridad de los equipos, del entorno informático y de los centros de datos físicos que utiliza en el procesamiento de los Datos de Servicios Profesionales, de la siguiente manera:</w:t>
      </w:r>
    </w:p>
    <w:p w14:paraId="61A65D4B" w14:textId="77777777" w:rsidR="00625EEA" w:rsidRPr="00416E72" w:rsidRDefault="00625EEA" w:rsidP="0014639B">
      <w:pPr>
        <w:pStyle w:val="ProductList-Body"/>
        <w:numPr>
          <w:ilvl w:val="0"/>
          <w:numId w:val="20"/>
        </w:numPr>
        <w:rPr>
          <w:lang w:val="es-ES"/>
        </w:rPr>
      </w:pPr>
      <w:r w:rsidRPr="00416E72">
        <w:rPr>
          <w:lang w:val="es-ES"/>
        </w:rPr>
        <w:t>Cuando un estándar o marco establezca auditorías, se iniciará una auditoría de dicho marco o estándar de control al menos anualmente.</w:t>
      </w:r>
    </w:p>
    <w:p w14:paraId="4655F417" w14:textId="09E947F3" w:rsidR="00625EEA" w:rsidRPr="00416E72" w:rsidRDefault="00625EEA" w:rsidP="0014639B">
      <w:pPr>
        <w:pStyle w:val="ProductList-Body"/>
        <w:numPr>
          <w:ilvl w:val="0"/>
          <w:numId w:val="20"/>
        </w:numPr>
        <w:rPr>
          <w:lang w:val="es-ES"/>
        </w:rPr>
      </w:pPr>
      <w:r w:rsidRPr="00416E72">
        <w:rPr>
          <w:lang w:val="es-ES"/>
        </w:rPr>
        <w:t>Cada auditoría se realizará de conformidad con los estándares y reglas del organismo regulador o de acreditación correspondiente a cada marco o estándar de control aplicable.</w:t>
      </w:r>
    </w:p>
    <w:p w14:paraId="6A81FB22" w14:textId="7B0133FF" w:rsidR="00625EEA" w:rsidRPr="00416E72" w:rsidRDefault="00625EEA" w:rsidP="0014639B">
      <w:pPr>
        <w:pStyle w:val="ProductList-Body"/>
        <w:numPr>
          <w:ilvl w:val="0"/>
          <w:numId w:val="20"/>
        </w:numPr>
        <w:rPr>
          <w:lang w:val="es-ES"/>
        </w:rPr>
      </w:pPr>
      <w:r w:rsidRPr="00416E72">
        <w:rPr>
          <w:lang w:val="es-ES"/>
        </w:rPr>
        <w:t>Cada auditoría será realizada por auditores en materia de seguridad cualificados, independientes y externos, a elección y costo de Microsoft.</w:t>
      </w:r>
    </w:p>
    <w:p w14:paraId="178C2CF5" w14:textId="77777777" w:rsidR="00625EEA" w:rsidRPr="00416E72" w:rsidRDefault="00625EEA" w:rsidP="0014639B">
      <w:pPr>
        <w:pStyle w:val="ProductList-Body"/>
        <w:ind w:left="158"/>
        <w:rPr>
          <w:lang w:val="es-ES"/>
        </w:rPr>
      </w:pPr>
    </w:p>
    <w:p w14:paraId="77A5722A" w14:textId="4A163AC1" w:rsidR="00625EEA" w:rsidRPr="00416E72" w:rsidRDefault="00625EEA" w:rsidP="001836C9">
      <w:pPr>
        <w:pStyle w:val="ProductList-Body"/>
        <w:keepNext/>
        <w:keepLines/>
        <w:ind w:left="158"/>
        <w:rPr>
          <w:lang w:val="es-ES"/>
        </w:rPr>
      </w:pPr>
      <w:r w:rsidRPr="00416E72">
        <w:rPr>
          <w:lang w:val="es-ES"/>
        </w:rPr>
        <w:lastRenderedPageBreak/>
        <w:t>Cada auditoría dará como resultado un informe de auditoría (</w:t>
      </w:r>
      <w:r w:rsidR="00D172DE" w:rsidRPr="00416E72">
        <w:rPr>
          <w:lang w:val="es-ES"/>
        </w:rPr>
        <w:t>“</w:t>
      </w:r>
      <w:r w:rsidRPr="00416E72">
        <w:rPr>
          <w:lang w:val="es-ES"/>
        </w:rPr>
        <w:t>Informe de Auditoría de Microsoft</w:t>
      </w:r>
      <w:r w:rsidR="00D172DE" w:rsidRPr="00416E72">
        <w:rPr>
          <w:lang w:val="es-ES"/>
        </w:rPr>
        <w:t>”</w:t>
      </w:r>
      <w:r w:rsidRPr="00416E72">
        <w:rPr>
          <w:lang w:val="es-ES"/>
        </w:rPr>
        <w:t xml:space="preserve">), que Microsoft pondrá a disposición en </w:t>
      </w:r>
      <w:hyperlink r:id="rId15" w:history="1">
        <w:r w:rsidRPr="00416E72">
          <w:rPr>
            <w:rStyle w:val="Hyperlink"/>
            <w:lang w:val="es-ES"/>
          </w:rPr>
          <w:t>https://servicetrust.microsoft.com/</w:t>
        </w:r>
      </w:hyperlink>
      <w:r w:rsidRPr="00416E72">
        <w:rPr>
          <w:lang w:val="es-ES"/>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 </w:t>
      </w:r>
    </w:p>
    <w:p w14:paraId="2119BA2F" w14:textId="77777777" w:rsidR="00625EEA" w:rsidRPr="00416E72" w:rsidRDefault="00625EEA" w:rsidP="00625EEA">
      <w:pPr>
        <w:pStyle w:val="ProductList-Body"/>
        <w:rPr>
          <w:lang w:val="es-ES"/>
        </w:rPr>
      </w:pPr>
    </w:p>
    <w:p w14:paraId="7308598A" w14:textId="562AFE23" w:rsidR="00625EEA" w:rsidRPr="00416E72" w:rsidRDefault="000938C5" w:rsidP="0014639B">
      <w:pPr>
        <w:pStyle w:val="ProductList-Body"/>
        <w:ind w:left="158"/>
        <w:rPr>
          <w:lang w:val="es-ES"/>
        </w:rPr>
      </w:pPr>
      <w:r w:rsidRPr="00416E72">
        <w:rPr>
          <w:lang w:val="es-ES"/>
        </w:rPr>
        <w:t>En caso de que el Cliente lo solicite, Microsoft le proporcionará al Cliente cada Informe de Auditoría de Microsoft. El Informe de Auditoría de Microsoft estará sujeto a las limitaciones de distribución y no revelación de Microsoft y el auditor.</w:t>
      </w:r>
    </w:p>
    <w:p w14:paraId="225FF361" w14:textId="77777777" w:rsidR="00625EEA" w:rsidRPr="00416E72" w:rsidRDefault="00625EEA" w:rsidP="00625EEA">
      <w:pPr>
        <w:pStyle w:val="ProductList-Body"/>
        <w:rPr>
          <w:lang w:val="es-ES"/>
        </w:rPr>
      </w:pPr>
    </w:p>
    <w:p w14:paraId="75FDE7F1" w14:textId="11682340" w:rsidR="000938C5" w:rsidRPr="00416E72" w:rsidRDefault="000938C5" w:rsidP="0014639B">
      <w:pPr>
        <w:pStyle w:val="ProductList-Body"/>
        <w:ind w:left="158"/>
        <w:rPr>
          <w:lang w:val="es-ES"/>
        </w:rPr>
      </w:pPr>
      <w:bookmarkStart w:id="59" w:name="_Hlk26273607"/>
      <w:r w:rsidRPr="00416E72">
        <w:rPr>
          <w:lang w:val="es-ES"/>
        </w:rPr>
        <w:t xml:space="preserve">En la medida que los requisitos de auditoría del Cliente en virtud de las Cláusulas Contractuales Tipo o los Requisitos de Protección de Datos no se puedan cumplir razonablemente a través de informes de auditoría, documentación o información de cumplimiento que Microsoft generalmente pone a disposición de sus clientes, Microsoft responderá de inmediato a las instrucciones de auditoría adicionales del Cliente. Antes del inicio de una auditoría, el Cliente y Microsoft acordarán mutuamente los requisitos de ámbito, plazos, duración, control y pruebas, además de los honorarios de la auditoría, siempre que este requisito de acuerdo no permita que Microsoft retrase sin motivo razonable la realización de la auditoría. En la medida en que sea necesario realizar la auditoría, Microsoft pondrá a disposición los sistemas de procesamiento, las instalaciones y la documentación de respaldo pertinente al procesamiento de Datos de Servicios Profesionales por parte de Microsoft, sus Filiales y sus Subencargados del procesamiento disponibles. Dicha auditoría será realizada por una empresa externa independiente y acreditada, durante el horario laboral normal, con una notificación con antelación a Microsoft y sujeta a procedimientos de confidencialidad razonables. Ni el Cliente ni el auditor tendrán acceso a los datos de otros clientes de Microsoft ni a otros sistemas o instalaciones de Microsoft que no estén involucrados en los Servicios Profesionales. El Cliente es responsable de todos los costos y honorarios relacionados con dicha auditoría, incluidos todos los costos y honorarios por la totalidad de los gastos de Microsoft para dicha auditoría, además de las tarifas por servicios realizados por Microsoft. Si el informe de auditoría generado como resultado de la auditoría del cliente incluye cualquier hallazgo de material en incumplimiento, el Cliente compartirá dicho informe de auditoría con Microsoft y Microsoft subsanará de inmediato cualquier material en incumplimiento. </w:t>
      </w:r>
    </w:p>
    <w:bookmarkEnd w:id="59"/>
    <w:p w14:paraId="408B5BA1" w14:textId="77777777" w:rsidR="0014639B" w:rsidRPr="00416E72" w:rsidRDefault="0014639B" w:rsidP="00625EEA">
      <w:pPr>
        <w:pStyle w:val="ProductList-Body"/>
        <w:rPr>
          <w:lang w:val="es-ES"/>
        </w:rPr>
      </w:pPr>
    </w:p>
    <w:p w14:paraId="6A9894DF" w14:textId="32534BB0" w:rsidR="00625EEA" w:rsidRPr="00416E72" w:rsidRDefault="00625EEA" w:rsidP="0014639B">
      <w:pPr>
        <w:pStyle w:val="ProductList-Body"/>
        <w:ind w:left="158"/>
        <w:rPr>
          <w:lang w:val="es-ES"/>
        </w:rPr>
      </w:pPr>
      <w:r w:rsidRPr="00416E72">
        <w:rPr>
          <w:lang w:val="es-ES"/>
        </w:rPr>
        <w:t xml:space="preserve">Si las Cláusulas Contractuales Tipo son de aplicación, esta sección es adicional a lo previsto en la Cláusula 5, párrafo f, y en la Cláusula 12, párrafo 2, de las Cláusulas Contractuales Tipo. </w:t>
      </w:r>
    </w:p>
    <w:p w14:paraId="7A9410B7" w14:textId="77777777" w:rsidR="00625EEA" w:rsidRPr="00416E72" w:rsidRDefault="00625EEA" w:rsidP="00625EEA">
      <w:pPr>
        <w:pStyle w:val="ProductList-Body"/>
        <w:rPr>
          <w:lang w:val="es-ES"/>
        </w:rPr>
      </w:pPr>
    </w:p>
    <w:p w14:paraId="1D52374A" w14:textId="604F2305" w:rsidR="00625EEA" w:rsidRPr="00416E72" w:rsidRDefault="00625EEA" w:rsidP="0014639B">
      <w:pPr>
        <w:pStyle w:val="ProductList-Body"/>
        <w:ind w:left="158"/>
        <w:rPr>
          <w:lang w:val="es-ES"/>
        </w:rPr>
      </w:pPr>
      <w:r w:rsidRPr="00416E72">
        <w:rPr>
          <w:lang w:val="es-ES"/>
        </w:rPr>
        <w:t>Ninguna parte en esta sección del DPA varía o modifica las Cláusulas Contractuales Tipo o los Términos del RGPD ni afecta ningún derecho de la autoridad supervisora o del afectado titular de los datos en virtud de las Cláusulas Contractuales Tipo o de los Requisitos de Protección de Datos. La presente sección se estipula en favor de Microsoft Corporation como tercero beneficiario.</w:t>
      </w:r>
    </w:p>
    <w:p w14:paraId="761FE0A1" w14:textId="77777777" w:rsidR="00625EEA" w:rsidRPr="00416E72" w:rsidRDefault="00625EEA" w:rsidP="00625EEA">
      <w:pPr>
        <w:pStyle w:val="ProductList-Body"/>
        <w:rPr>
          <w:lang w:val="es-ES"/>
        </w:rPr>
      </w:pPr>
    </w:p>
    <w:p w14:paraId="3FF97D05" w14:textId="77777777" w:rsidR="00625EEA" w:rsidRPr="00416E72" w:rsidRDefault="00625EEA" w:rsidP="00625EEA">
      <w:pPr>
        <w:pStyle w:val="ProductList-SubSubSectionHeading"/>
        <w:outlineLvl w:val="2"/>
        <w:rPr>
          <w:lang w:val="es-ES"/>
        </w:rPr>
      </w:pPr>
      <w:bookmarkStart w:id="60" w:name="_Toc31845628"/>
      <w:r w:rsidRPr="00416E72">
        <w:rPr>
          <w:lang w:val="es-ES"/>
        </w:rPr>
        <w:t>Notificación de Incidentes de Seguridad</w:t>
      </w:r>
      <w:bookmarkEnd w:id="60"/>
    </w:p>
    <w:p w14:paraId="613DFE75" w14:textId="162F08CE" w:rsidR="00625EEA" w:rsidRPr="00416E72" w:rsidRDefault="00625EEA" w:rsidP="00625EEA">
      <w:pPr>
        <w:pStyle w:val="ProductList-Body"/>
        <w:rPr>
          <w:lang w:val="es-ES"/>
        </w:rPr>
      </w:pPr>
      <w:r w:rsidRPr="00416E72">
        <w:rPr>
          <w:lang w:val="es-ES"/>
        </w:rPr>
        <w:t xml:space="preserve">Si Microsoft tuviera conocimiento de una infracción de seguridad que produce la destrucción, la pérdida, la alteración, la revelación no autorizada de los Datos de Servicios Profesionales o su acceso accidental o ilícito durante su procesamiento por parte de Microsoft (cada uno un </w:t>
      </w:r>
      <w:r w:rsidR="00D172DE" w:rsidRPr="00416E72">
        <w:rPr>
          <w:lang w:val="es-ES"/>
        </w:rPr>
        <w:t>“</w:t>
      </w:r>
      <w:r w:rsidRPr="00416E72">
        <w:rPr>
          <w:lang w:val="es-ES"/>
        </w:rPr>
        <w:t>Incidente de Seguridad</w:t>
      </w:r>
      <w:r w:rsidR="00D172DE" w:rsidRPr="00416E72">
        <w:rPr>
          <w:lang w:val="es-ES"/>
        </w:rPr>
        <w:t>”</w:t>
      </w:r>
      <w:r w:rsidRPr="00416E72">
        <w:rPr>
          <w:lang w:val="es-ES"/>
        </w:rPr>
        <w:t>), Microsoft, de forma oportuna y sin dilación indebida, (1) notificará al Cliente del Incidente de Seguridad; (2) investigará el Incidente de Seguridad y proporcionará al cliente información detallada sobre el Incidente de Seguridad; y (3) tomará medidas razonables para mitigar los efectos y para minimizar los daños que provoque el Incidente de Seguridad.</w:t>
      </w:r>
    </w:p>
    <w:p w14:paraId="2257BFF3" w14:textId="77777777" w:rsidR="00625EEA" w:rsidRPr="00416E72" w:rsidRDefault="00625EEA" w:rsidP="00625EEA">
      <w:pPr>
        <w:pStyle w:val="ProductList-Body"/>
        <w:rPr>
          <w:lang w:val="es-ES"/>
        </w:rPr>
      </w:pPr>
    </w:p>
    <w:p w14:paraId="1B6B80E8" w14:textId="3261AEF6" w:rsidR="00625EEA" w:rsidRPr="00416E72" w:rsidRDefault="00625EEA" w:rsidP="00625EEA">
      <w:pPr>
        <w:pStyle w:val="ProductList-Body"/>
        <w:rPr>
          <w:lang w:val="es-ES"/>
        </w:rPr>
      </w:pPr>
      <w:r w:rsidRPr="00416E72">
        <w:rPr>
          <w:lang w:val="es-ES"/>
        </w:rPr>
        <w:t>Las Notificaciones de Incidentes de Seguridad se deberán entregar a uno o más contactos de la empresa del Cliente para los Servicios Profesionales por cualquier medio que Microsoft seleccione, incluido por correo electrónico. Es responsabilidad exclusiva del Cliente asegurarse de que sus contactos de negocios mantengan en todo momento información de contacto exacta.</w:t>
      </w:r>
    </w:p>
    <w:p w14:paraId="063CFD88" w14:textId="77777777" w:rsidR="00625EEA" w:rsidRPr="00416E72" w:rsidRDefault="00625EEA" w:rsidP="00625EEA">
      <w:pPr>
        <w:pStyle w:val="ProductList-Body"/>
        <w:rPr>
          <w:lang w:val="es-ES"/>
        </w:rPr>
      </w:pPr>
    </w:p>
    <w:p w14:paraId="6CD6F530" w14:textId="77777777" w:rsidR="00625EEA" w:rsidRPr="00416E72" w:rsidRDefault="00625EEA" w:rsidP="00625EEA">
      <w:pPr>
        <w:pStyle w:val="ProductList-Body"/>
        <w:rPr>
          <w:lang w:val="es-ES"/>
        </w:rPr>
      </w:pPr>
      <w:r w:rsidRPr="00416E72">
        <w:rPr>
          <w:lang w:val="es-ES"/>
        </w:rPr>
        <w:t xml:space="preserve">El Cliente es el único responsable de cumplir con sus obligaciones según las leyes de notificación de incidentes aplicables al Cliente y de cumplir con las obligaciones de notificación de terceros relacionadas con cualquier Incidente de Seguridad. </w:t>
      </w:r>
    </w:p>
    <w:p w14:paraId="0D8927C7" w14:textId="77777777" w:rsidR="00625EEA" w:rsidRPr="00416E72" w:rsidRDefault="00625EEA" w:rsidP="00625EEA">
      <w:pPr>
        <w:pStyle w:val="ProductList-Body"/>
        <w:rPr>
          <w:lang w:val="es-ES"/>
        </w:rPr>
      </w:pPr>
    </w:p>
    <w:p w14:paraId="61C7C226" w14:textId="77777777" w:rsidR="00625EEA" w:rsidRPr="00416E72" w:rsidRDefault="00625EEA" w:rsidP="00625EEA">
      <w:pPr>
        <w:pStyle w:val="ProductList-Body"/>
        <w:rPr>
          <w:lang w:val="es-ES"/>
        </w:rPr>
      </w:pPr>
      <w:r w:rsidRPr="00416E72">
        <w:rPr>
          <w:lang w:val="es-ES"/>
        </w:rPr>
        <w:t>Microsoft empleará esfuerzos razonables para ayudar al Cliente a cumplir su obligación en virtud del Artículo 33 del RGPD u otra ley o reglamento aplicable, de notificar obre dicho Incidente de Seguridad a la correspondiente autoridad de supervisión y a los interesados.</w:t>
      </w:r>
    </w:p>
    <w:p w14:paraId="4770293C" w14:textId="77777777" w:rsidR="00625EEA" w:rsidRPr="00416E72" w:rsidRDefault="00625EEA" w:rsidP="00625EEA">
      <w:pPr>
        <w:pStyle w:val="ProductList-Body"/>
        <w:rPr>
          <w:lang w:val="es-ES"/>
        </w:rPr>
      </w:pPr>
    </w:p>
    <w:p w14:paraId="34EABF2F" w14:textId="027B9A58" w:rsidR="00625EEA" w:rsidRPr="00416E72" w:rsidRDefault="00625EEA" w:rsidP="00625EEA">
      <w:pPr>
        <w:pStyle w:val="ProductList-Body"/>
        <w:rPr>
          <w:lang w:val="es-ES"/>
        </w:rPr>
      </w:pPr>
      <w:r w:rsidRPr="00416E72">
        <w:rPr>
          <w:lang w:val="es-ES"/>
        </w:rPr>
        <w:t>La notificación o respuesta de Microsoft a un Incidente de Seguridad según lo previsto en esta sección no constituye reconocimiento por parte de Microsoft en cuanto a incumplimiento o responsabilidad alguna con respecto al Incidente de Seguridad.</w:t>
      </w:r>
    </w:p>
    <w:p w14:paraId="2CB5467E" w14:textId="60284139" w:rsidR="00625EEA" w:rsidRPr="00416E72" w:rsidRDefault="001836C9" w:rsidP="00625EEA">
      <w:pPr>
        <w:pStyle w:val="ProductList-Body"/>
        <w:rPr>
          <w:lang w:val="es-ES"/>
        </w:rPr>
      </w:pPr>
      <w:r w:rsidRPr="00416E72">
        <w:rPr>
          <w:lang w:val="es-ES"/>
        </w:rPr>
        <w:t xml:space="preserve"> </w:t>
      </w:r>
    </w:p>
    <w:p w14:paraId="2563DA26" w14:textId="5A4FA464" w:rsidR="000938C5" w:rsidRPr="00416E72" w:rsidRDefault="000938C5" w:rsidP="000938C5">
      <w:pPr>
        <w:ind w:left="-5" w:right="7"/>
        <w:rPr>
          <w:lang w:val="es-ES"/>
        </w:rPr>
      </w:pPr>
      <w:r w:rsidRPr="00416E72">
        <w:rPr>
          <w:sz w:val="18"/>
          <w:lang w:val="es-ES"/>
        </w:rPr>
        <w:t xml:space="preserve">El Cliente deberá notificar a Microsoft, sin demora, acerca de cualquier posible uso indebido que se haya producido en sus cuentas o credenciales de autenticación, o de cualquier incidente de seguridad relacionado con los Servicios Profesionales. </w:t>
      </w:r>
    </w:p>
    <w:p w14:paraId="415E1023" w14:textId="77777777" w:rsidR="00625EEA" w:rsidRPr="00416E72" w:rsidRDefault="00625EEA" w:rsidP="00625EEA">
      <w:pPr>
        <w:pStyle w:val="ProductList-SubSubSectionHeading"/>
        <w:outlineLvl w:val="2"/>
        <w:rPr>
          <w:lang w:val="es-ES"/>
        </w:rPr>
      </w:pPr>
      <w:bookmarkStart w:id="61" w:name="_Toc31845629"/>
      <w:r w:rsidRPr="00416E72">
        <w:rPr>
          <w:lang w:val="es-ES"/>
        </w:rPr>
        <w:t>Transmisiones de Datos</w:t>
      </w:r>
      <w:bookmarkEnd w:id="61"/>
    </w:p>
    <w:p w14:paraId="509DE9AD" w14:textId="3C95B982" w:rsidR="00625EEA" w:rsidRPr="00416E72" w:rsidRDefault="00CC09DF" w:rsidP="00625EEA">
      <w:pPr>
        <w:pStyle w:val="ProductList-Body"/>
        <w:spacing w:after="120"/>
        <w:rPr>
          <w:lang w:val="es-ES"/>
        </w:rPr>
      </w:pPr>
      <w:r w:rsidRPr="00416E72">
        <w:rPr>
          <w:lang w:val="es-ES"/>
        </w:rPr>
        <w:t xml:space="preserve">Los Datos de Servicios Profesionales que Microsoft procesa en nombre del Cliente se podrán transmitir, almacenar y procesar en los Estados Unidos o cualquier otro país en que Microsoft o sus Filiales o Subencargados del procesamiento tengan operaciones. El Cliente designa a Microsoft para que realice dicha transmisión de los Datos de Servicios Profesionales a cualquiera de esos países y para que almacene y procese los Datos de Servicios Profesionales con la finalidad de prestar los Servicios Profesionales. </w:t>
      </w:r>
    </w:p>
    <w:p w14:paraId="551A7F51" w14:textId="66080EE7" w:rsidR="00625EEA" w:rsidRPr="00416E72" w:rsidRDefault="00625EEA" w:rsidP="00625EEA">
      <w:pPr>
        <w:pStyle w:val="ProductList-Body"/>
        <w:spacing w:after="120"/>
        <w:rPr>
          <w:lang w:val="es-ES"/>
        </w:rPr>
      </w:pPr>
      <w:r w:rsidRPr="00416E72">
        <w:rPr>
          <w:lang w:val="es-ES"/>
        </w:rPr>
        <w:lastRenderedPageBreak/>
        <w:t>Todas las transmisiones de Datos de Servicios Profesionales fuera de la Unión Europea, el Espacio Económico Europeo y Suiza por parte de los Servicios Profesionales según este DPA se regirán por las Cláusulas Contractuales Tipo en el Anexo 1, a menos que el Cliente haya optado por excluirse de esas cláusulas.</w:t>
      </w:r>
    </w:p>
    <w:p w14:paraId="74932EB9" w14:textId="77777777" w:rsidR="00625EEA" w:rsidRPr="00416E72" w:rsidRDefault="00625EEA" w:rsidP="00625EEA">
      <w:pPr>
        <w:pStyle w:val="ProductList-Body"/>
        <w:spacing w:after="120"/>
        <w:rPr>
          <w:lang w:val="es-ES"/>
        </w:rPr>
      </w:pPr>
      <w:r w:rsidRPr="00416E72">
        <w:rPr>
          <w:lang w:val="es-ES"/>
        </w:rPr>
        <w:t xml:space="preserve">Microsoft cumplirá con los requisitos establecidos por las leyes sobre protección de datos del Espacio Económico Europeo y de Suiza en relación con la recopilación, utilización, transmisión, retención y otras actividades de procesamiento de los Datos Personales procedentes del Espacio Económico Europeo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 apartado 2, del RGPD. </w:t>
      </w:r>
    </w:p>
    <w:p w14:paraId="4D74696A" w14:textId="28E1F180" w:rsidR="00625EEA" w:rsidRPr="00416E72" w:rsidRDefault="00625EEA" w:rsidP="00625EEA">
      <w:pPr>
        <w:pStyle w:val="ProductList-Body"/>
        <w:spacing w:after="120"/>
        <w:rPr>
          <w:lang w:val="es-ES"/>
        </w:rPr>
      </w:pPr>
      <w:r w:rsidRPr="00416E72">
        <w:rPr>
          <w:lang w:val="es-ES"/>
        </w:rPr>
        <w:t>Además, Microsoft posee certificación en virtud del del Escudo de la Privacidad de la UE, de EE. UU. y de Suiza y los compromisos que conllevan. Microsoft se compromete a notificar al Cliente si se determina que ya no puede seguir cumpliendo con su obligación de proporcionar el mismo nivel de protección que requieren los principios del Escudo de la Privacidad.</w:t>
      </w:r>
    </w:p>
    <w:p w14:paraId="05FCEB3E" w14:textId="0CFF407F" w:rsidR="00625EEA" w:rsidRPr="00416E72" w:rsidRDefault="00CC09DF" w:rsidP="00625EEA">
      <w:pPr>
        <w:pStyle w:val="ProductList-SubSubSectionHeading"/>
        <w:outlineLvl w:val="2"/>
        <w:rPr>
          <w:lang w:val="es-ES"/>
        </w:rPr>
      </w:pPr>
      <w:bookmarkStart w:id="62" w:name="_Toc31845630"/>
      <w:r w:rsidRPr="00416E72">
        <w:rPr>
          <w:lang w:val="es-ES"/>
        </w:rPr>
        <w:t>Eliminación de Datos de Servicios Profesionales</w:t>
      </w:r>
      <w:bookmarkEnd w:id="62"/>
      <w:r w:rsidRPr="00416E72">
        <w:rPr>
          <w:lang w:val="es-ES"/>
        </w:rPr>
        <w:t xml:space="preserve"> </w:t>
      </w:r>
    </w:p>
    <w:p w14:paraId="52D953EF" w14:textId="54589063" w:rsidR="00625EEA" w:rsidRPr="00416E72" w:rsidRDefault="00625EEA" w:rsidP="00625EEA">
      <w:pPr>
        <w:pStyle w:val="ProductList-Body"/>
        <w:rPr>
          <w:lang w:val="es-ES"/>
        </w:rPr>
      </w:pPr>
      <w:r w:rsidRPr="00416E72">
        <w:rPr>
          <w:lang w:val="es-ES"/>
        </w:rPr>
        <w:t>En todo momento durante el período de contratación de los Servicios Profesionales del Cliente, el Cliente podrá acceder a los Datos de Servicios Profesionales, además de extraerlos y eliminarlos.</w:t>
      </w:r>
    </w:p>
    <w:p w14:paraId="7675CA51" w14:textId="77777777" w:rsidR="00625EEA" w:rsidRPr="00416E72" w:rsidRDefault="00625EEA" w:rsidP="00625EEA">
      <w:pPr>
        <w:pStyle w:val="ProductList-Body"/>
        <w:rPr>
          <w:lang w:val="es-ES"/>
        </w:rPr>
      </w:pPr>
    </w:p>
    <w:p w14:paraId="1FDF851B" w14:textId="2301C719" w:rsidR="00625EEA" w:rsidRPr="00416E72" w:rsidRDefault="00625EEA" w:rsidP="00625EEA">
      <w:pPr>
        <w:pStyle w:val="ProductList-Body"/>
        <w:rPr>
          <w:lang w:val="es-ES"/>
        </w:rPr>
      </w:pPr>
      <w:r w:rsidRPr="00416E72">
        <w:rPr>
          <w:lang w:val="es-ES"/>
        </w:rPr>
        <w:t xml:space="preserve">Microsoft deberá eliminar todas las copias de Datos de Servicios Profesionales después de que se cumplan los fines comerciales para los que se recopilaron o transmitieron los Datos de Servicios Profesionales, o antes previa solicitud por escrito del Cliente. </w:t>
      </w:r>
    </w:p>
    <w:p w14:paraId="58B9AF8B" w14:textId="77777777" w:rsidR="00875527" w:rsidRPr="00416E72" w:rsidRDefault="00875527" w:rsidP="00625EEA">
      <w:pPr>
        <w:pStyle w:val="ProductList-Body"/>
        <w:rPr>
          <w:lang w:val="es-ES"/>
        </w:rPr>
      </w:pPr>
    </w:p>
    <w:p w14:paraId="362E700D" w14:textId="77777777" w:rsidR="00625EEA" w:rsidRPr="00416E72" w:rsidRDefault="00625EEA" w:rsidP="00625EEA">
      <w:pPr>
        <w:pStyle w:val="ProductList-SubSubSectionHeading"/>
        <w:outlineLvl w:val="2"/>
        <w:rPr>
          <w:lang w:val="es-ES"/>
        </w:rPr>
      </w:pPr>
      <w:bookmarkStart w:id="63" w:name="_Toc31845631"/>
      <w:r w:rsidRPr="00416E72">
        <w:rPr>
          <w:lang w:val="es-ES"/>
        </w:rPr>
        <w:t>Compromiso de Confidencialidad del Procesador</w:t>
      </w:r>
      <w:bookmarkEnd w:id="63"/>
    </w:p>
    <w:p w14:paraId="2E8D6E54" w14:textId="64A8068C" w:rsidR="00625EEA" w:rsidRPr="00416E72" w:rsidRDefault="00625EEA" w:rsidP="00625EEA">
      <w:pPr>
        <w:pStyle w:val="ProductList-Body"/>
        <w:rPr>
          <w:lang w:val="es-ES"/>
        </w:rPr>
      </w:pPr>
      <w:r w:rsidRPr="00416E72">
        <w:rPr>
          <w:rFonts w:cstheme="minorHAnsi"/>
          <w:lang w:val="es-ES"/>
        </w:rPr>
        <w:t>Microsoft se asegurará de que el personal involucrado en el procesamiento de los Datos de Servicios Profesionales (i) únicamente procese esos datos según las instrucciones del Cliente</w:t>
      </w:r>
      <w:r w:rsidRPr="00416E72">
        <w:rPr>
          <w:lang w:val="es-ES"/>
        </w:rPr>
        <w:t xml:space="preserve"> o según se describa en este DPA</w:t>
      </w:r>
      <w:r w:rsidRPr="00416E72">
        <w:rPr>
          <w:rFonts w:cstheme="minorHAnsi"/>
          <w:lang w:val="es-ES"/>
        </w:rPr>
        <w:t xml:space="preserve"> y (ii) tenga la obligación de mantener la confidencialidad y seguridad de tales datos, incluso una vez que termine la relación laboral. Microsoft </w:t>
      </w:r>
      <w:r w:rsidRPr="00416E72">
        <w:rPr>
          <w:rFonts w:cstheme="minorHAnsi"/>
          <w:color w:val="000000"/>
          <w:lang w:val="es-ES"/>
        </w:rPr>
        <w:t xml:space="preserve">proporcionará, de forma periódica y obligatoria, capacitación y conocimientos sobre la seguridad y privacidad de los datos a sus empleados con acceso a Datos de Servicios Profesionales </w:t>
      </w:r>
      <w:r w:rsidRPr="00416E72">
        <w:rPr>
          <w:rFonts w:cstheme="minorHAnsi"/>
          <w:lang w:val="es-ES"/>
        </w:rPr>
        <w:t xml:space="preserve">de acuerdo con las leyes aplicables a Microsoft como proveedor de servicios de TI profesionales, </w:t>
      </w:r>
      <w:r w:rsidRPr="00416E72">
        <w:rPr>
          <w:lang w:val="es-ES"/>
        </w:rPr>
        <w:t>los Requisitos de Protección de Datos</w:t>
      </w:r>
      <w:r w:rsidRPr="00416E72">
        <w:rPr>
          <w:rFonts w:cstheme="minorHAnsi"/>
          <w:lang w:val="es-ES"/>
        </w:rPr>
        <w:t xml:space="preserve"> y los estándares del sector.</w:t>
      </w:r>
    </w:p>
    <w:p w14:paraId="02CE4A8F" w14:textId="77777777" w:rsidR="00625EEA" w:rsidRPr="00416E72" w:rsidRDefault="00625EEA" w:rsidP="00625EEA">
      <w:pPr>
        <w:pStyle w:val="ProductList-Body"/>
        <w:rPr>
          <w:lang w:val="es-ES"/>
        </w:rPr>
      </w:pPr>
    </w:p>
    <w:p w14:paraId="3F0F12B6" w14:textId="130D82F4" w:rsidR="00625EEA" w:rsidRPr="00416E72" w:rsidRDefault="00625EEA" w:rsidP="00625EEA">
      <w:pPr>
        <w:pStyle w:val="ProductList-SubSubSectionHeading"/>
        <w:outlineLvl w:val="2"/>
        <w:rPr>
          <w:lang w:val="es-ES"/>
        </w:rPr>
      </w:pPr>
      <w:bookmarkStart w:id="64" w:name="_Toc31845632"/>
      <w:r w:rsidRPr="00416E72">
        <w:rPr>
          <w:lang w:val="es-ES"/>
        </w:rPr>
        <w:t>Notificaciones y Controles de uso de Subprocesadores</w:t>
      </w:r>
      <w:bookmarkEnd w:id="64"/>
      <w:r w:rsidRPr="00416E72">
        <w:rPr>
          <w:lang w:val="es-ES"/>
        </w:rPr>
        <w:t xml:space="preserve"> </w:t>
      </w:r>
    </w:p>
    <w:p w14:paraId="00A933B9" w14:textId="411EF956" w:rsidR="00875527" w:rsidRPr="00416E72" w:rsidRDefault="00625EEA" w:rsidP="00875527">
      <w:pPr>
        <w:pStyle w:val="ProductList-Body"/>
        <w:spacing w:after="120"/>
        <w:rPr>
          <w:lang w:val="es-ES"/>
        </w:rPr>
      </w:pPr>
      <w:r w:rsidRPr="00416E72">
        <w:rPr>
          <w:lang w:val="es-ES"/>
        </w:rPr>
        <w:t xml:space="preserve">Microsoft puede contratar a terceros para que presten servicios en su nombre. El Cliente da su consentimiento para la interacción de estos terceros con las Filiales de Microsoft y Subencargados del Procesamiento. Las autorizaciones anteriores constituirán el consentimiento previo por escrito del Cliente para la subcontratación por parte de Microsoft del procesamiento de Datos de Servicios Profesionales, en caso de que se requiera dicho consentimiento en virtud de las Cláusulas Contractuales Tipo o de los Términos del RGPD. </w:t>
      </w:r>
    </w:p>
    <w:p w14:paraId="59BAE926" w14:textId="58EC2046" w:rsidR="000938C5" w:rsidRPr="00416E72" w:rsidRDefault="00875527" w:rsidP="006A3D1E">
      <w:pPr>
        <w:ind w:left="-5" w:right="7"/>
        <w:rPr>
          <w:lang w:val="es-ES"/>
        </w:rPr>
      </w:pPr>
      <w:r w:rsidRPr="00416E72">
        <w:rPr>
          <w:sz w:val="18"/>
          <w:lang w:val="es-ES"/>
        </w:rPr>
        <w:t>Microsoft es responsable del cumplimiento por parte del Subencargado del Procesamiento de las obligaciones que Microsoft asume en este DPA. Microsoft pondrá a disposición la información acerca de los Subencargados del Procesamiento en un sitio web de Microsoft. Cuando interactúe con un Subencargado del Procesamiento, Microsoft garantizará a través de un contrato escrito que el Subencargado podrá acceder a los Datos de Servicios Profesionales y utilizarlos solo a fin de prestar los servicios para los cuales Microsoft lo contrató, y que se le prohíbe utilizar esos Datos de Servicios Profesionales para cualquier otro propósito.</w:t>
      </w:r>
      <w:r w:rsidR="001836C9" w:rsidRPr="00416E72">
        <w:rPr>
          <w:sz w:val="18"/>
          <w:lang w:val="es-ES"/>
        </w:rPr>
        <w:t xml:space="preserve"> </w:t>
      </w:r>
      <w:r w:rsidRPr="00416E72">
        <w:rPr>
          <w:sz w:val="18"/>
          <w:lang w:val="es-ES"/>
        </w:rPr>
        <w:t xml:space="preserve">Microsoft se asegurará de que los Subprocesadores se hallen vinculados por contratos por escrito que los obliguen a proporcionar, al menos, el mismo nivel de protección de datos que se exige a Microsoft en los DPA. Microsoft acepta supervisar a los Subencargados del Procesamiento para asegurarse de que se cumplan estas obligaciones contractuales. </w:t>
      </w:r>
    </w:p>
    <w:p w14:paraId="404A29B2" w14:textId="4CAEFBB3" w:rsidR="00875527" w:rsidRPr="00416E72" w:rsidRDefault="00875527" w:rsidP="00875527">
      <w:pPr>
        <w:pStyle w:val="ProductList-Body"/>
        <w:spacing w:after="120"/>
        <w:rPr>
          <w:lang w:val="es-ES"/>
        </w:rPr>
      </w:pPr>
      <w:r w:rsidRPr="00416E72">
        <w:rPr>
          <w:lang w:val="es-ES"/>
        </w:rPr>
        <w:t>En el caso de los Servicios de Soporte Técnico, se encuentra disponible una lista de los Subencargados del Procesamiento que actualmente tiene Microsoft en: https://aka.ms/servicesapprovedsuppliers. Cada cierto tiempo, Microsoft puede contratar nuevos Subencargados del Procesamiento. Microsoft entregará al Cliente una notificación (mediante la actualización del sitio web y proporcionará al Cliente un mecanismo para obtener la notificación de dicha actualización) de cualquier nuevo Subencargado del Procesamiento al menos 30 días antes de proporcionar al Subencargado del Procesamiento acceso a los Datos de Servicios Profesionales.</w:t>
      </w:r>
    </w:p>
    <w:p w14:paraId="6B0522BF" w14:textId="2B9BE8B9" w:rsidR="00875527" w:rsidRPr="00416E72" w:rsidRDefault="00875527" w:rsidP="00875527">
      <w:pPr>
        <w:pStyle w:val="ProductList-Body"/>
        <w:spacing w:after="120"/>
        <w:rPr>
          <w:lang w:val="es-ES"/>
        </w:rPr>
      </w:pPr>
      <w:r w:rsidRPr="00416E72">
        <w:rPr>
          <w:lang w:val="es-ES"/>
        </w:rPr>
        <w:t xml:space="preserve">Para los Servicios de Consultoría, la notificación de los Subencargados del Procesamiento que se usará durante la realización del trabajo se encuentra disponible previa solicitud en </w:t>
      </w:r>
      <w:hyperlink r:id="rId16" w:history="1">
        <w:r w:rsidRPr="00416E72">
          <w:rPr>
            <w:rStyle w:val="Hyperlink"/>
            <w:lang w:val="es-ES"/>
          </w:rPr>
          <w:t>https://aka.ms/consultingapprovedsuppliers</w:t>
        </w:r>
      </w:hyperlink>
      <w:r w:rsidRPr="00416E72">
        <w:rPr>
          <w:lang w:val="es-ES"/>
        </w:rPr>
        <w:t xml:space="preserve">. </w:t>
      </w:r>
      <w:r w:rsidRPr="00416E72">
        <w:rPr>
          <w:rFonts w:eastAsia="Times New Roman"/>
          <w:lang w:val="es-ES"/>
        </w:rPr>
        <w:t>El Cliente también puede solicitar que se le notifiquen las actualizaciones de los Subencargados del Procesamiento que se utilizarán durante la realización del trabajo.</w:t>
      </w:r>
      <w:r w:rsidR="001836C9" w:rsidRPr="00416E72">
        <w:rPr>
          <w:lang w:val="es-ES"/>
        </w:rPr>
        <w:t xml:space="preserve"> </w:t>
      </w:r>
      <w:r w:rsidRPr="00416E72">
        <w:rPr>
          <w:lang w:val="es-ES"/>
        </w:rPr>
        <w:t>Microsoft no garantizará el acceso a los Datos de Servicios Profesionales a los clientes que solicitaron la notificación de las actualizaciones de los Subencargados del Procesamiento que se usarán durante la realización del trabajo, hasta que se proporcione una aprobación por escrito o pasen 30 días desde la notificación.</w:t>
      </w:r>
      <w:r w:rsidR="001836C9" w:rsidRPr="00416E72">
        <w:rPr>
          <w:lang w:val="es-ES"/>
        </w:rPr>
        <w:t xml:space="preserve"> </w:t>
      </w:r>
    </w:p>
    <w:p w14:paraId="3F12E702" w14:textId="5A44A907" w:rsidR="00875527" w:rsidRPr="00416E72" w:rsidRDefault="00875527" w:rsidP="00875527">
      <w:pPr>
        <w:pStyle w:val="ProductList-Body"/>
        <w:spacing w:after="120"/>
        <w:rPr>
          <w:lang w:val="es-ES"/>
        </w:rPr>
      </w:pPr>
      <w:r w:rsidRPr="00416E72">
        <w:rPr>
          <w:lang w:val="es-ES"/>
        </w:rPr>
        <w:t xml:space="preserve">Si el Cliente no aprueba la incorporación de un nuevo Subencargado del Procesamiento, el Cliente podrá terminar las declaraciones de Servicio correspondientes, como una Orden de Trabajo de Enterprise Services para los Servicios Profesionales afectados sin un precio por cancelación mediante una notificación escrita de terminación dentro de 30 días a partir de la notificación. El Cliente también puede incluir una explicación de los motivos para la no aprobación, junto con el aviso de terminación, con el fin de permitir que Microsoft vuelva a evaluar a dicho Subencargado del Procesamiento nuevo basándose en las inquietudes correspondientes. Después de la terminación, en cualquier factura posterior que emita al Cliente, Microsoft cancelará las obligaciones de pago de cualquier trabajo no pagado correspondiente relacionado con los Servicios Profesionales que han sido objeto de terminación. </w:t>
      </w:r>
    </w:p>
    <w:p w14:paraId="24E046A8" w14:textId="016B8FF2" w:rsidR="00733639" w:rsidRPr="00416E72" w:rsidRDefault="00733639" w:rsidP="00733639">
      <w:pPr>
        <w:pStyle w:val="ProductList-SubSubSectionHeading"/>
        <w:outlineLvl w:val="2"/>
        <w:rPr>
          <w:lang w:val="es-ES"/>
        </w:rPr>
      </w:pPr>
      <w:bookmarkStart w:id="65" w:name="_Toc31845633"/>
      <w:bookmarkStart w:id="66" w:name="_Hlk24722007"/>
      <w:r w:rsidRPr="00416E72">
        <w:rPr>
          <w:lang w:val="es-ES"/>
        </w:rPr>
        <w:lastRenderedPageBreak/>
        <w:t>Términos de la Ley de Privacidad del Consumidor de California (CCPA)</w:t>
      </w:r>
      <w:bookmarkEnd w:id="65"/>
    </w:p>
    <w:p w14:paraId="7A267136" w14:textId="2058B37F" w:rsidR="00625EEA" w:rsidRPr="00416E72" w:rsidRDefault="00733639" w:rsidP="0014639B">
      <w:pPr>
        <w:pStyle w:val="ProductList-Body"/>
        <w:rPr>
          <w:lang w:val="es-ES"/>
        </w:rPr>
      </w:pPr>
      <w:r w:rsidRPr="00416E72">
        <w:rPr>
          <w:lang w:val="es-ES"/>
        </w:rPr>
        <w:t xml:space="preserve">Si Microsoft procesa Datos Personales dentro del ámbito de la CCPA, Microsoft se compromete a lo siguiente con el Cliente. Microsoft procesará los Datos Personales en nombre del Cliente y no retendrá, utilizará ni revelará esos datos con otros fines que no sean los establecidos en este DPA y los permitidos en virtud de la CCPA, incluso en virtud de cualquier excepción de </w:t>
      </w:r>
      <w:r w:rsidR="00D172DE" w:rsidRPr="00416E72">
        <w:rPr>
          <w:lang w:val="es-ES"/>
        </w:rPr>
        <w:t>“</w:t>
      </w:r>
      <w:r w:rsidRPr="00416E72">
        <w:rPr>
          <w:lang w:val="es-ES"/>
        </w:rPr>
        <w:t>venta</w:t>
      </w:r>
      <w:r w:rsidR="00D172DE" w:rsidRPr="00416E72">
        <w:rPr>
          <w:lang w:val="es-ES"/>
        </w:rPr>
        <w:t>”</w:t>
      </w:r>
      <w:r w:rsidRPr="00416E72">
        <w:rPr>
          <w:lang w:val="es-ES"/>
        </w:rPr>
        <w:t>. En ningún caso Microsoft venderá esos datos. Estos Términos de CCPA no limitan ni reducen los compromisos en materia de protección de datos que Microsoft asume ante el Cliente en el DPA o en cualquier otro contrato entre Microsoft y el Cliente.</w:t>
      </w:r>
      <w:bookmarkEnd w:id="66"/>
    </w:p>
    <w:p w14:paraId="1A310188" w14:textId="77777777" w:rsidR="00E46A8A" w:rsidRPr="00416E72" w:rsidRDefault="00E46A8A" w:rsidP="00E46A8A">
      <w:pPr>
        <w:pStyle w:val="ProductList-SubSubSectionHeading"/>
        <w:rPr>
          <w:lang w:val="es-ES"/>
        </w:rPr>
      </w:pPr>
    </w:p>
    <w:p w14:paraId="57BB6422" w14:textId="18112F99" w:rsidR="0014639B" w:rsidRPr="00416E72" w:rsidRDefault="0014639B" w:rsidP="0014639B">
      <w:pPr>
        <w:pStyle w:val="ProductList-SubSubSectionHeading"/>
        <w:outlineLvl w:val="2"/>
        <w:rPr>
          <w:lang w:val="es-ES"/>
        </w:rPr>
      </w:pPr>
      <w:bookmarkStart w:id="67" w:name="_Toc31845634"/>
      <w:r w:rsidRPr="00416E72">
        <w:rPr>
          <w:lang w:val="es-ES"/>
        </w:rPr>
        <w:t>Cómo Ponerse en Contacto con Microsoft</w:t>
      </w:r>
      <w:bookmarkEnd w:id="67"/>
    </w:p>
    <w:p w14:paraId="6077BB16" w14:textId="260B3EC8" w:rsidR="00625EEA" w:rsidRPr="00416E72" w:rsidRDefault="00625EEA" w:rsidP="005B393B">
      <w:pPr>
        <w:pStyle w:val="ProductList-Body"/>
        <w:rPr>
          <w:lang w:val="es-ES"/>
        </w:rPr>
      </w:pPr>
      <w:r w:rsidRPr="00416E72">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17" w:history="1">
        <w:r w:rsidRPr="00416E72">
          <w:rPr>
            <w:rStyle w:val="Hyperlink"/>
            <w:szCs w:val="18"/>
            <w:lang w:val="es-ES"/>
          </w:rPr>
          <w:t>http://go.microsoft.com/?linkid=9846224</w:t>
        </w:r>
      </w:hyperlink>
      <w:r w:rsidRPr="00D65907">
        <w:rPr>
          <w:rStyle w:val="Hyperlink"/>
          <w:szCs w:val="18"/>
          <w:u w:val="none"/>
          <w:lang w:val="es-ES"/>
        </w:rPr>
        <w:t xml:space="preserve">. </w:t>
      </w:r>
      <w:r w:rsidRPr="00416E72">
        <w:rPr>
          <w:lang w:val="es-ES"/>
        </w:rPr>
        <w:t>La dirección postal de Microsoft es:</w:t>
      </w:r>
    </w:p>
    <w:p w14:paraId="79B048A5" w14:textId="77777777" w:rsidR="005B393B" w:rsidRPr="00416E72" w:rsidRDefault="005B393B" w:rsidP="005B393B">
      <w:pPr>
        <w:pStyle w:val="ProductList-Body"/>
        <w:rPr>
          <w:lang w:val="es-ES"/>
        </w:rPr>
      </w:pPr>
    </w:p>
    <w:p w14:paraId="7F482DA6" w14:textId="512453D1" w:rsidR="00625EEA" w:rsidRPr="00416E72" w:rsidRDefault="00625EEA" w:rsidP="005B393B">
      <w:pPr>
        <w:pStyle w:val="ProductList-Body"/>
        <w:ind w:left="720"/>
        <w:rPr>
          <w:lang w:val="es-ES"/>
        </w:rPr>
      </w:pPr>
      <w:r w:rsidRPr="00416E72">
        <w:rPr>
          <w:b/>
          <w:lang w:val="es-ES"/>
        </w:rPr>
        <w:t>Microsoft Enterprise Service Privacy</w:t>
      </w:r>
    </w:p>
    <w:p w14:paraId="0F0C34B7" w14:textId="77777777" w:rsidR="00625EEA" w:rsidRPr="00416E72" w:rsidRDefault="00625EEA" w:rsidP="005B393B">
      <w:pPr>
        <w:pStyle w:val="ProductList-Body"/>
        <w:ind w:left="720"/>
        <w:rPr>
          <w:lang w:val="es-ES"/>
        </w:rPr>
      </w:pPr>
      <w:r w:rsidRPr="00416E72">
        <w:rPr>
          <w:lang w:val="es-ES"/>
        </w:rP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416E72" w:rsidRDefault="00625EEA" w:rsidP="005B393B">
      <w:pPr>
        <w:pStyle w:val="ProductList-Body"/>
        <w:rPr>
          <w:lang w:val="es-ES"/>
        </w:rPr>
      </w:pPr>
      <w:r w:rsidRPr="00416E72">
        <w:rPr>
          <w:lang w:val="es-ES"/>
        </w:rPr>
        <w:t>Microsoft Ireland Operations Limited es el representante de protección de datos de Microsoft para el Espacio Económico Europeo y Suiza. El representante de privacidad de Microsoft Ireland Operations Limited se encuentra disponible en la siguiente dirección:</w:t>
      </w:r>
    </w:p>
    <w:p w14:paraId="439CDE80" w14:textId="77777777" w:rsidR="00745F29" w:rsidRPr="00416E72" w:rsidRDefault="00745F29" w:rsidP="005B393B">
      <w:pPr>
        <w:pStyle w:val="ProductList-Body"/>
        <w:rPr>
          <w:lang w:val="es-ES"/>
        </w:rPr>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416E72" w:rsidRDefault="00625EEA" w:rsidP="005B393B">
      <w:pPr>
        <w:pStyle w:val="ProductList-Body"/>
        <w:ind w:left="720"/>
        <w:rPr>
          <w:lang w:val="es-ES"/>
        </w:rPr>
      </w:pPr>
      <w:r w:rsidRPr="00416E72">
        <w:rPr>
          <w:lang w:val="es-ES"/>
        </w:rPr>
        <w:t>Leopardstown</w:t>
      </w:r>
    </w:p>
    <w:p w14:paraId="4FF2ED3C" w14:textId="1837A17A" w:rsidR="002F5DAC" w:rsidRPr="00416E72" w:rsidRDefault="00625EEA" w:rsidP="005B393B">
      <w:pPr>
        <w:pStyle w:val="ProductList-Body"/>
        <w:ind w:left="720"/>
        <w:rPr>
          <w:lang w:val="es-ES"/>
        </w:rPr>
      </w:pPr>
      <w:r w:rsidRPr="00416E72">
        <w:rPr>
          <w:lang w:val="es-ES"/>
        </w:rPr>
        <w:t>Dublin 18, D18 P521</w:t>
      </w:r>
      <w:bookmarkStart w:id="68" w:name="_Hlk495669384"/>
      <w:bookmarkStart w:id="69" w:name="_Toc431459514"/>
      <w:bookmarkStart w:id="70" w:name="DataProcessingTerms"/>
      <w:bookmarkStart w:id="71" w:name="_Toc489605587"/>
      <w:r w:rsidRPr="00416E72">
        <w:rPr>
          <w:lang w:val="es-ES"/>
        </w:rPr>
        <w:t>, Ireland</w:t>
      </w:r>
      <w:bookmarkEnd w:id="68"/>
      <w:bookmarkEnd w:id="69"/>
      <w:bookmarkEnd w:id="70"/>
      <w:bookmarkEnd w:id="71"/>
    </w:p>
    <w:p w14:paraId="3F6B6C80" w14:textId="77777777" w:rsidR="005533C9" w:rsidRPr="00416E72" w:rsidRDefault="005533C9">
      <w:pPr>
        <w:rPr>
          <w:lang w:val="es-ES"/>
        </w:rPr>
      </w:pPr>
      <w:r w:rsidRPr="00416E72">
        <w:rPr>
          <w:lang w:val="es-ES"/>
        </w:rPr>
        <w:br w:type="page"/>
      </w:r>
    </w:p>
    <w:p w14:paraId="6AB6BCC0" w14:textId="641CC982" w:rsidR="00625EEA" w:rsidRPr="00416E72" w:rsidRDefault="00625EEA" w:rsidP="001D3737">
      <w:pPr>
        <w:pStyle w:val="ProductList-SectionHeading"/>
        <w:spacing w:after="0"/>
        <w:outlineLvl w:val="0"/>
        <w:rPr>
          <w:lang w:val="es-ES"/>
        </w:rPr>
      </w:pPr>
      <w:bookmarkStart w:id="72" w:name="_Toc31845635"/>
      <w:r w:rsidRPr="00416E72">
        <w:rPr>
          <w:lang w:val="es-ES"/>
        </w:rPr>
        <w:lastRenderedPageBreak/>
        <w:t>Anexo 1: Medidas de Seguridad</w:t>
      </w:r>
      <w:bookmarkEnd w:id="72"/>
    </w:p>
    <w:p w14:paraId="66EEA11C" w14:textId="77777777" w:rsidR="001D3737" w:rsidRPr="00416E72" w:rsidRDefault="001D3737" w:rsidP="00625EEA">
      <w:pPr>
        <w:pStyle w:val="ProductList-Body"/>
        <w:rPr>
          <w:lang w:val="es-ES"/>
        </w:rPr>
      </w:pPr>
    </w:p>
    <w:p w14:paraId="7F740D01" w14:textId="01CB14EE" w:rsidR="00625EEA" w:rsidRPr="00416E72" w:rsidRDefault="00625EEA" w:rsidP="00625EEA">
      <w:pPr>
        <w:pStyle w:val="ProductList-Body"/>
        <w:rPr>
          <w:lang w:val="es-ES"/>
        </w:rPr>
      </w:pPr>
      <w:r w:rsidRPr="00416E72">
        <w:rPr>
          <w:lang w:val="es-ES"/>
        </w:rPr>
        <w:t>Microsoft ha implementado y mantendrá las siguientes medidas de seguridad para los Datos de Servicios Profesionales, las que en conjunto con los compromisos de seguridad en este DPA (incluidos los Términos del RGPD), son de exclusiva responsabilidad de Microsoft con respecto a la seguridad de esos datos.</w:t>
      </w:r>
    </w:p>
    <w:p w14:paraId="2223D7DA" w14:textId="77777777" w:rsidR="00625EEA" w:rsidRPr="00416E72" w:rsidRDefault="00625EEA" w:rsidP="00625EEA">
      <w:pPr>
        <w:pStyle w:val="ProductList-Body"/>
        <w:rPr>
          <w:lang w:val="es-E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Dominio</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Prácticas</w:t>
            </w:r>
          </w:p>
        </w:tc>
      </w:tr>
      <w:tr w:rsidR="00625EEA" w:rsidRPr="003034E8" w14:paraId="2679254B" w14:textId="77777777" w:rsidTr="001D3126">
        <w:tc>
          <w:tcPr>
            <w:tcW w:w="2610" w:type="dxa"/>
            <w:vAlign w:val="center"/>
          </w:tcPr>
          <w:p w14:paraId="167A8413" w14:textId="77777777" w:rsidR="00625EEA" w:rsidRPr="00416E72" w:rsidRDefault="00625EEA" w:rsidP="00B93772">
            <w:pPr>
              <w:pStyle w:val="ProductList-Body"/>
              <w:rPr>
                <w:szCs w:val="18"/>
                <w:lang w:val="es-ES"/>
              </w:rPr>
            </w:pPr>
            <w:r w:rsidRPr="00416E72">
              <w:rPr>
                <w:szCs w:val="18"/>
                <w:lang w:val="es-ES"/>
              </w:rPr>
              <w:t>Organización de la Seguridad de la Información</w:t>
            </w:r>
          </w:p>
        </w:tc>
        <w:tc>
          <w:tcPr>
            <w:tcW w:w="8190" w:type="dxa"/>
          </w:tcPr>
          <w:p w14:paraId="75297EE0" w14:textId="61FCB674" w:rsidR="00625EEA" w:rsidRPr="00416E72" w:rsidRDefault="00625EEA" w:rsidP="00B93772">
            <w:pPr>
              <w:pStyle w:val="ProductList-Body"/>
              <w:rPr>
                <w:lang w:val="es-ES"/>
              </w:rPr>
            </w:pPr>
            <w:r w:rsidRPr="00416E72">
              <w:rPr>
                <w:b/>
                <w:szCs w:val="18"/>
                <w:lang w:val="es-ES"/>
              </w:rPr>
              <w:t>Titularidad de la Seguridad.</w:t>
            </w:r>
            <w:r w:rsidR="001836C9" w:rsidRPr="00416E72">
              <w:rPr>
                <w:b/>
                <w:szCs w:val="18"/>
                <w:lang w:val="es-ES"/>
              </w:rPr>
              <w:t xml:space="preserve"> </w:t>
            </w:r>
            <w:r w:rsidRPr="00416E72">
              <w:rPr>
                <w:szCs w:val="18"/>
                <w:lang w:val="es-ES"/>
              </w:rPr>
              <w:t>Microsoft ha designado a uno o más ejecutivos de seguridad responsables de coordinar y supervisar las reglas y los procedimientos de seguridad.</w:t>
            </w:r>
          </w:p>
          <w:p w14:paraId="53F55D7F" w14:textId="3E681BF8" w:rsidR="00625EEA" w:rsidRPr="00416E72" w:rsidRDefault="00625EEA" w:rsidP="00B93772">
            <w:pPr>
              <w:pStyle w:val="ProductList-Body"/>
              <w:rPr>
                <w:lang w:val="es-ES"/>
              </w:rPr>
            </w:pPr>
            <w:r w:rsidRPr="00416E72">
              <w:rPr>
                <w:b/>
                <w:szCs w:val="18"/>
                <w:lang w:val="es-ES"/>
              </w:rPr>
              <w:t>Responsabilidades y Roles de Seguridad.</w:t>
            </w:r>
            <w:r w:rsidR="001836C9" w:rsidRPr="00416E72">
              <w:rPr>
                <w:b/>
                <w:szCs w:val="18"/>
                <w:lang w:val="es-ES"/>
              </w:rPr>
              <w:t xml:space="preserve"> </w:t>
            </w:r>
            <w:r w:rsidRPr="00416E72">
              <w:rPr>
                <w:szCs w:val="18"/>
                <w:lang w:val="es-ES"/>
              </w:rPr>
              <w:t>El personal de Microsoft con acceso a los Datos de Servicios Profesionales está sujeto a obligaciones de confidencialidad.</w:t>
            </w:r>
          </w:p>
          <w:p w14:paraId="264B012F" w14:textId="663B31DF" w:rsidR="00625EEA" w:rsidRPr="00416E72" w:rsidRDefault="00625EEA" w:rsidP="00625EEA">
            <w:pPr>
              <w:pStyle w:val="ProductList-Body"/>
              <w:rPr>
                <w:szCs w:val="18"/>
                <w:lang w:val="es-ES"/>
              </w:rPr>
            </w:pPr>
            <w:r w:rsidRPr="00416E72">
              <w:rPr>
                <w:b/>
                <w:szCs w:val="18"/>
                <w:lang w:val="es-ES"/>
              </w:rPr>
              <w:t>Programa de Administración de Riesgos.</w:t>
            </w:r>
            <w:r w:rsidR="001836C9" w:rsidRPr="00416E72">
              <w:rPr>
                <w:b/>
                <w:szCs w:val="18"/>
                <w:lang w:val="es-ES"/>
              </w:rPr>
              <w:t xml:space="preserve"> </w:t>
            </w:r>
            <w:r w:rsidRPr="00416E72">
              <w:rPr>
                <w:szCs w:val="18"/>
                <w:lang w:val="es-ES"/>
              </w:rPr>
              <w:t>Microsoft efectuó una evaluación de riesgos antes de procesar los Datos de Servicios Profesionales. Microsoft retiene sus documentos de seguridad conforme a sus requisitos de retención después de que ya no se encuentren en vigor.</w:t>
            </w:r>
          </w:p>
        </w:tc>
      </w:tr>
      <w:tr w:rsidR="00625EEA" w:rsidRPr="003034E8"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Administración de Activos</w:t>
            </w:r>
          </w:p>
        </w:tc>
        <w:tc>
          <w:tcPr>
            <w:tcW w:w="8190" w:type="dxa"/>
          </w:tcPr>
          <w:p w14:paraId="43370D5E" w14:textId="1AA8384F" w:rsidR="00625EEA" w:rsidRPr="00416E72" w:rsidRDefault="00625EEA" w:rsidP="00B93772">
            <w:pPr>
              <w:pStyle w:val="ProductList-Body"/>
              <w:rPr>
                <w:lang w:val="es-ES"/>
              </w:rPr>
            </w:pPr>
            <w:r w:rsidRPr="00416E72">
              <w:rPr>
                <w:b/>
                <w:szCs w:val="18"/>
                <w:lang w:val="es-ES"/>
              </w:rPr>
              <w:t>Inventario de Activos.</w:t>
            </w:r>
            <w:r w:rsidR="001836C9" w:rsidRPr="00416E72">
              <w:rPr>
                <w:b/>
                <w:szCs w:val="18"/>
                <w:lang w:val="es-ES"/>
              </w:rPr>
              <w:t xml:space="preserve"> </w:t>
            </w:r>
            <w:r w:rsidRPr="00416E72">
              <w:rPr>
                <w:szCs w:val="18"/>
                <w:lang w:val="es-ES"/>
              </w:rPr>
              <w:t>Microsoft mantiene un inventario de todo soporte físico en que se almacenen los Datos de Servicios Profesionales.</w:t>
            </w:r>
            <w:r w:rsidR="001836C9" w:rsidRPr="00416E72">
              <w:rPr>
                <w:szCs w:val="18"/>
                <w:lang w:val="es-ES"/>
              </w:rPr>
              <w:t xml:space="preserve"> </w:t>
            </w:r>
            <w:r w:rsidRPr="00416E72">
              <w:rPr>
                <w:szCs w:val="18"/>
                <w:lang w:val="es-ES"/>
              </w:rPr>
              <w:t>El acceso a los inventarios de ese soporte físico está restringido al personal de Microsoft autorizado por escrito para tener dicho acceso.</w:t>
            </w:r>
          </w:p>
          <w:p w14:paraId="3208A7B7" w14:textId="77777777" w:rsidR="00625EEA" w:rsidRPr="00416E72" w:rsidRDefault="00625EEA" w:rsidP="00B93772">
            <w:pPr>
              <w:pStyle w:val="ProductList-Body"/>
              <w:rPr>
                <w:lang w:val="es-ES"/>
              </w:rPr>
            </w:pPr>
            <w:r w:rsidRPr="00416E72">
              <w:rPr>
                <w:b/>
                <w:szCs w:val="18"/>
                <w:lang w:val="es-ES"/>
              </w:rPr>
              <w:t>Manejo de Activos.</w:t>
            </w:r>
          </w:p>
          <w:p w14:paraId="1116E5C9" w14:textId="2E8BB552" w:rsidR="00625EEA" w:rsidRPr="00416E72" w:rsidRDefault="00625EEA" w:rsidP="006A3D1E">
            <w:pPr>
              <w:pStyle w:val="ProductList-Body"/>
              <w:ind w:left="158" w:hanging="158"/>
              <w:rPr>
                <w:lang w:val="es-ES"/>
              </w:rPr>
            </w:pPr>
            <w:r w:rsidRPr="00416E72">
              <w:rPr>
                <w:szCs w:val="18"/>
                <w:lang w:val="es-ES"/>
              </w:rPr>
              <w:t>-</w:t>
            </w:r>
            <w:r w:rsidRPr="00416E72">
              <w:rPr>
                <w:szCs w:val="18"/>
                <w:lang w:val="es-ES"/>
              </w:rPr>
              <w:tab/>
              <w:t>Microsoft clasifica los Datos de Servicios Profesionales para ayudar a identificarlos y para permitir que el acceso a ellos se encuentre apropiadamente restringido.</w:t>
            </w:r>
          </w:p>
          <w:p w14:paraId="3679FC61" w14:textId="2A2A81FE" w:rsidR="00625EEA" w:rsidRPr="00416E72" w:rsidRDefault="00625EEA" w:rsidP="006A3D1E">
            <w:pPr>
              <w:pStyle w:val="ProductList-Body"/>
              <w:ind w:left="158" w:hanging="158"/>
              <w:rPr>
                <w:lang w:val="es-ES"/>
              </w:rPr>
            </w:pPr>
            <w:r w:rsidRPr="00416E72">
              <w:rPr>
                <w:szCs w:val="18"/>
                <w:lang w:val="es-ES"/>
              </w:rPr>
              <w:t>-</w:t>
            </w:r>
            <w:r w:rsidRPr="00416E72">
              <w:rPr>
                <w:szCs w:val="18"/>
                <w:lang w:val="es-ES"/>
              </w:rPr>
              <w:tab/>
              <w:t xml:space="preserve">Microsoft impone restricciones respecto de la impresión de los Datos de Servicios Profesionales y tiene procedimientos para la eliminación de los materiales impresos que contengan Datos de Servicios Profesionales. </w:t>
            </w:r>
          </w:p>
          <w:p w14:paraId="00D3DD19" w14:textId="74C003BB" w:rsidR="00625EEA" w:rsidRPr="00416E72" w:rsidRDefault="00625EEA" w:rsidP="006A3D1E">
            <w:pPr>
              <w:pStyle w:val="ProductList-Body"/>
              <w:ind w:left="158" w:hanging="158"/>
              <w:rPr>
                <w:szCs w:val="18"/>
                <w:lang w:val="es-ES"/>
              </w:rPr>
            </w:pPr>
            <w:r w:rsidRPr="00416E72">
              <w:rPr>
                <w:szCs w:val="18"/>
                <w:lang w:val="es-ES"/>
              </w:rPr>
              <w:t>-</w:t>
            </w:r>
            <w:r w:rsidRPr="00416E72">
              <w:rPr>
                <w:szCs w:val="18"/>
                <w:lang w:val="es-ES"/>
              </w:rPr>
              <w:tab/>
              <w:t>El personal de Microsoft debe obtener la autorización de Microsoft antes de almacenar Datos de Servicios Profesionales en dispositivos portátiles, acceder de forma remota a ellos o procesarlos fuera de las instalaciones de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Seguridad de Recursos Humanos</w:t>
            </w:r>
          </w:p>
        </w:tc>
        <w:tc>
          <w:tcPr>
            <w:tcW w:w="8190" w:type="dxa"/>
          </w:tcPr>
          <w:p w14:paraId="530961CA" w14:textId="77777777" w:rsidR="00625EEA" w:rsidRPr="00655B2A" w:rsidRDefault="00625EEA" w:rsidP="00B93772">
            <w:pPr>
              <w:pStyle w:val="ProductList-Body"/>
              <w:rPr>
                <w:szCs w:val="18"/>
              </w:rPr>
            </w:pPr>
            <w:r w:rsidRPr="00416E72">
              <w:rPr>
                <w:b/>
                <w:szCs w:val="18"/>
                <w:lang w:val="es-ES"/>
              </w:rPr>
              <w:t>Formación en Seguridad</w:t>
            </w:r>
            <w:r w:rsidRPr="00D65907">
              <w:rPr>
                <w:b/>
                <w:bCs/>
                <w:szCs w:val="18"/>
                <w:lang w:val="es-ES"/>
              </w:rPr>
              <w:t>.</w:t>
            </w:r>
            <w:r w:rsidRPr="00416E72">
              <w:rPr>
                <w:szCs w:val="18"/>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w:t>
            </w:r>
            <w:r>
              <w:rPr>
                <w:szCs w:val="18"/>
              </w:rPr>
              <w:t>Microsoft solo utilizará datos anónimos durante la capacitación.</w:t>
            </w:r>
          </w:p>
        </w:tc>
      </w:tr>
      <w:tr w:rsidR="00625EEA" w:rsidRPr="003034E8"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Seguridad Física y Ambiental</w:t>
            </w:r>
          </w:p>
        </w:tc>
        <w:tc>
          <w:tcPr>
            <w:tcW w:w="8190" w:type="dxa"/>
          </w:tcPr>
          <w:p w14:paraId="2D516B27" w14:textId="7F50053B" w:rsidR="00625EEA" w:rsidRPr="00416E72" w:rsidRDefault="00625EEA" w:rsidP="00B93772">
            <w:pPr>
              <w:pStyle w:val="ProductList-Body"/>
              <w:rPr>
                <w:lang w:val="es-ES"/>
              </w:rPr>
            </w:pPr>
            <w:r w:rsidRPr="00416E72">
              <w:rPr>
                <w:b/>
                <w:szCs w:val="18"/>
                <w:lang w:val="es-ES"/>
              </w:rPr>
              <w:t>Acceso Físico a las Instalaciones.</w:t>
            </w:r>
            <w:r w:rsidR="001836C9" w:rsidRPr="00416E72">
              <w:rPr>
                <w:b/>
                <w:szCs w:val="18"/>
                <w:lang w:val="es-ES"/>
              </w:rPr>
              <w:t xml:space="preserve"> </w:t>
            </w:r>
            <w:r w:rsidRPr="00416E72">
              <w:rPr>
                <w:szCs w:val="18"/>
                <w:lang w:val="es-ES"/>
              </w:rPr>
              <w:t>Microsoft limita el acceso a las instalaciones donde se encuentran los sistemas de información que procesan Datos de Servicios Profesionales a personas autorizadas identificadas.</w:t>
            </w:r>
          </w:p>
          <w:p w14:paraId="27888FF6" w14:textId="74976621" w:rsidR="00625EEA" w:rsidRPr="00416E72" w:rsidRDefault="00625EEA" w:rsidP="00B93772">
            <w:pPr>
              <w:pStyle w:val="ProductList-Body"/>
              <w:rPr>
                <w:lang w:val="es-ES"/>
              </w:rPr>
            </w:pPr>
            <w:r w:rsidRPr="00416E72">
              <w:rPr>
                <w:b/>
                <w:szCs w:val="18"/>
                <w:lang w:val="es-ES"/>
              </w:rPr>
              <w:t>Acceso Físico a los Componentes.</w:t>
            </w:r>
            <w:r w:rsidR="001836C9" w:rsidRPr="00416E72">
              <w:rPr>
                <w:b/>
                <w:szCs w:val="18"/>
                <w:lang w:val="es-ES"/>
              </w:rPr>
              <w:t xml:space="preserve"> </w:t>
            </w:r>
            <w:r w:rsidRPr="00416E72">
              <w:rPr>
                <w:szCs w:val="18"/>
                <w:lang w:val="es-ES"/>
              </w:rPr>
              <w:t>Microsoft mantiene registros de los soportes físicos entrantes y salientes que contienen Datos de Servicios Profesionales. Estos incluyen el tipo de soporte físico, el emisor/destinatarios autorizados, la fecha y hora, la cantidad de soportes físicos y los tipos de Datos de Servicios Profesionales que contienen.</w:t>
            </w:r>
          </w:p>
          <w:p w14:paraId="3D078D36" w14:textId="0364E423" w:rsidR="00625EEA" w:rsidRPr="00416E72" w:rsidRDefault="00625EEA" w:rsidP="00B93772">
            <w:pPr>
              <w:pStyle w:val="ProductList-Body"/>
              <w:rPr>
                <w:lang w:val="es-ES"/>
              </w:rPr>
            </w:pPr>
            <w:r w:rsidRPr="00416E72">
              <w:rPr>
                <w:b/>
                <w:szCs w:val="18"/>
                <w:lang w:val="es-ES"/>
              </w:rPr>
              <w:t>Protección contra Interrupciones.</w:t>
            </w:r>
            <w:r w:rsidR="001836C9" w:rsidRPr="00416E72">
              <w:rPr>
                <w:b/>
                <w:szCs w:val="18"/>
                <w:lang w:val="es-ES"/>
              </w:rPr>
              <w:t xml:space="preserve"> </w:t>
            </w:r>
            <w:r w:rsidRPr="00416E72">
              <w:rPr>
                <w:szCs w:val="18"/>
                <w:lang w:val="es-ES"/>
              </w:rPr>
              <w:t>Microsoft utiliza una variedad de sistemas estándar del sector para proteger contra pérdida de datos debido a un error del sistema de alimentación o a una interferencia de las líneas.</w:t>
            </w:r>
          </w:p>
          <w:p w14:paraId="65C116F9" w14:textId="5F37FEA4" w:rsidR="00625EEA" w:rsidRPr="00416E72" w:rsidRDefault="00625EEA" w:rsidP="00B93772">
            <w:pPr>
              <w:pStyle w:val="ProductList-Body"/>
              <w:spacing w:before="40"/>
              <w:rPr>
                <w:szCs w:val="18"/>
                <w:lang w:val="es-ES"/>
              </w:rPr>
            </w:pPr>
            <w:r w:rsidRPr="00416E72">
              <w:rPr>
                <w:b/>
                <w:szCs w:val="18"/>
                <w:lang w:val="es-ES"/>
              </w:rPr>
              <w:t>Eliminación de Componentes.</w:t>
            </w:r>
            <w:r w:rsidR="001836C9" w:rsidRPr="00416E72">
              <w:rPr>
                <w:b/>
                <w:szCs w:val="18"/>
                <w:lang w:val="es-ES"/>
              </w:rPr>
              <w:t xml:space="preserve"> </w:t>
            </w:r>
            <w:r w:rsidRPr="00416E72">
              <w:rPr>
                <w:szCs w:val="18"/>
                <w:lang w:val="es-ES"/>
              </w:rPr>
              <w:t>Microsoft utiliza procesos estándar del sector para eliminar los Datos de Servicios Profesionales cuando ya no son necesarios.</w:t>
            </w:r>
          </w:p>
        </w:tc>
      </w:tr>
      <w:tr w:rsidR="00625EEA" w:rsidRPr="003034E8" w14:paraId="0FEC8188" w14:textId="77777777" w:rsidTr="001D3126">
        <w:tc>
          <w:tcPr>
            <w:tcW w:w="2610" w:type="dxa"/>
            <w:tcBorders>
              <w:bottom w:val="single" w:sz="4" w:space="0" w:color="auto"/>
            </w:tcBorders>
            <w:vAlign w:val="center"/>
          </w:tcPr>
          <w:p w14:paraId="4D9EB82A" w14:textId="77777777" w:rsidR="00625EEA" w:rsidRPr="00416E72" w:rsidRDefault="00625EEA" w:rsidP="00B93772">
            <w:pPr>
              <w:pStyle w:val="ProductList-Body"/>
              <w:rPr>
                <w:szCs w:val="18"/>
                <w:lang w:val="es-ES"/>
              </w:rPr>
            </w:pPr>
            <w:r w:rsidRPr="00416E72">
              <w:rPr>
                <w:szCs w:val="18"/>
                <w:lang w:val="es-ES"/>
              </w:rPr>
              <w:t>Administración de Comunicaciones y Operaciones</w:t>
            </w:r>
          </w:p>
        </w:tc>
        <w:tc>
          <w:tcPr>
            <w:tcW w:w="8190" w:type="dxa"/>
            <w:tcBorders>
              <w:bottom w:val="single" w:sz="4" w:space="0" w:color="auto"/>
            </w:tcBorders>
          </w:tcPr>
          <w:p w14:paraId="5D0C032A" w14:textId="7B0C3449" w:rsidR="00625EEA" w:rsidRPr="00416E72" w:rsidRDefault="00625EEA" w:rsidP="00B93772">
            <w:pPr>
              <w:pStyle w:val="ProductList-Body"/>
              <w:rPr>
                <w:lang w:val="es-ES"/>
              </w:rPr>
            </w:pPr>
            <w:r w:rsidRPr="00416E72">
              <w:rPr>
                <w:b/>
                <w:szCs w:val="18"/>
                <w:lang w:val="es-ES"/>
              </w:rPr>
              <w:t>Directiva Operacional</w:t>
            </w:r>
            <w:r w:rsidRPr="00D65907">
              <w:rPr>
                <w:b/>
                <w:bCs/>
                <w:szCs w:val="18"/>
                <w:lang w:val="es-ES"/>
              </w:rPr>
              <w:t>.</w:t>
            </w:r>
            <w:r w:rsidRPr="00416E72">
              <w:rPr>
                <w:szCs w:val="18"/>
                <w:lang w:val="es-ES"/>
              </w:rPr>
              <w:t xml:space="preserve"> Microsoft mantiene documentos de seguridad que describen sus medidas de seguridad y los procedimientos y responsabilidades pertinentes de su personal que tiene acceso a los Datos de Servicios Profesionales.</w:t>
            </w:r>
          </w:p>
          <w:p w14:paraId="30E24F48" w14:textId="77777777" w:rsidR="00625EEA" w:rsidRPr="00416E72" w:rsidRDefault="00625EEA" w:rsidP="00B93772">
            <w:pPr>
              <w:pStyle w:val="ProductList-Body"/>
              <w:spacing w:before="40"/>
              <w:rPr>
                <w:lang w:val="es-ES"/>
              </w:rPr>
            </w:pPr>
            <w:r w:rsidRPr="00416E72">
              <w:rPr>
                <w:b/>
                <w:szCs w:val="18"/>
                <w:lang w:val="es-ES"/>
              </w:rPr>
              <w:t>Procedimientos de Recuperación de Datos</w:t>
            </w:r>
          </w:p>
          <w:p w14:paraId="75083BA5" w14:textId="0532D3D4"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De forma constante, aunque en ningún caso con menos frecuencia que una (1) vez a la semana (a menos que ninguno de los Datos de Servicios Profesionales se haya actualizado durante ese período), Microsoft mantiene varias copias de los Datos de Servicios Profesionales desde donde se puedan recuperar.</w:t>
            </w:r>
          </w:p>
          <w:p w14:paraId="57E51583" w14:textId="0DCA7C12"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almacena copias de los Datos de Servicios Profesionales y los procedimientos de recuperación de datos en un lugar distinto de donde esté ubicado el equipo informático principal que procesa los Datos de Servicios Profesionales.</w:t>
            </w:r>
          </w:p>
          <w:p w14:paraId="0A772413" w14:textId="0CF224E8"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tiene implementados procedimientos específicos que rigen el acceso a las copias de los Datos de Servicios Profesionales.</w:t>
            </w:r>
          </w:p>
          <w:p w14:paraId="17AFAC72"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revisa los procedimientos de recuperación de datos al menos una (1) vez al año.</w:t>
            </w:r>
          </w:p>
          <w:p w14:paraId="49774617" w14:textId="7D799F59" w:rsidR="00625EEA" w:rsidRPr="00416E72" w:rsidRDefault="00625EEA" w:rsidP="006A3D1E">
            <w:pPr>
              <w:pStyle w:val="ProductList-Body"/>
              <w:ind w:left="158" w:hanging="158"/>
              <w:rPr>
                <w:lang w:val="es-ES"/>
              </w:rPr>
            </w:pPr>
            <w:r w:rsidRPr="00416E72">
              <w:rPr>
                <w:szCs w:val="18"/>
                <w:lang w:val="es-ES"/>
              </w:rPr>
              <w:lastRenderedPageBreak/>
              <w:t>-</w:t>
            </w:r>
            <w:r w:rsidRPr="00416E72">
              <w:rPr>
                <w:szCs w:val="18"/>
                <w:lang w:val="es-ES"/>
              </w:rPr>
              <w:tab/>
              <w:t>Microsoft registra los esfuerzos de restauración de datos, lo que incluye la persona responsable, la descripción de los datos restaurados y, cuando corresponda, la persona responsable y qué datos (si los hubiera) tendrían que ingresarse de forma manual en el proceso de recuperación de datos.</w:t>
            </w:r>
          </w:p>
          <w:p w14:paraId="7FC8AE6D" w14:textId="524E5CF1" w:rsidR="00625EEA" w:rsidRPr="00416E72" w:rsidRDefault="00625EEA" w:rsidP="00B93772">
            <w:pPr>
              <w:pStyle w:val="ProductList-Body"/>
              <w:spacing w:before="40"/>
              <w:rPr>
                <w:lang w:val="es-ES"/>
              </w:rPr>
            </w:pPr>
            <w:r w:rsidRPr="00416E72">
              <w:rPr>
                <w:b/>
                <w:szCs w:val="18"/>
                <w:lang w:val="es-ES"/>
              </w:rPr>
              <w:t>Software Malicioso</w:t>
            </w:r>
            <w:r w:rsidRPr="00D65907">
              <w:rPr>
                <w:b/>
                <w:bCs/>
                <w:szCs w:val="18"/>
                <w:lang w:val="es-ES"/>
              </w:rPr>
              <w:t>.</w:t>
            </w:r>
            <w:r w:rsidRPr="00416E72">
              <w:rPr>
                <w:szCs w:val="18"/>
                <w:lang w:val="es-ES"/>
              </w:rPr>
              <w:t xml:space="preserve"> Microsoft cuenta con controles antimalware que ayudan a evitar que software malicioso obtenga acceso no autorizado a los Datos de Servicios Profesionales, incluido software malicioso proveniente de redes públicas.</w:t>
            </w:r>
          </w:p>
          <w:p w14:paraId="50D89624" w14:textId="77777777" w:rsidR="00625EEA" w:rsidRPr="00416E72" w:rsidRDefault="00625EEA" w:rsidP="00B93772">
            <w:pPr>
              <w:pStyle w:val="ProductList-Body"/>
              <w:spacing w:before="40"/>
              <w:rPr>
                <w:lang w:val="es-ES"/>
              </w:rPr>
            </w:pPr>
            <w:r w:rsidRPr="00416E72">
              <w:rPr>
                <w:b/>
                <w:szCs w:val="18"/>
                <w:lang w:val="es-ES"/>
              </w:rPr>
              <w:t>Datos Más Allá de los Límites</w:t>
            </w:r>
          </w:p>
          <w:p w14:paraId="2004B760" w14:textId="13596E3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cifra (o permite que el Cliente cifre) los Datos de Servicios Profesionales que se transmiten por redes públicas.</w:t>
            </w:r>
          </w:p>
          <w:p w14:paraId="6FFB9E9C" w14:textId="5D0A901F"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restringe el acceso a los Datos de Servicios Profesionales en soporte físico que sale de sus instalaciones.</w:t>
            </w:r>
          </w:p>
          <w:p w14:paraId="2300C47B" w14:textId="77777777" w:rsidR="00625EEA" w:rsidRPr="00416E72" w:rsidRDefault="00625EEA" w:rsidP="00B93772">
            <w:pPr>
              <w:pStyle w:val="ProductList-Body"/>
              <w:spacing w:before="40"/>
              <w:rPr>
                <w:lang w:val="es-ES"/>
              </w:rPr>
            </w:pPr>
            <w:r w:rsidRPr="00416E72">
              <w:rPr>
                <w:b/>
                <w:szCs w:val="18"/>
                <w:lang w:val="es-ES"/>
              </w:rPr>
              <w:t>Registro de Eventos</w:t>
            </w:r>
          </w:p>
          <w:p w14:paraId="5C99B61E" w14:textId="78D6717E" w:rsidR="00625EEA" w:rsidRPr="00416E72" w:rsidRDefault="00625EEA" w:rsidP="00745F29">
            <w:pPr>
              <w:pStyle w:val="ProductList-Body"/>
              <w:spacing w:before="40"/>
              <w:rPr>
                <w:szCs w:val="18"/>
                <w:lang w:val="es-ES"/>
              </w:rPr>
            </w:pPr>
            <w:r w:rsidRPr="00416E72">
              <w:rPr>
                <w:szCs w:val="18"/>
                <w:lang w:val="es-ES"/>
              </w:rPr>
              <w:t>-</w:t>
            </w:r>
            <w:r w:rsidRPr="00416E72">
              <w:rPr>
                <w:szCs w:val="18"/>
                <w:lang w:val="es-ES"/>
              </w:rPr>
              <w:tab/>
              <w:t>Microsoft registra (o permite que el Cliente registre) el acceso y uso de sistemas de información que contienen Datos de Servicios Profesionales, que registran el identificador de acceso, la hora, la autorización concedida o denegada y la actividad pertinente.</w:t>
            </w:r>
          </w:p>
        </w:tc>
      </w:tr>
      <w:tr w:rsidR="00625EEA" w:rsidRPr="003034E8"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 de Acceso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416E72" w:rsidRDefault="00625EEA" w:rsidP="00B93772">
            <w:pPr>
              <w:pStyle w:val="ProductList-Body"/>
              <w:rPr>
                <w:lang w:val="es-ES"/>
              </w:rPr>
            </w:pPr>
            <w:r w:rsidRPr="00416E72">
              <w:rPr>
                <w:b/>
                <w:szCs w:val="18"/>
                <w:lang w:val="es-ES"/>
              </w:rPr>
              <w:t>Directiva de Acceso</w:t>
            </w:r>
            <w:r w:rsidRPr="00D65907">
              <w:rPr>
                <w:b/>
                <w:bCs/>
                <w:szCs w:val="18"/>
                <w:lang w:val="es-ES"/>
              </w:rPr>
              <w:t>.</w:t>
            </w:r>
            <w:r w:rsidRPr="00416E72">
              <w:rPr>
                <w:szCs w:val="18"/>
                <w:lang w:val="es-ES"/>
              </w:rPr>
              <w:t xml:space="preserve"> Microsoft mantiene un registro de los privilegios de seguridad de las personas que tienen acceso a los Datos de Servicios Profesionales.</w:t>
            </w:r>
          </w:p>
          <w:p w14:paraId="77435290" w14:textId="77777777" w:rsidR="00625EEA" w:rsidRPr="00416E72" w:rsidRDefault="00625EEA" w:rsidP="00B93772">
            <w:pPr>
              <w:pStyle w:val="ProductList-Body"/>
              <w:spacing w:before="40"/>
              <w:rPr>
                <w:lang w:val="es-ES"/>
              </w:rPr>
            </w:pPr>
            <w:r w:rsidRPr="00416E72">
              <w:rPr>
                <w:b/>
                <w:szCs w:val="18"/>
                <w:lang w:val="es-ES"/>
              </w:rPr>
              <w:t>Autorización de Acceso</w:t>
            </w:r>
          </w:p>
          <w:p w14:paraId="6CC34F01" w14:textId="1388B9A1"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mantiene y actualiza un registro del personal autorizado para acceder a los sistemas de Microsoft que contienen los Datos de Servicios Profesionales.</w:t>
            </w:r>
          </w:p>
          <w:p w14:paraId="1BBABA66"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desactiva las credenciales de autenticación que no se han utilizado durante un período que no exceda los seis (6) meses.</w:t>
            </w:r>
          </w:p>
          <w:p w14:paraId="658D9738"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 xml:space="preserve">Microsoft identifica al personal que puede conceder, modificar o cancelar el acceso no autorizado a los datos y recursos. </w:t>
            </w:r>
          </w:p>
          <w:p w14:paraId="03EF3A15" w14:textId="40A4116F" w:rsidR="00625EEA" w:rsidRPr="00416E72" w:rsidRDefault="00625EEA" w:rsidP="006A3D1E">
            <w:pPr>
              <w:pStyle w:val="ProductList-Body"/>
              <w:ind w:left="158" w:hanging="158"/>
              <w:rPr>
                <w:lang w:val="es-ES"/>
              </w:rPr>
            </w:pPr>
            <w:r w:rsidRPr="00416E72">
              <w:rPr>
                <w:szCs w:val="18"/>
                <w:lang w:val="es-ES"/>
              </w:rPr>
              <w:t>-</w:t>
            </w:r>
            <w:r w:rsidRPr="00416E72">
              <w:rPr>
                <w:szCs w:val="18"/>
                <w:lang w:val="es-ES"/>
              </w:rPr>
              <w:tab/>
              <w:t>Microsoft asegura que cuando más de una persona tenga acceso a sistemas que contienen Datos de Servicios Profesionales, las personas tienen identificadores o inicios de sesión individuales independientes.</w:t>
            </w:r>
          </w:p>
          <w:p w14:paraId="0B93D8FA" w14:textId="77777777" w:rsidR="00625EEA" w:rsidRPr="00416E72" w:rsidRDefault="00625EEA" w:rsidP="00B93772">
            <w:pPr>
              <w:pStyle w:val="ProductList-Body"/>
              <w:spacing w:before="40"/>
              <w:rPr>
                <w:lang w:val="es-ES"/>
              </w:rPr>
            </w:pPr>
            <w:r w:rsidRPr="00416E72">
              <w:rPr>
                <w:b/>
                <w:szCs w:val="18"/>
                <w:lang w:val="es-ES"/>
              </w:rPr>
              <w:t>Privilegio Mínimo</w:t>
            </w:r>
          </w:p>
          <w:p w14:paraId="41F79BC7" w14:textId="6281A51B"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 xml:space="preserve">Al personal de soporte técnico solo se le permite tener acceso a los Datos de Servicios Profesionales cuando sea necesario. </w:t>
            </w:r>
          </w:p>
          <w:p w14:paraId="531FFA88" w14:textId="1D18E203" w:rsidR="00625EEA" w:rsidRPr="00416E72" w:rsidRDefault="00625EEA" w:rsidP="006A3D1E">
            <w:pPr>
              <w:pStyle w:val="ProductList-Body"/>
              <w:ind w:left="158" w:hanging="158"/>
              <w:rPr>
                <w:lang w:val="es-ES"/>
              </w:rPr>
            </w:pPr>
            <w:r w:rsidRPr="00416E72">
              <w:rPr>
                <w:szCs w:val="18"/>
                <w:lang w:val="es-ES"/>
              </w:rPr>
              <w:t>-</w:t>
            </w:r>
            <w:r w:rsidRPr="00416E72">
              <w:rPr>
                <w:szCs w:val="18"/>
                <w:lang w:val="es-ES"/>
              </w:rPr>
              <w:tab/>
              <w:t>Microsoft restringe el acceso a los Datos de Servicios Profesionales solo a aquellas personas que necesitan dicho acceso para desempeñar su trabajo.</w:t>
            </w:r>
          </w:p>
          <w:p w14:paraId="0CDB1A10" w14:textId="77777777" w:rsidR="00625EEA" w:rsidRPr="00416E72" w:rsidRDefault="00625EEA" w:rsidP="00B93772">
            <w:pPr>
              <w:pStyle w:val="ProductList-Body"/>
              <w:spacing w:before="40"/>
              <w:rPr>
                <w:lang w:val="es-ES"/>
              </w:rPr>
            </w:pPr>
            <w:r w:rsidRPr="00416E72">
              <w:rPr>
                <w:b/>
                <w:szCs w:val="18"/>
                <w:lang w:val="es-ES"/>
              </w:rPr>
              <w:t>Integridad y Confidencialidad</w:t>
            </w:r>
          </w:p>
          <w:p w14:paraId="4C838572"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indica a su personal que debe desactivar las sesiones administrativas cuando salga de las instalaciones que Microsoft controla o cuando los equipos queden desatendidos.</w:t>
            </w:r>
          </w:p>
          <w:p w14:paraId="6CA331A4"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almacena contraseñas de una forma que las hace ininteligibles mientras están vigentes.</w:t>
            </w:r>
          </w:p>
          <w:p w14:paraId="4BB44881" w14:textId="77777777" w:rsidR="00625EEA" w:rsidRPr="00416E72" w:rsidRDefault="00625EEA" w:rsidP="00B93772">
            <w:pPr>
              <w:pStyle w:val="ProductList-Body"/>
              <w:spacing w:before="40"/>
              <w:rPr>
                <w:lang w:val="es-ES"/>
              </w:rPr>
            </w:pPr>
            <w:r w:rsidRPr="00416E72">
              <w:rPr>
                <w:b/>
                <w:szCs w:val="18"/>
                <w:lang w:val="es-ES"/>
              </w:rPr>
              <w:t>Autenticación</w:t>
            </w:r>
          </w:p>
          <w:p w14:paraId="5E4E544E"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utiliza prácticas estándar del sector para identificar y autenticar a los usuarios que intentan acceder a los sistemas de información.</w:t>
            </w:r>
          </w:p>
          <w:p w14:paraId="7E050D33"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Cuando los mecanismos de autenticación se basan en contraseñas, Microsoft exige que las contraseñas se renueven de forma periódica.</w:t>
            </w:r>
          </w:p>
          <w:p w14:paraId="22D847B4"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Cuando los mecanismos de autenticación se basan en contraseñas, Microsoft exige que la contraseña tenga al menos ocho (8) caracteres de longitud.</w:t>
            </w:r>
          </w:p>
          <w:p w14:paraId="5E4386B3"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se asegura de que los identificadores desactivados o expirados no se concedan a otras personas.</w:t>
            </w:r>
          </w:p>
          <w:p w14:paraId="5F9377B6" w14:textId="03126AC8"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supervisa (o permite que el Cliente supervise) los intentos reiterados de obtener acceso al sistema de información mediante una contraseña no válida.</w:t>
            </w:r>
          </w:p>
          <w:p w14:paraId="37647688"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mantiene procedimientos estándar del sector para desactivar las contraseñas que se hayan dañado o revelado de forma involuntaria.</w:t>
            </w:r>
          </w:p>
          <w:p w14:paraId="24240B16" w14:textId="77777777"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utiliza prácticas de protección con contraseña estándar del sector, lo que incluye prácticas diseñadas para mantener la confidencialidad y la integridad de las contraseñas cuando se ceden y distribuyen, y durante el almacenamiento.</w:t>
            </w:r>
          </w:p>
          <w:p w14:paraId="15CA1001" w14:textId="3A29F2BE" w:rsidR="00625EEA" w:rsidRPr="00416E72" w:rsidRDefault="00625EEA" w:rsidP="00B93772">
            <w:pPr>
              <w:pStyle w:val="ProductList-Body"/>
              <w:ind w:left="162" w:hanging="162"/>
              <w:rPr>
                <w:szCs w:val="18"/>
                <w:lang w:val="es-ES"/>
              </w:rPr>
            </w:pPr>
            <w:r w:rsidRPr="00416E72">
              <w:rPr>
                <w:b/>
                <w:szCs w:val="18"/>
                <w:lang w:val="es-ES"/>
              </w:rPr>
              <w:t>Diseño de red</w:t>
            </w:r>
            <w:r w:rsidRPr="00416E72">
              <w:rPr>
                <w:szCs w:val="18"/>
                <w:lang w:val="es-ES"/>
              </w:rPr>
              <w:t>. Microsoft cuenta con controles a fin de evitar que las personas supongan derechos de acceso que no se les han asignado para obtener acceso a Datos de Servicios Profesionales a los que no tienen acceso autorizado.</w:t>
            </w:r>
          </w:p>
        </w:tc>
      </w:tr>
      <w:tr w:rsidR="00625EEA" w:rsidRPr="003034E8" w14:paraId="77A38F25" w14:textId="77777777" w:rsidTr="001D3126">
        <w:tc>
          <w:tcPr>
            <w:tcW w:w="2610" w:type="dxa"/>
            <w:tcBorders>
              <w:top w:val="single" w:sz="4" w:space="0" w:color="auto"/>
            </w:tcBorders>
            <w:vAlign w:val="center"/>
          </w:tcPr>
          <w:p w14:paraId="1230BB83" w14:textId="77777777" w:rsidR="00625EEA" w:rsidRPr="00416E72" w:rsidRDefault="00625EEA" w:rsidP="00B93772">
            <w:pPr>
              <w:pStyle w:val="ProductList-Body"/>
              <w:rPr>
                <w:szCs w:val="18"/>
                <w:lang w:val="es-ES"/>
              </w:rPr>
            </w:pPr>
            <w:r w:rsidRPr="00416E72">
              <w:rPr>
                <w:szCs w:val="18"/>
                <w:lang w:val="es-ES"/>
              </w:rPr>
              <w:lastRenderedPageBreak/>
              <w:t>Administración de Incidentes de Seguridad de la Información</w:t>
            </w:r>
          </w:p>
        </w:tc>
        <w:tc>
          <w:tcPr>
            <w:tcW w:w="8190" w:type="dxa"/>
            <w:tcBorders>
              <w:top w:val="single" w:sz="4" w:space="0" w:color="auto"/>
            </w:tcBorders>
          </w:tcPr>
          <w:p w14:paraId="72964363" w14:textId="77777777" w:rsidR="00625EEA" w:rsidRPr="00416E72" w:rsidRDefault="00625EEA" w:rsidP="001836C9">
            <w:pPr>
              <w:pStyle w:val="ProductList-Body"/>
              <w:keepNext/>
              <w:keepLines/>
              <w:rPr>
                <w:lang w:val="es-ES"/>
              </w:rPr>
            </w:pPr>
            <w:r w:rsidRPr="00416E72">
              <w:rPr>
                <w:b/>
                <w:szCs w:val="18"/>
                <w:lang w:val="es-ES"/>
              </w:rPr>
              <w:t>Proceso de Respuesta ante Incidentes</w:t>
            </w:r>
          </w:p>
          <w:p w14:paraId="09A43304" w14:textId="77777777" w:rsidR="00625EEA" w:rsidRPr="00416E72" w:rsidRDefault="00625EEA" w:rsidP="001836C9">
            <w:pPr>
              <w:pStyle w:val="ProductList-Body"/>
              <w:keepNext/>
              <w:keepLines/>
              <w:ind w:left="162" w:hanging="162"/>
              <w:rPr>
                <w:lang w:val="es-ES"/>
              </w:rPr>
            </w:pPr>
            <w:r w:rsidRPr="00416E72">
              <w:rPr>
                <w:szCs w:val="18"/>
                <w:lang w:val="es-ES"/>
              </w:rPr>
              <w:t>-</w:t>
            </w:r>
            <w:r w:rsidRPr="00416E72">
              <w:rPr>
                <w:szCs w:val="18"/>
                <w:lang w:val="es-ES"/>
              </w:rPr>
              <w:tab/>
              <w:t>Microsoft mantiene un registro de incumplimientos de seguridad con una descripción del incumplimiento, el período, las consecuencias del incumplimiento, el nombre del informador y de la persona a quien se informó el incumplimiento, y el procedimiento para recuperar datos.</w:t>
            </w:r>
          </w:p>
          <w:p w14:paraId="7B45D247" w14:textId="2F6B39E4" w:rsidR="00625EEA" w:rsidRPr="00416E72" w:rsidRDefault="00625EEA" w:rsidP="006A3D1E">
            <w:pPr>
              <w:pStyle w:val="ProductList-Body"/>
              <w:spacing w:before="40"/>
              <w:ind w:left="158" w:hanging="158"/>
              <w:rPr>
                <w:lang w:val="es-ES"/>
              </w:rPr>
            </w:pPr>
            <w:r w:rsidRPr="00416E72">
              <w:rPr>
                <w:szCs w:val="18"/>
                <w:lang w:val="es-ES"/>
              </w:rPr>
              <w:t>-</w:t>
            </w:r>
            <w:r w:rsidRPr="00416E72">
              <w:rPr>
                <w:szCs w:val="18"/>
                <w:lang w:val="es-ES"/>
              </w:rPr>
              <w:tab/>
              <w:t>Microsoft hace un seguimiento</w:t>
            </w:r>
            <w:r w:rsidRPr="00416E72">
              <w:rPr>
                <w:color w:val="000000" w:themeColor="text1"/>
                <w:sz w:val="16"/>
                <w:szCs w:val="16"/>
                <w:lang w:val="es-ES"/>
              </w:rPr>
              <w:t xml:space="preserve">, </w:t>
            </w:r>
            <w:r w:rsidRPr="00416E72">
              <w:rPr>
                <w:color w:val="000000" w:themeColor="text1"/>
                <w:szCs w:val="18"/>
                <w:lang w:val="es-ES"/>
              </w:rPr>
              <w:t xml:space="preserve">(o permite que </w:t>
            </w:r>
            <w:r w:rsidRPr="00416E72">
              <w:rPr>
                <w:szCs w:val="18"/>
                <w:lang w:val="es-ES"/>
              </w:rPr>
              <w:t>el Cliente haga un seguimiento), de las revelaciones de los Datos de Servicios Profesionales, incluidos los datos que se revelaron, a quién y en qué momento.</w:t>
            </w:r>
          </w:p>
          <w:p w14:paraId="40A0E5FA" w14:textId="77777777" w:rsidR="00625EEA" w:rsidRPr="00416E72" w:rsidRDefault="00625EEA" w:rsidP="00B93772">
            <w:pPr>
              <w:pStyle w:val="ProductList-Body"/>
              <w:spacing w:before="40"/>
              <w:rPr>
                <w:szCs w:val="18"/>
                <w:lang w:val="es-ES"/>
              </w:rPr>
            </w:pPr>
            <w:r w:rsidRPr="00416E72">
              <w:rPr>
                <w:b/>
                <w:szCs w:val="18"/>
                <w:lang w:val="es-ES"/>
              </w:rPr>
              <w:t>Supervisión del servicio</w:t>
            </w:r>
            <w:r w:rsidRPr="00D65907">
              <w:rPr>
                <w:b/>
                <w:bCs/>
                <w:szCs w:val="18"/>
                <w:lang w:val="es-ES"/>
              </w:rPr>
              <w:t>.</w:t>
            </w:r>
            <w:r w:rsidRPr="00416E72">
              <w:rPr>
                <w:szCs w:val="18"/>
                <w:lang w:val="es-ES"/>
              </w:rPr>
              <w:t xml:space="preserve"> El personal de seguridad de Microsoft verifica los registros al menos cada seis (6) meses para proponer esfuerzos de corrección, si fuera necesario.</w:t>
            </w:r>
          </w:p>
        </w:tc>
      </w:tr>
      <w:tr w:rsidR="00625EEA" w:rsidRPr="003034E8" w14:paraId="7D406ADE" w14:textId="77777777" w:rsidTr="001D3126">
        <w:tc>
          <w:tcPr>
            <w:tcW w:w="2610" w:type="dxa"/>
            <w:vAlign w:val="center"/>
          </w:tcPr>
          <w:p w14:paraId="58B76AC9" w14:textId="77777777" w:rsidR="00625EEA" w:rsidRPr="00416E72" w:rsidRDefault="00625EEA" w:rsidP="00B93772">
            <w:pPr>
              <w:pStyle w:val="ProductList-Body"/>
              <w:rPr>
                <w:szCs w:val="18"/>
                <w:lang w:val="es-ES"/>
              </w:rPr>
            </w:pPr>
            <w:r w:rsidRPr="00416E72">
              <w:rPr>
                <w:szCs w:val="18"/>
                <w:lang w:val="es-ES"/>
              </w:rPr>
              <w:t>Administración de Continuidad de Negocios</w:t>
            </w:r>
          </w:p>
        </w:tc>
        <w:tc>
          <w:tcPr>
            <w:tcW w:w="8190" w:type="dxa"/>
          </w:tcPr>
          <w:p w14:paraId="0F88940A" w14:textId="1094B676" w:rsidR="00625EEA" w:rsidRPr="00416E72" w:rsidRDefault="00625EEA" w:rsidP="00B93772">
            <w:pPr>
              <w:pStyle w:val="ProductList-Body"/>
              <w:ind w:left="162" w:hanging="162"/>
              <w:rPr>
                <w:lang w:val="es-ES"/>
              </w:rPr>
            </w:pPr>
            <w:r w:rsidRPr="00416E72">
              <w:rPr>
                <w:szCs w:val="18"/>
                <w:lang w:val="es-ES"/>
              </w:rPr>
              <w:t>-</w:t>
            </w:r>
            <w:r w:rsidRPr="00416E72">
              <w:rPr>
                <w:szCs w:val="18"/>
                <w:lang w:val="es-ES"/>
              </w:rPr>
              <w:tab/>
              <w:t>Microsoft mantiene planes de emergencia y contingencia para las instalaciones en que están ubicados los sistemas de información de Microsoft que procesan los Datos de Servicios Profesionales.</w:t>
            </w:r>
          </w:p>
          <w:p w14:paraId="05A3F025" w14:textId="2642E883" w:rsidR="00625EEA" w:rsidRPr="00416E72" w:rsidRDefault="00625EEA" w:rsidP="00B93772">
            <w:pPr>
              <w:pStyle w:val="ProductList-Body"/>
              <w:ind w:left="162" w:hanging="162"/>
              <w:rPr>
                <w:szCs w:val="18"/>
                <w:lang w:val="es-ES"/>
              </w:rPr>
            </w:pPr>
            <w:r w:rsidRPr="00416E72">
              <w:rPr>
                <w:szCs w:val="18"/>
                <w:lang w:val="es-ES"/>
              </w:rPr>
              <w:t>-</w:t>
            </w:r>
            <w:r w:rsidRPr="00416E72">
              <w:rPr>
                <w:szCs w:val="18"/>
                <w:lang w:val="es-ES"/>
              </w:rPr>
              <w:tab/>
              <w:t>El almacenamiento redundante de Microsoft y sus procedimientos de recuperación de datos están diseñados para intentar reconstruir los Datos de Servicios Profesionales en su estado original o replicado por última vez desde antes del momento en que se perdieron o destruyeron.</w:t>
            </w:r>
          </w:p>
        </w:tc>
      </w:tr>
    </w:tbl>
    <w:p w14:paraId="2B50C607" w14:textId="77777777" w:rsidR="00625EEA" w:rsidRPr="00416E72" w:rsidRDefault="00625EEA" w:rsidP="00625EEA">
      <w:pPr>
        <w:pStyle w:val="ProductList-Body"/>
        <w:rPr>
          <w:lang w:val="es-ES"/>
        </w:rPr>
      </w:pPr>
    </w:p>
    <w:p w14:paraId="72443501" w14:textId="77777777" w:rsidR="00625EEA" w:rsidRPr="00416E72" w:rsidRDefault="00625EEA" w:rsidP="001836C9">
      <w:pPr>
        <w:pStyle w:val="ProductList-SectionHeading"/>
        <w:pageBreakBefore/>
        <w:outlineLvl w:val="0"/>
        <w:rPr>
          <w:lang w:val="es-ES"/>
        </w:rPr>
      </w:pPr>
      <w:bookmarkStart w:id="73" w:name="Attachment3"/>
      <w:bookmarkStart w:id="74" w:name="_Toc489605628"/>
      <w:bookmarkStart w:id="75" w:name="_Toc31845636"/>
      <w:r w:rsidRPr="00416E72">
        <w:rPr>
          <w:lang w:val="es-ES"/>
        </w:rPr>
        <w:lastRenderedPageBreak/>
        <w:t>Anexo 1: Cláusulas Contractuales Tipo (Encargados del procesamiento)</w:t>
      </w:r>
      <w:bookmarkEnd w:id="73"/>
      <w:bookmarkEnd w:id="74"/>
      <w:r w:rsidRPr="00416E72">
        <w:rPr>
          <w:lang w:val="es-ES"/>
        </w:rPr>
        <w:t xml:space="preserve"> para los Servicios de Soporte y Consultoría</w:t>
      </w:r>
      <w:bookmarkEnd w:id="75"/>
    </w:p>
    <w:p w14:paraId="3DB24DA4" w14:textId="33AC69C2" w:rsidR="00625EEA" w:rsidRPr="00416E72" w:rsidRDefault="00625EEA" w:rsidP="00625EEA">
      <w:pPr>
        <w:pStyle w:val="ProductList-Body"/>
        <w:rPr>
          <w:lang w:val="es-ES"/>
        </w:rPr>
      </w:pPr>
      <w:r w:rsidRPr="00416E72">
        <w:rPr>
          <w:lang w:val="es-ES"/>
        </w:rPr>
        <w:t xml:space="preserve">La ejecución de la declaración de servicios por parte del Cliente incluye la ejecución de este Anexo 1, el que está firmado por Microsoft Corporation. Para renunciar a las </w:t>
      </w:r>
      <w:r w:rsidR="00D172DE" w:rsidRPr="00416E72">
        <w:rPr>
          <w:lang w:val="es-ES"/>
        </w:rPr>
        <w:t>“</w:t>
      </w:r>
      <w:r w:rsidRPr="00416E72">
        <w:rPr>
          <w:lang w:val="es-ES"/>
        </w:rPr>
        <w:t>Cláusulas Contractuales Tipo</w:t>
      </w:r>
      <w:r w:rsidR="00D172DE" w:rsidRPr="00416E72">
        <w:rPr>
          <w:lang w:val="es-ES"/>
        </w:rPr>
        <w:t>”</w:t>
      </w:r>
      <w:r w:rsidRPr="00416E72">
        <w:rPr>
          <w:lang w:val="es-ES"/>
        </w:rPr>
        <w:t>, el Cliente debe enviar la siguiente información a Microsoft mediante una notificación escrita (de conformidad con los términos del Contrato del Cliente):</w:t>
      </w:r>
    </w:p>
    <w:p w14:paraId="345539C0" w14:textId="77777777" w:rsidR="00625EEA" w:rsidRPr="00416E72" w:rsidRDefault="00625EEA" w:rsidP="00625EEA">
      <w:pPr>
        <w:pStyle w:val="ProductList-Body"/>
        <w:rPr>
          <w:lang w:val="es-ES"/>
        </w:rPr>
      </w:pPr>
    </w:p>
    <w:p w14:paraId="7C59642A" w14:textId="77777777" w:rsidR="00625EEA" w:rsidRPr="00416E72" w:rsidRDefault="00625EEA" w:rsidP="00625EEA">
      <w:pPr>
        <w:pStyle w:val="ProductList-Body"/>
        <w:rPr>
          <w:lang w:val="es-ES"/>
        </w:rPr>
      </w:pPr>
      <w:r w:rsidRPr="00416E72">
        <w:rPr>
          <w:lang w:val="es-ES"/>
        </w:rPr>
        <w:t>•</w:t>
      </w:r>
      <w:r w:rsidRPr="00416E72">
        <w:rPr>
          <w:lang w:val="es-ES"/>
        </w:rPr>
        <w:tab/>
        <w:t>el nombre legal completo del Cliente y cualquier Filial con respecto a la que se esté ejercitando esta opción;</w:t>
      </w:r>
    </w:p>
    <w:p w14:paraId="0C64AC6D" w14:textId="77777777" w:rsidR="00625EEA" w:rsidRPr="00416E72" w:rsidRDefault="00625EEA" w:rsidP="00625EEA">
      <w:pPr>
        <w:pStyle w:val="ProductList-Body"/>
        <w:rPr>
          <w:lang w:val="es-ES"/>
        </w:rPr>
      </w:pPr>
      <w:r w:rsidRPr="00416E72">
        <w:rPr>
          <w:lang w:val="es-ES"/>
        </w:rPr>
        <w:t>•</w:t>
      </w:r>
      <w:r w:rsidRPr="00416E72">
        <w:rPr>
          <w:lang w:val="es-ES"/>
        </w:rPr>
        <w:tab/>
        <w:t>si el Cliente tiene varios Contratos, el Contrato para el cual se aplica la Renuncia; y</w:t>
      </w:r>
    </w:p>
    <w:p w14:paraId="0D378D2B" w14:textId="77777777" w:rsidR="00625EEA" w:rsidRPr="00416E72" w:rsidRDefault="00625EEA" w:rsidP="00625EEA">
      <w:pPr>
        <w:pStyle w:val="ProductList-Body"/>
        <w:rPr>
          <w:lang w:val="es-ES"/>
        </w:rPr>
      </w:pPr>
      <w:r w:rsidRPr="00416E72">
        <w:rPr>
          <w:lang w:val="es-ES"/>
        </w:rPr>
        <w:t>•</w:t>
      </w:r>
      <w:r w:rsidRPr="00416E72">
        <w:rPr>
          <w:lang w:val="es-ES"/>
        </w:rPr>
        <w:tab/>
        <w:t>una declaración que indique que el Cliente (o la Filial) únicamente está ejercitando esta opción sobre las Cláusulas Contractuales Tipo.</w:t>
      </w:r>
    </w:p>
    <w:p w14:paraId="15DE5892" w14:textId="77777777" w:rsidR="00C744FE" w:rsidRPr="00416E72" w:rsidRDefault="00C744FE" w:rsidP="00625EEA">
      <w:pPr>
        <w:pStyle w:val="ProductList-Body"/>
        <w:rPr>
          <w:lang w:val="es-ES"/>
        </w:rPr>
      </w:pPr>
    </w:p>
    <w:p w14:paraId="272F6D9C" w14:textId="755D42F3" w:rsidR="00625EEA" w:rsidRPr="00416E72" w:rsidRDefault="00625EEA" w:rsidP="00625EEA">
      <w:pPr>
        <w:pStyle w:val="ProductList-Body"/>
        <w:rPr>
          <w:lang w:val="es-ES"/>
        </w:rPr>
      </w:pPr>
      <w:r w:rsidRPr="00416E72">
        <w:rPr>
          <w:lang w:val="es-ES"/>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760DF519" w14:textId="77777777" w:rsidR="00625EEA" w:rsidRPr="00416E72" w:rsidRDefault="00625EEA" w:rsidP="00625EEA">
      <w:pPr>
        <w:pStyle w:val="ProductList-Body"/>
        <w:rPr>
          <w:lang w:val="es-ES"/>
        </w:rPr>
      </w:pPr>
    </w:p>
    <w:p w14:paraId="618CBBFB" w14:textId="58FF5D67" w:rsidR="00625EEA" w:rsidRPr="00416E72" w:rsidRDefault="00625EEA" w:rsidP="00625EEA">
      <w:pPr>
        <w:pStyle w:val="ProductList-Body"/>
        <w:rPr>
          <w:lang w:val="es-ES"/>
        </w:rPr>
      </w:pPr>
      <w:r w:rsidRPr="00416E72">
        <w:rPr>
          <w:lang w:val="es-ES"/>
        </w:rPr>
        <w:t>Todas las referencias a diversos Artículos de la Directiva 95/46/CE en las Cláusulas Contractuales Tipo que se encuentran a continuación se tratarán como referencias para los Artículos del RGPD correspondientes y pertinentes.</w:t>
      </w:r>
    </w:p>
    <w:p w14:paraId="6F1482DE" w14:textId="77777777" w:rsidR="00625EEA" w:rsidRPr="00416E72" w:rsidRDefault="00625EEA" w:rsidP="00625EEA">
      <w:pPr>
        <w:pStyle w:val="ProductList-Body"/>
        <w:rPr>
          <w:lang w:val="es-ES"/>
        </w:rPr>
      </w:pPr>
    </w:p>
    <w:p w14:paraId="00ED7411" w14:textId="055EC6E5" w:rsidR="00625EEA" w:rsidRPr="00416E72" w:rsidRDefault="00625EEA" w:rsidP="00625EEA">
      <w:pPr>
        <w:pStyle w:val="ProductList-Body"/>
        <w:rPr>
          <w:lang w:val="es-ES"/>
        </w:rPr>
      </w:pPr>
      <w:r w:rsidRPr="00416E72">
        <w:rPr>
          <w:lang w:val="es-ES"/>
        </w:rPr>
        <w:t xml:space="preserve">A efectos del Artículo 26(2), de la Directiva 95/46/CE para la transmisión de datos personales a los encargados del procesamiento establecidos en terceros países que no garanticen una adecuada protección de los datos, el Cliente (en lo sucesivo, el </w:t>
      </w:r>
      <w:r w:rsidR="00D172DE" w:rsidRPr="00416E72">
        <w:rPr>
          <w:lang w:val="es-ES"/>
        </w:rPr>
        <w:t>“</w:t>
      </w:r>
      <w:r w:rsidRPr="00416E72">
        <w:rPr>
          <w:lang w:val="es-ES"/>
        </w:rPr>
        <w:t>exportador de datos</w:t>
      </w:r>
      <w:r w:rsidR="00D172DE" w:rsidRPr="00416E72">
        <w:rPr>
          <w:lang w:val="es-ES"/>
        </w:rPr>
        <w:t>”</w:t>
      </w:r>
      <w:r w:rsidRPr="00416E72">
        <w:rPr>
          <w:lang w:val="es-ES"/>
        </w:rPr>
        <w:t xml:space="preserve">) y Microsoft Corporation (en lo sucesivo, el </w:t>
      </w:r>
      <w:r w:rsidR="00D172DE" w:rsidRPr="00416E72">
        <w:rPr>
          <w:lang w:val="es-ES"/>
        </w:rPr>
        <w:t>“</w:t>
      </w:r>
      <w:r w:rsidRPr="00416E72">
        <w:rPr>
          <w:lang w:val="es-ES"/>
        </w:rPr>
        <w:t>importador de datos</w:t>
      </w:r>
      <w:r w:rsidR="00D172DE" w:rsidRPr="00416E72">
        <w:rPr>
          <w:lang w:val="es-ES"/>
        </w:rPr>
        <w:t>”</w:t>
      </w:r>
      <w:r w:rsidRPr="00416E72">
        <w:rPr>
          <w:lang w:val="es-ES"/>
        </w:rPr>
        <w:t xml:space="preserve">, cuya firma aparece más abajo), cada una de ellos </w:t>
      </w:r>
      <w:r w:rsidR="00D172DE" w:rsidRPr="00416E72">
        <w:rPr>
          <w:lang w:val="es-ES"/>
        </w:rPr>
        <w:t>“</w:t>
      </w:r>
      <w:r w:rsidRPr="00416E72">
        <w:rPr>
          <w:lang w:val="es-ES"/>
        </w:rPr>
        <w:t>la parte</w:t>
      </w:r>
      <w:r w:rsidR="00D172DE" w:rsidRPr="00416E72">
        <w:rPr>
          <w:lang w:val="es-ES"/>
        </w:rPr>
        <w:t>”</w:t>
      </w:r>
      <w:r w:rsidRPr="00416E72">
        <w:rPr>
          <w:lang w:val="es-ES"/>
        </w:rPr>
        <w:t xml:space="preserve">, y conjuntamente </w:t>
      </w:r>
      <w:r w:rsidR="00D172DE" w:rsidRPr="00416E72">
        <w:rPr>
          <w:lang w:val="es-ES"/>
        </w:rPr>
        <w:t>“</w:t>
      </w:r>
      <w:r w:rsidRPr="00416E72">
        <w:rPr>
          <w:lang w:val="es-ES"/>
        </w:rPr>
        <w:t>las partes</w:t>
      </w:r>
      <w:r w:rsidR="00D172DE" w:rsidRPr="00416E72">
        <w:rPr>
          <w:lang w:val="es-ES"/>
        </w:rPr>
        <w:t>”</w:t>
      </w:r>
      <w:r w:rsidRPr="00416E72">
        <w:rPr>
          <w:lang w:val="es-ES"/>
        </w:rPr>
        <w:t xml:space="preserve">, acuerdan las siguientes cláusulas contractuales (en lo sucesivo, las </w:t>
      </w:r>
      <w:r w:rsidR="00D172DE" w:rsidRPr="00416E72">
        <w:rPr>
          <w:lang w:val="es-ES"/>
        </w:rPr>
        <w:t>“</w:t>
      </w:r>
      <w:r w:rsidRPr="00416E72">
        <w:rPr>
          <w:lang w:val="es-ES"/>
        </w:rPr>
        <w:t>Cláusulas</w:t>
      </w:r>
      <w:r w:rsidR="00D172DE" w:rsidRPr="00416E72">
        <w:rPr>
          <w:lang w:val="es-ES"/>
        </w:rPr>
        <w:t>”</w:t>
      </w:r>
      <w:r w:rsidRPr="00416E72">
        <w:rPr>
          <w:lang w:val="es-ES"/>
        </w:rPr>
        <w:t xml:space="preserve"> o </w:t>
      </w:r>
      <w:r w:rsidR="00D172DE" w:rsidRPr="00416E72">
        <w:rPr>
          <w:lang w:val="es-ES"/>
        </w:rPr>
        <w:t>“</w:t>
      </w:r>
      <w:r w:rsidRPr="00416E72">
        <w:rPr>
          <w:lang w:val="es-ES"/>
        </w:rPr>
        <w:t>Cláusulas Contractuales Tipo</w:t>
      </w:r>
      <w:r w:rsidR="00D172DE" w:rsidRPr="00416E72">
        <w:rPr>
          <w:lang w:val="es-ES"/>
        </w:rPr>
        <w:t>”</w:t>
      </w:r>
      <w:r w:rsidRPr="00416E72">
        <w:rPr>
          <w:lang w:val="es-ES"/>
        </w:rPr>
        <w:t>) con objeto de ofrecer garantías suficientes respecto de la protección de la vida privada y los derechos y libertades fundamentales de las personas para la transmisión por el exportador de datos al importador de datos de los datos personales especificados en el Apéndice 1.</w:t>
      </w:r>
    </w:p>
    <w:p w14:paraId="308A5591" w14:textId="77777777" w:rsidR="00625EEA" w:rsidRPr="00416E72" w:rsidRDefault="00625EEA" w:rsidP="00625EEA">
      <w:pPr>
        <w:pStyle w:val="ProductList-Body"/>
        <w:rPr>
          <w:lang w:val="es-ES"/>
        </w:rPr>
      </w:pPr>
    </w:p>
    <w:p w14:paraId="460167A7" w14:textId="77777777" w:rsidR="00625EEA" w:rsidRPr="00416E72" w:rsidRDefault="00625EEA" w:rsidP="00625EEA">
      <w:pPr>
        <w:pStyle w:val="ProductList-Body"/>
        <w:jc w:val="center"/>
        <w:outlineLvl w:val="1"/>
        <w:rPr>
          <w:lang w:val="es-ES"/>
        </w:rPr>
      </w:pPr>
      <w:r w:rsidRPr="00416E72">
        <w:rPr>
          <w:b/>
          <w:lang w:val="es-ES"/>
        </w:rPr>
        <w:t>Cláusula 1: Definiciones</w:t>
      </w:r>
    </w:p>
    <w:p w14:paraId="3EF25E0D" w14:textId="77777777" w:rsidR="00625EEA" w:rsidRPr="00416E72" w:rsidRDefault="00625EEA" w:rsidP="00625EEA">
      <w:pPr>
        <w:pStyle w:val="ProductList-Body"/>
        <w:rPr>
          <w:lang w:val="es-ES"/>
        </w:rPr>
      </w:pPr>
    </w:p>
    <w:p w14:paraId="730EFBED" w14:textId="2DE0DD38" w:rsidR="00625EEA" w:rsidRPr="00416E72" w:rsidRDefault="00625EEA" w:rsidP="00625EEA">
      <w:pPr>
        <w:pStyle w:val="ProductList-Body"/>
        <w:spacing w:after="120"/>
        <w:rPr>
          <w:lang w:val="es-ES"/>
        </w:rPr>
      </w:pPr>
      <w:r w:rsidRPr="00416E72">
        <w:rPr>
          <w:lang w:val="es-ES"/>
        </w:rPr>
        <w:t xml:space="preserve">(a) </w:t>
      </w:r>
      <w:r w:rsidR="00D172DE" w:rsidRPr="00416E72">
        <w:rPr>
          <w:lang w:val="es-ES"/>
        </w:rPr>
        <w:t>“</w:t>
      </w:r>
      <w:r w:rsidRPr="00416E72">
        <w:rPr>
          <w:lang w:val="es-ES"/>
        </w:rPr>
        <w:t>datos personales</w:t>
      </w:r>
      <w:r w:rsidR="00D172DE" w:rsidRPr="00416E72">
        <w:rPr>
          <w:lang w:val="es-ES"/>
        </w:rPr>
        <w:t>”</w:t>
      </w:r>
      <w:r w:rsidRPr="00416E72">
        <w:rPr>
          <w:lang w:val="es-ES"/>
        </w:rPr>
        <w:t xml:space="preserve">, </w:t>
      </w:r>
      <w:r w:rsidR="00D172DE" w:rsidRPr="00416E72">
        <w:rPr>
          <w:lang w:val="es-ES"/>
        </w:rPr>
        <w:t>“</w:t>
      </w:r>
      <w:r w:rsidRPr="00416E72">
        <w:rPr>
          <w:lang w:val="es-ES"/>
        </w:rPr>
        <w:t>categorías especiales de datos</w:t>
      </w:r>
      <w:r w:rsidR="00D172DE" w:rsidRPr="00416E72">
        <w:rPr>
          <w:lang w:val="es-ES"/>
        </w:rPr>
        <w:t>”</w:t>
      </w:r>
      <w:r w:rsidRPr="00416E72">
        <w:rPr>
          <w:lang w:val="es-ES"/>
        </w:rPr>
        <w:t xml:space="preserve">, </w:t>
      </w:r>
      <w:r w:rsidR="00D172DE" w:rsidRPr="00416E72">
        <w:rPr>
          <w:lang w:val="es-ES"/>
        </w:rPr>
        <w:t>“</w:t>
      </w:r>
      <w:r w:rsidRPr="00416E72">
        <w:rPr>
          <w:lang w:val="es-ES"/>
        </w:rPr>
        <w:t>procesar/procesamiento</w:t>
      </w:r>
      <w:r w:rsidR="00D172DE" w:rsidRPr="00416E72">
        <w:rPr>
          <w:lang w:val="es-ES"/>
        </w:rPr>
        <w:t>”</w:t>
      </w:r>
      <w:r w:rsidRPr="00416E72">
        <w:rPr>
          <w:lang w:val="es-ES"/>
        </w:rPr>
        <w:t xml:space="preserve">, </w:t>
      </w:r>
      <w:r w:rsidR="00D172DE" w:rsidRPr="00416E72">
        <w:rPr>
          <w:lang w:val="es-ES"/>
        </w:rPr>
        <w:t>“</w:t>
      </w:r>
      <w:r w:rsidRPr="00416E72">
        <w:rPr>
          <w:lang w:val="es-ES"/>
        </w:rPr>
        <w:t>responsable del procesamiento</w:t>
      </w:r>
      <w:r w:rsidR="00D172DE" w:rsidRPr="00416E72">
        <w:rPr>
          <w:lang w:val="es-ES"/>
        </w:rPr>
        <w:t>”</w:t>
      </w:r>
      <w:r w:rsidRPr="00416E72">
        <w:rPr>
          <w:lang w:val="es-ES"/>
        </w:rPr>
        <w:t xml:space="preserve">, </w:t>
      </w:r>
      <w:r w:rsidR="00D172DE" w:rsidRPr="00416E72">
        <w:rPr>
          <w:lang w:val="es-ES"/>
        </w:rPr>
        <w:t>“</w:t>
      </w:r>
      <w:r w:rsidRPr="00416E72">
        <w:rPr>
          <w:lang w:val="es-ES"/>
        </w:rPr>
        <w:t>encargado del procesamiento</w:t>
      </w:r>
      <w:r w:rsidR="00D172DE" w:rsidRPr="00416E72">
        <w:rPr>
          <w:lang w:val="es-ES"/>
        </w:rPr>
        <w:t>”</w:t>
      </w:r>
      <w:r w:rsidRPr="00416E72">
        <w:rPr>
          <w:lang w:val="es-ES"/>
        </w:rPr>
        <w:t xml:space="preserve">, </w:t>
      </w:r>
      <w:r w:rsidR="00D172DE" w:rsidRPr="00416E72">
        <w:rPr>
          <w:lang w:val="es-ES"/>
        </w:rPr>
        <w:t>“</w:t>
      </w:r>
      <w:r w:rsidRPr="00416E72">
        <w:rPr>
          <w:lang w:val="es-ES"/>
        </w:rPr>
        <w:t>interesado</w:t>
      </w:r>
      <w:r w:rsidR="00D172DE" w:rsidRPr="00416E72">
        <w:rPr>
          <w:lang w:val="es-ES"/>
        </w:rPr>
        <w:t>”</w:t>
      </w:r>
      <w:r w:rsidRPr="00416E72">
        <w:rPr>
          <w:lang w:val="es-ES"/>
        </w:rPr>
        <w:t xml:space="preserve"> y </w:t>
      </w:r>
      <w:r w:rsidR="00D172DE" w:rsidRPr="00416E72">
        <w:rPr>
          <w:lang w:val="es-ES"/>
        </w:rPr>
        <w:t>“</w:t>
      </w:r>
      <w:r w:rsidRPr="00416E72">
        <w:rPr>
          <w:lang w:val="es-ES"/>
        </w:rPr>
        <w:t>autoridad supervisora</w:t>
      </w:r>
      <w:r w:rsidR="00D172DE" w:rsidRPr="00416E72">
        <w:rPr>
          <w:lang w:val="es-ES"/>
        </w:rPr>
        <w:t>”</w:t>
      </w:r>
      <w:r w:rsidRPr="00416E72">
        <w:rPr>
          <w:lang w:val="es-ES"/>
        </w:rPr>
        <w:t xml:space="preserve"> tendrán el mismo significado que en la Directiva 95/46/CE del Parlamento Europeo y del Consejo, de 24 de octubre de 1995, relativa a la protección de las personas físicas en lo que respecta al procesamiento de datos personales y a la libre circulación de estos datos; </w:t>
      </w:r>
    </w:p>
    <w:p w14:paraId="20E39FD2" w14:textId="62E9473E" w:rsidR="00625EEA" w:rsidRPr="00416E72" w:rsidRDefault="00625EEA" w:rsidP="00625EEA">
      <w:pPr>
        <w:pStyle w:val="ProductList-Body"/>
        <w:spacing w:after="120"/>
        <w:rPr>
          <w:lang w:val="es-ES"/>
        </w:rPr>
      </w:pPr>
      <w:r w:rsidRPr="00416E72">
        <w:rPr>
          <w:lang w:val="es-ES"/>
        </w:rPr>
        <w:t xml:space="preserve">(b) por </w:t>
      </w:r>
      <w:r w:rsidR="00D172DE" w:rsidRPr="00416E72">
        <w:rPr>
          <w:lang w:val="es-ES"/>
        </w:rPr>
        <w:t>“</w:t>
      </w:r>
      <w:r w:rsidRPr="00416E72">
        <w:rPr>
          <w:lang w:val="es-ES"/>
        </w:rPr>
        <w:t>exportador de datos</w:t>
      </w:r>
      <w:r w:rsidR="00D172DE" w:rsidRPr="00416E72">
        <w:rPr>
          <w:lang w:val="es-ES"/>
        </w:rPr>
        <w:t>”</w:t>
      </w:r>
      <w:r w:rsidRPr="00416E72">
        <w:rPr>
          <w:lang w:val="es-ES"/>
        </w:rPr>
        <w:t xml:space="preserve"> se entenderá el responsable del procesamiento que transmite los datos personales; </w:t>
      </w:r>
    </w:p>
    <w:p w14:paraId="57770458" w14:textId="2F7493AA" w:rsidR="00625EEA" w:rsidRPr="00416E72" w:rsidRDefault="00625EEA" w:rsidP="00625EEA">
      <w:pPr>
        <w:pStyle w:val="ProductList-Body"/>
        <w:spacing w:after="120"/>
        <w:rPr>
          <w:lang w:val="es-ES"/>
        </w:rPr>
      </w:pPr>
      <w:r w:rsidRPr="00416E72">
        <w:rPr>
          <w:lang w:val="es-ES"/>
        </w:rPr>
        <w:t xml:space="preserve">(c) por </w:t>
      </w:r>
      <w:r w:rsidR="00D172DE" w:rsidRPr="00416E72">
        <w:rPr>
          <w:lang w:val="es-ES"/>
        </w:rPr>
        <w:t>“</w:t>
      </w:r>
      <w:r w:rsidRPr="00416E72">
        <w:rPr>
          <w:lang w:val="es-ES"/>
        </w:rPr>
        <w:t>importador de datos</w:t>
      </w:r>
      <w:r w:rsidR="00D172DE" w:rsidRPr="00416E72">
        <w:rPr>
          <w:lang w:val="es-ES"/>
        </w:rPr>
        <w:t>”</w:t>
      </w:r>
      <w:r w:rsidRPr="00416E72">
        <w:rPr>
          <w:lang w:val="es-ES"/>
        </w:rPr>
        <w:t xml:space="preserve"> se entenderá el encargado del procesamiento que acepte recibir del exportador de datos, los datos personales para su posterior procesamiento en nombre de este, de acuerdo con sus instrucciones y de los términos de las cláusulas, y que no esté sujeto al sistema de un tercer país por el que se garantice la protección adecuada en el sentido del Artículo 25(1), de la Directiva 95/46/CE; </w:t>
      </w:r>
    </w:p>
    <w:p w14:paraId="0BEE81A2" w14:textId="641251CD" w:rsidR="00625EEA" w:rsidRPr="00416E72" w:rsidRDefault="00625EEA" w:rsidP="00625EEA">
      <w:pPr>
        <w:pStyle w:val="ProductList-Body"/>
        <w:spacing w:after="120"/>
        <w:rPr>
          <w:lang w:val="es-ES"/>
        </w:rPr>
      </w:pPr>
      <w:r w:rsidRPr="00416E72">
        <w:rPr>
          <w:lang w:val="es-ES"/>
        </w:rPr>
        <w:t xml:space="preserve">(d) por </w:t>
      </w:r>
      <w:r w:rsidR="00D172DE" w:rsidRPr="00416E72">
        <w:rPr>
          <w:lang w:val="es-ES"/>
        </w:rPr>
        <w:t>“</w:t>
      </w:r>
      <w:r w:rsidRPr="00416E72">
        <w:rPr>
          <w:lang w:val="es-ES"/>
        </w:rPr>
        <w:t>subencargado del procesamiento</w:t>
      </w:r>
      <w:r w:rsidR="00D172DE" w:rsidRPr="00416E72">
        <w:rPr>
          <w:lang w:val="es-ES"/>
        </w:rPr>
        <w:t>”</w:t>
      </w:r>
      <w:r w:rsidRPr="00416E72">
        <w:rPr>
          <w:lang w:val="es-ES"/>
        </w:rPr>
        <w:t xml:space="preserve"> se entenderá cualquier encargado del procesamiento contratado por el importador de datos o por cualquier otro subencargado del procesamiento del importador de datos que acepte recibir del importador de datos, o de cualquier otro subencargado del procesamiento del importador de datos, datos personales exclusivamente para las posteriores actividades de procesamiento que se hayan de llevar a cabo en nombre del exportador de datos, de acuerdo con sus instrucciones, los términos de las cláusulas y los términos del contrato que se haya concluido por escrito; </w:t>
      </w:r>
    </w:p>
    <w:p w14:paraId="57EFD946" w14:textId="068497F2" w:rsidR="00625EEA" w:rsidRPr="00416E72" w:rsidRDefault="00625EEA" w:rsidP="00625EEA">
      <w:pPr>
        <w:pStyle w:val="ProductList-Body"/>
        <w:spacing w:after="120"/>
        <w:rPr>
          <w:lang w:val="es-ES"/>
        </w:rPr>
      </w:pPr>
      <w:r w:rsidRPr="00416E72">
        <w:rPr>
          <w:lang w:val="es-ES"/>
        </w:rPr>
        <w:t xml:space="preserve">(e) por </w:t>
      </w:r>
      <w:r w:rsidR="00D172DE" w:rsidRPr="00416E72">
        <w:rPr>
          <w:lang w:val="es-ES"/>
        </w:rPr>
        <w:t>“</w:t>
      </w:r>
      <w:r w:rsidRPr="00416E72">
        <w:rPr>
          <w:lang w:val="es-ES"/>
        </w:rPr>
        <w:t>legislación de protección de datos aplicable</w:t>
      </w:r>
      <w:r w:rsidR="00D172DE" w:rsidRPr="00416E72">
        <w:rPr>
          <w:lang w:val="es-ES"/>
        </w:rPr>
        <w:t>”</w:t>
      </w:r>
      <w:r w:rsidRPr="00416E72">
        <w:rPr>
          <w:lang w:val="es-ES"/>
        </w:rPr>
        <w:t xml:space="preserve"> se entenderá la legislación que protege los derechos y libertades fundamentales de las personas y, en particular, su derecho a la vida privada respecto del procesamiento de los datos personales, aplicable al responsable del procesamiento en el Estado Miembro en que está establecido el exportador de datos; </w:t>
      </w:r>
    </w:p>
    <w:p w14:paraId="276F3FD4" w14:textId="770E7A30" w:rsidR="00625EEA" w:rsidRPr="00416E72" w:rsidRDefault="00625EEA" w:rsidP="00625EEA">
      <w:pPr>
        <w:pStyle w:val="ProductList-Body"/>
        <w:rPr>
          <w:lang w:val="es-ES"/>
        </w:rPr>
      </w:pPr>
      <w:r w:rsidRPr="00416E72">
        <w:rPr>
          <w:lang w:val="es-ES"/>
        </w:rPr>
        <w:t xml:space="preserve">(f) por </w:t>
      </w:r>
      <w:r w:rsidR="00D172DE" w:rsidRPr="00416E72">
        <w:rPr>
          <w:lang w:val="es-ES"/>
        </w:rPr>
        <w:t>“</w:t>
      </w:r>
      <w:r w:rsidRPr="00416E72">
        <w:rPr>
          <w:lang w:val="es-ES"/>
        </w:rPr>
        <w:t>medidas de seguridad técnicas y organizativas</w:t>
      </w:r>
      <w:r w:rsidR="00D172DE" w:rsidRPr="00416E72">
        <w:rPr>
          <w:lang w:val="es-ES"/>
        </w:rPr>
        <w:t>”</w:t>
      </w:r>
      <w:r w:rsidRPr="00416E72">
        <w:rPr>
          <w:lang w:val="es-ES"/>
        </w:rPr>
        <w:t xml:space="preserve"> se entenderán las destinadas a proteger los datos personales contra su destrucción accidental o ilícita o su pérdida, alteración, divulgación o acceso no autorizados accidentales, especialmente cuando el procesamiento suponga la transmisión de los datos por redes, o cualquier otra forma ilícita de procesamiento. </w:t>
      </w:r>
    </w:p>
    <w:p w14:paraId="71F062FB" w14:textId="77777777" w:rsidR="00625EEA" w:rsidRPr="00416E72" w:rsidRDefault="00625EEA" w:rsidP="00625EEA">
      <w:pPr>
        <w:pStyle w:val="ProductList-Body"/>
        <w:rPr>
          <w:lang w:val="es-ES"/>
        </w:rPr>
      </w:pPr>
    </w:p>
    <w:p w14:paraId="2E123584" w14:textId="77777777" w:rsidR="00625EEA" w:rsidRPr="00416E72" w:rsidRDefault="00625EEA" w:rsidP="00625EEA">
      <w:pPr>
        <w:pStyle w:val="ProductList-Body"/>
        <w:jc w:val="center"/>
        <w:outlineLvl w:val="1"/>
        <w:rPr>
          <w:lang w:val="es-ES"/>
        </w:rPr>
      </w:pPr>
      <w:r w:rsidRPr="00416E72">
        <w:rPr>
          <w:b/>
          <w:lang w:val="es-ES"/>
        </w:rPr>
        <w:t>Cláusula 2: Detalles de la transferencia</w:t>
      </w:r>
    </w:p>
    <w:p w14:paraId="0B9BC606" w14:textId="77777777" w:rsidR="00625EEA" w:rsidRPr="00416E72" w:rsidRDefault="00625EEA" w:rsidP="00625EEA">
      <w:pPr>
        <w:pStyle w:val="ProductList-Body"/>
        <w:rPr>
          <w:lang w:val="es-ES"/>
        </w:rPr>
      </w:pPr>
    </w:p>
    <w:p w14:paraId="72088914" w14:textId="77777777" w:rsidR="00625EEA" w:rsidRPr="00416E72" w:rsidRDefault="00625EEA" w:rsidP="00625EEA">
      <w:pPr>
        <w:pStyle w:val="ProductList-Body"/>
        <w:rPr>
          <w:lang w:val="es-ES"/>
        </w:rPr>
      </w:pPr>
      <w:r w:rsidRPr="00416E72">
        <w:rPr>
          <w:lang w:val="es-ES"/>
        </w:rPr>
        <w:t xml:space="preserve">Los detalles de la transmisión, en particular, las categorías especiales de los datos </w:t>
      </w:r>
      <w:proofErr w:type="gramStart"/>
      <w:r w:rsidRPr="00416E72">
        <w:rPr>
          <w:lang w:val="es-ES"/>
        </w:rPr>
        <w:t>personales,</w:t>
      </w:r>
      <w:proofErr w:type="gramEnd"/>
      <w:r w:rsidRPr="00416E72">
        <w:rPr>
          <w:lang w:val="es-ES"/>
        </w:rPr>
        <w:t xml:space="preserve"> quedan especificados si procede en el Apéndice 1, que forma parte integrante de estas Cláusulas.</w:t>
      </w:r>
    </w:p>
    <w:p w14:paraId="4C7FA73F" w14:textId="77777777" w:rsidR="00625EEA" w:rsidRPr="00416E72" w:rsidRDefault="00625EEA" w:rsidP="00625EEA">
      <w:pPr>
        <w:pStyle w:val="ProductList-Body"/>
        <w:rPr>
          <w:lang w:val="es-ES"/>
        </w:rPr>
      </w:pPr>
    </w:p>
    <w:p w14:paraId="583FF3C7" w14:textId="77777777" w:rsidR="00625EEA" w:rsidRPr="00416E72" w:rsidRDefault="00625EEA" w:rsidP="001836C9">
      <w:pPr>
        <w:pStyle w:val="ProductList-Body"/>
        <w:keepNext/>
        <w:keepLines/>
        <w:jc w:val="center"/>
        <w:outlineLvl w:val="1"/>
        <w:rPr>
          <w:lang w:val="es-ES"/>
        </w:rPr>
      </w:pPr>
      <w:r w:rsidRPr="00416E72">
        <w:rPr>
          <w:b/>
          <w:lang w:val="es-ES"/>
        </w:rPr>
        <w:lastRenderedPageBreak/>
        <w:t>Cláusula 3: Cláusula de terceros beneficiarios</w:t>
      </w:r>
    </w:p>
    <w:p w14:paraId="2877F59B" w14:textId="77777777" w:rsidR="00625EEA" w:rsidRPr="00416E72" w:rsidRDefault="00625EEA" w:rsidP="001836C9">
      <w:pPr>
        <w:pStyle w:val="ProductList-Body"/>
        <w:keepNext/>
        <w:keepLines/>
        <w:rPr>
          <w:lang w:val="es-ES"/>
        </w:rPr>
      </w:pPr>
    </w:p>
    <w:p w14:paraId="1D160CC2" w14:textId="77777777" w:rsidR="00625EEA" w:rsidRPr="00416E72" w:rsidRDefault="00625EEA" w:rsidP="001836C9">
      <w:pPr>
        <w:pStyle w:val="ProductList-Body"/>
        <w:keepNext/>
        <w:keepLines/>
        <w:spacing w:after="120"/>
        <w:rPr>
          <w:lang w:val="es-ES"/>
        </w:rPr>
      </w:pPr>
      <w:r w:rsidRPr="00416E72">
        <w:rPr>
          <w:lang w:val="es-ES"/>
        </w:rPr>
        <w:t xml:space="preserve">1. Los interesados podrán exigir al exportador de datos el cumplimiento de esta Cláusula, de la Cláusula 4(b) a 4(i), de la Cláusula 5(a) a 5(e) y 5(g) a 5(j), de la Cláusula 6(1) y 6(2), de la Cláusula 7, de la Cláusula 8(2) y de las Cláusulas 9 a 12 como terceros beneficiarios. </w:t>
      </w:r>
    </w:p>
    <w:p w14:paraId="71F432F5" w14:textId="77777777" w:rsidR="00625EEA" w:rsidRPr="00416E72" w:rsidRDefault="00625EEA" w:rsidP="00625EEA">
      <w:pPr>
        <w:pStyle w:val="ProductList-Body"/>
        <w:spacing w:after="120"/>
        <w:rPr>
          <w:lang w:val="es-ES"/>
        </w:rPr>
      </w:pPr>
      <w:r w:rsidRPr="00416E72">
        <w:rPr>
          <w:lang w:val="es-ES"/>
        </w:rPr>
        <w:t xml:space="preserve">2. El interesado podrá exigir al importador de datos el cumplimiento de esta Cláusula, las Cláusulas 5(a) a 5(e) y 5(g), la Cláusula 6, la Cláusula 7, la Cláusula 8(2) y las Cláusulas 9 a 12, cuando el exportador de datos haya desaparecido de facto o haya cesado de existir jurídicamente, salvo que cualquier entidad sucesora haya asumido la totalidad de las obligaciones jurídicas del exportador de datos bajo contrato o por ministerio de la ley, como resultado de lo cual asuma los derechos y las obligaciones del exportador de datos, en cuyo caso los interesados podrán exigirlos a dicha entidad. </w:t>
      </w:r>
    </w:p>
    <w:p w14:paraId="4053E1F5" w14:textId="77777777" w:rsidR="00625EEA" w:rsidRPr="00416E72" w:rsidRDefault="00625EEA" w:rsidP="00625EEA">
      <w:pPr>
        <w:pStyle w:val="ProductList-Body"/>
        <w:spacing w:after="120"/>
        <w:rPr>
          <w:lang w:val="es-ES"/>
        </w:rPr>
      </w:pPr>
      <w:r w:rsidRPr="00416E72">
        <w:rPr>
          <w:lang w:val="es-ES"/>
        </w:rPr>
        <w:t xml:space="preserve">3. El interesado podrá exigir al subencargado del procesamiento el cumplimiento de esta Cláusula, las Cláusulas 5(a) a 5(e) y 5(g), la Cláusula 6, la Cláusula 7, la Cláusula 8(2) y las Cláusulas 9 a 12, en aquellos casos en que ambos, el exportador de datos y el importador de datos, hayan desaparecido de facto o hayan cesado de existir jurídicamente o sean insolventes, salvo que cualquier entidad sucesora haya asumido la totalidad de las obligaciones jurídicas del exportador de datos bajo contrato o por ministerio de la ley, como resultado de lo cual asuma los derechos y las obligaciones del exportador de datos, en cuyo caso los interesados podrán exigirlos a dicha entidad. Dicha responsabilidad externa del subencargado del procesamiento se limitará a sus propias operaciones de procesamiento en virtud de las Cláusulas. </w:t>
      </w:r>
    </w:p>
    <w:p w14:paraId="6D103EB4" w14:textId="77777777" w:rsidR="00625EEA" w:rsidRPr="00416E72" w:rsidRDefault="00625EEA" w:rsidP="00625EEA">
      <w:pPr>
        <w:pStyle w:val="ProductList-Body"/>
        <w:rPr>
          <w:lang w:val="es-ES"/>
        </w:rPr>
      </w:pPr>
      <w:r w:rsidRPr="00416E72">
        <w:rPr>
          <w:lang w:val="es-ES"/>
        </w:rPr>
        <w:t xml:space="preserve">4. Las partes no se oponen a que un interesado esté representado por una asociación u otras entidades, si así lo desea expresamente y lo permite la legislación nacional. </w:t>
      </w:r>
    </w:p>
    <w:p w14:paraId="23428344" w14:textId="77777777" w:rsidR="00625EEA" w:rsidRPr="00416E72" w:rsidRDefault="00625EEA" w:rsidP="00625EEA">
      <w:pPr>
        <w:pStyle w:val="ProductList-Body"/>
        <w:rPr>
          <w:lang w:val="es-ES"/>
        </w:rPr>
      </w:pPr>
    </w:p>
    <w:p w14:paraId="679BE325" w14:textId="77777777" w:rsidR="00625EEA" w:rsidRPr="00416E72" w:rsidRDefault="00625EEA" w:rsidP="00625EEA">
      <w:pPr>
        <w:pStyle w:val="ProductList-Body"/>
        <w:keepNext/>
        <w:jc w:val="center"/>
        <w:outlineLvl w:val="1"/>
        <w:rPr>
          <w:lang w:val="es-ES"/>
        </w:rPr>
      </w:pPr>
      <w:r w:rsidRPr="00416E72">
        <w:rPr>
          <w:b/>
          <w:lang w:val="es-ES"/>
        </w:rPr>
        <w:t>Cláusula 4: Obligaciones del exportador de datos</w:t>
      </w:r>
    </w:p>
    <w:p w14:paraId="6265FA66" w14:textId="77777777" w:rsidR="00625EEA" w:rsidRPr="00416E72" w:rsidRDefault="00625EEA" w:rsidP="00625EEA">
      <w:pPr>
        <w:pStyle w:val="ProductList-Body"/>
        <w:keepNext/>
        <w:rPr>
          <w:lang w:val="es-ES"/>
        </w:rPr>
      </w:pPr>
    </w:p>
    <w:p w14:paraId="7D4413D6" w14:textId="77777777" w:rsidR="00625EEA" w:rsidRPr="00416E72" w:rsidRDefault="00625EEA" w:rsidP="00625EEA">
      <w:pPr>
        <w:pStyle w:val="ProductList-Body"/>
        <w:keepNext/>
        <w:rPr>
          <w:lang w:val="es-ES"/>
        </w:rPr>
      </w:pPr>
      <w:r w:rsidRPr="00416E72">
        <w:rPr>
          <w:lang w:val="es-ES"/>
        </w:rPr>
        <w:t xml:space="preserve">El exportador de datos acuerda y garantiza lo siguiente: </w:t>
      </w:r>
    </w:p>
    <w:p w14:paraId="37B9F174" w14:textId="77777777" w:rsidR="00625EEA" w:rsidRPr="00416E72" w:rsidRDefault="00625EEA" w:rsidP="00625EEA">
      <w:pPr>
        <w:pStyle w:val="ProductList-Body"/>
        <w:rPr>
          <w:lang w:val="es-ES"/>
        </w:rPr>
      </w:pPr>
    </w:p>
    <w:p w14:paraId="7370BA97" w14:textId="77777777" w:rsidR="00625EEA" w:rsidRPr="00416E72" w:rsidRDefault="00625EEA" w:rsidP="00625EEA">
      <w:pPr>
        <w:pStyle w:val="ProductList-Body"/>
        <w:spacing w:after="120"/>
        <w:rPr>
          <w:lang w:val="es-ES"/>
        </w:rPr>
      </w:pPr>
      <w:r w:rsidRPr="00416E72">
        <w:rPr>
          <w:lang w:val="es-ES"/>
        </w:rPr>
        <w:t xml:space="preserve">(a) el procesamiento de los datos personales, incluida la propia transmisión, ha sido efectuado y seguirá efectuándose de acuerdo con las normas pertinentes de la legislación de protección de datos aplicable (y, si procede, se ha notificado a las autoridades correspondientes del Estado Miembro en que está establecido el exportador de datos) y no infringe las disposiciones legales o reglamentarias en vigor en dicho Estado Miembro; </w:t>
      </w:r>
    </w:p>
    <w:p w14:paraId="46B32FB0" w14:textId="77777777" w:rsidR="00625EEA" w:rsidRPr="00416E72" w:rsidRDefault="00625EEA" w:rsidP="00625EEA">
      <w:pPr>
        <w:pStyle w:val="ProductList-Body"/>
        <w:spacing w:after="120"/>
        <w:rPr>
          <w:lang w:val="es-ES"/>
        </w:rPr>
      </w:pPr>
      <w:r w:rsidRPr="00416E72">
        <w:rPr>
          <w:lang w:val="es-ES"/>
        </w:rPr>
        <w:t xml:space="preserve">(b) ha dado al importador de datos, y dará durante la prestación de los servicios de procesamiento de los datos personales, instrucciones para que el procesamiento de los datos personales transmitidos se lleve a cabo exclusivamente en nombre del exportador de datos y de acuerdo con la legislación de protección de datos aplicable y con las Cláusulas; </w:t>
      </w:r>
    </w:p>
    <w:p w14:paraId="63393E17" w14:textId="77777777" w:rsidR="00625EEA" w:rsidRPr="00416E72" w:rsidRDefault="00625EEA" w:rsidP="00625EEA">
      <w:pPr>
        <w:pStyle w:val="ProductList-Body"/>
        <w:spacing w:after="120"/>
        <w:rPr>
          <w:lang w:val="es-ES"/>
        </w:rPr>
      </w:pPr>
      <w:r w:rsidRPr="00416E72">
        <w:rPr>
          <w:lang w:val="es-ES"/>
        </w:rPr>
        <w:t xml:space="preserve">(c) el importador de datos ofrecerá garantías suficientes en lo que respecta a las medidas de seguridad técnicas y organizativas especificadas en el Apéndice 2 del presente contrato; </w:t>
      </w:r>
    </w:p>
    <w:p w14:paraId="260FD951" w14:textId="77777777" w:rsidR="00625EEA" w:rsidRPr="00416E72" w:rsidRDefault="00625EEA" w:rsidP="00625EEA">
      <w:pPr>
        <w:pStyle w:val="ProductList-Body"/>
        <w:spacing w:after="120"/>
        <w:rPr>
          <w:lang w:val="es-ES"/>
        </w:rPr>
      </w:pPr>
      <w:r w:rsidRPr="00416E72">
        <w:rPr>
          <w:lang w:val="es-ES"/>
        </w:rPr>
        <w:t xml:space="preserve">(d) ha verificado que, de conformidad con la legislación de protección de datos aplicable, dichas medidas resultan apropiadas para proteger los datos personales contra su destrucción accidental o ilícita o su pérdida, alteración, divulgación o acceso accidentales no autorizados, especialmente cuando el procesamiento suponga la transmisión de los datos por redes, o contra cualquier otra forma ilícita de procesamiento y que dichas medidas garantizan un nivel de seguridad apropiado a los riegos que entraña el procesamiento y la naturaleza de los datos que han de protegerse, habida cuenta del estado de la técnica y del costo de su implementación; </w:t>
      </w:r>
    </w:p>
    <w:p w14:paraId="4910AD8D" w14:textId="77777777" w:rsidR="00625EEA" w:rsidRPr="00416E72" w:rsidRDefault="00625EEA" w:rsidP="00625EEA">
      <w:pPr>
        <w:pStyle w:val="ProductList-Body"/>
        <w:spacing w:after="120"/>
        <w:rPr>
          <w:lang w:val="es-ES"/>
        </w:rPr>
      </w:pPr>
      <w:r w:rsidRPr="00416E72">
        <w:rPr>
          <w:lang w:val="es-ES"/>
        </w:rPr>
        <w:t xml:space="preserve">(e) asegurará que dichas medidas de seguridad se lleven a la práctica; </w:t>
      </w:r>
    </w:p>
    <w:p w14:paraId="1FDECBBF" w14:textId="77777777" w:rsidR="00625EEA" w:rsidRPr="00416E72" w:rsidRDefault="00625EEA" w:rsidP="00625EEA">
      <w:pPr>
        <w:pStyle w:val="ProductList-Body"/>
        <w:spacing w:after="120"/>
        <w:rPr>
          <w:lang w:val="es-ES"/>
        </w:rPr>
      </w:pPr>
      <w:r w:rsidRPr="00416E72">
        <w:rPr>
          <w:lang w:val="es-ES"/>
        </w:rPr>
        <w:t xml:space="preserve">(f) si la transmisión incluye categorías especiales de datos, se habrá informado a los interesados, o serán informados antes de que se efectúe aquella, o en cuanto sea posible, de que sus datos podrían ser transmitidos a un tercer país que no proporciona la protección adecuada en el sentido de la Directiva 95/46/CE; </w:t>
      </w:r>
    </w:p>
    <w:p w14:paraId="413B29D7" w14:textId="014286E7" w:rsidR="00625EEA" w:rsidRPr="00416E72" w:rsidRDefault="00625EEA" w:rsidP="00625EEA">
      <w:pPr>
        <w:pStyle w:val="ProductList-Body"/>
        <w:spacing w:after="120"/>
        <w:rPr>
          <w:lang w:val="es-ES"/>
        </w:rPr>
      </w:pPr>
      <w:r w:rsidRPr="00416E72">
        <w:rPr>
          <w:lang w:val="es-ES"/>
        </w:rPr>
        <w:t xml:space="preserve">(g) enviará la notificación recibida del importador de datos o de cualquier subencargado del procesamiento a la autoridad supervisora de la protección de datos, de conformidad con la letra </w:t>
      </w:r>
      <w:r w:rsidR="00D65907">
        <w:rPr>
          <w:lang w:val="es-ES"/>
        </w:rPr>
        <w:t>(</w:t>
      </w:r>
      <w:r w:rsidRPr="00416E72">
        <w:rPr>
          <w:lang w:val="es-ES"/>
        </w:rPr>
        <w:t xml:space="preserve">b) de la Cláusula 5(b) y la Cláusula 8(3), en caso de que decida proseguir la transmisión o levantar la suspensión; </w:t>
      </w:r>
    </w:p>
    <w:p w14:paraId="15C0F393" w14:textId="77777777" w:rsidR="00625EEA" w:rsidRPr="00416E72" w:rsidRDefault="00625EEA" w:rsidP="00625EEA">
      <w:pPr>
        <w:pStyle w:val="ProductList-Body"/>
        <w:spacing w:after="120"/>
        <w:rPr>
          <w:lang w:val="es-ES"/>
        </w:rPr>
      </w:pPr>
      <w:r w:rsidRPr="00416E72">
        <w:rPr>
          <w:lang w:val="es-ES"/>
        </w:rPr>
        <w:t xml:space="preserve">(h) pondrá a disposición de los interesados, previa petición de estos, una copia de las Cláusulas, a excepción del Apéndice 2, y una descripción que resume las medidas de seguridad, así como una copia de cualquier contrato para los servicios de subprocesamiento de datos que debe efectuarse de acuerdo con las Cláusulas, salvo que las Cláusulas o el contrato contengan información comercial, en cuyo caso podrá eliminar dicha información comercial; </w:t>
      </w:r>
    </w:p>
    <w:p w14:paraId="264D1968" w14:textId="77777777" w:rsidR="00625EEA" w:rsidRPr="00416E72" w:rsidRDefault="00625EEA" w:rsidP="00625EEA">
      <w:pPr>
        <w:pStyle w:val="ProductList-Body"/>
        <w:spacing w:after="120"/>
        <w:rPr>
          <w:lang w:val="es-ES"/>
        </w:rPr>
      </w:pPr>
      <w:r w:rsidRPr="00416E72">
        <w:rPr>
          <w:lang w:val="es-ES"/>
        </w:rPr>
        <w:t xml:space="preserve">(i) que, en caso de subprocesamiento, la actividad de procesamiento se llevará a cabo de acuerdo con la Cláusula 11 por parte de un subencargado del procesamiento que proporcionará por lo menos el mismo nivel de protección de los datos personales y los derechos de los interesados que el importador de datos en virtud de las Cláusulas; y </w:t>
      </w:r>
    </w:p>
    <w:p w14:paraId="76D47DCC" w14:textId="77777777" w:rsidR="00625EEA" w:rsidRPr="00416E72" w:rsidRDefault="00625EEA" w:rsidP="00625EEA">
      <w:pPr>
        <w:pStyle w:val="ProductList-Body"/>
        <w:rPr>
          <w:lang w:val="es-ES"/>
        </w:rPr>
      </w:pPr>
      <w:r w:rsidRPr="00416E72">
        <w:rPr>
          <w:lang w:val="es-ES"/>
        </w:rPr>
        <w:t>(j) que asegurará el cumplimiento de las Cláusulas 4(a) a (i).</w:t>
      </w:r>
    </w:p>
    <w:p w14:paraId="5275DFC4" w14:textId="77777777" w:rsidR="00625EEA" w:rsidRPr="00416E72" w:rsidRDefault="00625EEA" w:rsidP="00625EEA">
      <w:pPr>
        <w:pStyle w:val="ProductList-Body"/>
        <w:rPr>
          <w:lang w:val="es-ES"/>
        </w:rPr>
      </w:pPr>
    </w:p>
    <w:p w14:paraId="0F164CAE" w14:textId="77777777" w:rsidR="00625EEA" w:rsidRPr="00416E72" w:rsidRDefault="00625EEA" w:rsidP="00625EEA">
      <w:pPr>
        <w:pStyle w:val="ProductList-Body"/>
        <w:jc w:val="center"/>
        <w:outlineLvl w:val="1"/>
        <w:rPr>
          <w:lang w:val="es-ES"/>
        </w:rPr>
      </w:pPr>
      <w:r w:rsidRPr="00416E72">
        <w:rPr>
          <w:b/>
          <w:lang w:val="es-ES"/>
        </w:rPr>
        <w:lastRenderedPageBreak/>
        <w:t>Cláusula 5: Obligaciones del importador de datos</w:t>
      </w:r>
    </w:p>
    <w:p w14:paraId="658866F5" w14:textId="77777777" w:rsidR="00625EEA" w:rsidRPr="00416E72" w:rsidRDefault="00625EEA" w:rsidP="00625EEA">
      <w:pPr>
        <w:pStyle w:val="ProductList-Body"/>
        <w:rPr>
          <w:lang w:val="es-ES"/>
        </w:rPr>
      </w:pPr>
    </w:p>
    <w:p w14:paraId="3CE2A43D" w14:textId="77777777" w:rsidR="00625EEA" w:rsidRPr="00416E72" w:rsidRDefault="00625EEA" w:rsidP="00625EEA">
      <w:pPr>
        <w:pStyle w:val="ProductList-Body"/>
        <w:rPr>
          <w:lang w:val="es-ES"/>
        </w:rPr>
      </w:pPr>
      <w:r w:rsidRPr="00416E72">
        <w:rPr>
          <w:lang w:val="es-ES"/>
        </w:rPr>
        <w:t xml:space="preserve">El importador de datos acuerda y garantiza lo siguiente: </w:t>
      </w:r>
    </w:p>
    <w:p w14:paraId="5DC38CD4" w14:textId="77777777" w:rsidR="00625EEA" w:rsidRPr="00416E72" w:rsidRDefault="00625EEA" w:rsidP="00625EEA">
      <w:pPr>
        <w:pStyle w:val="ProductList-Body"/>
        <w:rPr>
          <w:lang w:val="es-ES"/>
        </w:rPr>
      </w:pPr>
    </w:p>
    <w:p w14:paraId="31FE8499" w14:textId="77777777" w:rsidR="00625EEA" w:rsidRPr="00416E72" w:rsidRDefault="00625EEA" w:rsidP="00625EEA">
      <w:pPr>
        <w:pStyle w:val="ProductList-Body"/>
        <w:spacing w:after="120"/>
        <w:rPr>
          <w:lang w:val="es-ES"/>
        </w:rPr>
      </w:pPr>
      <w:r w:rsidRPr="00416E72">
        <w:rPr>
          <w:lang w:val="es-ES"/>
        </w:rPr>
        <w:t xml:space="preserve">(a) procesará los datos personales transmitidos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transmisión de los datos o terminar el contrato; </w:t>
      </w:r>
    </w:p>
    <w:p w14:paraId="0C31A46C" w14:textId="77777777" w:rsidR="00625EEA" w:rsidRPr="00416E72" w:rsidRDefault="00625EEA" w:rsidP="00625EEA">
      <w:pPr>
        <w:pStyle w:val="ProductList-Body"/>
        <w:spacing w:after="120"/>
        <w:rPr>
          <w:lang w:val="es-ES"/>
        </w:rPr>
      </w:pPr>
      <w:r w:rsidRPr="00416E72">
        <w:rPr>
          <w:lang w:val="es-ES"/>
        </w:rPr>
        <w:t xml:space="preserve">(b) no tiene motivos para creer que la legislación que le es de aplicación le impida cumplir las instrucciones del exportador de datos y sus obligaciones a tenor del contrato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transmisión de los datos o terminar el contrato; </w:t>
      </w:r>
    </w:p>
    <w:p w14:paraId="677D779B" w14:textId="77777777" w:rsidR="00625EEA" w:rsidRPr="00416E72" w:rsidRDefault="00625EEA" w:rsidP="00625EEA">
      <w:pPr>
        <w:pStyle w:val="ProductList-Body"/>
        <w:spacing w:after="120"/>
        <w:rPr>
          <w:lang w:val="es-ES"/>
        </w:rPr>
      </w:pPr>
      <w:r w:rsidRPr="00416E72">
        <w:rPr>
          <w:lang w:val="es-ES"/>
        </w:rPr>
        <w:t xml:space="preserve">(c) ha puesto en práctica las medidas de seguridad técnicas y organizativas que se indican en el Apéndice 2 antes de efectuar el procesamiento de los datos personales transmitidos; </w:t>
      </w:r>
    </w:p>
    <w:p w14:paraId="5362743C" w14:textId="77777777" w:rsidR="00625EEA" w:rsidRPr="00416E72" w:rsidRDefault="00625EEA" w:rsidP="00625EEA">
      <w:pPr>
        <w:pStyle w:val="ProductList-Body"/>
        <w:rPr>
          <w:lang w:val="es-ES"/>
        </w:rPr>
      </w:pPr>
      <w:r w:rsidRPr="00416E72">
        <w:rPr>
          <w:lang w:val="es-ES"/>
        </w:rPr>
        <w:t xml:space="preserve">(d) notificará sin demora al exportador de datos sobre: </w:t>
      </w:r>
    </w:p>
    <w:p w14:paraId="03121677" w14:textId="77777777" w:rsidR="00625EEA" w:rsidRPr="00416E72" w:rsidRDefault="00625EEA" w:rsidP="00625EEA">
      <w:pPr>
        <w:pStyle w:val="ProductList-Body"/>
        <w:spacing w:after="60"/>
        <w:ind w:left="360"/>
        <w:rPr>
          <w:lang w:val="es-ES"/>
        </w:rPr>
      </w:pPr>
      <w:r w:rsidRPr="00416E72">
        <w:rPr>
          <w:lang w:val="es-ES"/>
        </w:rPr>
        <w:t xml:space="preserve">(i) toda solicitud jurídicamente vinculante de revelación de los datos personales presentada por una autoridad judicial, salvo que esté prohibido, por ejemplo, por el derecho penal para preservar la confidencialidad de una investigación llevada a cabo por </w:t>
      </w:r>
      <w:proofErr w:type="gramStart"/>
      <w:r w:rsidRPr="00416E72">
        <w:rPr>
          <w:lang w:val="es-ES"/>
        </w:rPr>
        <w:t>dichas autoridad</w:t>
      </w:r>
      <w:proofErr w:type="gramEnd"/>
      <w:r w:rsidRPr="00416E72">
        <w:rPr>
          <w:lang w:val="es-ES"/>
        </w:rPr>
        <w:t xml:space="preserve">, </w:t>
      </w:r>
    </w:p>
    <w:p w14:paraId="67F47F96" w14:textId="77777777" w:rsidR="00625EEA" w:rsidRPr="00416E72" w:rsidRDefault="00625EEA" w:rsidP="00625EEA">
      <w:pPr>
        <w:pStyle w:val="ProductList-Body"/>
        <w:spacing w:after="60"/>
        <w:ind w:left="360"/>
        <w:rPr>
          <w:lang w:val="es-ES"/>
        </w:rPr>
      </w:pPr>
      <w:r w:rsidRPr="00416E72">
        <w:rPr>
          <w:lang w:val="es-ES"/>
        </w:rPr>
        <w:t xml:space="preserve">(ii) todo acceso accidental o no autorizado, y </w:t>
      </w:r>
    </w:p>
    <w:p w14:paraId="29CF8BB7" w14:textId="77777777" w:rsidR="00625EEA" w:rsidRPr="00416E72" w:rsidRDefault="00625EEA" w:rsidP="00625EEA">
      <w:pPr>
        <w:pStyle w:val="ProductList-Body"/>
        <w:spacing w:after="120"/>
        <w:ind w:left="360"/>
        <w:rPr>
          <w:lang w:val="es-ES"/>
        </w:rPr>
      </w:pPr>
      <w:r w:rsidRPr="00416E72">
        <w:rPr>
          <w:lang w:val="es-ES"/>
        </w:rPr>
        <w:t xml:space="preserve">(iii) toda solicitud sin respuesta recibida directamente de los interesados, a menos que se le autorice; </w:t>
      </w:r>
    </w:p>
    <w:p w14:paraId="1A2FBD61" w14:textId="77777777" w:rsidR="00625EEA" w:rsidRPr="00416E72" w:rsidRDefault="00625EEA" w:rsidP="00625EEA">
      <w:pPr>
        <w:pStyle w:val="ProductList-Body"/>
        <w:spacing w:after="120"/>
        <w:rPr>
          <w:lang w:val="es-ES"/>
        </w:rPr>
      </w:pPr>
      <w:r w:rsidRPr="00416E72">
        <w:rPr>
          <w:lang w:val="es-ES"/>
        </w:rPr>
        <w:t xml:space="preserve">(e) tratará adecuadamente en los períodos de tiempo prescritos todas las consultas del exportador de datos relacionadas con el procesamiento que este realice de los datos personales sujetos a transmisión y se atendrá a la opinión de la autoridad supervisora en lo que respecta al procesamiento de los datos transmitidos; </w:t>
      </w:r>
    </w:p>
    <w:p w14:paraId="3480FA2C" w14:textId="77777777" w:rsidR="00625EEA" w:rsidRPr="00416E72" w:rsidRDefault="00625EEA" w:rsidP="00625EEA">
      <w:pPr>
        <w:pStyle w:val="ProductList-Body"/>
        <w:spacing w:after="120"/>
        <w:rPr>
          <w:lang w:val="es-ES"/>
        </w:rPr>
      </w:pPr>
      <w:r w:rsidRPr="00416E72">
        <w:rPr>
          <w:lang w:val="es-ES"/>
        </w:rPr>
        <w:t xml:space="preserve">(f) ofrecerá a petición del exportador de datos sus instalaciones de procesamiento de datos para que se lleve a cabo la auditoría de las actividades de procesamiento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supervisora; </w:t>
      </w:r>
    </w:p>
    <w:p w14:paraId="530A2BD8" w14:textId="77777777" w:rsidR="00625EEA" w:rsidRPr="00416E72" w:rsidRDefault="00625EEA" w:rsidP="00625EEA">
      <w:pPr>
        <w:pStyle w:val="ProductList-Body"/>
        <w:spacing w:after="120"/>
        <w:rPr>
          <w:lang w:val="es-ES"/>
        </w:rPr>
      </w:pPr>
      <w:r w:rsidRPr="00416E72">
        <w:rPr>
          <w:lang w:val="es-ES"/>
        </w:rPr>
        <w:t xml:space="preserve">(g) pondrá a disposición de los interesados, previa petición de estos, una copia de las Cláusulas, o de cualquier contrato existente para el subprocesamiento de los datos, a menos que las Cláusulas o el contrato contengan información comercial, en cuyo caso podrá eliminar dicha información comercial, a excepción del Apéndice 2 que será sustituido por una descripción sumaria de las medidas de seguridad, en aquellos casos en que el interesado no pueda obtenerlas directamente del exportador de datos; </w:t>
      </w:r>
    </w:p>
    <w:p w14:paraId="4840F0B5" w14:textId="77777777" w:rsidR="00625EEA" w:rsidRPr="00416E72" w:rsidRDefault="00625EEA" w:rsidP="00625EEA">
      <w:pPr>
        <w:pStyle w:val="ProductList-Body"/>
        <w:spacing w:after="120"/>
        <w:rPr>
          <w:lang w:val="es-ES"/>
        </w:rPr>
      </w:pPr>
      <w:r w:rsidRPr="00416E72">
        <w:rPr>
          <w:lang w:val="es-ES"/>
        </w:rPr>
        <w:t xml:space="preserve">(h) que, en caso de subprocesamiento de los datos, habrá informado previamente al exportador de datos y obtenido previamente su consentimiento por escrito; </w:t>
      </w:r>
    </w:p>
    <w:p w14:paraId="7E5F3787" w14:textId="77777777" w:rsidR="00625EEA" w:rsidRPr="00416E72" w:rsidRDefault="00625EEA" w:rsidP="00625EEA">
      <w:pPr>
        <w:pStyle w:val="ProductList-Body"/>
        <w:spacing w:after="120"/>
        <w:rPr>
          <w:lang w:val="es-ES"/>
        </w:rPr>
      </w:pPr>
      <w:r w:rsidRPr="00416E72">
        <w:rPr>
          <w:lang w:val="es-ES"/>
        </w:rPr>
        <w:t>(i) que los servicios de tratamiento por el subencargado del tratamiento se llevarán a cabo de conformidad con la cláusula 11;</w:t>
      </w:r>
    </w:p>
    <w:p w14:paraId="25E225D7" w14:textId="77777777" w:rsidR="00625EEA" w:rsidRPr="00416E72" w:rsidRDefault="00625EEA" w:rsidP="00625EEA">
      <w:pPr>
        <w:pStyle w:val="ProductList-Body"/>
        <w:rPr>
          <w:lang w:val="es-ES"/>
        </w:rPr>
      </w:pPr>
      <w:r w:rsidRPr="00416E72">
        <w:rPr>
          <w:lang w:val="es-ES"/>
        </w:rPr>
        <w:t>(j) enviará sin demora al exportador de datos una copia de cualquier acuerdo con el subencargado del procesamiento que concluya en virtud de las Cláusulas.</w:t>
      </w:r>
    </w:p>
    <w:p w14:paraId="6FD25CE1" w14:textId="77777777" w:rsidR="00625EEA" w:rsidRPr="00416E72" w:rsidRDefault="00625EEA" w:rsidP="00625EEA">
      <w:pPr>
        <w:pStyle w:val="ProductList-Body"/>
        <w:rPr>
          <w:lang w:val="es-ES"/>
        </w:rPr>
      </w:pPr>
    </w:p>
    <w:p w14:paraId="74421148" w14:textId="77777777" w:rsidR="00625EEA" w:rsidRPr="00416E72" w:rsidRDefault="00625EEA" w:rsidP="00625EEA">
      <w:pPr>
        <w:pStyle w:val="ProductList-Body"/>
        <w:jc w:val="center"/>
        <w:outlineLvl w:val="1"/>
        <w:rPr>
          <w:lang w:val="es-ES"/>
        </w:rPr>
      </w:pPr>
      <w:r w:rsidRPr="00416E72">
        <w:rPr>
          <w:b/>
          <w:lang w:val="es-ES"/>
        </w:rPr>
        <w:t>Cláusula 6: Responsabilidad</w:t>
      </w:r>
    </w:p>
    <w:p w14:paraId="259DE694" w14:textId="77777777" w:rsidR="00625EEA" w:rsidRPr="00416E72" w:rsidRDefault="00625EEA" w:rsidP="00625EEA">
      <w:pPr>
        <w:pStyle w:val="ProductList-Body"/>
        <w:rPr>
          <w:lang w:val="es-ES"/>
        </w:rPr>
      </w:pPr>
    </w:p>
    <w:p w14:paraId="35A37323" w14:textId="77777777" w:rsidR="00625EEA" w:rsidRPr="00416E72" w:rsidRDefault="00625EEA" w:rsidP="00625EEA">
      <w:pPr>
        <w:pStyle w:val="ProductList-Body"/>
        <w:spacing w:after="120"/>
        <w:rPr>
          <w:lang w:val="es-ES"/>
        </w:rPr>
      </w:pPr>
      <w:r w:rsidRPr="00416E72">
        <w:rPr>
          <w:lang w:val="es-ES"/>
        </w:rPr>
        <w:t xml:space="preserve">1. Las partes acuerdan que cualquier interesado que haya sufrido daños como resultado de algún incumplimiento de las obligaciones previstas en la Cláusula 3 o en la Cláusula 11 por parte de cualquiera de las partes o del subencargado del procesamiento tiene derecho a percibir una compensación del exportador de datos por el daño sufrido. </w:t>
      </w:r>
    </w:p>
    <w:p w14:paraId="5A84E878" w14:textId="77777777" w:rsidR="00625EEA" w:rsidRPr="00416E72" w:rsidRDefault="00625EEA" w:rsidP="00625EEA">
      <w:pPr>
        <w:pStyle w:val="ProductList-Body"/>
        <w:spacing w:after="120"/>
        <w:rPr>
          <w:lang w:val="es-ES"/>
        </w:rPr>
      </w:pPr>
      <w:r w:rsidRPr="00416E72">
        <w:rPr>
          <w:lang w:val="es-ES"/>
        </w:rPr>
        <w:t xml:space="preserve">2. En caso de que el interesado no pueda interponer contra el exportador de datos la demanda de compensación de acuerdo con el párrafo 1 por incumplimiento por parte del importador de datos o su subencargado del procesamiento de sus obligaciones impuestas en la Cláusula 3 o en la Cláusula 11, por haber desaparecido de facto, cesado de existir jurídicamente o ser insolvente, el importador de datos acuerda que el interesado pueda demandarle a él en el lugar del exportador de datos, salvo que cualquier entidad sucesora haya asumido la totalidad de las obligaciones jurídicas del exportador de datos en virtud de contrato o por ministerio de la ley, en cuyo caso los interesados podrán exigir sus derechos a dicha entidad. </w:t>
      </w:r>
    </w:p>
    <w:p w14:paraId="37D72CDE" w14:textId="77777777" w:rsidR="00625EEA" w:rsidRPr="00416E72" w:rsidRDefault="00625EEA" w:rsidP="00625EEA">
      <w:pPr>
        <w:pStyle w:val="ProductList-Body"/>
        <w:spacing w:after="120"/>
        <w:rPr>
          <w:lang w:val="es-ES"/>
        </w:rPr>
      </w:pPr>
      <w:r w:rsidRPr="00416E72">
        <w:rPr>
          <w:lang w:val="es-ES"/>
        </w:rPr>
        <w:t xml:space="preserve">El importador de datos no podrá basarse en un incumplimiento de un subencargado del procesamiento de sus obligaciones para eludir sus propias responsabilidades. </w:t>
      </w:r>
    </w:p>
    <w:p w14:paraId="54E1225B" w14:textId="77777777" w:rsidR="00625EEA" w:rsidRPr="00416E72" w:rsidRDefault="00625EEA" w:rsidP="00625EEA">
      <w:pPr>
        <w:pStyle w:val="ProductList-Body"/>
        <w:rPr>
          <w:lang w:val="es-ES"/>
        </w:rPr>
      </w:pPr>
      <w:r w:rsidRPr="00416E72">
        <w:rPr>
          <w:lang w:val="es-ES"/>
        </w:rPr>
        <w:t xml:space="preserve">3. En caso de que el interesado no pueda interponer contra el exportador de datos o el importador de datos la demanda a que se refieren los párrafos 1 y 2, por incumplimiento por parte del subencargado del procesamiento de datos de sus obligaciones impuestas en la Cláusula 3 o en la Cláusula 11, por haber desaparecido de facto, cesado de existir jurídicamente o ser insolventes ambos, tanto el exportador de datos como el </w:t>
      </w:r>
      <w:r w:rsidRPr="00416E72">
        <w:rPr>
          <w:lang w:val="es-ES"/>
        </w:rPr>
        <w:lastRenderedPageBreak/>
        <w:t xml:space="preserve">importador de datos, el subencargado del procesamiento de datos acuerda que el interesado pueda demandarle a él en cuanto a sus propias operaciones de procesamiento de datos en virtud de las cláusulas en el lugar del exportador de datos o del importador de datos, salvo que cualquier entidad sucesora haya asumido la totalidad de las obligaciones jurídicas del exportador de datos o del importador de datos bajo contrato o por ministerio de la ley, en cuyo caso los interesados podrán exigir sus derechos a dicha entidad. La responsabilidad del subencargado del procesamiento se limitará a sus propias operaciones de procesamiento de datos en virtud de las Cláusulas. </w:t>
      </w:r>
    </w:p>
    <w:p w14:paraId="5BEFD180" w14:textId="77777777" w:rsidR="00625EEA" w:rsidRPr="00416E72" w:rsidRDefault="00625EEA" w:rsidP="00625EEA">
      <w:pPr>
        <w:pStyle w:val="ProductList-Body"/>
        <w:rPr>
          <w:lang w:val="es-ES"/>
        </w:rPr>
      </w:pPr>
    </w:p>
    <w:p w14:paraId="1A45108A" w14:textId="77777777" w:rsidR="00625EEA" w:rsidRPr="00416E72" w:rsidRDefault="00625EEA" w:rsidP="00625EEA">
      <w:pPr>
        <w:pStyle w:val="ProductList-Body"/>
        <w:jc w:val="center"/>
        <w:outlineLvl w:val="1"/>
        <w:rPr>
          <w:lang w:val="es-ES"/>
        </w:rPr>
      </w:pPr>
      <w:r w:rsidRPr="00416E72">
        <w:rPr>
          <w:b/>
          <w:lang w:val="es-ES"/>
        </w:rPr>
        <w:t>Cláusula 7: Mediación y jurisdicción</w:t>
      </w:r>
    </w:p>
    <w:p w14:paraId="66984D54" w14:textId="77777777" w:rsidR="00625EEA" w:rsidRPr="00416E72" w:rsidRDefault="00625EEA" w:rsidP="00625EEA">
      <w:pPr>
        <w:pStyle w:val="ProductList-Body"/>
        <w:rPr>
          <w:lang w:val="es-ES"/>
        </w:rPr>
      </w:pPr>
    </w:p>
    <w:p w14:paraId="7BDB8F7D" w14:textId="77777777" w:rsidR="00625EEA" w:rsidRPr="00416E72" w:rsidRDefault="00625EEA" w:rsidP="00625EEA">
      <w:pPr>
        <w:pStyle w:val="ProductList-Body"/>
        <w:rPr>
          <w:lang w:val="es-ES"/>
        </w:rPr>
      </w:pPr>
      <w:r w:rsidRPr="00416E72">
        <w:rPr>
          <w:lang w:val="es-ES"/>
        </w:rPr>
        <w:t xml:space="preserve">1. El importador de datos acuerda que, si el interesado invoca en su contra derechos de tercero beneficiario y/o reclama una compensación por daños y perjuicios en virtud de las Cláusulas, aceptará la decisión del interesado de: </w:t>
      </w:r>
    </w:p>
    <w:p w14:paraId="311CB7E8" w14:textId="77777777" w:rsidR="00625EEA" w:rsidRPr="00416E72" w:rsidRDefault="00625EEA" w:rsidP="00625EEA">
      <w:pPr>
        <w:pStyle w:val="ProductList-Body"/>
        <w:spacing w:after="60"/>
        <w:ind w:left="360"/>
        <w:rPr>
          <w:lang w:val="es-ES"/>
        </w:rPr>
      </w:pPr>
      <w:r w:rsidRPr="00416E72">
        <w:rPr>
          <w:lang w:val="es-ES"/>
        </w:rPr>
        <w:t xml:space="preserve">(a) someter el conflicto a mediación por parte de una persona independiente o, si procede, por parte de la autoridad supervisora; </w:t>
      </w:r>
    </w:p>
    <w:p w14:paraId="35C7FEBF" w14:textId="77777777" w:rsidR="00625EEA" w:rsidRPr="00416E72" w:rsidRDefault="00625EEA" w:rsidP="00625EEA">
      <w:pPr>
        <w:pStyle w:val="ProductList-Body"/>
        <w:spacing w:after="120"/>
        <w:ind w:left="360"/>
        <w:rPr>
          <w:lang w:val="es-ES"/>
        </w:rPr>
      </w:pPr>
      <w:r w:rsidRPr="00416E72">
        <w:rPr>
          <w:lang w:val="es-ES"/>
        </w:rPr>
        <w:t xml:space="preserve">(b) someter el conflicto a los tribunales del Estado Miembro en que está establecido el exportador de datos. </w:t>
      </w:r>
    </w:p>
    <w:p w14:paraId="5484B975" w14:textId="77777777" w:rsidR="00625EEA" w:rsidRPr="00416E72" w:rsidRDefault="00625EEA" w:rsidP="00625EEA">
      <w:pPr>
        <w:pStyle w:val="ProductList-Body"/>
        <w:rPr>
          <w:lang w:val="es-ES"/>
        </w:rPr>
      </w:pPr>
      <w:r w:rsidRPr="00416E72">
        <w:rPr>
          <w:lang w:val="es-ES"/>
        </w:rPr>
        <w:t xml:space="preserve">2. Las partes acuerdan que las opciones del interesado no obstaculizarán sus derechos sustantivos o procedimentales a obtener reparación de acuerdo con otras disposiciones de la legislación nacional o internacional. </w:t>
      </w:r>
    </w:p>
    <w:p w14:paraId="02CB8FB4" w14:textId="77777777" w:rsidR="00625EEA" w:rsidRPr="00416E72" w:rsidRDefault="00625EEA" w:rsidP="00625EEA">
      <w:pPr>
        <w:pStyle w:val="ProductList-Body"/>
        <w:rPr>
          <w:lang w:val="es-ES"/>
        </w:rPr>
      </w:pPr>
    </w:p>
    <w:p w14:paraId="5654A9D5" w14:textId="77777777" w:rsidR="00625EEA" w:rsidRPr="00416E72" w:rsidRDefault="00625EEA" w:rsidP="00625EEA">
      <w:pPr>
        <w:pStyle w:val="ProductList-Body"/>
        <w:jc w:val="center"/>
        <w:outlineLvl w:val="1"/>
        <w:rPr>
          <w:lang w:val="es-ES"/>
        </w:rPr>
      </w:pPr>
      <w:r w:rsidRPr="00416E72">
        <w:rPr>
          <w:b/>
          <w:lang w:val="es-ES"/>
        </w:rPr>
        <w:t>Cláusula 8: Cooperación con las autoridades de control</w:t>
      </w:r>
    </w:p>
    <w:p w14:paraId="09042820" w14:textId="77777777" w:rsidR="00625EEA" w:rsidRPr="00416E72" w:rsidRDefault="00625EEA" w:rsidP="00625EEA">
      <w:pPr>
        <w:pStyle w:val="ProductList-Body"/>
        <w:rPr>
          <w:lang w:val="es-ES"/>
        </w:rPr>
      </w:pPr>
    </w:p>
    <w:p w14:paraId="7F8412A3" w14:textId="77777777" w:rsidR="00625EEA" w:rsidRPr="00416E72" w:rsidRDefault="00625EEA" w:rsidP="00625EEA">
      <w:pPr>
        <w:pStyle w:val="ProductList-Body"/>
        <w:spacing w:after="120"/>
        <w:rPr>
          <w:lang w:val="es-ES"/>
        </w:rPr>
      </w:pPr>
      <w:r w:rsidRPr="00416E72">
        <w:rPr>
          <w:lang w:val="es-ES"/>
        </w:rPr>
        <w:t xml:space="preserve">1. El exportador de datos acuerda depositar una copia de este contrato ante la autoridad supervisora si así lo requiere o si el depósito es exigido por la legislación de protección de datos aplicable. </w:t>
      </w:r>
    </w:p>
    <w:p w14:paraId="08CBEE34" w14:textId="77777777" w:rsidR="00625EEA" w:rsidRPr="00416E72" w:rsidRDefault="00625EEA" w:rsidP="00625EEA">
      <w:pPr>
        <w:pStyle w:val="ProductList-Body"/>
        <w:spacing w:after="120"/>
        <w:rPr>
          <w:lang w:val="es-ES"/>
        </w:rPr>
      </w:pPr>
      <w:r w:rsidRPr="00416E72">
        <w:rPr>
          <w:lang w:val="es-ES"/>
        </w:rPr>
        <w:t xml:space="preserve">2. Las partes acuerdan que la autoridad supervisora está facultada para auditar al importador, o a cualquier subencargado del procesamiento, en la misma medida y condiciones en que lo haría respecto del exportador de datos conforme a la legislación de protección de datos aplicable. </w:t>
      </w:r>
    </w:p>
    <w:p w14:paraId="127E0574" w14:textId="77777777" w:rsidR="00625EEA" w:rsidRPr="00416E72" w:rsidRDefault="00625EEA" w:rsidP="00625EEA">
      <w:pPr>
        <w:pStyle w:val="ProductList-Body"/>
        <w:rPr>
          <w:lang w:val="es-ES"/>
        </w:rPr>
      </w:pPr>
      <w:r w:rsidRPr="00416E72">
        <w:rPr>
          <w:lang w:val="es-ES"/>
        </w:rPr>
        <w:t xml:space="preserve">3. El importador de datos informará sin demora al exportador de datos en el caso de que la legislación existente aplicable a él o a cualquier subencargado del procesamiento no permita auditar al importador ni a los subencargados del procesamiento, conforme al párrafo 2. En tal caso, el importador de datos estará autorizado a adoptar las medidas previstas en la Cláusula 5(b). </w:t>
      </w:r>
    </w:p>
    <w:p w14:paraId="07A3EE56" w14:textId="77777777" w:rsidR="00625EEA" w:rsidRPr="00416E72" w:rsidRDefault="00625EEA" w:rsidP="00625EEA">
      <w:pPr>
        <w:pStyle w:val="ProductList-Body"/>
        <w:rPr>
          <w:lang w:val="es-ES"/>
        </w:rPr>
      </w:pPr>
    </w:p>
    <w:p w14:paraId="36FB1FC0" w14:textId="77777777" w:rsidR="00625EEA" w:rsidRPr="00416E72" w:rsidRDefault="00625EEA" w:rsidP="00625EEA">
      <w:pPr>
        <w:pStyle w:val="ProductList-Body"/>
        <w:jc w:val="center"/>
        <w:outlineLvl w:val="1"/>
        <w:rPr>
          <w:lang w:val="es-ES"/>
        </w:rPr>
      </w:pPr>
      <w:r w:rsidRPr="00416E72">
        <w:rPr>
          <w:b/>
          <w:lang w:val="es-ES"/>
        </w:rPr>
        <w:t>Cláusula 9: Legislación Aplicable</w:t>
      </w:r>
    </w:p>
    <w:p w14:paraId="5AFDDFAA" w14:textId="77777777" w:rsidR="00625EEA" w:rsidRPr="00416E72" w:rsidRDefault="00625EEA" w:rsidP="00625EEA">
      <w:pPr>
        <w:pStyle w:val="ProductList-Body"/>
        <w:rPr>
          <w:lang w:val="es-ES"/>
        </w:rPr>
      </w:pPr>
    </w:p>
    <w:p w14:paraId="587A7192" w14:textId="77777777" w:rsidR="00625EEA" w:rsidRPr="00416E72" w:rsidRDefault="00625EEA" w:rsidP="00625EEA">
      <w:pPr>
        <w:pStyle w:val="ProductList-Body"/>
        <w:rPr>
          <w:lang w:val="es-ES"/>
        </w:rPr>
      </w:pPr>
      <w:r w:rsidRPr="00416E72">
        <w:rPr>
          <w:lang w:val="es-ES"/>
        </w:rPr>
        <w:t xml:space="preserve">Las Cláusulas se regirán por la legislación del Estado Miembro en que está establecido el exportador de datos. </w:t>
      </w:r>
    </w:p>
    <w:p w14:paraId="6C63CEB2" w14:textId="77777777" w:rsidR="00625EEA" w:rsidRPr="00416E72" w:rsidRDefault="00625EEA" w:rsidP="00625EEA">
      <w:pPr>
        <w:pStyle w:val="ProductList-Body"/>
        <w:rPr>
          <w:lang w:val="es-ES"/>
        </w:rPr>
      </w:pPr>
    </w:p>
    <w:p w14:paraId="4BFD68A4" w14:textId="77777777" w:rsidR="00625EEA" w:rsidRPr="00416E72" w:rsidRDefault="00625EEA" w:rsidP="00625EEA">
      <w:pPr>
        <w:pStyle w:val="ProductList-Body"/>
        <w:keepNext/>
        <w:jc w:val="center"/>
        <w:outlineLvl w:val="1"/>
        <w:rPr>
          <w:lang w:val="es-ES"/>
        </w:rPr>
      </w:pPr>
      <w:r w:rsidRPr="00416E72">
        <w:rPr>
          <w:b/>
          <w:lang w:val="es-ES"/>
        </w:rPr>
        <w:t>Cláusula 10: Variación del contrato</w:t>
      </w:r>
    </w:p>
    <w:p w14:paraId="53A43DA9" w14:textId="77777777" w:rsidR="00625EEA" w:rsidRPr="00416E72" w:rsidRDefault="00625EEA" w:rsidP="00625EEA">
      <w:pPr>
        <w:pStyle w:val="ProductList-Body"/>
        <w:keepNext/>
        <w:rPr>
          <w:lang w:val="es-ES"/>
        </w:rPr>
      </w:pPr>
    </w:p>
    <w:p w14:paraId="5EDE4D51" w14:textId="77777777" w:rsidR="00625EEA" w:rsidRPr="00416E72" w:rsidRDefault="00625EEA" w:rsidP="00625EEA">
      <w:pPr>
        <w:pStyle w:val="ProductList-Body"/>
        <w:rPr>
          <w:lang w:val="es-ES"/>
        </w:rPr>
      </w:pPr>
      <w:r w:rsidRPr="00416E72">
        <w:rPr>
          <w:lang w:val="es-ES"/>
        </w:rPr>
        <w:t xml:space="preserve">Las partes se comprometen a no variar o modificar las Cláusulas. Esto no excluye que las partes añadan cláusulas relacionadas con sus negocios en caso necesario siempre que no contradigan la Cláusula. </w:t>
      </w:r>
    </w:p>
    <w:p w14:paraId="1148FCDD" w14:textId="77777777" w:rsidR="00625EEA" w:rsidRPr="00416E72" w:rsidRDefault="00625EEA" w:rsidP="00625EEA">
      <w:pPr>
        <w:pStyle w:val="ProductList-Body"/>
        <w:rPr>
          <w:lang w:val="es-ES"/>
        </w:rPr>
      </w:pPr>
    </w:p>
    <w:p w14:paraId="381954FF" w14:textId="77777777" w:rsidR="00625EEA" w:rsidRPr="00416E72" w:rsidRDefault="00625EEA" w:rsidP="00625EEA">
      <w:pPr>
        <w:pStyle w:val="ProductList-Body"/>
        <w:jc w:val="center"/>
        <w:outlineLvl w:val="1"/>
        <w:rPr>
          <w:lang w:val="es-ES"/>
        </w:rPr>
      </w:pPr>
      <w:r w:rsidRPr="00416E72">
        <w:rPr>
          <w:b/>
          <w:lang w:val="es-ES"/>
        </w:rPr>
        <w:t>Cláusula 11: Subprocesamiento</w:t>
      </w:r>
    </w:p>
    <w:p w14:paraId="3EDE82A5" w14:textId="77777777" w:rsidR="00625EEA" w:rsidRPr="00416E72" w:rsidRDefault="00625EEA" w:rsidP="00625EEA">
      <w:pPr>
        <w:pStyle w:val="ProductList-Body"/>
        <w:rPr>
          <w:lang w:val="es-ES"/>
        </w:rPr>
      </w:pPr>
    </w:p>
    <w:p w14:paraId="7946BCC5" w14:textId="77777777" w:rsidR="00625EEA" w:rsidRPr="00416E72" w:rsidRDefault="00625EEA" w:rsidP="00625EEA">
      <w:pPr>
        <w:pStyle w:val="ProductList-Body"/>
        <w:spacing w:after="120"/>
        <w:rPr>
          <w:lang w:val="es-ES"/>
        </w:rPr>
      </w:pPr>
      <w:r w:rsidRPr="00416E72">
        <w:rPr>
          <w:lang w:val="es-ES"/>
        </w:rPr>
        <w:t xml:space="preserve">1. El importador de datos no subcontratará ninguna de sus operaciones de procesamiento realizadas en nombre del exportador de datos en virtud de las Cláusulas sin el consentimiento previo por escrito del exportador de datos. Si el importador de datos subcontrata sus obligaciones en virtud de las Cláusulas, con el consentimiento del exportador de datos, lo hará exclusivamente mediante un acuerdo escrito con el subencargado del procesamiento, en el que se le impongan a este las mismas obligaciones impuestas al importador de datos en virtud de las Cláusulas. En los casos en que el subencargado del procesamiento no pueda cumplir sus obligaciones de protección de los datos en virtud de dicho acuerdo por escrito, el importador de datos seguirá siendo plenamente responsable frente al exportador de datos del cumplimiento de las obligaciones del subencargado del procesamiento en virtud de dicho acuerdo. </w:t>
      </w:r>
    </w:p>
    <w:p w14:paraId="29C4C0B0" w14:textId="77777777" w:rsidR="00625EEA" w:rsidRPr="00416E72" w:rsidRDefault="00625EEA" w:rsidP="00625EEA">
      <w:pPr>
        <w:pStyle w:val="ProductList-Body"/>
        <w:spacing w:after="120"/>
        <w:rPr>
          <w:lang w:val="es-ES"/>
        </w:rPr>
      </w:pPr>
      <w:r w:rsidRPr="00416E72">
        <w:rPr>
          <w:lang w:val="es-ES"/>
        </w:rPr>
        <w:t xml:space="preserve">2. El contrato escrito previo entre el importador de datos y el subencargado del procesamiento contendrá asimismo una cláusula de tercero beneficiario, tal como se establece en la Cláusula 3, para los casos en que el interesado no pueda interponer la demanda de indemnización a que se refiere el párrafo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bajo contrato o por ministerio de la ley. Dicha responsabilidad externa del subencargado del procesamiento se limitará a sus propias operaciones de procesamiento en virtud de las Cláusulas. </w:t>
      </w:r>
    </w:p>
    <w:p w14:paraId="7C20E1CC" w14:textId="77777777" w:rsidR="00625EEA" w:rsidRPr="00416E72" w:rsidRDefault="00625EEA" w:rsidP="00625EEA">
      <w:pPr>
        <w:pStyle w:val="ProductList-Body"/>
        <w:spacing w:after="120"/>
        <w:rPr>
          <w:lang w:val="es-ES"/>
        </w:rPr>
      </w:pPr>
      <w:r w:rsidRPr="00416E72">
        <w:rPr>
          <w:lang w:val="es-ES"/>
        </w:rPr>
        <w:t xml:space="preserve">3. Las disposiciones sobre los aspectos de protección de datos en caso de subprocesamiento del contrato al que se hace referencia en el párrafo 1 se regirán por la legislación del Estado Miembro en que está establecido el exportador de datos. </w:t>
      </w:r>
    </w:p>
    <w:p w14:paraId="1483425A" w14:textId="77777777" w:rsidR="00625EEA" w:rsidRPr="00416E72" w:rsidRDefault="00625EEA" w:rsidP="00625EEA">
      <w:pPr>
        <w:pStyle w:val="ProductList-Body"/>
        <w:rPr>
          <w:lang w:val="es-ES"/>
        </w:rPr>
      </w:pPr>
      <w:r w:rsidRPr="00416E72">
        <w:rPr>
          <w:lang w:val="es-ES"/>
        </w:rPr>
        <w:t xml:space="preserve">4. El exportador de datos conservará una lista de los contratos de subprocesamiento celebrados en virtud de las cláusulas y notificados por el importador de datos de conformidad con la Cláusula 5(j), lista que se actualizará al menos una (1) vez al año. La lista estará a disposición de la autoridad supervisora de protección de datos del exportador de datos. </w:t>
      </w:r>
    </w:p>
    <w:p w14:paraId="0A953843" w14:textId="77777777" w:rsidR="00625EEA" w:rsidRPr="00416E72" w:rsidRDefault="00625EEA" w:rsidP="00625EEA">
      <w:pPr>
        <w:pStyle w:val="ProductList-Body"/>
        <w:rPr>
          <w:lang w:val="es-ES"/>
        </w:rPr>
      </w:pPr>
    </w:p>
    <w:p w14:paraId="199C1358" w14:textId="77777777" w:rsidR="00625EEA" w:rsidRPr="00416E72" w:rsidRDefault="00625EEA" w:rsidP="00625EEA">
      <w:pPr>
        <w:pStyle w:val="ProductList-Body"/>
        <w:jc w:val="center"/>
        <w:outlineLvl w:val="1"/>
        <w:rPr>
          <w:lang w:val="es-ES"/>
        </w:rPr>
      </w:pPr>
      <w:r w:rsidRPr="00416E72">
        <w:rPr>
          <w:b/>
          <w:lang w:val="es-ES"/>
        </w:rPr>
        <w:lastRenderedPageBreak/>
        <w:t>Cláusula 12: Obligación después del término de los servicios de procesamiento de datos personales</w:t>
      </w:r>
    </w:p>
    <w:p w14:paraId="139EE8DE" w14:textId="77777777" w:rsidR="00625EEA" w:rsidRPr="00416E72" w:rsidRDefault="00625EEA" w:rsidP="00625EEA">
      <w:pPr>
        <w:pStyle w:val="ProductList-Body"/>
        <w:rPr>
          <w:lang w:val="es-ES"/>
        </w:rPr>
      </w:pPr>
    </w:p>
    <w:p w14:paraId="52585494" w14:textId="77777777" w:rsidR="00625EEA" w:rsidRPr="00416E72" w:rsidRDefault="00625EEA" w:rsidP="00625EEA">
      <w:pPr>
        <w:pStyle w:val="ProductList-Body"/>
        <w:spacing w:after="120"/>
        <w:rPr>
          <w:lang w:val="es-ES"/>
        </w:rPr>
      </w:pPr>
      <w:r w:rsidRPr="00416E72">
        <w:rPr>
          <w:lang w:val="es-ES"/>
        </w:rPr>
        <w:t xml:space="preserve">1. Las partes acuerdan que a la terminación de la provisión de servicios de procesamiento de datos, el importador de datos y el subencargado del procesamiento deberán, a elección del exportador de datos, devolver todos los datos personales transmitidos y las copias de los mismos al exportador de datos o destruir todos los datos personales y certificar este hecho al exportador de datos, salvo que la legislación aplicable al importador de datos le impida devolver o destruir la totalidad o una parte de los datos personales transmitidos. En tal caso, el importador de datos garantiza que guardará el secreto de los datos personales transmitidos y que no volverá a someterlos a procesamiento. </w:t>
      </w:r>
    </w:p>
    <w:p w14:paraId="21B199FE" w14:textId="77777777" w:rsidR="00625EEA" w:rsidRPr="00416E72" w:rsidRDefault="00625EEA" w:rsidP="00625EEA">
      <w:pPr>
        <w:pStyle w:val="ProductList-Body"/>
        <w:rPr>
          <w:lang w:val="es-ES"/>
        </w:rPr>
      </w:pPr>
      <w:r w:rsidRPr="00416E72">
        <w:rPr>
          <w:lang w:val="es-ES"/>
        </w:rPr>
        <w:t>2. El importador de datos y el subencargado del procesamiento garantizan que, a petición del exportador de datos y/o de la autoridad supervisora, pondrán a disposición sus instalaciones de procesamiento de datos para que se lleve a cabo la auditoría de las medidas a las que se hace referencia en el párrafo 1.</w:t>
      </w:r>
    </w:p>
    <w:p w14:paraId="356D7227" w14:textId="77777777" w:rsidR="00625EEA" w:rsidRPr="00416E72" w:rsidRDefault="00625EEA" w:rsidP="00625EEA">
      <w:pPr>
        <w:pStyle w:val="ProductList-Body"/>
        <w:rPr>
          <w:lang w:val="es-ES"/>
        </w:rPr>
      </w:pPr>
    </w:p>
    <w:p w14:paraId="42C10395" w14:textId="62BEDE86" w:rsidR="00625EEA" w:rsidRPr="00416E72" w:rsidRDefault="00625EEA" w:rsidP="00625EEA">
      <w:pPr>
        <w:pStyle w:val="ProductList-Body"/>
        <w:outlineLvl w:val="1"/>
        <w:rPr>
          <w:lang w:val="es-ES"/>
        </w:rPr>
      </w:pPr>
      <w:bookmarkStart w:id="76" w:name="Appendix1toAttachment3"/>
      <w:r w:rsidRPr="00416E72">
        <w:rPr>
          <w:rFonts w:cstheme="minorHAnsi"/>
          <w:b/>
          <w:szCs w:val="18"/>
          <w:lang w:val="es-ES"/>
        </w:rPr>
        <w:t>Apéndice 1 de las Cláusulas Contractuales Tipo</w:t>
      </w:r>
      <w:bookmarkEnd w:id="76"/>
      <w:r w:rsidRPr="00416E72">
        <w:rPr>
          <w:rFonts w:cstheme="minorHAnsi"/>
          <w:b/>
          <w:szCs w:val="18"/>
          <w:lang w:val="es-ES"/>
        </w:rPr>
        <w:t xml:space="preserve"> para los Servicios Profesionales</w:t>
      </w:r>
    </w:p>
    <w:p w14:paraId="01B33490" w14:textId="77777777" w:rsidR="00625EEA" w:rsidRPr="00416E72" w:rsidRDefault="00625EEA" w:rsidP="00625EEA">
      <w:pPr>
        <w:pStyle w:val="ProductList-Body"/>
        <w:rPr>
          <w:lang w:val="es-ES"/>
        </w:rPr>
      </w:pPr>
    </w:p>
    <w:p w14:paraId="52F42C16" w14:textId="2376897E" w:rsidR="00625EEA" w:rsidRPr="00416E72" w:rsidRDefault="00625EEA" w:rsidP="00625EEA">
      <w:pPr>
        <w:pStyle w:val="ProductList-Body"/>
        <w:spacing w:after="120"/>
        <w:rPr>
          <w:lang w:val="es-ES"/>
        </w:rPr>
      </w:pPr>
      <w:r w:rsidRPr="00416E72">
        <w:rPr>
          <w:rFonts w:cstheme="minorHAnsi"/>
          <w:b/>
          <w:szCs w:val="18"/>
          <w:lang w:val="es-ES"/>
        </w:rPr>
        <w:t>Exportador de datos:</w:t>
      </w:r>
      <w:r w:rsidRPr="00416E72">
        <w:rPr>
          <w:rFonts w:cstheme="minorHAnsi"/>
          <w:szCs w:val="18"/>
          <w:lang w:val="es-ES"/>
        </w:rPr>
        <w:t xml:space="preserve"> El Cliente es el exportador de datos. El exportador de datos adquiere servicios profesionales de soporte y consultoría de TI, tal como se describe en la Orden de Trabajo de Enterprise Services correspondiente.</w:t>
      </w:r>
      <w:r w:rsidR="001836C9" w:rsidRPr="00416E72">
        <w:rPr>
          <w:rFonts w:cstheme="minorHAnsi"/>
          <w:szCs w:val="18"/>
          <w:lang w:val="es-ES"/>
        </w:rPr>
        <w:t xml:space="preserve"> </w:t>
      </w:r>
    </w:p>
    <w:p w14:paraId="7C4C3589" w14:textId="7B207E3B" w:rsidR="00625EEA" w:rsidRPr="00416E72" w:rsidRDefault="00625EEA" w:rsidP="00625EEA">
      <w:pPr>
        <w:pStyle w:val="ProductList-Body"/>
        <w:spacing w:after="120"/>
        <w:rPr>
          <w:lang w:val="es-ES"/>
        </w:rPr>
      </w:pPr>
      <w:r w:rsidRPr="00416E72">
        <w:rPr>
          <w:rFonts w:cstheme="minorHAnsi"/>
          <w:b/>
          <w:szCs w:val="18"/>
          <w:lang w:val="es-ES"/>
        </w:rPr>
        <w:t>Importador de datos:</w:t>
      </w:r>
      <w:r w:rsidRPr="00416E72">
        <w:rPr>
          <w:rFonts w:cstheme="minorHAnsi"/>
          <w:szCs w:val="18"/>
          <w:lang w:val="es-ES"/>
        </w:rPr>
        <w:t xml:space="preserve"> El importador de datos es MICROSOFT CORPORATION, un proveedor mundial de software y servicios. </w:t>
      </w:r>
    </w:p>
    <w:p w14:paraId="0D781393" w14:textId="25B998A3" w:rsidR="007B1CBC" w:rsidRPr="00416E72" w:rsidRDefault="00625EEA" w:rsidP="007B1CBC">
      <w:pPr>
        <w:spacing w:after="139"/>
        <w:ind w:left="-5" w:right="7"/>
        <w:rPr>
          <w:lang w:val="es-ES"/>
        </w:rPr>
      </w:pPr>
      <w:r w:rsidRPr="00416E72">
        <w:rPr>
          <w:rFonts w:cstheme="minorHAnsi"/>
          <w:b/>
          <w:sz w:val="18"/>
          <w:szCs w:val="18"/>
          <w:lang w:val="es-ES"/>
        </w:rPr>
        <w:t>Interesados:</w:t>
      </w:r>
      <w:r w:rsidRPr="00416E72">
        <w:rPr>
          <w:rFonts w:cstheme="minorHAnsi"/>
          <w:sz w:val="18"/>
          <w:szCs w:val="18"/>
          <w:lang w:val="es-ES"/>
        </w:rPr>
        <w:t xml:space="preserve"> Los interesados incluyen a los representantes del exportador de datos y los usuarios finales, incluidos empleados, contratistas, colaboradores y clientes del exportador de datos. Los interesados también pueden incluir a las personas físicas que intentan ponerse en contacto o transmitir información personal a los usuarios de los servicios proporcionados por el importador de datos. Microsoft reconoce que, en función del uso que el Cliente haga del Servicio Online, el Cliente puede decidir incluir datos personales de cualquiera de los siguientes tipos de interesados en los Datos de Servicios Profesionales: </w:t>
      </w:r>
    </w:p>
    <w:p w14:paraId="21729C93" w14:textId="77777777" w:rsidR="00F360A6" w:rsidRPr="00416E72" w:rsidRDefault="007B1CBC" w:rsidP="007B1CBC">
      <w:pPr>
        <w:numPr>
          <w:ilvl w:val="1"/>
          <w:numId w:val="11"/>
        </w:numPr>
        <w:spacing w:after="18" w:line="257" w:lineRule="auto"/>
        <w:ind w:hanging="360"/>
        <w:rPr>
          <w:lang w:val="es-ES"/>
        </w:rPr>
      </w:pPr>
      <w:r w:rsidRPr="00416E72">
        <w:rPr>
          <w:rFonts w:cstheme="minorHAnsi"/>
          <w:sz w:val="18"/>
          <w:szCs w:val="18"/>
          <w:lang w:val="es-ES"/>
        </w:rPr>
        <w:t xml:space="preserve">Empleados, contratistas y trabajadores temporales (actuales, antiguos, potenciales) del exportador de datos;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Dependientes de lo </w:t>
      </w:r>
      <w:proofErr w:type="gramStart"/>
      <w:r>
        <w:rPr>
          <w:rFonts w:cstheme="minorHAnsi"/>
          <w:sz w:val="18"/>
          <w:szCs w:val="18"/>
        </w:rPr>
        <w:t>anterior;</w:t>
      </w:r>
      <w:proofErr w:type="gramEnd"/>
      <w:r>
        <w:rPr>
          <w:rFonts w:cstheme="minorHAnsi"/>
          <w:sz w:val="18"/>
          <w:szCs w:val="18"/>
        </w:rPr>
        <w:t xml:space="preserve"> </w:t>
      </w:r>
    </w:p>
    <w:p w14:paraId="04710985" w14:textId="77777777" w:rsidR="007B1CBC" w:rsidRPr="00BA35F3" w:rsidRDefault="007B1CBC" w:rsidP="007B1CBC">
      <w:pPr>
        <w:numPr>
          <w:ilvl w:val="1"/>
          <w:numId w:val="11"/>
        </w:numPr>
        <w:spacing w:after="18" w:line="257" w:lineRule="auto"/>
        <w:ind w:hanging="360"/>
        <w:rPr>
          <w:lang w:val="es-ES"/>
        </w:rPr>
      </w:pPr>
      <w:r w:rsidRPr="00BA35F3">
        <w:rPr>
          <w:rFonts w:cstheme="minorHAnsi"/>
          <w:sz w:val="18"/>
          <w:szCs w:val="18"/>
          <w:lang w:val="es-ES"/>
        </w:rPr>
        <w:t xml:space="preserve">Colaboradores/personas de contacto (personas naturales) o empleados del exportador de datos; contratistas o trabajadores temporales o colaboradores/personas de contacto (actuales, potenciales, anteriores) de la persona jurídica; </w:t>
      </w:r>
    </w:p>
    <w:p w14:paraId="7F86D628" w14:textId="77777777" w:rsidR="007B1CBC" w:rsidRPr="00BA35F3" w:rsidRDefault="007B1CBC" w:rsidP="007B1CBC">
      <w:pPr>
        <w:numPr>
          <w:ilvl w:val="1"/>
          <w:numId w:val="11"/>
        </w:numPr>
        <w:spacing w:after="18" w:line="257" w:lineRule="auto"/>
        <w:ind w:hanging="360"/>
        <w:rPr>
          <w:lang w:val="es-ES"/>
        </w:rPr>
      </w:pPr>
      <w:r w:rsidRPr="00BA35F3">
        <w:rPr>
          <w:rFonts w:cstheme="minorHAnsi"/>
          <w:sz w:val="18"/>
          <w:szCs w:val="18"/>
          <w:lang w:val="es-ES"/>
        </w:rPr>
        <w:t xml:space="preserve">Usuarios (por ejemplo, clientes, pacientes, visitantes, etc.) y otros interesados que son usuarios de los servicios del exportador de datos; </w:t>
      </w:r>
    </w:p>
    <w:p w14:paraId="72D2A820" w14:textId="77777777" w:rsidR="007B1CBC" w:rsidRPr="00BA35F3" w:rsidRDefault="007B1CBC" w:rsidP="007B1CBC">
      <w:pPr>
        <w:numPr>
          <w:ilvl w:val="1"/>
          <w:numId w:val="11"/>
        </w:numPr>
        <w:spacing w:after="18" w:line="257" w:lineRule="auto"/>
        <w:ind w:hanging="360"/>
        <w:rPr>
          <w:lang w:val="es-ES"/>
        </w:rPr>
      </w:pPr>
      <w:r w:rsidRPr="00BA35F3">
        <w:rPr>
          <w:rFonts w:cstheme="minorHAnsi"/>
          <w:sz w:val="18"/>
          <w:szCs w:val="18"/>
          <w:lang w:val="es-ES"/>
        </w:rPr>
        <w:t xml:space="preserve">Socios, partes interesadas o personas que colaboran, comunican o interactúan activamente con empleados del exportador de datos y/o utilizan herramientas de comunicación como aplicaciones y sitios web proporcionados por el exportador de datos; </w:t>
      </w:r>
    </w:p>
    <w:p w14:paraId="3DE596D8" w14:textId="77777777" w:rsidR="00F360A6" w:rsidRPr="00BA35F3" w:rsidRDefault="007B1CBC" w:rsidP="007B1CBC">
      <w:pPr>
        <w:numPr>
          <w:ilvl w:val="1"/>
          <w:numId w:val="11"/>
        </w:numPr>
        <w:spacing w:after="19"/>
        <w:ind w:hanging="360"/>
        <w:rPr>
          <w:lang w:val="es-ES"/>
        </w:rPr>
      </w:pPr>
      <w:r w:rsidRPr="00BA35F3">
        <w:rPr>
          <w:rFonts w:cstheme="minorHAnsi"/>
          <w:sz w:val="18"/>
          <w:szCs w:val="18"/>
          <w:lang w:val="es-ES"/>
        </w:rPr>
        <w:t xml:space="preserve">Partes interesadas o personas que interactúan pasivamente con el exportador de datos (por ejemplo, porque están sujetos a una investigación o son mencionados en documentos o correspondencia recibida del o enviada al exportador de datos);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Menores de edad; o </w:t>
      </w:r>
    </w:p>
    <w:p w14:paraId="1941C8A1" w14:textId="77777777" w:rsidR="007B1CBC" w:rsidRPr="00416E72" w:rsidRDefault="007B1CBC" w:rsidP="007B1CBC">
      <w:pPr>
        <w:numPr>
          <w:ilvl w:val="1"/>
          <w:numId w:val="11"/>
        </w:numPr>
        <w:spacing w:after="18" w:line="257" w:lineRule="auto"/>
        <w:ind w:hanging="360"/>
        <w:rPr>
          <w:lang w:val="es-ES"/>
        </w:rPr>
      </w:pPr>
      <w:r w:rsidRPr="00416E72">
        <w:rPr>
          <w:rFonts w:cstheme="minorHAnsi"/>
          <w:sz w:val="18"/>
          <w:szCs w:val="18"/>
          <w:lang w:val="es-ES"/>
        </w:rPr>
        <w:t xml:space="preserve">Profesionales con privilegios profesionales (por ejemplo, médicos, abogados, notarios, trabajadores religiosos, etc.). </w:t>
      </w:r>
    </w:p>
    <w:p w14:paraId="3D0667EC" w14:textId="77777777" w:rsidR="007B3E05" w:rsidRPr="00416E72" w:rsidRDefault="007B3E05" w:rsidP="007B1CBC">
      <w:pPr>
        <w:spacing w:after="18" w:line="257" w:lineRule="auto"/>
        <w:ind w:left="10"/>
        <w:rPr>
          <w:lang w:val="es-ES"/>
        </w:rPr>
      </w:pPr>
    </w:p>
    <w:p w14:paraId="1AF6AAE6" w14:textId="5D37FF85" w:rsidR="007B1CBC" w:rsidRPr="00BA35F3" w:rsidRDefault="00625EEA" w:rsidP="00BA35F3">
      <w:pPr>
        <w:spacing w:after="18" w:line="257" w:lineRule="auto"/>
        <w:ind w:left="10"/>
        <w:rPr>
          <w:lang w:val="es-ES"/>
        </w:rPr>
      </w:pPr>
      <w:r w:rsidRPr="00BA35F3">
        <w:rPr>
          <w:rFonts w:cstheme="minorHAnsi"/>
          <w:b/>
          <w:sz w:val="18"/>
          <w:szCs w:val="18"/>
          <w:lang w:val="es-ES"/>
        </w:rPr>
        <w:t>Categorías de datos:</w:t>
      </w:r>
      <w:r w:rsidRPr="00BA35F3">
        <w:rPr>
          <w:rFonts w:cstheme="minorHAnsi"/>
          <w:sz w:val="18"/>
          <w:szCs w:val="18"/>
          <w:lang w:val="es-ES"/>
        </w:rPr>
        <w:t xml:space="preserve"> Los datos personales transmitidos incluyen correos electrónicos, documentos y otros datos en formato electrónico </w:t>
      </w:r>
      <w:r w:rsidR="007B1CBC" w:rsidRPr="00BA35F3">
        <w:rPr>
          <w:rFonts w:cstheme="minorHAnsi"/>
          <w:sz w:val="18"/>
          <w:szCs w:val="18"/>
          <w:lang w:val="es-ES"/>
        </w:rPr>
        <w:t>en el contexto de los Servicios Online.</w:t>
      </w:r>
      <w:r w:rsidR="001836C9" w:rsidRPr="00BA35F3">
        <w:rPr>
          <w:rFonts w:cstheme="minorHAnsi"/>
          <w:sz w:val="18"/>
          <w:szCs w:val="18"/>
          <w:lang w:val="es-ES"/>
        </w:rPr>
        <w:t xml:space="preserve"> </w:t>
      </w:r>
      <w:r w:rsidR="007B1CBC" w:rsidRPr="00BA35F3">
        <w:rPr>
          <w:rFonts w:cstheme="minorHAnsi"/>
          <w:color w:val="212121"/>
          <w:sz w:val="18"/>
          <w:szCs w:val="18"/>
          <w:lang w:val="es-ES"/>
        </w:rPr>
        <w:t xml:space="preserve">Microsoft reconoce que, en función del uso que el Cliente haga del Servicio Online, el Cliente puede decidir incluir datos personales de cualquiera de las siguientes categorías en los Datos de Servicios Profesionales: </w:t>
      </w:r>
    </w:p>
    <w:p w14:paraId="0406F0A2"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Datos personales básicos (por ejemplo, lugar de nacimiento, calle y número de domicilio [dirección], código postal, ciudad de residencia, país de residencia, número de teléfono móvil, nombre, apellido, iniciales, dirección de correo electrónico, género, fecha de nacimiento), incluidos datos personales básicos sobre familiares e hijos; </w:t>
      </w:r>
    </w:p>
    <w:p w14:paraId="194A1760"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Datos de autenticación (por </w:t>
      </w:r>
      <w:proofErr w:type="gramStart"/>
      <w:r w:rsidRPr="00416E72">
        <w:rPr>
          <w:rFonts w:cstheme="minorHAnsi"/>
          <w:color w:val="212121"/>
          <w:sz w:val="18"/>
          <w:szCs w:val="18"/>
          <w:lang w:val="es-ES"/>
        </w:rPr>
        <w:t>ejemplo</w:t>
      </w:r>
      <w:proofErr w:type="gramEnd"/>
      <w:r w:rsidRPr="00416E72">
        <w:rPr>
          <w:rFonts w:cstheme="minorHAnsi"/>
          <w:color w:val="212121"/>
          <w:sz w:val="18"/>
          <w:szCs w:val="18"/>
          <w:lang w:val="es-ES"/>
        </w:rPr>
        <w:t xml:space="preserve"> nombre de usuario, contraseña o código PIN, pregunta de seguridad, registro de auditoría); </w:t>
      </w:r>
    </w:p>
    <w:p w14:paraId="4A6F6AE8"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Información de contacto (por ejemplo, direcciones, correo electrónico, números de teléfono, identificadores de redes sociales, detalles de contacto de emergencia); </w:t>
      </w:r>
    </w:p>
    <w:p w14:paraId="2F65267E"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Números de identificación únicos y formas (por ejemplo, número del Seguro Social, número de cuenta bancaria, número de pasaporte e identificación, licencia de conducir y datos de registro del vehículo, direccione IP, número de empleado, número de estudiante, número de paciente, firma, identificador único en cookies de seguimiento o tecnología similar); </w:t>
      </w:r>
    </w:p>
    <w:p w14:paraId="56826BF1" w14:textId="1EAC3C19"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Identificadores de </w:t>
      </w:r>
      <w:proofErr w:type="gramStart"/>
      <w:r>
        <w:rPr>
          <w:rFonts w:cstheme="minorHAnsi"/>
          <w:color w:val="212121"/>
          <w:sz w:val="18"/>
          <w:szCs w:val="18"/>
        </w:rPr>
        <w:t>seudónimos;</w:t>
      </w:r>
      <w:proofErr w:type="gramEnd"/>
      <w:r w:rsidR="001836C9">
        <w:rPr>
          <w:rFonts w:cstheme="minorHAnsi"/>
          <w:color w:val="212121"/>
          <w:sz w:val="18"/>
          <w:szCs w:val="18"/>
        </w:rPr>
        <w:t xml:space="preserve"> </w:t>
      </w:r>
    </w:p>
    <w:p w14:paraId="6473D0EB"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Información financiera y de seguros (por ejemplo, número de seguro, nombre y número de cuenta bancaria, nombre y número de la tarjeta de crédito, número de factura, ingresos, tipo de seguro, comportamiento de pago, solvencia crediticia); </w:t>
      </w:r>
    </w:p>
    <w:p w14:paraId="7559E152" w14:textId="77777777" w:rsidR="00F360A6"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Información comercial (por ejemplo, historial de compras, ofertas especiales, información de suscripción, historial de pagos); </w:t>
      </w:r>
    </w:p>
    <w:p w14:paraId="4A22B571" w14:textId="19ABF81B"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ab/>
        <w:t xml:space="preserve">Información biométrica (por ejemplo, análisis de ADN, huellas digitales e iris); </w:t>
      </w:r>
    </w:p>
    <w:p w14:paraId="3097835F"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Datos de ubicación (por ejemplo, identificación de celda, datos de red de geolocalización, ubicación al inicio/término de una llamada. Datos de ubicación derivados del uso de puntos de acceso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 xml:space="preserve">Fotos, video y </w:t>
      </w:r>
      <w:proofErr w:type="gramStart"/>
      <w:r>
        <w:rPr>
          <w:rFonts w:cstheme="minorHAnsi"/>
          <w:color w:val="212121"/>
          <w:sz w:val="18"/>
          <w:szCs w:val="18"/>
        </w:rPr>
        <w:t>audio;</w:t>
      </w:r>
      <w:proofErr w:type="gramEnd"/>
      <w:r>
        <w:rPr>
          <w:rFonts w:cstheme="minorHAnsi"/>
          <w:color w:val="212121"/>
          <w:sz w:val="18"/>
          <w:szCs w:val="18"/>
        </w:rPr>
        <w:t xml:space="preserve"> </w:t>
      </w:r>
    </w:p>
    <w:p w14:paraId="38CB2867"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Actividad en Internet (por ejemplo, historial de navegación, historial de búsquedas, actividades de lectura, televisión, radio); </w:t>
      </w:r>
    </w:p>
    <w:p w14:paraId="64D9CB69"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Identificación del dispositivo (por ejemplo, número IMEI, número de tarjeta SIM, dirección MAC); </w:t>
      </w:r>
    </w:p>
    <w:p w14:paraId="125D6CBD"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Generación de perfiles (por ejemplo, basados en comportamientos delictuales o antisociales observados, o perfiles de seudónimos basados en las URL visitadas, clics en transmisiones, exploración de registros, direcciones IP, dominios, aplicaciones instaladas o perfiles basados en preferencias de marketing); </w:t>
      </w:r>
    </w:p>
    <w:p w14:paraId="25215039"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Datos de RR. HH. y reclutamiento (por ejemplo, declaración de estado del empleo, información de reclutamiento [como currículo, antecedentes de empleos, antecedentes de educación], datos sobre el trabajo y el cargo, incluidas las horas trabajadas, evaluaciones y salario, detalles de permiso de trabajo, disponibilidad, términos de empleo, detalles de impuestos, detalles de pagos, detalles de seguro y ubicación y organizaciones); </w:t>
      </w:r>
    </w:p>
    <w:p w14:paraId="0A0F7214" w14:textId="77777777"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 xml:space="preserve">Datos de educación (por ejemplo, historial de educación, educación actual, calificaciones y resultados, grado académico más alto alcanzado, problemas de aprendizaje); </w:t>
      </w:r>
    </w:p>
    <w:p w14:paraId="0D9814CD" w14:textId="6412DFA9"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Información de ciudadanía y residencia (por ejemplo, ciudadanía, estado de naturalización, estado civil, nacionalidad, situación migratoria, datos del pasaporte, detalles de residencia o permiso de trabajo);</w:t>
      </w:r>
      <w:r w:rsidR="001836C9" w:rsidRPr="00416E72">
        <w:rPr>
          <w:rFonts w:cstheme="minorHAnsi"/>
          <w:color w:val="212121"/>
          <w:sz w:val="18"/>
          <w:szCs w:val="18"/>
          <w:lang w:val="es-ES"/>
        </w:rPr>
        <w:t xml:space="preserve"> </w:t>
      </w:r>
    </w:p>
    <w:p w14:paraId="1E62C468" w14:textId="0A1565EC" w:rsidR="007B1CBC" w:rsidRPr="00416E72" w:rsidRDefault="007B1CBC" w:rsidP="007B1CBC">
      <w:pPr>
        <w:numPr>
          <w:ilvl w:val="1"/>
          <w:numId w:val="11"/>
        </w:numPr>
        <w:spacing w:after="18" w:line="257" w:lineRule="auto"/>
        <w:ind w:hanging="360"/>
        <w:rPr>
          <w:lang w:val="es-ES"/>
        </w:rPr>
      </w:pPr>
      <w:r w:rsidRPr="00416E72">
        <w:rPr>
          <w:rFonts w:cstheme="minorHAnsi"/>
          <w:color w:val="212121"/>
          <w:sz w:val="18"/>
          <w:szCs w:val="18"/>
          <w:lang w:val="es-ES"/>
        </w:rPr>
        <w:t>Información procesada por el rendimiento de una tarea realizada para el interés público o en el ejercicio de una autoridad oficial;</w:t>
      </w:r>
      <w:r w:rsidR="001836C9" w:rsidRPr="00416E72">
        <w:rPr>
          <w:rFonts w:cstheme="minorHAnsi"/>
          <w:color w:val="212121"/>
          <w:sz w:val="18"/>
          <w:szCs w:val="18"/>
          <w:lang w:val="es-ES"/>
        </w:rPr>
        <w:t xml:space="preserve"> </w:t>
      </w:r>
    </w:p>
    <w:p w14:paraId="65B8DC6A" w14:textId="77777777" w:rsidR="00F360A6" w:rsidRPr="00416E72" w:rsidRDefault="007B1CBC" w:rsidP="00365B12">
      <w:pPr>
        <w:numPr>
          <w:ilvl w:val="1"/>
          <w:numId w:val="11"/>
        </w:numPr>
        <w:spacing w:after="120" w:line="257" w:lineRule="auto"/>
        <w:ind w:hanging="360"/>
        <w:rPr>
          <w:lang w:val="es-ES"/>
        </w:rPr>
      </w:pPr>
      <w:r w:rsidRPr="00416E72">
        <w:rPr>
          <w:rFonts w:cstheme="minorHAnsi"/>
          <w:color w:val="212121"/>
          <w:sz w:val="18"/>
          <w:szCs w:val="18"/>
          <w:lang w:val="es-ES"/>
        </w:rPr>
        <w:t xml:space="preserve">Categorías especiales de datos (por ejemplo, raza u origen étnico, opiniones políticas, creencias religiosas o filosóficas, membresía en un sindicato, datos genéticos, datos biométricos para fines únicos de identificación de una persona natural, datos relacionados con el estado de salud, datos relacionados con la </w:t>
      </w:r>
      <w:proofErr w:type="gramStart"/>
      <w:r w:rsidRPr="00416E72">
        <w:rPr>
          <w:rFonts w:cstheme="minorHAnsi"/>
          <w:color w:val="212121"/>
          <w:sz w:val="18"/>
          <w:szCs w:val="18"/>
          <w:lang w:val="es-ES"/>
        </w:rPr>
        <w:t>vida sexual u orientación sexual</w:t>
      </w:r>
      <w:proofErr w:type="gramEnd"/>
      <w:r w:rsidRPr="00416E72">
        <w:rPr>
          <w:rFonts w:cstheme="minorHAnsi"/>
          <w:color w:val="212121"/>
          <w:sz w:val="18"/>
          <w:szCs w:val="18"/>
          <w:lang w:val="es-ES"/>
        </w:rPr>
        <w:t xml:space="preserve"> de una persona natural, o datos relacionados con antecedentes penales o delitos); </w:t>
      </w:r>
    </w:p>
    <w:p w14:paraId="3E7EAE86" w14:textId="4D0F799A" w:rsidR="00625EEA" w:rsidRPr="00416E72" w:rsidRDefault="00625EEA" w:rsidP="00F360A6">
      <w:pPr>
        <w:spacing w:after="120" w:line="257" w:lineRule="auto"/>
        <w:ind w:left="345"/>
        <w:rPr>
          <w:lang w:val="es-ES"/>
        </w:rPr>
      </w:pPr>
      <w:r w:rsidRPr="00416E72">
        <w:rPr>
          <w:rFonts w:cstheme="minorHAnsi"/>
          <w:b/>
          <w:szCs w:val="18"/>
          <w:lang w:val="es-ES"/>
        </w:rPr>
        <w:t>Operaciones de procesamiento:</w:t>
      </w:r>
      <w:r w:rsidRPr="00416E72">
        <w:rPr>
          <w:rFonts w:cstheme="minorHAnsi"/>
          <w:szCs w:val="18"/>
          <w:lang w:val="es-ES"/>
        </w:rPr>
        <w:t xml:space="preserve"> Los datos personales transmitidos estarán sujetos a las siguientes actividades básicas de procesamiento: </w:t>
      </w:r>
    </w:p>
    <w:p w14:paraId="1CFA10E4" w14:textId="4B250B7B" w:rsidR="00625EEA" w:rsidRPr="00416E72" w:rsidRDefault="00625EEA" w:rsidP="00625EEA">
      <w:pPr>
        <w:pStyle w:val="ProductList-Body"/>
        <w:spacing w:after="60"/>
        <w:ind w:left="547"/>
        <w:rPr>
          <w:lang w:val="es-ES"/>
        </w:rPr>
      </w:pPr>
      <w:r w:rsidRPr="00416E72">
        <w:rPr>
          <w:rFonts w:cstheme="minorHAnsi"/>
          <w:b/>
          <w:szCs w:val="18"/>
          <w:lang w:val="es-ES"/>
        </w:rPr>
        <w:t>a.</w:t>
      </w:r>
      <w:r w:rsidRPr="00416E72">
        <w:rPr>
          <w:rFonts w:cstheme="minorHAnsi"/>
          <w:b/>
          <w:szCs w:val="18"/>
          <w:lang w:val="es-ES"/>
        </w:rPr>
        <w:tab/>
        <w:t>Duración y Objeto del Procesamiento de Datos.</w:t>
      </w:r>
      <w:r w:rsidR="001836C9" w:rsidRPr="00416E72">
        <w:rPr>
          <w:rFonts w:cstheme="minorHAnsi"/>
          <w:b/>
          <w:szCs w:val="18"/>
          <w:lang w:val="es-ES"/>
        </w:rPr>
        <w:t xml:space="preserve"> </w:t>
      </w:r>
      <w:r w:rsidRPr="00416E72">
        <w:rPr>
          <w:rFonts w:cstheme="minorHAnsi"/>
          <w:szCs w:val="18"/>
          <w:lang w:val="es-ES"/>
        </w:rPr>
        <w:t>La duración del procesamiento de datos deberá corresponder al período de vigencia designado en virtud del contrato de licencias por volumen celebrado entre el exportador de datos y la entidad de Microsoft a la cual se anexan estas Cláusulas Contractuales Tipo (</w:t>
      </w:r>
      <w:r w:rsidR="00D172DE" w:rsidRPr="00416E72">
        <w:rPr>
          <w:rFonts w:cstheme="minorHAnsi"/>
          <w:szCs w:val="18"/>
          <w:lang w:val="es-ES"/>
        </w:rPr>
        <w:t>“</w:t>
      </w:r>
      <w:r w:rsidRPr="00416E72">
        <w:rPr>
          <w:rFonts w:cstheme="minorHAnsi"/>
          <w:szCs w:val="18"/>
          <w:lang w:val="es-ES"/>
        </w:rPr>
        <w:t>Microsoft</w:t>
      </w:r>
      <w:r w:rsidR="00D172DE" w:rsidRPr="00416E72">
        <w:rPr>
          <w:rFonts w:cstheme="minorHAnsi"/>
          <w:szCs w:val="18"/>
          <w:lang w:val="es-ES"/>
        </w:rPr>
        <w:t>”</w:t>
      </w:r>
      <w:r w:rsidRPr="00416E72">
        <w:rPr>
          <w:rFonts w:cstheme="minorHAnsi"/>
          <w:szCs w:val="18"/>
          <w:lang w:val="es-ES"/>
        </w:rPr>
        <w:t>). El objetivo del procesamiento de datos es la prestación de los Servicios Profesionales.</w:t>
      </w:r>
    </w:p>
    <w:p w14:paraId="70CF7F40" w14:textId="48E4995F" w:rsidR="007B1CBC" w:rsidRPr="00416E72" w:rsidRDefault="00625EEA" w:rsidP="006A3D1E">
      <w:pPr>
        <w:pStyle w:val="ProductList-Body"/>
        <w:spacing w:after="60"/>
        <w:ind w:left="547"/>
        <w:rPr>
          <w:lang w:val="es-ES"/>
        </w:rPr>
      </w:pPr>
      <w:r w:rsidRPr="00416E72">
        <w:rPr>
          <w:rFonts w:cstheme="minorHAnsi"/>
          <w:b/>
          <w:szCs w:val="18"/>
          <w:lang w:val="es-ES"/>
        </w:rPr>
        <w:t>b.</w:t>
      </w:r>
      <w:r w:rsidRPr="00416E72">
        <w:rPr>
          <w:rFonts w:cstheme="minorHAnsi"/>
          <w:b/>
          <w:szCs w:val="18"/>
          <w:lang w:val="es-ES"/>
        </w:rPr>
        <w:tab/>
        <w:t>Ámbito y Finalidad del Procesamiento de Datos.</w:t>
      </w:r>
      <w:r w:rsidR="001836C9" w:rsidRPr="00416E72">
        <w:rPr>
          <w:rFonts w:cstheme="minorHAnsi"/>
          <w:b/>
          <w:szCs w:val="18"/>
          <w:lang w:val="es-ES"/>
        </w:rPr>
        <w:t xml:space="preserve"> </w:t>
      </w:r>
      <w:r w:rsidRPr="00416E72">
        <w:rPr>
          <w:rFonts w:cstheme="minorHAnsi"/>
          <w:szCs w:val="18"/>
          <w:lang w:val="es-ES"/>
        </w:rPr>
        <w:t xml:space="preserve">El ámbito y la finalidad del procesamiento de datos personales se describe en la sección </w:t>
      </w:r>
      <w:r w:rsidR="00D172DE" w:rsidRPr="00416E72">
        <w:rPr>
          <w:rFonts w:cstheme="minorHAnsi"/>
          <w:szCs w:val="18"/>
          <w:lang w:val="es-ES"/>
        </w:rPr>
        <w:t>“</w:t>
      </w:r>
      <w:r w:rsidRPr="00416E72">
        <w:rPr>
          <w:rFonts w:cstheme="minorHAnsi"/>
          <w:szCs w:val="18"/>
          <w:lang w:val="es-ES"/>
        </w:rPr>
        <w:t>Procesamiento de los Datos Personales; RGPD</w:t>
      </w:r>
      <w:r w:rsidR="00D172DE" w:rsidRPr="00416E72">
        <w:rPr>
          <w:rFonts w:cstheme="minorHAnsi"/>
          <w:szCs w:val="18"/>
          <w:lang w:val="es-ES"/>
        </w:rPr>
        <w:t>”</w:t>
      </w:r>
      <w:r w:rsidRPr="00416E72">
        <w:rPr>
          <w:rFonts w:cstheme="minorHAnsi"/>
          <w:szCs w:val="18"/>
          <w:lang w:val="es-ES"/>
        </w:rPr>
        <w:t xml:space="preserve"> de este DPA y el Contrato. El importador de datos opera una red global de centros de datos e instalaciones de administración/soporte, y el procesamiento puede realizarse en cualquier jurisdicción en que el importador de datos o sus subencargados del procesamiento operen dichas instalaciones, de acuerdo con la sección </w:t>
      </w:r>
      <w:r w:rsidR="00D172DE" w:rsidRPr="00416E72">
        <w:rPr>
          <w:rFonts w:cstheme="minorHAnsi"/>
          <w:szCs w:val="18"/>
          <w:lang w:val="es-ES"/>
        </w:rPr>
        <w:t>“</w:t>
      </w:r>
      <w:r w:rsidRPr="00416E72">
        <w:rPr>
          <w:rFonts w:cstheme="minorHAnsi"/>
          <w:szCs w:val="18"/>
          <w:lang w:val="es-ES"/>
        </w:rPr>
        <w:t>Prácticas y Políticas de Seguridad</w:t>
      </w:r>
      <w:r w:rsidR="00D172DE" w:rsidRPr="00416E72">
        <w:rPr>
          <w:rFonts w:cstheme="minorHAnsi"/>
          <w:szCs w:val="18"/>
          <w:lang w:val="es-ES"/>
        </w:rPr>
        <w:t>”</w:t>
      </w:r>
      <w:r w:rsidRPr="00416E72">
        <w:rPr>
          <w:rFonts w:cstheme="minorHAnsi"/>
          <w:szCs w:val="18"/>
          <w:lang w:val="es-ES"/>
        </w:rPr>
        <w:t xml:space="preserve"> del DPA.</w:t>
      </w:r>
      <w:r w:rsidR="001836C9" w:rsidRPr="00416E72">
        <w:rPr>
          <w:rFonts w:cstheme="minorHAnsi"/>
          <w:szCs w:val="18"/>
          <w:lang w:val="es-ES"/>
        </w:rPr>
        <w:t xml:space="preserve"> </w:t>
      </w:r>
    </w:p>
    <w:p w14:paraId="3F5C0AF2" w14:textId="50153483" w:rsidR="00625EEA" w:rsidRPr="00416E72" w:rsidRDefault="00625EEA" w:rsidP="00625EEA">
      <w:pPr>
        <w:pStyle w:val="ProductList-Body"/>
        <w:spacing w:after="60"/>
        <w:ind w:left="547"/>
        <w:rPr>
          <w:lang w:val="es-ES"/>
        </w:rPr>
      </w:pPr>
      <w:r w:rsidRPr="00416E72">
        <w:rPr>
          <w:rFonts w:cstheme="minorHAnsi"/>
          <w:b/>
          <w:szCs w:val="18"/>
          <w:lang w:val="es-ES"/>
        </w:rPr>
        <w:t>c.</w:t>
      </w:r>
      <w:r w:rsidRPr="00416E72">
        <w:rPr>
          <w:rFonts w:cstheme="minorHAnsi"/>
          <w:b/>
          <w:szCs w:val="18"/>
          <w:lang w:val="es-ES"/>
        </w:rPr>
        <w:tab/>
        <w:t>Acceso a los Datos de Servicios Profesionales.</w:t>
      </w:r>
      <w:r w:rsidR="001836C9" w:rsidRPr="00416E72">
        <w:rPr>
          <w:rFonts w:cstheme="minorHAnsi"/>
          <w:b/>
          <w:szCs w:val="18"/>
          <w:lang w:val="es-ES"/>
        </w:rPr>
        <w:t xml:space="preserve"> </w:t>
      </w:r>
      <w:r w:rsidRPr="00416E72">
        <w:rPr>
          <w:rFonts w:cstheme="minorHAnsi"/>
          <w:szCs w:val="18"/>
          <w:lang w:val="es-ES"/>
        </w:rPr>
        <w:t xml:space="preserve">Durante el período de vigencia designado en virtud del Contrato, Microsoft, a su elección y según sea necesario en virtud de la legislación aplicable que implementa el Artículo 12(b) de la Directiva de Protección de Datos de la Unión Europea: (1) proporciona al exportador de datos la capacidad de rectificar, eliminar o bloquear los Datos de Servicios Profesionales o bien (2) realiza dichas rectificaciones, eliminaciones o bloqueos en su nombre. </w:t>
      </w:r>
    </w:p>
    <w:p w14:paraId="491CC513" w14:textId="77777777" w:rsidR="00625EEA" w:rsidRPr="00416E72" w:rsidRDefault="00625EEA" w:rsidP="00625EEA">
      <w:pPr>
        <w:pStyle w:val="ProductList-Body"/>
        <w:spacing w:after="60"/>
        <w:ind w:left="547"/>
        <w:rPr>
          <w:lang w:val="es-ES"/>
        </w:rPr>
      </w:pPr>
      <w:r w:rsidRPr="00416E72">
        <w:rPr>
          <w:rFonts w:cstheme="minorHAnsi"/>
          <w:b/>
          <w:szCs w:val="18"/>
          <w:lang w:val="es-ES"/>
        </w:rPr>
        <w:t>d.</w:t>
      </w:r>
      <w:r w:rsidRPr="00416E72">
        <w:rPr>
          <w:rFonts w:cstheme="minorHAnsi"/>
          <w:b/>
          <w:szCs w:val="18"/>
          <w:lang w:val="es-ES"/>
        </w:rPr>
        <w:tab/>
        <w:t xml:space="preserve">Instrucciones del Exportador de Datos. </w:t>
      </w:r>
      <w:r w:rsidRPr="00416E72">
        <w:rPr>
          <w:rFonts w:cstheme="minorHAnsi"/>
          <w:szCs w:val="18"/>
          <w:lang w:val="es-ES"/>
        </w:rPr>
        <w:t xml:space="preserve">Por lo que concierne a los Servicios Profesionales, el importador de datos actuará únicamente de conformidad con las instrucciones del exportador de datos según se las transmita Microsoft. </w:t>
      </w:r>
    </w:p>
    <w:p w14:paraId="6FC1379A" w14:textId="1C3010E5" w:rsidR="00625EEA" w:rsidRPr="00416E72" w:rsidRDefault="00625EEA" w:rsidP="00625EEA">
      <w:pPr>
        <w:pStyle w:val="ProductList-Body"/>
        <w:spacing w:after="60"/>
        <w:ind w:left="547"/>
        <w:rPr>
          <w:lang w:val="es-ES"/>
        </w:rPr>
      </w:pPr>
      <w:r w:rsidRPr="00416E72">
        <w:rPr>
          <w:rFonts w:cstheme="minorHAnsi"/>
          <w:b/>
          <w:szCs w:val="18"/>
          <w:lang w:val="es-ES"/>
        </w:rPr>
        <w:t>e.</w:t>
      </w:r>
      <w:r w:rsidRPr="00416E72">
        <w:rPr>
          <w:rFonts w:cstheme="minorHAnsi"/>
          <w:b/>
          <w:szCs w:val="18"/>
          <w:lang w:val="es-ES"/>
        </w:rPr>
        <w:tab/>
        <w:t>Eliminación de Datos de Servicios Profesionales.</w:t>
      </w:r>
      <w:r w:rsidR="001836C9" w:rsidRPr="00416E72">
        <w:rPr>
          <w:rFonts w:cstheme="minorHAnsi"/>
          <w:szCs w:val="18"/>
          <w:lang w:val="es-ES"/>
        </w:rPr>
        <w:t xml:space="preserve"> </w:t>
      </w:r>
      <w:r w:rsidRPr="00416E72">
        <w:rPr>
          <w:rFonts w:cstheme="minorHAnsi"/>
          <w:szCs w:val="18"/>
          <w:lang w:val="es-ES"/>
        </w:rPr>
        <w:t xml:space="preserve">De acuerdo con el DPA, Microsoft deberá eliminar todas las copias de Datos de Servicios Profesionales después de que se cumplan los fines comerciales para los que estos se recopilaron o transmitieron, o antes previa solicitud por escrito del Cliente. </w:t>
      </w:r>
    </w:p>
    <w:p w14:paraId="627EF6A5" w14:textId="463E8DA9" w:rsidR="00625EEA" w:rsidRPr="00416E72" w:rsidRDefault="00625EEA" w:rsidP="00625EEA">
      <w:pPr>
        <w:pStyle w:val="ProductList-Body"/>
        <w:rPr>
          <w:lang w:val="es-ES"/>
        </w:rPr>
      </w:pPr>
      <w:r w:rsidRPr="00416E72">
        <w:rPr>
          <w:rFonts w:cstheme="minorHAnsi"/>
          <w:b/>
          <w:szCs w:val="18"/>
          <w:lang w:val="es-ES"/>
        </w:rPr>
        <w:t xml:space="preserve">Subcontratistas: </w:t>
      </w:r>
      <w:r w:rsidRPr="00416E72">
        <w:rPr>
          <w:rFonts w:cstheme="minorHAnsi"/>
          <w:szCs w:val="18"/>
          <w:lang w:val="es-ES"/>
        </w:rPr>
        <w:t>De acuerdo con el DPA, el importador de datos podrá contratar a otras empresas para que presten servicios limitados en su nombre. Se permitirá a esos subcontratistas obtener Datos de Servicios Profesionales solo a fin de prestar los servicios para los cuales el importador de datos los ha contratado, y se les prohíbe utilizar dichos datos para cualquier otro efecto.</w:t>
      </w:r>
    </w:p>
    <w:p w14:paraId="3BC900C4" w14:textId="77777777" w:rsidR="00625EEA" w:rsidRPr="00416E72" w:rsidRDefault="00625EEA" w:rsidP="00625EEA">
      <w:pPr>
        <w:pStyle w:val="ProductList-Body"/>
        <w:rPr>
          <w:lang w:val="es-ES"/>
        </w:rPr>
      </w:pPr>
    </w:p>
    <w:p w14:paraId="292F3D77" w14:textId="14C1D751" w:rsidR="00625EEA" w:rsidRPr="00416E72" w:rsidRDefault="00625EEA" w:rsidP="00625EEA">
      <w:pPr>
        <w:pStyle w:val="ProductList-Body"/>
        <w:outlineLvl w:val="1"/>
        <w:rPr>
          <w:lang w:val="es-ES"/>
        </w:rPr>
      </w:pPr>
      <w:r w:rsidRPr="00416E72">
        <w:rPr>
          <w:rFonts w:cstheme="minorHAnsi"/>
          <w:b/>
          <w:szCs w:val="18"/>
          <w:lang w:val="es-ES"/>
        </w:rPr>
        <w:t xml:space="preserve">Apéndice 2 de las Cláusulas Contractuales Tipo para los Servicios Profesionales </w:t>
      </w:r>
    </w:p>
    <w:p w14:paraId="1455C50A" w14:textId="77777777" w:rsidR="00625EEA" w:rsidRPr="00416E72" w:rsidRDefault="00625EEA" w:rsidP="00625EEA">
      <w:pPr>
        <w:pStyle w:val="ProductList-Body"/>
        <w:rPr>
          <w:lang w:val="es-ES"/>
        </w:rPr>
      </w:pPr>
    </w:p>
    <w:p w14:paraId="3974DD0F" w14:textId="77777777" w:rsidR="00625EEA" w:rsidRPr="00416E72" w:rsidRDefault="00625EEA" w:rsidP="00D65907">
      <w:pPr>
        <w:pStyle w:val="ProductList-Body"/>
        <w:spacing w:after="120"/>
        <w:ind w:right="540"/>
        <w:rPr>
          <w:lang w:val="es-ES"/>
        </w:rPr>
      </w:pPr>
      <w:r w:rsidRPr="00416E72">
        <w:rPr>
          <w:rFonts w:cstheme="minorHAnsi"/>
          <w:szCs w:val="18"/>
          <w:lang w:val="es-ES"/>
        </w:rPr>
        <w:t>Descripción de las medidas de seguridad técnicas y organizativas puestas en práctica por el importador de datos de acuerdo con las Cláusulas 4(d) y 5(c):</w:t>
      </w:r>
    </w:p>
    <w:p w14:paraId="53516CC7" w14:textId="615E3AF7" w:rsidR="00625EEA" w:rsidRPr="00416E72" w:rsidRDefault="00625EEA" w:rsidP="00625EEA">
      <w:pPr>
        <w:pStyle w:val="ProductList-Body"/>
        <w:spacing w:after="120"/>
        <w:rPr>
          <w:lang w:val="es-ES"/>
        </w:rPr>
      </w:pPr>
      <w:r w:rsidRPr="00416E72">
        <w:rPr>
          <w:rFonts w:cstheme="minorHAnsi"/>
          <w:szCs w:val="18"/>
          <w:lang w:val="es-ES"/>
        </w:rPr>
        <w:t xml:space="preserve">1. </w:t>
      </w:r>
      <w:r w:rsidRPr="00416E72">
        <w:rPr>
          <w:rFonts w:cstheme="minorHAnsi"/>
          <w:b/>
          <w:szCs w:val="18"/>
          <w:lang w:val="es-ES"/>
        </w:rPr>
        <w:t>Personal.</w:t>
      </w:r>
      <w:r w:rsidRPr="00416E72">
        <w:rPr>
          <w:rFonts w:cstheme="minorHAnsi"/>
          <w:szCs w:val="18"/>
          <w:lang w:val="es-ES"/>
        </w:rPr>
        <w:t xml:space="preserve"> El personal del importador de datos no procesará los Datos de Servicios Profesionales sin contar con autorización. El personal está obligado a mantener la confidencialidad de los Datos de Servicios Profesionales y esta obligación se mantendrá en vigor incluso después de que finalice la relación laboral. </w:t>
      </w:r>
    </w:p>
    <w:p w14:paraId="75C6F072" w14:textId="77777777" w:rsidR="00625EEA" w:rsidRPr="00416E72" w:rsidRDefault="00625EEA" w:rsidP="00D172DE">
      <w:pPr>
        <w:pStyle w:val="ProductList-Body"/>
        <w:keepNext/>
        <w:keepLines/>
        <w:rPr>
          <w:lang w:val="es-ES"/>
        </w:rPr>
      </w:pPr>
      <w:r w:rsidRPr="00416E72">
        <w:rPr>
          <w:rFonts w:cstheme="minorHAnsi"/>
          <w:szCs w:val="18"/>
          <w:lang w:val="es-ES"/>
        </w:rPr>
        <w:lastRenderedPageBreak/>
        <w:t xml:space="preserve">2. </w:t>
      </w:r>
      <w:r w:rsidRPr="00416E72">
        <w:rPr>
          <w:rFonts w:cstheme="minorHAnsi"/>
          <w:b/>
          <w:szCs w:val="18"/>
          <w:lang w:val="es-ES"/>
        </w:rPr>
        <w:t>Contacto de Privacidad de los Datos.</w:t>
      </w:r>
      <w:r w:rsidRPr="00416E72">
        <w:rPr>
          <w:rFonts w:cstheme="minorHAnsi"/>
          <w:szCs w:val="18"/>
          <w:lang w:val="es-ES"/>
        </w:rPr>
        <w:t xml:space="preserve"> El ejecutivo de privacidad de datos del importador de datos se encuentra disponible en la siguiente dirección: </w:t>
      </w:r>
    </w:p>
    <w:p w14:paraId="6C0343AA" w14:textId="77777777" w:rsidR="00625EEA" w:rsidRPr="009A6C8D" w:rsidRDefault="00625EEA" w:rsidP="00D172DE">
      <w:pPr>
        <w:pStyle w:val="ProductList-Body"/>
        <w:keepNext/>
        <w:keepLines/>
        <w:ind w:left="180"/>
      </w:pPr>
      <w:r>
        <w:rPr>
          <w:rFonts w:cstheme="minorHAnsi"/>
          <w:szCs w:val="18"/>
        </w:rPr>
        <w:t xml:space="preserve">Microsoft Corporation </w:t>
      </w:r>
    </w:p>
    <w:p w14:paraId="5447D382" w14:textId="77777777" w:rsidR="00625EEA" w:rsidRPr="009A6C8D" w:rsidRDefault="00625EEA" w:rsidP="00D172DE">
      <w:pPr>
        <w:pStyle w:val="ProductList-Body"/>
        <w:keepNext/>
        <w:keepLines/>
        <w:ind w:left="180"/>
      </w:pPr>
      <w:r>
        <w:rPr>
          <w:rFonts w:cstheme="minorHAnsi"/>
          <w:szCs w:val="18"/>
        </w:rPr>
        <w:t>Attn: Chief Privacy Officer</w:t>
      </w:r>
    </w:p>
    <w:p w14:paraId="6289FAB7" w14:textId="77777777" w:rsidR="00625EEA" w:rsidRPr="00416E72" w:rsidRDefault="00625EEA" w:rsidP="00625EEA">
      <w:pPr>
        <w:pStyle w:val="ProductList-Body"/>
        <w:ind w:left="180"/>
        <w:rPr>
          <w:lang w:val="es-ES"/>
        </w:rPr>
      </w:pPr>
      <w:r w:rsidRPr="00416E72">
        <w:rPr>
          <w:rFonts w:cstheme="minorHAnsi"/>
          <w:szCs w:val="18"/>
          <w:lang w:val="es-ES"/>
        </w:rPr>
        <w:t xml:space="preserve">1 Microsoft Way </w:t>
      </w:r>
    </w:p>
    <w:p w14:paraId="62642C2C" w14:textId="77777777" w:rsidR="00625EEA" w:rsidRPr="00416E72" w:rsidRDefault="00625EEA" w:rsidP="00625EEA">
      <w:pPr>
        <w:pStyle w:val="ProductList-Body"/>
        <w:spacing w:after="120"/>
        <w:ind w:left="180"/>
        <w:rPr>
          <w:lang w:val="es-ES"/>
        </w:rPr>
      </w:pPr>
      <w:r w:rsidRPr="00416E72">
        <w:rPr>
          <w:rFonts w:cstheme="minorHAnsi"/>
          <w:szCs w:val="18"/>
          <w:lang w:val="es-ES"/>
        </w:rPr>
        <w:t xml:space="preserve">Redmond, WA 98052 USA </w:t>
      </w:r>
    </w:p>
    <w:p w14:paraId="37FF9131" w14:textId="2D273738" w:rsidR="00625EEA" w:rsidRPr="00416E72" w:rsidRDefault="00625EEA" w:rsidP="00625EEA">
      <w:pPr>
        <w:pStyle w:val="ProductList-Body"/>
        <w:spacing w:after="120"/>
        <w:rPr>
          <w:lang w:val="es-ES"/>
        </w:rPr>
      </w:pPr>
      <w:r w:rsidRPr="00416E72">
        <w:rPr>
          <w:rFonts w:cstheme="minorHAnsi"/>
          <w:szCs w:val="18"/>
          <w:lang w:val="es-ES"/>
        </w:rPr>
        <w:t xml:space="preserve">3. </w:t>
      </w:r>
      <w:r w:rsidRPr="00416E72">
        <w:rPr>
          <w:rFonts w:cstheme="minorHAnsi"/>
          <w:b/>
          <w:szCs w:val="18"/>
          <w:lang w:val="es-ES"/>
        </w:rPr>
        <w:t>Medidas Técnicas y Organizativas</w:t>
      </w:r>
      <w:r w:rsidRPr="00D65907">
        <w:rPr>
          <w:rFonts w:cstheme="minorHAnsi"/>
          <w:b/>
          <w:bCs/>
          <w:szCs w:val="18"/>
          <w:lang w:val="es-ES"/>
        </w:rPr>
        <w:t>.</w:t>
      </w:r>
      <w:r w:rsidRPr="00416E72">
        <w:rPr>
          <w:rFonts w:cstheme="minorHAnsi"/>
          <w:szCs w:val="18"/>
          <w:lang w:val="es-ES"/>
        </w:rPr>
        <w:t xml:space="preserve"> El importador de datos ha implementado y mantendrá en vigor las medidas técnicas y organizativas adecuadas, controles internos y rutinas de seguridad de la información dirigidas a proteger los Datos de Servicios Profesionales, según se define en la sección Prácticas y Políticas de Seguridad de Microsoft, frente a actos accidentales de pérdida, destrucción o alteración, actos no autorizados de revelación o acceso o actos ilícitos de destrucción, de la siguiente manera: Las medidas técnicas y organizativas, los controles internos y las rutinas de seguridad de la información establecidos en la sección Prácticas y Políticas de Seguridad de los DPA se incorporan por el presente documento a este Apéndice 2 mediante esta referencia y son vinculantes para el importador de datos como si estuvieran establecidos en este Apéndice 2 en su totalidad.</w:t>
      </w:r>
    </w:p>
    <w:p w14:paraId="05425A9F" w14:textId="77777777" w:rsidR="00625EEA" w:rsidRPr="00416E72" w:rsidRDefault="00625EEA" w:rsidP="00625EEA">
      <w:pPr>
        <w:pStyle w:val="ProductList-Body"/>
        <w:rPr>
          <w:b/>
          <w:bCs/>
          <w:lang w:val="es-ES"/>
        </w:rPr>
      </w:pPr>
      <w:r w:rsidRPr="00416E72">
        <w:rPr>
          <w:rFonts w:cstheme="minorHAnsi"/>
          <w:b/>
          <w:bCs/>
          <w:szCs w:val="18"/>
          <w:lang w:val="es-ES"/>
        </w:rPr>
        <w:t>Firma las Cláusulas Contractuales Tipo para Servicios Profesionales, el Apéndice 1 y el Apéndice 2 en nombre del importador de datos:</w:t>
      </w:r>
    </w:p>
    <w:p w14:paraId="14CA5020" w14:textId="199BAB0C" w:rsidR="00625EEA" w:rsidRPr="009A6C8D" w:rsidRDefault="001D3737" w:rsidP="00625EEA">
      <w:pPr>
        <w:keepNext/>
        <w:tabs>
          <w:tab w:val="right" w:pos="9000"/>
        </w:tabs>
        <w:spacing w:before="360"/>
      </w:pPr>
      <w:r>
        <w:rPr>
          <w:noProof/>
          <w:lang w:eastAsia="zh-CN"/>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Vicepresidenta Corporativa</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416E72" w:rsidRDefault="00625EEA" w:rsidP="00625EEA">
      <w:pPr>
        <w:pStyle w:val="ProductList-Body"/>
        <w:rPr>
          <w:lang w:val="es-ES"/>
        </w:rPr>
      </w:pPr>
      <w:r w:rsidRPr="00416E72">
        <w:rPr>
          <w:lang w:val="es-ES"/>
        </w:rPr>
        <w:t>Redmond, WA 98052 USA</w:t>
      </w:r>
    </w:p>
    <w:p w14:paraId="31640D0F" w14:textId="2AC05982" w:rsidR="00625EEA" w:rsidRPr="00416E72" w:rsidRDefault="00625EEA" w:rsidP="00625EEA">
      <w:pPr>
        <w:pStyle w:val="ProductList-Body"/>
        <w:rPr>
          <w:lang w:val="es-ES"/>
        </w:rPr>
      </w:pPr>
      <w:r w:rsidRPr="00416E72">
        <w:rPr>
          <w:lang w:val="es-ES"/>
        </w:rPr>
        <w:br w:type="page"/>
      </w:r>
    </w:p>
    <w:p w14:paraId="6655D6A2" w14:textId="77777777" w:rsidR="00625EEA" w:rsidRPr="00416E72" w:rsidRDefault="00625EEA" w:rsidP="00625EEA">
      <w:pPr>
        <w:pStyle w:val="ProductList-SectionHeading"/>
        <w:outlineLvl w:val="0"/>
        <w:rPr>
          <w:lang w:val="es-ES"/>
        </w:rPr>
      </w:pPr>
      <w:bookmarkStart w:id="77" w:name="Attachment4"/>
      <w:bookmarkStart w:id="78" w:name="_Toc489605629"/>
      <w:bookmarkStart w:id="79" w:name="_Toc31845637"/>
      <w:r w:rsidRPr="00416E72">
        <w:rPr>
          <w:lang w:val="es-ES"/>
        </w:rPr>
        <w:lastRenderedPageBreak/>
        <w:t>Anexo 2: Términos de conformidad con el Reglamento General de Protección de Datos de la Unión Europea</w:t>
      </w:r>
      <w:bookmarkEnd w:id="77"/>
      <w:bookmarkEnd w:id="78"/>
      <w:bookmarkEnd w:id="79"/>
    </w:p>
    <w:p w14:paraId="29F89FBE" w14:textId="6F1BF711" w:rsidR="004551AA" w:rsidRPr="00416E72" w:rsidRDefault="004551AA" w:rsidP="004551AA">
      <w:pPr>
        <w:ind w:left="-5" w:right="7"/>
        <w:rPr>
          <w:lang w:val="es-ES"/>
        </w:rPr>
      </w:pPr>
      <w:r w:rsidRPr="00416E72">
        <w:rPr>
          <w:sz w:val="18"/>
          <w:lang w:val="es-ES"/>
        </w:rPr>
        <w:t xml:space="preserve">Microsoft asume los compromisos dispuestos en los Términos del RGPD para todos los clientes a partir del día 25 de mayo de 2018. Estos compromisos son vinculantes para Microsoft con respecto al Cliente, sin importar (1) la versión de los DPA aplicable a cualquier compromiso determinado; o (2) cualquier otro contrato que haga referencia al presente anexo. </w:t>
      </w:r>
    </w:p>
    <w:p w14:paraId="0617EB0F" w14:textId="77777777" w:rsidR="00625EEA" w:rsidRPr="00416E72" w:rsidRDefault="00625EEA" w:rsidP="00625EEA">
      <w:pPr>
        <w:pStyle w:val="ProductList-Body"/>
        <w:tabs>
          <w:tab w:val="clear" w:pos="158"/>
          <w:tab w:val="left" w:pos="0"/>
        </w:tabs>
        <w:spacing w:after="120"/>
        <w:rPr>
          <w:lang w:val="es-ES"/>
        </w:rPr>
      </w:pPr>
      <w:r w:rsidRPr="00416E72">
        <w:rPr>
          <w:lang w:val="es-ES"/>
        </w:rPr>
        <w:t>A los efectos de los presentes Términos RGPD, el Cliente y Microsoft convienen en que el Cliente es el responsable del tratamiento de los Datos Personales del Cliente y que Microsoft es el encargado del tratamiento de dichos datos, con la salvedad de que, si el Cliente está actuando en calidad de encargado del tratamiento, entonces Microsoft es un subencargado del tratamiento. Estos Términos del RGPD se aplican al procesamiento de Datos Personales, dentro del ámbito del RGPD, realizado por parte de Microsoft en nombre del Cliente.</w:t>
      </w:r>
    </w:p>
    <w:p w14:paraId="5EA148A2" w14:textId="59616C91" w:rsidR="00625EEA" w:rsidRPr="00416E72" w:rsidRDefault="00625EEA" w:rsidP="00625EEA">
      <w:pPr>
        <w:pStyle w:val="ProductList-Body"/>
        <w:spacing w:after="120"/>
        <w:rPr>
          <w:lang w:val="es-ES"/>
        </w:rPr>
      </w:pPr>
      <w:r w:rsidRPr="00416E72">
        <w:rPr>
          <w:lang w:val="es-ES"/>
        </w:rPr>
        <w:t>Estos Términos del RGPD no limitan ni reducen los compromisos en materia de protección de datos que Microsoft asume ante el Cliente en el Addendum de la Protección de Datos de los Servicios Profesionales de Microsoft o en cualquier otro contrato entre Microsoft y el Cliente.</w:t>
      </w:r>
    </w:p>
    <w:p w14:paraId="6C6C52CE" w14:textId="77777777" w:rsidR="00625EEA" w:rsidRPr="00416E72" w:rsidRDefault="00625EEA" w:rsidP="00625EEA">
      <w:pPr>
        <w:pStyle w:val="ProductList-Body"/>
        <w:spacing w:after="120"/>
        <w:rPr>
          <w:lang w:val="es-ES"/>
        </w:rPr>
      </w:pPr>
      <w:r w:rsidRPr="00416E72">
        <w:rPr>
          <w:lang w:val="es-ES"/>
        </w:rPr>
        <w:t xml:space="preserve">Estos Términos del RGPD no se aplican cuando Microsoft es el poseedor de los Datos Personales. </w:t>
      </w:r>
    </w:p>
    <w:p w14:paraId="12B18E84" w14:textId="77777777" w:rsidR="00625EEA" w:rsidRPr="00416E72" w:rsidRDefault="00625EEA" w:rsidP="00625EEA">
      <w:pPr>
        <w:pStyle w:val="ProductList-Body"/>
        <w:rPr>
          <w:lang w:val="es-ES"/>
        </w:rPr>
      </w:pPr>
    </w:p>
    <w:p w14:paraId="40B52429" w14:textId="77777777" w:rsidR="00625EEA" w:rsidRPr="00416E72" w:rsidRDefault="00625EEA" w:rsidP="00625EEA">
      <w:pPr>
        <w:pStyle w:val="ProductList-Body"/>
        <w:outlineLvl w:val="1"/>
        <w:rPr>
          <w:lang w:val="es-ES"/>
        </w:rPr>
      </w:pPr>
      <w:r w:rsidRPr="00416E72">
        <w:rPr>
          <w:b/>
          <w:lang w:val="es-ES"/>
        </w:rPr>
        <w:t>Obligaciones Pertinentes al RGPD: Artículos 28, 32 y 33</w:t>
      </w:r>
    </w:p>
    <w:p w14:paraId="00391A4E" w14:textId="77777777" w:rsidR="00625EEA" w:rsidRPr="00416E72" w:rsidRDefault="00625EEA" w:rsidP="00625EEA">
      <w:pPr>
        <w:pStyle w:val="ProductList-Body"/>
        <w:rPr>
          <w:lang w:val="es-ES"/>
        </w:rPr>
      </w:pPr>
    </w:p>
    <w:p w14:paraId="29B2DAE9" w14:textId="27624FC5" w:rsidR="00625EEA" w:rsidRPr="00416E72" w:rsidRDefault="00625EEA" w:rsidP="00625EEA">
      <w:pPr>
        <w:pStyle w:val="ProductList-Body"/>
        <w:spacing w:after="120"/>
        <w:ind w:left="158"/>
        <w:rPr>
          <w:lang w:val="es-ES"/>
        </w:rPr>
      </w:pPr>
      <w:r w:rsidRPr="00416E72">
        <w:rPr>
          <w:b/>
          <w:lang w:val="es-ES"/>
        </w:rPr>
        <w:t xml:space="preserve">1. </w:t>
      </w:r>
      <w:r w:rsidRPr="00416E72">
        <w:rPr>
          <w:lang w:val="es-ES"/>
        </w:rPr>
        <w:t>Microsoft no recurrirá a otro encargado sin la autorización previa por escrito, específica o general, del Cliente.</w:t>
      </w:r>
      <w:r w:rsidR="001836C9" w:rsidRPr="00416E72">
        <w:rPr>
          <w:lang w:val="es-ES"/>
        </w:rPr>
        <w:t xml:space="preserve"> </w:t>
      </w:r>
      <w:r w:rsidRPr="00416E72">
        <w:rPr>
          <w:lang w:val="es-ES"/>
        </w:rPr>
        <w:t>En el caso de una autorización escrita de carácter general, Microsoft informará al Cliente de cualquier cambio previsto en la incorporación o sustitución de otros encargados, dando así al Cliente la oportunidad de oponerse a dichos cambios.</w:t>
      </w:r>
      <w:r w:rsidR="001836C9" w:rsidRPr="00416E72">
        <w:rPr>
          <w:lang w:val="es-ES"/>
        </w:rPr>
        <w:t xml:space="preserve"> </w:t>
      </w:r>
      <w:r w:rsidRPr="00416E72">
        <w:rPr>
          <w:lang w:val="es-ES"/>
        </w:rPr>
        <w:t>(Artículo 28(2))</w:t>
      </w:r>
    </w:p>
    <w:p w14:paraId="4D84D571" w14:textId="46BD73C9" w:rsidR="00625EEA" w:rsidRPr="00416E72" w:rsidRDefault="00625EEA" w:rsidP="00625EEA">
      <w:pPr>
        <w:pStyle w:val="ProductList-Body"/>
        <w:spacing w:after="120"/>
        <w:ind w:left="158"/>
        <w:rPr>
          <w:lang w:val="es-ES"/>
        </w:rPr>
      </w:pPr>
      <w:r w:rsidRPr="00416E72">
        <w:rPr>
          <w:b/>
          <w:lang w:val="es-ES"/>
        </w:rPr>
        <w:t>2.</w:t>
      </w:r>
      <w:r w:rsidRPr="00416E72">
        <w:rPr>
          <w:lang w:val="es-ES"/>
        </w:rPr>
        <w:t xml:space="preserve"> El procesamiento que realice Microsoft se regirá por los presentes Términos del RGPD bajo el Derecho de la Unión Europea (en adelante, </w:t>
      </w:r>
      <w:r w:rsidR="00D172DE" w:rsidRPr="00416E72">
        <w:rPr>
          <w:lang w:val="es-ES"/>
        </w:rPr>
        <w:t>“</w:t>
      </w:r>
      <w:r w:rsidRPr="00416E72">
        <w:rPr>
          <w:lang w:val="es-ES"/>
        </w:rPr>
        <w:t>Unión</w:t>
      </w:r>
      <w:r w:rsidR="00D172DE" w:rsidRPr="00416E72">
        <w:rPr>
          <w:lang w:val="es-ES"/>
        </w:rPr>
        <w:t>”</w:t>
      </w:r>
      <w:r w:rsidRPr="00416E72">
        <w:rPr>
          <w:lang w:val="es-ES"/>
        </w:rPr>
        <w:t>) o de los Estados miembros, que vinculan a Microsoft respecto del Cliente. En el contrato de licencias por volumen del Cliente, incluyendo los presentes Términos del RGPD, se establecen el objeto, la duración, la naturaleza y la finalidad del procesamiento, el tipo de Datos Personales, las categorías de interesados, y las obligaciones y derechos del Cliente.</w:t>
      </w:r>
      <w:r w:rsidR="001836C9" w:rsidRPr="00416E72">
        <w:rPr>
          <w:lang w:val="es-ES"/>
        </w:rPr>
        <w:t xml:space="preserve"> </w:t>
      </w:r>
      <w:r w:rsidRPr="00416E72">
        <w:rPr>
          <w:lang w:val="es-ES"/>
        </w:rPr>
        <w:t xml:space="preserve">En particular, Microsoft: </w:t>
      </w:r>
    </w:p>
    <w:p w14:paraId="7BFD2C22" w14:textId="36A135C0" w:rsidR="00625EEA" w:rsidRPr="00416E72" w:rsidRDefault="00625EEA" w:rsidP="00625EEA">
      <w:pPr>
        <w:pStyle w:val="ProductList-Body"/>
        <w:spacing w:after="120"/>
        <w:ind w:left="1440" w:hanging="720"/>
        <w:rPr>
          <w:lang w:val="es-ES"/>
        </w:rPr>
      </w:pPr>
      <w:r w:rsidRPr="00416E72">
        <w:rPr>
          <w:b/>
          <w:lang w:val="es-ES"/>
        </w:rPr>
        <w:t>(a)</w:t>
      </w:r>
      <w:r w:rsidRPr="00416E72">
        <w:rPr>
          <w:lang w:val="es-ES"/>
        </w:rPr>
        <w:tab/>
        <w:t xml:space="preserve">procesará los Datos Personales únicamente siguiendo instrucciones documentadas del Cliente, inclusive con respecto a </w:t>
      </w:r>
      <w:proofErr w:type="gramStart"/>
      <w:r w:rsidRPr="00416E72">
        <w:rPr>
          <w:lang w:val="es-ES"/>
        </w:rPr>
        <w:t>las transmisión</w:t>
      </w:r>
      <w:proofErr w:type="gramEnd"/>
      <w:r w:rsidRPr="00416E72">
        <w:rPr>
          <w:lang w:val="es-ES"/>
        </w:rPr>
        <w:t xml:space="preserve"> de Datos Personales a un tercer país o una organización internacional, salvo que esté obligado a ello bajo el Derecho de la Unión o de los Estados miembros que se aplique a Microsoft; en tal caso, Microsoft informará al Cliente de esa exigencia legal previa al procesamiento, salvo que tal Derecho lo prohíba por razones importantes de interés público;</w:t>
      </w:r>
      <w:r w:rsidR="001836C9" w:rsidRPr="00416E72">
        <w:rPr>
          <w:lang w:val="es-ES"/>
        </w:rPr>
        <w:t xml:space="preserve"> </w:t>
      </w:r>
    </w:p>
    <w:p w14:paraId="3A931D9F" w14:textId="77777777" w:rsidR="00625EEA" w:rsidRPr="00416E72" w:rsidRDefault="00625EEA" w:rsidP="00625EEA">
      <w:pPr>
        <w:pStyle w:val="ProductList-Body"/>
        <w:spacing w:after="120"/>
        <w:ind w:left="1440" w:hanging="720"/>
        <w:rPr>
          <w:lang w:val="es-ES"/>
        </w:rPr>
      </w:pPr>
      <w:r w:rsidRPr="00416E72">
        <w:rPr>
          <w:b/>
          <w:lang w:val="es-ES"/>
        </w:rPr>
        <w:t>(b)</w:t>
      </w:r>
      <w:r w:rsidRPr="00416E72">
        <w:rPr>
          <w:lang w:val="es-ES"/>
        </w:rPr>
        <w:tab/>
        <w:t xml:space="preserve">garantizará que las personas autorizadas para procesar los Datos Personales se hayan comprometido a respetar la confidencialidad o estén sujetas a una obligación de confidencialidad de naturaleza estatutaria </w:t>
      </w:r>
    </w:p>
    <w:p w14:paraId="38E42D9C" w14:textId="1AFA2DBF" w:rsidR="00625EEA" w:rsidRPr="00416E72" w:rsidRDefault="00625EEA" w:rsidP="00625EEA">
      <w:pPr>
        <w:pStyle w:val="ProductList-Body"/>
        <w:spacing w:after="120"/>
        <w:ind w:left="720"/>
        <w:rPr>
          <w:lang w:val="es-ES"/>
        </w:rPr>
      </w:pPr>
      <w:r w:rsidRPr="00416E72">
        <w:rPr>
          <w:b/>
          <w:lang w:val="es-ES"/>
        </w:rPr>
        <w:t>(c)</w:t>
      </w:r>
      <w:r w:rsidRPr="00416E72">
        <w:rPr>
          <w:lang w:val="es-ES"/>
        </w:rPr>
        <w:tab/>
        <w:t>tomará todas las medidas necesarias de conformidad con el Artículo 32 del RGPD;</w:t>
      </w:r>
      <w:r w:rsidR="001836C9" w:rsidRPr="00416E72">
        <w:rPr>
          <w:lang w:val="es-ES"/>
        </w:rPr>
        <w:t xml:space="preserve"> </w:t>
      </w:r>
    </w:p>
    <w:p w14:paraId="24B69323" w14:textId="77777777" w:rsidR="00625EEA" w:rsidRPr="00416E72" w:rsidRDefault="00625EEA" w:rsidP="00625EEA">
      <w:pPr>
        <w:pStyle w:val="ProductList-Body"/>
        <w:spacing w:after="120"/>
        <w:ind w:left="720"/>
        <w:rPr>
          <w:lang w:val="es-ES"/>
        </w:rPr>
      </w:pPr>
      <w:r w:rsidRPr="00416E72">
        <w:rPr>
          <w:b/>
          <w:lang w:val="es-ES"/>
        </w:rPr>
        <w:t>(d)</w:t>
      </w:r>
      <w:r w:rsidRPr="00416E72">
        <w:rPr>
          <w:lang w:val="es-ES"/>
        </w:rPr>
        <w:tab/>
        <w:t xml:space="preserve">respetará las condiciones indicadas en los párrafos 1 y 3 para recurrir a otro encargado del procesamiento; </w:t>
      </w:r>
    </w:p>
    <w:p w14:paraId="0B377AE9" w14:textId="6D917590" w:rsidR="00625EEA" w:rsidRPr="00416E72" w:rsidRDefault="00625EEA" w:rsidP="00625EEA">
      <w:pPr>
        <w:pStyle w:val="ProductList-Body"/>
        <w:spacing w:after="120"/>
        <w:ind w:left="1440" w:hanging="720"/>
        <w:rPr>
          <w:lang w:val="es-ES"/>
        </w:rPr>
      </w:pPr>
      <w:r w:rsidRPr="00416E72">
        <w:rPr>
          <w:b/>
          <w:lang w:val="es-ES"/>
        </w:rPr>
        <w:t>(e)</w:t>
      </w:r>
      <w:r w:rsidRPr="00416E72">
        <w:rPr>
          <w:lang w:val="es-ES"/>
        </w:rPr>
        <w:tab/>
        <w:t>asistirá al Cliente, teniendo en cuenta la naturaleza del procesamiento,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836C9" w:rsidRPr="00416E72">
        <w:rPr>
          <w:lang w:val="es-ES"/>
        </w:rPr>
        <w:t xml:space="preserve"> </w:t>
      </w:r>
    </w:p>
    <w:p w14:paraId="6A730446" w14:textId="77777777" w:rsidR="00625EEA" w:rsidRPr="00416E72" w:rsidRDefault="00625EEA" w:rsidP="00625EEA">
      <w:pPr>
        <w:pStyle w:val="ProductList-Body"/>
        <w:spacing w:after="120"/>
        <w:ind w:left="1440" w:hanging="720"/>
        <w:rPr>
          <w:lang w:val="es-ES"/>
        </w:rPr>
      </w:pPr>
      <w:r w:rsidRPr="00416E72">
        <w:rPr>
          <w:b/>
          <w:lang w:val="es-ES"/>
        </w:rPr>
        <w:t>(f)</w:t>
      </w:r>
      <w:r w:rsidRPr="00416E72">
        <w:rPr>
          <w:lang w:val="es-ES"/>
        </w:rPr>
        <w:tab/>
        <w:t>ayudará al Cliente a garantizar el cumplimiento de las obligaciones establecidas en los Artículos 32 a 36 del RGPD, teniendo en cuenta la naturaleza del procesamiento y la información a disposición de Microsoft</w:t>
      </w:r>
    </w:p>
    <w:p w14:paraId="5977E425" w14:textId="344F7056" w:rsidR="00625EEA" w:rsidRPr="00416E72" w:rsidRDefault="00625EEA" w:rsidP="00625EEA">
      <w:pPr>
        <w:pStyle w:val="ProductList-Body"/>
        <w:spacing w:after="120"/>
        <w:ind w:left="1440" w:hanging="720"/>
        <w:rPr>
          <w:lang w:val="es-ES"/>
        </w:rPr>
      </w:pPr>
      <w:r w:rsidRPr="00416E72">
        <w:rPr>
          <w:b/>
          <w:lang w:val="es-ES"/>
        </w:rPr>
        <w:t>(g)</w:t>
      </w:r>
      <w:r w:rsidRPr="00416E72">
        <w:rPr>
          <w:lang w:val="es-ES"/>
        </w:rPr>
        <w:tab/>
        <w:t>a elección del Cliente, suprimirá o devolverá todos los Datos Personales al Cliente una vez finalice la presentación de los servicios de procesamiento, y suprimirá las copias existentes salvo que se requiera la conservación de los Datos Personales bajo el Derecho de la Unión o de los Estados miembros;</w:t>
      </w:r>
      <w:r w:rsidR="001836C9" w:rsidRPr="00416E72">
        <w:rPr>
          <w:lang w:val="es-ES"/>
        </w:rPr>
        <w:t xml:space="preserve"> </w:t>
      </w:r>
    </w:p>
    <w:p w14:paraId="67783CCD" w14:textId="77777777" w:rsidR="00625EEA" w:rsidRPr="00416E72" w:rsidRDefault="00625EEA" w:rsidP="00625EEA">
      <w:pPr>
        <w:pStyle w:val="ProductList-Body"/>
        <w:spacing w:after="120"/>
        <w:ind w:left="1440" w:hanging="720"/>
        <w:rPr>
          <w:lang w:val="es-ES"/>
        </w:rPr>
      </w:pPr>
      <w:r w:rsidRPr="00416E72">
        <w:rPr>
          <w:b/>
          <w:lang w:val="es-ES"/>
        </w:rPr>
        <w:t>(h)</w:t>
      </w:r>
      <w:r w:rsidRPr="00416E72">
        <w:rPr>
          <w:lang w:val="es-ES"/>
        </w:rPr>
        <w:tab/>
        <w:t xml:space="preserve">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 </w:t>
      </w:r>
    </w:p>
    <w:p w14:paraId="0AC16AC1" w14:textId="0D7830F3" w:rsidR="00625EEA" w:rsidRPr="00416E72" w:rsidRDefault="00625EEA" w:rsidP="00625EEA">
      <w:pPr>
        <w:pStyle w:val="ProductList-Body"/>
        <w:spacing w:after="120"/>
        <w:ind w:left="158"/>
        <w:rPr>
          <w:lang w:val="es-ES"/>
        </w:rPr>
      </w:pPr>
      <w:r w:rsidRPr="00416E72">
        <w:rPr>
          <w:lang w:val="es-ES"/>
        </w:rPr>
        <w:t>Microsoft informará inmediatamente al Cliente si, en su opinión, una instrucción infringe el RGPD u otras disposiciones en materia de protección de datos de la Unión o de los Estados miembros.</w:t>
      </w:r>
      <w:r w:rsidR="001836C9" w:rsidRPr="00416E72">
        <w:rPr>
          <w:lang w:val="es-ES"/>
        </w:rPr>
        <w:t xml:space="preserve"> </w:t>
      </w:r>
      <w:r w:rsidRPr="00416E72">
        <w:rPr>
          <w:lang w:val="es-ES"/>
        </w:rPr>
        <w:t>(Artículo 28(3))</w:t>
      </w:r>
    </w:p>
    <w:p w14:paraId="39291F44" w14:textId="21140EEB" w:rsidR="00625EEA" w:rsidRPr="00416E72" w:rsidRDefault="00625EEA" w:rsidP="00625EEA">
      <w:pPr>
        <w:pStyle w:val="ProductList-Body"/>
        <w:spacing w:after="120"/>
        <w:ind w:left="158"/>
        <w:rPr>
          <w:lang w:val="es-ES"/>
        </w:rPr>
      </w:pPr>
      <w:r w:rsidRPr="00416E72">
        <w:rPr>
          <w:b/>
          <w:lang w:val="es-ES"/>
        </w:rPr>
        <w:t>3.</w:t>
      </w:r>
      <w:r w:rsidRPr="00416E72">
        <w:rPr>
          <w:lang w:val="es-ES"/>
        </w:rPr>
        <w:t xml:space="preserve"> Cuando Microsoft recurra a otro encargado del procesamiento para llevar a cabo determinadas actividades de procesamiento en nombre del Cliente, se impondrá a este otro encargado del procesamiento, mediante contrato u otro acto jurídico establecido en virtud del Derecho de la Unión o de los Estados Miembros, las mismas obligaciones de protección de datos que las estipuladas en estos Términos del RGPD, en particular </w:t>
      </w:r>
      <w:r w:rsidRPr="00416E72">
        <w:rPr>
          <w:lang w:val="es-ES"/>
        </w:rPr>
        <w:lastRenderedPageBreak/>
        <w:t>la prestación de garantías suficientes de aplicación de medidas técnicas y organizativas apropiadas de manera que el procesamiento sea conforme con las disposiciones del RGPD.</w:t>
      </w:r>
      <w:r w:rsidR="001836C9" w:rsidRPr="00416E72">
        <w:rPr>
          <w:lang w:val="es-ES"/>
        </w:rPr>
        <w:t xml:space="preserve"> </w:t>
      </w:r>
      <w:r w:rsidRPr="00416E72">
        <w:rPr>
          <w:lang w:val="es-ES"/>
        </w:rPr>
        <w:t>Si ese otro encargado incumple sus obligaciones de protección de datos, Microsoft seguirá siendo plenamente responsable ante el Cliente por lo que respecta al cumplimiento de las obligaciones del otro encargado.</w:t>
      </w:r>
      <w:r w:rsidR="001836C9" w:rsidRPr="00416E72">
        <w:rPr>
          <w:lang w:val="es-ES"/>
        </w:rPr>
        <w:t xml:space="preserve"> </w:t>
      </w:r>
      <w:r w:rsidRPr="00416E72">
        <w:rPr>
          <w:lang w:val="es-ES"/>
        </w:rPr>
        <w:t>(Artículo 28(4))</w:t>
      </w:r>
    </w:p>
    <w:p w14:paraId="79A15389" w14:textId="77777777" w:rsidR="00625EEA" w:rsidRPr="00416E72" w:rsidRDefault="00625EEA" w:rsidP="00625EEA">
      <w:pPr>
        <w:pStyle w:val="ProductList-Body"/>
        <w:spacing w:after="120"/>
        <w:ind w:left="158"/>
        <w:rPr>
          <w:lang w:val="es-ES"/>
        </w:rPr>
      </w:pPr>
      <w:r w:rsidRPr="00416E72">
        <w:rPr>
          <w:b/>
          <w:lang w:val="es-ES"/>
        </w:rPr>
        <w:t>4.</w:t>
      </w:r>
      <w:r w:rsidRPr="00416E72">
        <w:rPr>
          <w:lang w:val="es-ES"/>
        </w:rPr>
        <w:t xml:space="preserve"> Teniendo en cuenta el estado de la técnica, los costos de aplicación, y la naturaleza, el ámbito, el contexto y los fines del procesamiento,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 </w:t>
      </w:r>
    </w:p>
    <w:p w14:paraId="3D0E94D3" w14:textId="77777777" w:rsidR="00625EEA" w:rsidRPr="00416E72" w:rsidRDefault="00625EEA" w:rsidP="00625EEA">
      <w:pPr>
        <w:pStyle w:val="ProductList-Body"/>
        <w:spacing w:after="120"/>
        <w:ind w:left="720"/>
        <w:rPr>
          <w:lang w:val="es-ES"/>
        </w:rPr>
      </w:pPr>
      <w:r w:rsidRPr="00416E72">
        <w:rPr>
          <w:rFonts w:cstheme="minorHAnsi"/>
          <w:b/>
          <w:szCs w:val="18"/>
          <w:lang w:val="es-ES"/>
        </w:rPr>
        <w:t>(a)</w:t>
      </w:r>
      <w:r w:rsidRPr="00416E72">
        <w:rPr>
          <w:rFonts w:cstheme="minorHAnsi"/>
          <w:szCs w:val="18"/>
          <w:lang w:val="es-ES"/>
        </w:rPr>
        <w:tab/>
        <w:t xml:space="preserve">la seudonimización y el cifrado de Datos Personales; </w:t>
      </w:r>
    </w:p>
    <w:p w14:paraId="73702569" w14:textId="77777777" w:rsidR="00625EEA" w:rsidRPr="00416E72" w:rsidRDefault="00625EEA" w:rsidP="001836C9">
      <w:pPr>
        <w:pStyle w:val="ProductList-Body"/>
        <w:spacing w:after="120"/>
        <w:ind w:left="1440" w:hanging="720"/>
        <w:rPr>
          <w:lang w:val="es-ES"/>
        </w:rPr>
      </w:pPr>
      <w:r w:rsidRPr="00416E72">
        <w:rPr>
          <w:rFonts w:cstheme="minorHAnsi"/>
          <w:b/>
          <w:szCs w:val="18"/>
          <w:lang w:val="es-ES"/>
        </w:rPr>
        <w:t>(b)</w:t>
      </w:r>
      <w:r w:rsidRPr="00416E72">
        <w:rPr>
          <w:rFonts w:cstheme="minorHAnsi"/>
          <w:szCs w:val="18"/>
          <w:lang w:val="es-ES"/>
        </w:rPr>
        <w:tab/>
        <w:t xml:space="preserve">la capacidad de garantizar la confidencialidad, integridad, disponibilidad y resistencia permanentes de los sistemas y servicios de procesamiento; </w:t>
      </w:r>
    </w:p>
    <w:p w14:paraId="30582747" w14:textId="77777777" w:rsidR="00625EEA" w:rsidRPr="00416E72" w:rsidRDefault="00625EEA" w:rsidP="00625EEA">
      <w:pPr>
        <w:pStyle w:val="ProductList-Body"/>
        <w:spacing w:after="120"/>
        <w:ind w:left="1440" w:hanging="720"/>
        <w:rPr>
          <w:lang w:val="es-ES"/>
        </w:rPr>
      </w:pPr>
      <w:r w:rsidRPr="00416E72">
        <w:rPr>
          <w:rFonts w:cstheme="minorHAnsi"/>
          <w:b/>
          <w:szCs w:val="18"/>
          <w:lang w:val="es-ES"/>
        </w:rPr>
        <w:t>(c)</w:t>
      </w:r>
      <w:r w:rsidRPr="00416E72">
        <w:rPr>
          <w:rFonts w:cstheme="minorHAnsi"/>
          <w:szCs w:val="18"/>
          <w:lang w:val="es-ES"/>
        </w:rPr>
        <w:tab/>
        <w:t>la capacidad de restablecer la disponibilidad y el acceso a los Datos Personales de manera oportuna en caso de un incidente físico o técnico; y</w:t>
      </w:r>
    </w:p>
    <w:p w14:paraId="40E7ABA1" w14:textId="510D5184" w:rsidR="00625EEA" w:rsidRPr="00416E72" w:rsidRDefault="00625EEA" w:rsidP="00625EEA">
      <w:pPr>
        <w:pStyle w:val="ProductList-Body"/>
        <w:spacing w:after="120"/>
        <w:ind w:left="1440" w:hanging="720"/>
        <w:rPr>
          <w:lang w:val="es-ES"/>
        </w:rPr>
      </w:pPr>
      <w:r w:rsidRPr="00416E72">
        <w:rPr>
          <w:rFonts w:cstheme="minorHAnsi"/>
          <w:b/>
          <w:szCs w:val="18"/>
          <w:lang w:val="es-ES"/>
        </w:rPr>
        <w:t>(d)</w:t>
      </w:r>
      <w:r w:rsidRPr="00416E72">
        <w:rPr>
          <w:rFonts w:cstheme="minorHAnsi"/>
          <w:szCs w:val="18"/>
          <w:lang w:val="es-ES"/>
        </w:rPr>
        <w:tab/>
        <w:t>un proceso de verificación, evaluación y valoración regulares de la eficacia de las medidas técnicas y organizativas para garantizar la seguridad del procesamiento.</w:t>
      </w:r>
      <w:r w:rsidR="001836C9" w:rsidRPr="00416E72">
        <w:rPr>
          <w:rFonts w:cstheme="minorHAnsi"/>
          <w:szCs w:val="18"/>
          <w:lang w:val="es-ES"/>
        </w:rPr>
        <w:t xml:space="preserve"> </w:t>
      </w:r>
      <w:r w:rsidRPr="00416E72">
        <w:rPr>
          <w:rFonts w:cstheme="minorHAnsi"/>
          <w:szCs w:val="18"/>
          <w:lang w:val="es-ES"/>
        </w:rPr>
        <w:t>(Artículo 32(1))</w:t>
      </w:r>
    </w:p>
    <w:p w14:paraId="12B01B5A" w14:textId="35A60DFD" w:rsidR="00625EEA" w:rsidRPr="00416E72" w:rsidRDefault="00625EEA" w:rsidP="00625EEA">
      <w:pPr>
        <w:pStyle w:val="ProductList-Body"/>
        <w:spacing w:after="120"/>
        <w:ind w:left="158"/>
        <w:rPr>
          <w:lang w:val="es-ES"/>
        </w:rPr>
      </w:pPr>
      <w:r w:rsidRPr="00416E72">
        <w:rPr>
          <w:b/>
          <w:lang w:val="es-ES"/>
        </w:rPr>
        <w:t>5.</w:t>
      </w:r>
      <w:r w:rsidRPr="00416E72">
        <w:rPr>
          <w:lang w:val="es-ES"/>
        </w:rPr>
        <w:t xml:space="preserve"> Al evaluar la adecuación del nivel de seguridad, se tendrán en cuenta los riesgos que presente el procesamiento de datos, en particular como consecuencia de la destrucción, pérdida o alteración accidental o ilícita de Datos Personales transmitidos, conservados o procesados de otra forma, o la comunicación o acceso no autorizado a dichos datos.</w:t>
      </w:r>
      <w:r w:rsidR="001836C9" w:rsidRPr="00416E72">
        <w:rPr>
          <w:lang w:val="es-ES"/>
        </w:rPr>
        <w:t xml:space="preserve"> </w:t>
      </w:r>
      <w:r w:rsidRPr="00416E72">
        <w:rPr>
          <w:lang w:val="es-ES"/>
        </w:rPr>
        <w:t>(Artículo 32(2))</w:t>
      </w:r>
    </w:p>
    <w:p w14:paraId="091619B3" w14:textId="6C834614" w:rsidR="00625EEA" w:rsidRPr="00416E72" w:rsidRDefault="00625EEA" w:rsidP="00625EEA">
      <w:pPr>
        <w:pStyle w:val="ProductList-Body"/>
        <w:spacing w:after="120"/>
        <w:ind w:left="158"/>
        <w:rPr>
          <w:lang w:val="es-ES"/>
        </w:rPr>
      </w:pPr>
      <w:r w:rsidRPr="00416E72">
        <w:rPr>
          <w:b/>
          <w:lang w:val="es-ES"/>
        </w:rPr>
        <w:t>6.</w:t>
      </w:r>
      <w:r w:rsidRPr="00416E72">
        <w:rPr>
          <w:lang w:val="es-ES"/>
        </w:rPr>
        <w:t xml:space="preserve"> El Cliente y Microsoft tomarán medidas para garantizar que cualquier persona que actúe bajo la autoridad del Cliente o de Microsoft y tenga acceso a Datos Personales solo pueda procesar dichos datos siguiendo instrucciones del Cliente, salvo que esté obligada a ello bajo el Derecho de la Unión o de los Estados miembros.</w:t>
      </w:r>
      <w:r w:rsidR="001836C9" w:rsidRPr="00416E72">
        <w:rPr>
          <w:lang w:val="es-ES"/>
        </w:rPr>
        <w:t xml:space="preserve"> </w:t>
      </w:r>
      <w:r w:rsidRPr="00416E72">
        <w:rPr>
          <w:lang w:val="es-ES"/>
        </w:rPr>
        <w:t>(Artículo 32(4))</w:t>
      </w:r>
    </w:p>
    <w:p w14:paraId="2FE49EE0" w14:textId="5CF574EF" w:rsidR="00625EEA" w:rsidRPr="00416E72" w:rsidRDefault="00625EEA" w:rsidP="00625EEA">
      <w:pPr>
        <w:pStyle w:val="ProductList-Body"/>
        <w:spacing w:after="120"/>
        <w:ind w:left="158"/>
        <w:rPr>
          <w:lang w:val="es-ES"/>
        </w:rPr>
      </w:pPr>
      <w:r w:rsidRPr="00416E72">
        <w:rPr>
          <w:b/>
          <w:lang w:val="es-ES"/>
        </w:rPr>
        <w:t>7.</w:t>
      </w:r>
      <w:r w:rsidRPr="00416E72">
        <w:rPr>
          <w:lang w:val="es-ES"/>
        </w:rPr>
        <w:t xml:space="preserve"> Microsoft notificará sin dilación indebida al Cliente las infracciones a la seguridad de los Datos Personales de las que tenga conocimiento. (Artículo 33, apartado 2). Dicha notificación incluirá la información que un encargado de procesamiento debe proporcionar a un poseedor de la información según el Artículo 33(3), en la medida en que dicha información esté razonablemente disponible para Microsoft. </w:t>
      </w:r>
    </w:p>
    <w:sectPr w:rsidR="00625EEA" w:rsidRPr="00416E72"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E268C1" w14:textId="77777777" w:rsidR="001D66D4" w:rsidRDefault="001D66D4" w:rsidP="002B6601">
      <w:pPr>
        <w:spacing w:after="0" w:line="240" w:lineRule="auto"/>
      </w:pPr>
      <w:r>
        <w:separator/>
      </w:r>
    </w:p>
  </w:endnote>
  <w:endnote w:type="continuationSeparator" w:id="0">
    <w:p w14:paraId="5B8D1056" w14:textId="77777777" w:rsidR="001D66D4" w:rsidRDefault="001D66D4" w:rsidP="002B6601">
      <w:pPr>
        <w:spacing w:after="0" w:line="240" w:lineRule="auto"/>
      </w:pPr>
      <w:r>
        <w:continuationSeparator/>
      </w:r>
    </w:p>
  </w:endnote>
  <w:endnote w:type="continuationNotice" w:id="1">
    <w:p w14:paraId="3C372E3B" w14:textId="77777777" w:rsidR="001D66D4" w:rsidRDefault="001D66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64DCFA" w14:textId="77777777" w:rsidR="00CD553A" w:rsidRDefault="00CD55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55BBE" w14:textId="77777777" w:rsidR="00CD553A" w:rsidRDefault="00CD55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1D66D4" w:rsidP="002C4382">
          <w:pPr>
            <w:pStyle w:val="ProductList-OfferingBody"/>
            <w:ind w:left="-77" w:right="-73"/>
            <w:jc w:val="center"/>
            <w:rPr>
              <w:color w:val="808080" w:themeColor="background1" w:themeShade="80"/>
              <w:sz w:val="14"/>
              <w:szCs w:val="14"/>
            </w:rPr>
          </w:pPr>
          <w:hyperlink w:anchor="Tabla de Contenido" w:history="1">
            <w:r w:rsidR="000E4CF9">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1D66D4" w:rsidP="002C4382">
          <w:pPr>
            <w:pStyle w:val="ProductList-OfferingBody"/>
            <w:ind w:left="-72" w:right="-74"/>
            <w:jc w:val="center"/>
            <w:rPr>
              <w:color w:val="808080" w:themeColor="background1" w:themeShade="80"/>
              <w:sz w:val="14"/>
              <w:szCs w:val="14"/>
            </w:rPr>
          </w:pPr>
          <w:hyperlink w:anchor="Introducción" w:history="1">
            <w:r w:rsidR="000E4CF9">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1D66D4" w:rsidP="002C4382">
          <w:pPr>
            <w:pStyle w:val="ProductList-OfferingBody"/>
            <w:ind w:left="-72" w:right="-75"/>
            <w:jc w:val="center"/>
            <w:rPr>
              <w:color w:val="808080" w:themeColor="background1" w:themeShade="80"/>
              <w:sz w:val="14"/>
              <w:szCs w:val="14"/>
            </w:rPr>
          </w:pPr>
          <w:hyperlink w:anchor="Términos Generales" w:history="1">
            <w:r w:rsidR="000E4CF9">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416E72" w:rsidRDefault="001D66D4" w:rsidP="002C4382">
          <w:pPr>
            <w:pStyle w:val="ProductList-OfferingBody"/>
            <w:ind w:left="-72" w:right="-77"/>
            <w:jc w:val="center"/>
            <w:rPr>
              <w:color w:val="808080" w:themeColor="background1" w:themeShade="80"/>
              <w:sz w:val="14"/>
              <w:szCs w:val="14"/>
              <w:lang w:val="es-ES"/>
            </w:rPr>
          </w:pPr>
          <w:hyperlink w:anchor="Términos de Seguridad y Privacidad" w:history="1">
            <w:r w:rsidR="000E4CF9" w:rsidRPr="00416E72">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1D66D4" w:rsidP="002C4382">
          <w:pPr>
            <w:pStyle w:val="ProductList-OfferingBody"/>
            <w:ind w:left="-72" w:right="-77"/>
            <w:jc w:val="center"/>
            <w:rPr>
              <w:color w:val="808080" w:themeColor="background1" w:themeShade="80"/>
              <w:sz w:val="14"/>
              <w:szCs w:val="14"/>
            </w:rPr>
          </w:pPr>
          <w:hyperlink w:anchor="Términos Específicos de los Servicios Online" w:history="1">
            <w:r w:rsidR="000E4CF9">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1D66D4" w:rsidP="002C4382">
          <w:pPr>
            <w:pStyle w:val="ProductList-OfferingBody"/>
            <w:ind w:left="-72" w:right="-76"/>
            <w:jc w:val="center"/>
            <w:rPr>
              <w:color w:val="808080" w:themeColor="background1" w:themeShade="80"/>
              <w:sz w:val="14"/>
              <w:szCs w:val="14"/>
            </w:rPr>
          </w:pPr>
          <w:hyperlink w:anchor="Anexo 1" w:history="1">
            <w:r w:rsidR="000E4CF9">
              <w:rPr>
                <w:rStyle w:val="Hyperlink"/>
                <w:sz w:val="14"/>
                <w:szCs w:val="14"/>
              </w:rPr>
              <w:t>Documentos adjuntos</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2FA9F1" w14:textId="191A661E" w:rsidR="001836C9" w:rsidRPr="00171B2E" w:rsidRDefault="001836C9" w:rsidP="001836C9">
    <w:pPr>
      <w:pStyle w:val="ProductList-Body"/>
      <w:tabs>
        <w:tab w:val="right" w:pos="10800"/>
      </w:tabs>
      <w:spacing w:before="20" w:after="20"/>
      <w:rPr>
        <w:noProof/>
        <w:color w:val="404040" w:themeColor="text1" w:themeTint="BF"/>
        <w:sz w:val="16"/>
        <w:szCs w:val="16"/>
      </w:rPr>
    </w:pPr>
    <w:r>
      <w:rPr>
        <w:noProof/>
        <w:lang w:eastAsia="zh-CN"/>
      </w:rPr>
      <mc:AlternateContent>
        <mc:Choice Requires="wps">
          <w:drawing>
            <wp:anchor distT="0" distB="0" distL="114300" distR="114300" simplePos="0" relativeHeight="251660291" behindDoc="0" locked="0" layoutInCell="0" allowOverlap="1" wp14:anchorId="4B3EB44F" wp14:editId="3F981EBB">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08EB7D7" w14:textId="77777777" w:rsidR="001836C9" w:rsidRPr="00B0434E" w:rsidRDefault="001836C9" w:rsidP="001836C9">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B3EB44F"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708EB7D7" w14:textId="77777777" w:rsidR="001836C9" w:rsidRPr="00B0434E" w:rsidRDefault="001836C9" w:rsidP="001836C9">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5D2E89">
          <w:rPr>
            <w:color w:val="404040" w:themeColor="text1" w:themeTint="BF"/>
            <w:sz w:val="16"/>
            <w:szCs w:val="16"/>
          </w:rPr>
          <w:t>Spanish</w:t>
        </w:r>
        <w:r w:rsidRPr="004D27A6">
          <w:rPr>
            <w:color w:val="404040" w:themeColor="text1" w:themeTint="BF"/>
            <w:sz w:val="16"/>
            <w:szCs w:val="16"/>
          </w:rPr>
          <w:t xml:space="preserve">, </w:t>
        </w:r>
        <w:r w:rsidR="00CD553A">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AD0D9B">
          <w:rPr>
            <w:noProof/>
            <w:color w:val="404040" w:themeColor="text1" w:themeTint="BF"/>
            <w:sz w:val="16"/>
            <w:szCs w:val="16"/>
          </w:rPr>
          <w:t>22</w:t>
        </w:r>
        <w:r w:rsidRPr="004D27A6">
          <w:rPr>
            <w:noProof/>
            <w:color w:val="404040" w:themeColor="text1" w:themeTint="BF"/>
            <w:sz w:val="16"/>
            <w:szCs w:val="16"/>
          </w:rPr>
          <w:fldChar w:fldCharType="end"/>
        </w:r>
      </w:sdtContent>
    </w:sdt>
  </w:p>
  <w:p w14:paraId="75975FAF" w14:textId="77777777" w:rsidR="001836C9" w:rsidRPr="00591643" w:rsidRDefault="001836C9" w:rsidP="001836C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1C3B8" w14:textId="26D1FA6A" w:rsidR="001836C9" w:rsidRPr="00171B2E" w:rsidRDefault="001836C9" w:rsidP="001836C9">
    <w:pPr>
      <w:pStyle w:val="ProductList-Body"/>
      <w:tabs>
        <w:tab w:val="right" w:pos="10800"/>
      </w:tabs>
      <w:spacing w:before="20" w:after="20"/>
      <w:rPr>
        <w:noProof/>
        <w:color w:val="404040" w:themeColor="text1" w:themeTint="BF"/>
        <w:sz w:val="16"/>
        <w:szCs w:val="16"/>
      </w:rPr>
    </w:pPr>
    <w:r>
      <w:rPr>
        <w:noProof/>
        <w:lang w:eastAsia="zh-CN"/>
      </w:rPr>
      <mc:AlternateContent>
        <mc:Choice Requires="wps">
          <w:drawing>
            <wp:anchor distT="0" distB="0" distL="114300" distR="114300" simplePos="0" relativeHeight="251662339" behindDoc="0" locked="0" layoutInCell="0" allowOverlap="1" wp14:anchorId="2E1959EA" wp14:editId="1D9B324A">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31C6C41" w14:textId="77777777" w:rsidR="001836C9" w:rsidRPr="00B0434E" w:rsidRDefault="001836C9" w:rsidP="001836C9">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E1959EA"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131C6C41" w14:textId="77777777" w:rsidR="001836C9" w:rsidRPr="00B0434E" w:rsidRDefault="001836C9" w:rsidP="001836C9">
                    <w:pPr>
                      <w:spacing w:after="0"/>
                      <w:rPr>
                        <w:rFonts w:ascii="Calibri" w:hAnsi="Calibri" w:cs="Calibri"/>
                        <w:color w:val="000000"/>
                        <w:sz w:val="20"/>
                      </w:rPr>
                    </w:pPr>
                  </w:p>
                </w:txbxContent>
              </v:textbox>
              <w10:wrap anchorx="page" anchory="page"/>
            </v:shape>
          </w:pict>
        </mc:Fallback>
      </mc:AlternateContent>
    </w:r>
    <w:sdt>
      <w:sdtPr>
        <w:id w:val="616106965"/>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5D2E89">
          <w:rPr>
            <w:color w:val="404040" w:themeColor="text1" w:themeTint="BF"/>
            <w:sz w:val="16"/>
            <w:szCs w:val="16"/>
          </w:rPr>
          <w:t>Spanish</w:t>
        </w:r>
        <w:r w:rsidRPr="004D27A6">
          <w:rPr>
            <w:color w:val="404040" w:themeColor="text1" w:themeTint="BF"/>
            <w:sz w:val="16"/>
            <w:szCs w:val="16"/>
          </w:rPr>
          <w:t xml:space="preserve">, </w:t>
        </w:r>
        <w:r w:rsidR="00CD553A">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C02F95">
          <w:rPr>
            <w:noProof/>
            <w:color w:val="404040" w:themeColor="text1" w:themeTint="BF"/>
            <w:sz w:val="16"/>
            <w:szCs w:val="16"/>
          </w:rPr>
          <w:t>3</w:t>
        </w:r>
        <w:r w:rsidRPr="004D27A6">
          <w:rPr>
            <w:noProof/>
            <w:color w:val="404040" w:themeColor="text1" w:themeTint="BF"/>
            <w:sz w:val="16"/>
            <w:szCs w:val="16"/>
          </w:rPr>
          <w:fldChar w:fldCharType="end"/>
        </w:r>
      </w:sdtContent>
    </w:sdt>
  </w:p>
  <w:p w14:paraId="5B6E35F8" w14:textId="77777777" w:rsidR="001836C9" w:rsidRPr="00591643" w:rsidRDefault="001836C9" w:rsidP="001836C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2DD77A" w14:textId="77777777" w:rsidR="001D66D4" w:rsidRDefault="001D66D4" w:rsidP="002B6601">
      <w:pPr>
        <w:spacing w:after="0" w:line="240" w:lineRule="auto"/>
      </w:pPr>
      <w:r>
        <w:separator/>
      </w:r>
    </w:p>
  </w:footnote>
  <w:footnote w:type="continuationSeparator" w:id="0">
    <w:p w14:paraId="701BF71A" w14:textId="77777777" w:rsidR="001D66D4" w:rsidRDefault="001D66D4" w:rsidP="002B6601">
      <w:pPr>
        <w:spacing w:after="0" w:line="240" w:lineRule="auto"/>
      </w:pPr>
      <w:r>
        <w:continuationSeparator/>
      </w:r>
    </w:p>
  </w:footnote>
  <w:footnote w:type="continuationNotice" w:id="1">
    <w:p w14:paraId="63F07092" w14:textId="77777777" w:rsidR="001D66D4" w:rsidRDefault="001D66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A42076" w14:textId="77777777" w:rsidR="00CD553A" w:rsidRDefault="00CD55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5B61BC73" w:rsidR="00B052E7" w:rsidRPr="00416E72" w:rsidRDefault="001D66D4" w:rsidP="002C4382">
    <w:pPr>
      <w:pStyle w:val="ProductList-Body"/>
      <w:tabs>
        <w:tab w:val="right" w:pos="10800"/>
      </w:tabs>
      <w:spacing w:before="20" w:after="20"/>
      <w:rPr>
        <w:noProof/>
        <w:sz w:val="16"/>
        <w:szCs w:val="16"/>
        <w:lang w:val="es-ES"/>
      </w:rPr>
    </w:pPr>
    <w:sdt>
      <w:sdtPr>
        <w:id w:val="719866459"/>
        <w:docPartObj>
          <w:docPartGallery w:val="Page Numbers (Top of Page)"/>
          <w:docPartUnique/>
        </w:docPartObj>
      </w:sdtPr>
      <w:sdtEndPr>
        <w:rPr>
          <w:noProof/>
          <w:sz w:val="16"/>
          <w:szCs w:val="16"/>
        </w:rPr>
      </w:sdtEndPr>
      <w:sdtContent>
        <w:r w:rsidR="000E4CF9" w:rsidRPr="00416E72">
          <w:rPr>
            <w:sz w:val="16"/>
            <w:szCs w:val="16"/>
            <w:lang w:val="es-ES"/>
          </w:rPr>
          <w:t>Addendum de la Protección de Datos de Servicios Profesionales de Microsoft (español internacional, febrero de 2020)</w:t>
        </w:r>
        <w:r w:rsidR="000E4CF9" w:rsidRPr="00416E72">
          <w:rPr>
            <w:sz w:val="16"/>
            <w:szCs w:val="16"/>
            <w:lang w:val="es-ES"/>
          </w:rPr>
          <w:tab/>
        </w:r>
        <w:r w:rsidR="000E4CF9">
          <w:rPr>
            <w:sz w:val="16"/>
            <w:szCs w:val="16"/>
          </w:rPr>
          <w:fldChar w:fldCharType="begin"/>
        </w:r>
        <w:r w:rsidR="00B052E7" w:rsidRPr="00416E72">
          <w:rPr>
            <w:sz w:val="16"/>
            <w:szCs w:val="16"/>
            <w:lang w:val="es-ES"/>
          </w:rPr>
          <w:instrText xml:space="preserve"> PAGE   \* MERGEFORMAT </w:instrText>
        </w:r>
        <w:r w:rsidR="000E4CF9">
          <w:rPr>
            <w:sz w:val="16"/>
            <w:szCs w:val="16"/>
          </w:rPr>
          <w:fldChar w:fldCharType="separate"/>
        </w:r>
        <w:r w:rsidR="00AD0D9B">
          <w:rPr>
            <w:noProof/>
            <w:sz w:val="16"/>
            <w:szCs w:val="16"/>
            <w:lang w:val="es-ES"/>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416E72" w:rsidRDefault="00B052E7" w:rsidP="002C4382">
        <w:pPr>
          <w:pStyle w:val="ProductList-Body"/>
          <w:tabs>
            <w:tab w:val="right" w:pos="10800"/>
          </w:tabs>
          <w:spacing w:before="20" w:after="20"/>
          <w:rPr>
            <w:noProof/>
            <w:sz w:val="16"/>
            <w:szCs w:val="16"/>
            <w:lang w:val="es-ES"/>
          </w:rPr>
        </w:pPr>
        <w:r w:rsidRPr="00416E72">
          <w:rPr>
            <w:sz w:val="16"/>
            <w:szCs w:val="16"/>
            <w:lang w:val="es-ES"/>
          </w:rPr>
          <w:t>Addendum de Protección de Datos de los Servicios Online de Microsoft (español internacional, enero de 2020)</w:t>
        </w:r>
        <w:r w:rsidRPr="00416E72">
          <w:rPr>
            <w:sz w:val="16"/>
            <w:szCs w:val="16"/>
            <w:lang w:val="es-ES"/>
          </w:rPr>
          <w:tab/>
        </w:r>
        <w:r>
          <w:rPr>
            <w:sz w:val="16"/>
            <w:szCs w:val="16"/>
          </w:rPr>
          <w:fldChar w:fldCharType="begin"/>
        </w:r>
        <w:r w:rsidRPr="00416E72">
          <w:rPr>
            <w:sz w:val="16"/>
            <w:szCs w:val="16"/>
            <w:lang w:val="es-ES"/>
          </w:rPr>
          <w:instrText xml:space="preserve"> PAGE   \* MERGEFORMAT </w:instrText>
        </w:r>
        <w:r>
          <w:rPr>
            <w:sz w:val="16"/>
            <w:szCs w:val="16"/>
          </w:rPr>
          <w:fldChar w:fldCharType="separate"/>
        </w:r>
        <w:r w:rsidRPr="00416E72">
          <w:rPr>
            <w:sz w:val="16"/>
            <w:szCs w:val="16"/>
            <w:lang w:val="es-ES"/>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7Sqt20diH5TlpIjKyQAuCNoUbCO5ZX/Zif4NntdxpuL7w1mrwwDBHmrvaMVAQiLWtVdb0xpvd8oKu4W6mGNqA==" w:salt="6RleR88M/5rjENycuCKqd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4614"/>
    <w:rsid w:val="00181C69"/>
    <w:rsid w:val="00182772"/>
    <w:rsid w:val="001836C9"/>
    <w:rsid w:val="001908BC"/>
    <w:rsid w:val="00193526"/>
    <w:rsid w:val="001965DF"/>
    <w:rsid w:val="001A29E1"/>
    <w:rsid w:val="001A48D4"/>
    <w:rsid w:val="001A6518"/>
    <w:rsid w:val="001B5CDF"/>
    <w:rsid w:val="001C023B"/>
    <w:rsid w:val="001C3939"/>
    <w:rsid w:val="001D3126"/>
    <w:rsid w:val="001D3737"/>
    <w:rsid w:val="001D66D4"/>
    <w:rsid w:val="001D673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754C2"/>
    <w:rsid w:val="00290F01"/>
    <w:rsid w:val="002A5DA7"/>
    <w:rsid w:val="002A7647"/>
    <w:rsid w:val="002B0389"/>
    <w:rsid w:val="002B6601"/>
    <w:rsid w:val="002B7C82"/>
    <w:rsid w:val="002C4382"/>
    <w:rsid w:val="002D381E"/>
    <w:rsid w:val="002F5DAC"/>
    <w:rsid w:val="00301C5E"/>
    <w:rsid w:val="003034E8"/>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16E72"/>
    <w:rsid w:val="00427921"/>
    <w:rsid w:val="00450CB8"/>
    <w:rsid w:val="004551AA"/>
    <w:rsid w:val="00455358"/>
    <w:rsid w:val="00455945"/>
    <w:rsid w:val="00465E50"/>
    <w:rsid w:val="0046738E"/>
    <w:rsid w:val="00467DD6"/>
    <w:rsid w:val="00477D7C"/>
    <w:rsid w:val="004B2F85"/>
    <w:rsid w:val="004B462B"/>
    <w:rsid w:val="004C1CC3"/>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55B2A"/>
    <w:rsid w:val="00655B2C"/>
    <w:rsid w:val="00664C3F"/>
    <w:rsid w:val="0067097F"/>
    <w:rsid w:val="006731DA"/>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C1924"/>
    <w:rsid w:val="007D16BE"/>
    <w:rsid w:val="007E21EB"/>
    <w:rsid w:val="007E58DB"/>
    <w:rsid w:val="007F5912"/>
    <w:rsid w:val="007F5DA4"/>
    <w:rsid w:val="00803789"/>
    <w:rsid w:val="00805F18"/>
    <w:rsid w:val="0081259F"/>
    <w:rsid w:val="00812C8B"/>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E23CC"/>
    <w:rsid w:val="008E2F9C"/>
    <w:rsid w:val="008E3E49"/>
    <w:rsid w:val="008F4160"/>
    <w:rsid w:val="008F5BF9"/>
    <w:rsid w:val="00907C84"/>
    <w:rsid w:val="0093044A"/>
    <w:rsid w:val="009313F7"/>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56F4D"/>
    <w:rsid w:val="00A62345"/>
    <w:rsid w:val="00A63557"/>
    <w:rsid w:val="00A72FF4"/>
    <w:rsid w:val="00A7752B"/>
    <w:rsid w:val="00A80FC4"/>
    <w:rsid w:val="00A856AE"/>
    <w:rsid w:val="00A9754C"/>
    <w:rsid w:val="00AB0EA7"/>
    <w:rsid w:val="00AB6BFF"/>
    <w:rsid w:val="00AB78AD"/>
    <w:rsid w:val="00AC60ED"/>
    <w:rsid w:val="00AD0D9B"/>
    <w:rsid w:val="00AD2F0F"/>
    <w:rsid w:val="00AE5113"/>
    <w:rsid w:val="00B052E7"/>
    <w:rsid w:val="00B15613"/>
    <w:rsid w:val="00B443C7"/>
    <w:rsid w:val="00B44820"/>
    <w:rsid w:val="00B47252"/>
    <w:rsid w:val="00B62559"/>
    <w:rsid w:val="00B66FF3"/>
    <w:rsid w:val="00B712DA"/>
    <w:rsid w:val="00B75251"/>
    <w:rsid w:val="00B7767A"/>
    <w:rsid w:val="00B83905"/>
    <w:rsid w:val="00B93772"/>
    <w:rsid w:val="00BA35F3"/>
    <w:rsid w:val="00BA4158"/>
    <w:rsid w:val="00BA4F2E"/>
    <w:rsid w:val="00BA78C9"/>
    <w:rsid w:val="00BC5E08"/>
    <w:rsid w:val="00BD220C"/>
    <w:rsid w:val="00BE0CED"/>
    <w:rsid w:val="00BF2070"/>
    <w:rsid w:val="00C02F95"/>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76BE0"/>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D553A"/>
    <w:rsid w:val="00CF0556"/>
    <w:rsid w:val="00CF33D7"/>
    <w:rsid w:val="00D01245"/>
    <w:rsid w:val="00D101D6"/>
    <w:rsid w:val="00D172DE"/>
    <w:rsid w:val="00D32CF8"/>
    <w:rsid w:val="00D34F6F"/>
    <w:rsid w:val="00D35EC5"/>
    <w:rsid w:val="00D46A9B"/>
    <w:rsid w:val="00D473A6"/>
    <w:rsid w:val="00D47FD2"/>
    <w:rsid w:val="00D50F2F"/>
    <w:rsid w:val="00D60A6A"/>
    <w:rsid w:val="00D64FB6"/>
    <w:rsid w:val="00D65907"/>
    <w:rsid w:val="00D71FB1"/>
    <w:rsid w:val="00D72A0F"/>
    <w:rsid w:val="00D7427E"/>
    <w:rsid w:val="00D874B5"/>
    <w:rsid w:val="00DA2AB8"/>
    <w:rsid w:val="00DA5CF8"/>
    <w:rsid w:val="00DB7289"/>
    <w:rsid w:val="00DE4A23"/>
    <w:rsid w:val="00E02086"/>
    <w:rsid w:val="00E07AC2"/>
    <w:rsid w:val="00E17015"/>
    <w:rsid w:val="00E2424D"/>
    <w:rsid w:val="00E31881"/>
    <w:rsid w:val="00E35C20"/>
    <w:rsid w:val="00E36ECD"/>
    <w:rsid w:val="00E46A8A"/>
    <w:rsid w:val="00E5430C"/>
    <w:rsid w:val="00E574B2"/>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3462AB-6F00-4A42-88B6-39A861FAC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13638</Words>
  <Characters>77738</Characters>
  <Application>Microsoft Office Word</Application>
  <DocSecurity>0</DocSecurity>
  <Lines>647</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2020-02-14T23:39:00Z</dcterms:created>
  <dcterms:modified xsi:type="dcterms:W3CDTF">2020-02-14T23:47:00Z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