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7806E1">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DB519D" w:rsidRDefault="00AB6BFF" w:rsidP="00AB6BFF">
      <w:pPr>
        <w:pStyle w:val="ProductList-Body"/>
        <w:shd w:val="clear" w:color="auto" w:fill="00BCF2"/>
        <w:spacing w:after="900"/>
        <w:ind w:right="8640"/>
        <w:rPr>
          <w:sz w:val="32"/>
          <w:szCs w:val="32"/>
        </w:rPr>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450950"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ru-RU" w:eastAsia="en-US" w:bidi="ar-SA"/>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Професійні послуги Microsoft</w:t>
      </w:r>
    </w:p>
    <w:p w14:paraId="6DEB6BD0" w14:textId="4A3DEC0A" w:rsidR="00AB6BFF" w:rsidRPr="009A6C8D" w:rsidRDefault="007806E1" w:rsidP="007806E1">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Доповнення про захист даних</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Лютий 2020 р.</w:t>
      </w:r>
    </w:p>
    <w:p w14:paraId="79B5AFA3" w14:textId="77777777" w:rsidR="00AB6BFF" w:rsidRPr="007806E1" w:rsidRDefault="00AB6BFF" w:rsidP="007806E1">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Зміст</w:t>
      </w:r>
    </w:p>
    <w:p w14:paraId="7BABC7B8" w14:textId="7E241EEE" w:rsidR="007806E1"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270707" w:history="1">
        <w:r w:rsidR="007806E1" w:rsidRPr="00CA507A">
          <w:rPr>
            <w:rStyle w:val="Hyperlink"/>
            <w:noProof/>
          </w:rPr>
          <w:t>Вступ</w:t>
        </w:r>
        <w:r w:rsidR="007806E1">
          <w:rPr>
            <w:noProof/>
            <w:webHidden/>
          </w:rPr>
          <w:tab/>
        </w:r>
        <w:r w:rsidR="007806E1">
          <w:rPr>
            <w:noProof/>
            <w:webHidden/>
          </w:rPr>
          <w:fldChar w:fldCharType="begin"/>
        </w:r>
        <w:r w:rsidR="007806E1">
          <w:rPr>
            <w:noProof/>
            <w:webHidden/>
          </w:rPr>
          <w:instrText xml:space="preserve"> PAGEREF _Toc31270707 \h </w:instrText>
        </w:r>
        <w:r w:rsidR="007806E1">
          <w:rPr>
            <w:noProof/>
            <w:webHidden/>
          </w:rPr>
        </w:r>
        <w:r w:rsidR="007806E1">
          <w:rPr>
            <w:noProof/>
            <w:webHidden/>
          </w:rPr>
          <w:fldChar w:fldCharType="separate"/>
        </w:r>
        <w:r w:rsidR="00E01564">
          <w:rPr>
            <w:noProof/>
            <w:webHidden/>
          </w:rPr>
          <w:t>3</w:t>
        </w:r>
        <w:r w:rsidR="007806E1">
          <w:rPr>
            <w:noProof/>
            <w:webHidden/>
          </w:rPr>
          <w:fldChar w:fldCharType="end"/>
        </w:r>
      </w:hyperlink>
    </w:p>
    <w:p w14:paraId="0819D49C" w14:textId="109B1E2A" w:rsidR="007806E1" w:rsidRDefault="005F0AFF">
      <w:pPr>
        <w:pStyle w:val="TOC5"/>
        <w:tabs>
          <w:tab w:val="right" w:leader="dot" w:pos="5030"/>
        </w:tabs>
        <w:rPr>
          <w:rFonts w:eastAsiaTheme="minorEastAsia"/>
          <w:noProof/>
          <w:sz w:val="22"/>
          <w:lang w:val="en-US" w:eastAsia="en-US" w:bidi="ar-SA"/>
        </w:rPr>
      </w:pPr>
      <w:hyperlink w:anchor="_Toc31270708" w:history="1">
        <w:r w:rsidR="007806E1" w:rsidRPr="00CA507A">
          <w:rPr>
            <w:rStyle w:val="Hyperlink"/>
            <w:noProof/>
          </w:rPr>
          <w:t>Належний до застосування DPA й оновлення</w:t>
        </w:r>
        <w:r w:rsidR="007806E1">
          <w:rPr>
            <w:noProof/>
            <w:webHidden/>
          </w:rPr>
          <w:tab/>
        </w:r>
        <w:r w:rsidR="007806E1">
          <w:rPr>
            <w:noProof/>
            <w:webHidden/>
          </w:rPr>
          <w:fldChar w:fldCharType="begin"/>
        </w:r>
        <w:r w:rsidR="007806E1">
          <w:rPr>
            <w:noProof/>
            <w:webHidden/>
          </w:rPr>
          <w:instrText xml:space="preserve"> PAGEREF _Toc31270708 \h </w:instrText>
        </w:r>
        <w:r w:rsidR="007806E1">
          <w:rPr>
            <w:noProof/>
            <w:webHidden/>
          </w:rPr>
        </w:r>
        <w:r w:rsidR="007806E1">
          <w:rPr>
            <w:noProof/>
            <w:webHidden/>
          </w:rPr>
          <w:fldChar w:fldCharType="separate"/>
        </w:r>
        <w:r w:rsidR="00E01564">
          <w:rPr>
            <w:noProof/>
            <w:webHidden/>
          </w:rPr>
          <w:t>3</w:t>
        </w:r>
        <w:r w:rsidR="007806E1">
          <w:rPr>
            <w:noProof/>
            <w:webHidden/>
          </w:rPr>
          <w:fldChar w:fldCharType="end"/>
        </w:r>
      </w:hyperlink>
    </w:p>
    <w:p w14:paraId="61FE1466" w14:textId="31E7E6A9" w:rsidR="007806E1" w:rsidRDefault="005F0AFF">
      <w:pPr>
        <w:pStyle w:val="TOC5"/>
        <w:tabs>
          <w:tab w:val="right" w:leader="dot" w:pos="5030"/>
        </w:tabs>
        <w:rPr>
          <w:rFonts w:eastAsiaTheme="minorEastAsia"/>
          <w:noProof/>
          <w:sz w:val="22"/>
          <w:lang w:val="en-US" w:eastAsia="en-US" w:bidi="ar-SA"/>
        </w:rPr>
      </w:pPr>
      <w:hyperlink w:anchor="_Toc31270709" w:history="1">
        <w:r w:rsidR="007806E1" w:rsidRPr="00CA507A">
          <w:rPr>
            <w:rStyle w:val="Hyperlink"/>
            <w:noProof/>
          </w:rPr>
          <w:t>Попередні версії</w:t>
        </w:r>
        <w:r w:rsidR="007806E1">
          <w:rPr>
            <w:noProof/>
            <w:webHidden/>
          </w:rPr>
          <w:tab/>
        </w:r>
        <w:r w:rsidR="007806E1">
          <w:rPr>
            <w:noProof/>
            <w:webHidden/>
          </w:rPr>
          <w:fldChar w:fldCharType="begin"/>
        </w:r>
        <w:r w:rsidR="007806E1">
          <w:rPr>
            <w:noProof/>
            <w:webHidden/>
          </w:rPr>
          <w:instrText xml:space="preserve"> PAGEREF _Toc31270709 \h </w:instrText>
        </w:r>
        <w:r w:rsidR="007806E1">
          <w:rPr>
            <w:noProof/>
            <w:webHidden/>
          </w:rPr>
        </w:r>
        <w:r w:rsidR="007806E1">
          <w:rPr>
            <w:noProof/>
            <w:webHidden/>
          </w:rPr>
          <w:fldChar w:fldCharType="separate"/>
        </w:r>
        <w:r w:rsidR="00E01564">
          <w:rPr>
            <w:noProof/>
            <w:webHidden/>
          </w:rPr>
          <w:t>3</w:t>
        </w:r>
        <w:r w:rsidR="007806E1">
          <w:rPr>
            <w:noProof/>
            <w:webHidden/>
          </w:rPr>
          <w:fldChar w:fldCharType="end"/>
        </w:r>
      </w:hyperlink>
    </w:p>
    <w:p w14:paraId="6B6181F1" w14:textId="218672D5" w:rsidR="007806E1" w:rsidRDefault="005F0AFF">
      <w:pPr>
        <w:pStyle w:val="TOC3"/>
        <w:rPr>
          <w:rFonts w:eastAsiaTheme="minorEastAsia"/>
          <w:b w:val="0"/>
          <w:smallCaps w:val="0"/>
          <w:sz w:val="22"/>
          <w:lang w:val="en-US" w:eastAsia="en-US" w:bidi="ar-SA"/>
        </w:rPr>
      </w:pPr>
      <w:hyperlink w:anchor="_Toc31270710" w:history="1">
        <w:r w:rsidR="007806E1" w:rsidRPr="00CA507A">
          <w:rPr>
            <w:rStyle w:val="Hyperlink"/>
          </w:rPr>
          <w:t>Пояснення та перелік змін</w:t>
        </w:r>
        <w:r w:rsidR="007806E1">
          <w:rPr>
            <w:webHidden/>
          </w:rPr>
          <w:tab/>
        </w:r>
        <w:r w:rsidR="007806E1">
          <w:rPr>
            <w:webHidden/>
          </w:rPr>
          <w:fldChar w:fldCharType="begin"/>
        </w:r>
        <w:r w:rsidR="007806E1">
          <w:rPr>
            <w:webHidden/>
          </w:rPr>
          <w:instrText xml:space="preserve"> PAGEREF _Toc31270710 \h </w:instrText>
        </w:r>
        <w:r w:rsidR="007806E1">
          <w:rPr>
            <w:webHidden/>
          </w:rPr>
        </w:r>
        <w:r w:rsidR="007806E1">
          <w:rPr>
            <w:webHidden/>
          </w:rPr>
          <w:fldChar w:fldCharType="separate"/>
        </w:r>
        <w:r w:rsidR="00E01564">
          <w:rPr>
            <w:webHidden/>
          </w:rPr>
          <w:t>3</w:t>
        </w:r>
        <w:r w:rsidR="007806E1">
          <w:rPr>
            <w:webHidden/>
          </w:rPr>
          <w:fldChar w:fldCharType="end"/>
        </w:r>
      </w:hyperlink>
    </w:p>
    <w:p w14:paraId="16C2E22E" w14:textId="3E67F605" w:rsidR="007806E1" w:rsidRDefault="005F0AFF">
      <w:pPr>
        <w:pStyle w:val="TOC1"/>
        <w:tabs>
          <w:tab w:val="right" w:leader="dot" w:pos="5030"/>
        </w:tabs>
        <w:rPr>
          <w:rFonts w:eastAsiaTheme="minorEastAsia"/>
          <w:b w:val="0"/>
          <w:caps w:val="0"/>
          <w:noProof/>
          <w:sz w:val="22"/>
          <w:lang w:val="en-US" w:eastAsia="en-US" w:bidi="ar-SA"/>
        </w:rPr>
      </w:pPr>
      <w:hyperlink w:anchor="_Toc31270711" w:history="1">
        <w:r w:rsidR="007806E1" w:rsidRPr="00CA507A">
          <w:rPr>
            <w:rStyle w:val="Hyperlink"/>
            <w:noProof/>
          </w:rPr>
          <w:t>Визначення</w:t>
        </w:r>
        <w:r w:rsidR="007806E1">
          <w:rPr>
            <w:noProof/>
            <w:webHidden/>
          </w:rPr>
          <w:tab/>
        </w:r>
        <w:r w:rsidR="007806E1">
          <w:rPr>
            <w:noProof/>
            <w:webHidden/>
          </w:rPr>
          <w:fldChar w:fldCharType="begin"/>
        </w:r>
        <w:r w:rsidR="007806E1">
          <w:rPr>
            <w:noProof/>
            <w:webHidden/>
          </w:rPr>
          <w:instrText xml:space="preserve"> PAGEREF _Toc31270711 \h </w:instrText>
        </w:r>
        <w:r w:rsidR="007806E1">
          <w:rPr>
            <w:noProof/>
            <w:webHidden/>
          </w:rPr>
        </w:r>
        <w:r w:rsidR="007806E1">
          <w:rPr>
            <w:noProof/>
            <w:webHidden/>
          </w:rPr>
          <w:fldChar w:fldCharType="separate"/>
        </w:r>
        <w:r w:rsidR="00E01564">
          <w:rPr>
            <w:noProof/>
            <w:webHidden/>
          </w:rPr>
          <w:t>4</w:t>
        </w:r>
        <w:r w:rsidR="007806E1">
          <w:rPr>
            <w:noProof/>
            <w:webHidden/>
          </w:rPr>
          <w:fldChar w:fldCharType="end"/>
        </w:r>
      </w:hyperlink>
    </w:p>
    <w:p w14:paraId="4D6BBA47" w14:textId="402CE122" w:rsidR="007806E1" w:rsidRDefault="005F0AFF">
      <w:pPr>
        <w:pStyle w:val="TOC1"/>
        <w:tabs>
          <w:tab w:val="right" w:leader="dot" w:pos="5030"/>
        </w:tabs>
        <w:rPr>
          <w:rFonts w:eastAsiaTheme="minorEastAsia"/>
          <w:b w:val="0"/>
          <w:caps w:val="0"/>
          <w:noProof/>
          <w:sz w:val="22"/>
          <w:lang w:val="en-US" w:eastAsia="en-US" w:bidi="ar-SA"/>
        </w:rPr>
      </w:pPr>
      <w:hyperlink w:anchor="_Toc31270712" w:history="1">
        <w:r w:rsidR="007806E1" w:rsidRPr="00CA507A">
          <w:rPr>
            <w:rStyle w:val="Hyperlink"/>
            <w:noProof/>
          </w:rPr>
          <w:t>Загальні умови</w:t>
        </w:r>
        <w:r w:rsidR="007806E1">
          <w:rPr>
            <w:noProof/>
            <w:webHidden/>
          </w:rPr>
          <w:tab/>
        </w:r>
        <w:r w:rsidR="007806E1">
          <w:rPr>
            <w:noProof/>
            <w:webHidden/>
          </w:rPr>
          <w:fldChar w:fldCharType="begin"/>
        </w:r>
        <w:r w:rsidR="007806E1">
          <w:rPr>
            <w:noProof/>
            <w:webHidden/>
          </w:rPr>
          <w:instrText xml:space="preserve"> PAGEREF _Toc31270712 \h </w:instrText>
        </w:r>
        <w:r w:rsidR="007806E1">
          <w:rPr>
            <w:noProof/>
            <w:webHidden/>
          </w:rPr>
        </w:r>
        <w:r w:rsidR="007806E1">
          <w:rPr>
            <w:noProof/>
            <w:webHidden/>
          </w:rPr>
          <w:fldChar w:fldCharType="separate"/>
        </w:r>
        <w:r w:rsidR="00E01564">
          <w:rPr>
            <w:noProof/>
            <w:webHidden/>
          </w:rPr>
          <w:t>5</w:t>
        </w:r>
        <w:r w:rsidR="007806E1">
          <w:rPr>
            <w:noProof/>
            <w:webHidden/>
          </w:rPr>
          <w:fldChar w:fldCharType="end"/>
        </w:r>
      </w:hyperlink>
    </w:p>
    <w:p w14:paraId="38D61F25" w14:textId="7C71D867" w:rsidR="007806E1" w:rsidRDefault="005F0AFF">
      <w:pPr>
        <w:pStyle w:val="TOC5"/>
        <w:tabs>
          <w:tab w:val="right" w:leader="dot" w:pos="5030"/>
        </w:tabs>
        <w:rPr>
          <w:rFonts w:eastAsiaTheme="minorEastAsia"/>
          <w:noProof/>
          <w:sz w:val="22"/>
          <w:lang w:val="en-US" w:eastAsia="en-US" w:bidi="ar-SA"/>
        </w:rPr>
      </w:pPr>
      <w:hyperlink w:anchor="_Toc31270713" w:history="1">
        <w:r w:rsidR="007806E1" w:rsidRPr="00CA507A">
          <w:rPr>
            <w:rStyle w:val="Hyperlink"/>
            <w:noProof/>
          </w:rPr>
          <w:t>Відповідність законам</w:t>
        </w:r>
        <w:r w:rsidR="007806E1">
          <w:rPr>
            <w:noProof/>
            <w:webHidden/>
          </w:rPr>
          <w:tab/>
        </w:r>
        <w:r w:rsidR="007806E1">
          <w:rPr>
            <w:noProof/>
            <w:webHidden/>
          </w:rPr>
          <w:fldChar w:fldCharType="begin"/>
        </w:r>
        <w:r w:rsidR="007806E1">
          <w:rPr>
            <w:noProof/>
            <w:webHidden/>
          </w:rPr>
          <w:instrText xml:space="preserve"> PAGEREF _Toc31270713 \h </w:instrText>
        </w:r>
        <w:r w:rsidR="007806E1">
          <w:rPr>
            <w:noProof/>
            <w:webHidden/>
          </w:rPr>
        </w:r>
        <w:r w:rsidR="007806E1">
          <w:rPr>
            <w:noProof/>
            <w:webHidden/>
          </w:rPr>
          <w:fldChar w:fldCharType="separate"/>
        </w:r>
        <w:r w:rsidR="00E01564">
          <w:rPr>
            <w:noProof/>
            <w:webHidden/>
          </w:rPr>
          <w:t>5</w:t>
        </w:r>
        <w:r w:rsidR="007806E1">
          <w:rPr>
            <w:noProof/>
            <w:webHidden/>
          </w:rPr>
          <w:fldChar w:fldCharType="end"/>
        </w:r>
      </w:hyperlink>
    </w:p>
    <w:p w14:paraId="097590C2" w14:textId="17E743D6" w:rsidR="007806E1" w:rsidRDefault="005F0AFF">
      <w:pPr>
        <w:pStyle w:val="TOC5"/>
        <w:tabs>
          <w:tab w:val="right" w:leader="dot" w:pos="5030"/>
        </w:tabs>
        <w:rPr>
          <w:rFonts w:eastAsiaTheme="minorEastAsia"/>
          <w:noProof/>
          <w:sz w:val="22"/>
          <w:lang w:val="en-US" w:eastAsia="en-US" w:bidi="ar-SA"/>
        </w:rPr>
      </w:pPr>
      <w:hyperlink w:anchor="_Toc31270714" w:history="1">
        <w:r w:rsidR="007806E1" w:rsidRPr="00CA507A">
          <w:rPr>
            <w:rStyle w:val="Hyperlink"/>
            <w:noProof/>
          </w:rPr>
          <w:t>Політика прийнятного використання</w:t>
        </w:r>
        <w:r w:rsidR="007806E1">
          <w:rPr>
            <w:noProof/>
            <w:webHidden/>
          </w:rPr>
          <w:tab/>
        </w:r>
        <w:r w:rsidR="007806E1">
          <w:rPr>
            <w:noProof/>
            <w:webHidden/>
          </w:rPr>
          <w:fldChar w:fldCharType="begin"/>
        </w:r>
        <w:r w:rsidR="007806E1">
          <w:rPr>
            <w:noProof/>
            <w:webHidden/>
          </w:rPr>
          <w:instrText xml:space="preserve"> PAGEREF _Toc31270714 \h </w:instrText>
        </w:r>
        <w:r w:rsidR="007806E1">
          <w:rPr>
            <w:noProof/>
            <w:webHidden/>
          </w:rPr>
        </w:r>
        <w:r w:rsidR="007806E1">
          <w:rPr>
            <w:noProof/>
            <w:webHidden/>
          </w:rPr>
          <w:fldChar w:fldCharType="separate"/>
        </w:r>
        <w:r w:rsidR="00E01564">
          <w:rPr>
            <w:noProof/>
            <w:webHidden/>
          </w:rPr>
          <w:t>5</w:t>
        </w:r>
        <w:r w:rsidR="007806E1">
          <w:rPr>
            <w:noProof/>
            <w:webHidden/>
          </w:rPr>
          <w:fldChar w:fldCharType="end"/>
        </w:r>
      </w:hyperlink>
    </w:p>
    <w:p w14:paraId="7E3F0C6F" w14:textId="21531778" w:rsidR="007806E1" w:rsidRDefault="005F0AFF">
      <w:pPr>
        <w:pStyle w:val="TOC5"/>
        <w:tabs>
          <w:tab w:val="right" w:leader="dot" w:pos="5030"/>
        </w:tabs>
        <w:rPr>
          <w:rFonts w:eastAsiaTheme="minorEastAsia"/>
          <w:noProof/>
          <w:sz w:val="22"/>
          <w:lang w:val="en-US" w:eastAsia="en-US" w:bidi="ar-SA"/>
        </w:rPr>
      </w:pPr>
      <w:hyperlink w:anchor="_Toc31270715" w:history="1">
        <w:r w:rsidR="007806E1" w:rsidRPr="00CA507A">
          <w:rPr>
            <w:rStyle w:val="Hyperlink"/>
            <w:noProof/>
          </w:rPr>
          <w:t>Онлайнові служби</w:t>
        </w:r>
        <w:r w:rsidR="007806E1">
          <w:rPr>
            <w:noProof/>
            <w:webHidden/>
          </w:rPr>
          <w:tab/>
        </w:r>
        <w:r w:rsidR="007806E1">
          <w:rPr>
            <w:noProof/>
            <w:webHidden/>
          </w:rPr>
          <w:fldChar w:fldCharType="begin"/>
        </w:r>
        <w:r w:rsidR="007806E1">
          <w:rPr>
            <w:noProof/>
            <w:webHidden/>
          </w:rPr>
          <w:instrText xml:space="preserve"> PAGEREF _Toc31270715 \h </w:instrText>
        </w:r>
        <w:r w:rsidR="007806E1">
          <w:rPr>
            <w:noProof/>
            <w:webHidden/>
          </w:rPr>
        </w:r>
        <w:r w:rsidR="007806E1">
          <w:rPr>
            <w:noProof/>
            <w:webHidden/>
          </w:rPr>
          <w:fldChar w:fldCharType="separate"/>
        </w:r>
        <w:r w:rsidR="00E01564">
          <w:rPr>
            <w:noProof/>
            <w:webHidden/>
          </w:rPr>
          <w:t>5</w:t>
        </w:r>
        <w:r w:rsidR="007806E1">
          <w:rPr>
            <w:noProof/>
            <w:webHidden/>
          </w:rPr>
          <w:fldChar w:fldCharType="end"/>
        </w:r>
      </w:hyperlink>
    </w:p>
    <w:p w14:paraId="53CCF3BC" w14:textId="321E9B68" w:rsidR="007806E1" w:rsidRDefault="005F0AFF">
      <w:pPr>
        <w:pStyle w:val="TOC1"/>
        <w:tabs>
          <w:tab w:val="right" w:leader="dot" w:pos="5030"/>
        </w:tabs>
        <w:rPr>
          <w:rFonts w:eastAsiaTheme="minorEastAsia"/>
          <w:b w:val="0"/>
          <w:caps w:val="0"/>
          <w:noProof/>
          <w:sz w:val="22"/>
          <w:lang w:val="en-US" w:eastAsia="en-US" w:bidi="ar-SA"/>
        </w:rPr>
      </w:pPr>
      <w:hyperlink w:anchor="_Toc31270716" w:history="1">
        <w:r w:rsidR="007806E1" w:rsidRPr="00CA507A">
          <w:rPr>
            <w:rStyle w:val="Hyperlink"/>
            <w:noProof/>
          </w:rPr>
          <w:t>Умови захисту даних</w:t>
        </w:r>
        <w:r w:rsidR="007806E1">
          <w:rPr>
            <w:noProof/>
            <w:webHidden/>
          </w:rPr>
          <w:tab/>
        </w:r>
        <w:r w:rsidR="007806E1">
          <w:rPr>
            <w:noProof/>
            <w:webHidden/>
          </w:rPr>
          <w:fldChar w:fldCharType="begin"/>
        </w:r>
        <w:r w:rsidR="007806E1">
          <w:rPr>
            <w:noProof/>
            <w:webHidden/>
          </w:rPr>
          <w:instrText xml:space="preserve"> PAGEREF _Toc31270716 \h </w:instrText>
        </w:r>
        <w:r w:rsidR="007806E1">
          <w:rPr>
            <w:noProof/>
            <w:webHidden/>
          </w:rPr>
        </w:r>
        <w:r w:rsidR="007806E1">
          <w:rPr>
            <w:noProof/>
            <w:webHidden/>
          </w:rPr>
          <w:fldChar w:fldCharType="separate"/>
        </w:r>
        <w:r w:rsidR="00E01564">
          <w:rPr>
            <w:noProof/>
            <w:webHidden/>
          </w:rPr>
          <w:t>6</w:t>
        </w:r>
        <w:r w:rsidR="007806E1">
          <w:rPr>
            <w:noProof/>
            <w:webHidden/>
          </w:rPr>
          <w:fldChar w:fldCharType="end"/>
        </w:r>
      </w:hyperlink>
    </w:p>
    <w:p w14:paraId="78AF6569" w14:textId="41253111" w:rsidR="007806E1" w:rsidRDefault="005F0AFF">
      <w:pPr>
        <w:pStyle w:val="TOC5"/>
        <w:tabs>
          <w:tab w:val="right" w:leader="dot" w:pos="5030"/>
        </w:tabs>
        <w:rPr>
          <w:rFonts w:eastAsiaTheme="minorEastAsia"/>
          <w:noProof/>
          <w:sz w:val="22"/>
          <w:lang w:val="en-US" w:eastAsia="en-US" w:bidi="ar-SA"/>
        </w:rPr>
      </w:pPr>
      <w:hyperlink w:anchor="_Toc31270717" w:history="1">
        <w:r w:rsidR="007806E1" w:rsidRPr="00CA507A">
          <w:rPr>
            <w:rStyle w:val="Hyperlink"/>
            <w:noProof/>
          </w:rPr>
          <w:t>Сфера застосування</w:t>
        </w:r>
        <w:r w:rsidR="007806E1">
          <w:rPr>
            <w:noProof/>
            <w:webHidden/>
          </w:rPr>
          <w:tab/>
        </w:r>
        <w:r w:rsidR="007806E1">
          <w:rPr>
            <w:noProof/>
            <w:webHidden/>
          </w:rPr>
          <w:fldChar w:fldCharType="begin"/>
        </w:r>
        <w:r w:rsidR="007806E1">
          <w:rPr>
            <w:noProof/>
            <w:webHidden/>
          </w:rPr>
          <w:instrText xml:space="preserve"> PAGEREF _Toc31270717 \h </w:instrText>
        </w:r>
        <w:r w:rsidR="007806E1">
          <w:rPr>
            <w:noProof/>
            <w:webHidden/>
          </w:rPr>
        </w:r>
        <w:r w:rsidR="007806E1">
          <w:rPr>
            <w:noProof/>
            <w:webHidden/>
          </w:rPr>
          <w:fldChar w:fldCharType="separate"/>
        </w:r>
        <w:r w:rsidR="00E01564">
          <w:rPr>
            <w:noProof/>
            <w:webHidden/>
          </w:rPr>
          <w:t>6</w:t>
        </w:r>
        <w:r w:rsidR="007806E1">
          <w:rPr>
            <w:noProof/>
            <w:webHidden/>
          </w:rPr>
          <w:fldChar w:fldCharType="end"/>
        </w:r>
      </w:hyperlink>
    </w:p>
    <w:p w14:paraId="7BD25F7B" w14:textId="649701B3" w:rsidR="007806E1" w:rsidRDefault="005F0AFF">
      <w:pPr>
        <w:pStyle w:val="TOC5"/>
        <w:tabs>
          <w:tab w:val="right" w:leader="dot" w:pos="5030"/>
        </w:tabs>
        <w:rPr>
          <w:rFonts w:eastAsiaTheme="minorEastAsia"/>
          <w:noProof/>
          <w:sz w:val="22"/>
          <w:lang w:val="en-US" w:eastAsia="en-US" w:bidi="ar-SA"/>
        </w:rPr>
      </w:pPr>
      <w:hyperlink w:anchor="_Toc31270718" w:history="1">
        <w:r w:rsidR="007806E1" w:rsidRPr="00CA507A">
          <w:rPr>
            <w:rStyle w:val="Hyperlink"/>
            <w:noProof/>
          </w:rPr>
          <w:t>Характер обробки; право власності</w:t>
        </w:r>
        <w:r w:rsidR="007806E1">
          <w:rPr>
            <w:noProof/>
            <w:webHidden/>
          </w:rPr>
          <w:tab/>
        </w:r>
        <w:r w:rsidR="007806E1">
          <w:rPr>
            <w:noProof/>
            <w:webHidden/>
          </w:rPr>
          <w:fldChar w:fldCharType="begin"/>
        </w:r>
        <w:r w:rsidR="007806E1">
          <w:rPr>
            <w:noProof/>
            <w:webHidden/>
          </w:rPr>
          <w:instrText xml:space="preserve"> PAGEREF _Toc31270718 \h </w:instrText>
        </w:r>
        <w:r w:rsidR="007806E1">
          <w:rPr>
            <w:noProof/>
            <w:webHidden/>
          </w:rPr>
        </w:r>
        <w:r w:rsidR="007806E1">
          <w:rPr>
            <w:noProof/>
            <w:webHidden/>
          </w:rPr>
          <w:fldChar w:fldCharType="separate"/>
        </w:r>
        <w:r w:rsidR="00E01564">
          <w:rPr>
            <w:noProof/>
            <w:webHidden/>
          </w:rPr>
          <w:t>6</w:t>
        </w:r>
        <w:r w:rsidR="007806E1">
          <w:rPr>
            <w:noProof/>
            <w:webHidden/>
          </w:rPr>
          <w:fldChar w:fldCharType="end"/>
        </w:r>
      </w:hyperlink>
    </w:p>
    <w:p w14:paraId="50A5F914" w14:textId="1369246F" w:rsidR="007806E1" w:rsidRDefault="005F0AFF">
      <w:pPr>
        <w:pStyle w:val="TOC5"/>
        <w:tabs>
          <w:tab w:val="right" w:leader="dot" w:pos="5030"/>
        </w:tabs>
        <w:rPr>
          <w:rFonts w:eastAsiaTheme="minorEastAsia"/>
          <w:noProof/>
          <w:sz w:val="22"/>
          <w:lang w:val="en-US" w:eastAsia="en-US" w:bidi="ar-SA"/>
        </w:rPr>
      </w:pPr>
      <w:hyperlink w:anchor="_Toc31270719" w:history="1">
        <w:r w:rsidR="007806E1" w:rsidRPr="00CA507A">
          <w:rPr>
            <w:rStyle w:val="Hyperlink"/>
            <w:noProof/>
          </w:rPr>
          <w:t>Розголошення Даних професійних послуг</w:t>
        </w:r>
        <w:r w:rsidR="007806E1">
          <w:rPr>
            <w:noProof/>
            <w:webHidden/>
          </w:rPr>
          <w:tab/>
        </w:r>
        <w:r w:rsidR="007806E1">
          <w:rPr>
            <w:noProof/>
            <w:webHidden/>
          </w:rPr>
          <w:fldChar w:fldCharType="begin"/>
        </w:r>
        <w:r w:rsidR="007806E1">
          <w:rPr>
            <w:noProof/>
            <w:webHidden/>
          </w:rPr>
          <w:instrText xml:space="preserve"> PAGEREF _Toc31270719 \h </w:instrText>
        </w:r>
        <w:r w:rsidR="007806E1">
          <w:rPr>
            <w:noProof/>
            <w:webHidden/>
          </w:rPr>
        </w:r>
        <w:r w:rsidR="007806E1">
          <w:rPr>
            <w:noProof/>
            <w:webHidden/>
          </w:rPr>
          <w:fldChar w:fldCharType="separate"/>
        </w:r>
        <w:r w:rsidR="00E01564">
          <w:rPr>
            <w:noProof/>
            <w:webHidden/>
          </w:rPr>
          <w:t>7</w:t>
        </w:r>
        <w:r w:rsidR="007806E1">
          <w:rPr>
            <w:noProof/>
            <w:webHidden/>
          </w:rPr>
          <w:fldChar w:fldCharType="end"/>
        </w:r>
      </w:hyperlink>
    </w:p>
    <w:p w14:paraId="0A5156CD" w14:textId="76EF526D" w:rsidR="007806E1" w:rsidRDefault="005F0AFF">
      <w:pPr>
        <w:pStyle w:val="TOC5"/>
        <w:tabs>
          <w:tab w:val="right" w:leader="dot" w:pos="5030"/>
        </w:tabs>
        <w:rPr>
          <w:rFonts w:eastAsiaTheme="minorEastAsia"/>
          <w:noProof/>
          <w:sz w:val="22"/>
          <w:lang w:val="en-US" w:eastAsia="en-US" w:bidi="ar-SA"/>
        </w:rPr>
      </w:pPr>
      <w:hyperlink w:anchor="_Toc31270720" w:history="1">
        <w:r w:rsidR="007806E1" w:rsidRPr="00CA507A">
          <w:rPr>
            <w:rStyle w:val="Hyperlink"/>
            <w:noProof/>
          </w:rPr>
          <w:t xml:space="preserve">Обробка Персональних даних; Генеральний регламент </w:t>
        </w:r>
        <w:r w:rsidR="00E01564">
          <w:rPr>
            <w:rStyle w:val="Hyperlink"/>
            <w:noProof/>
          </w:rPr>
          <w:br/>
        </w:r>
        <w:r w:rsidR="007806E1" w:rsidRPr="00CA507A">
          <w:rPr>
            <w:rStyle w:val="Hyperlink"/>
            <w:noProof/>
          </w:rPr>
          <w:t>із захисту персональних даних</w:t>
        </w:r>
        <w:r w:rsidR="007806E1">
          <w:rPr>
            <w:noProof/>
            <w:webHidden/>
          </w:rPr>
          <w:tab/>
        </w:r>
        <w:r w:rsidR="007806E1">
          <w:rPr>
            <w:noProof/>
            <w:webHidden/>
          </w:rPr>
          <w:fldChar w:fldCharType="begin"/>
        </w:r>
        <w:r w:rsidR="007806E1">
          <w:rPr>
            <w:noProof/>
            <w:webHidden/>
          </w:rPr>
          <w:instrText xml:space="preserve"> PAGEREF _Toc31270720 \h </w:instrText>
        </w:r>
        <w:r w:rsidR="007806E1">
          <w:rPr>
            <w:noProof/>
            <w:webHidden/>
          </w:rPr>
        </w:r>
        <w:r w:rsidR="007806E1">
          <w:rPr>
            <w:noProof/>
            <w:webHidden/>
          </w:rPr>
          <w:fldChar w:fldCharType="separate"/>
        </w:r>
        <w:r w:rsidR="00E01564">
          <w:rPr>
            <w:noProof/>
            <w:webHidden/>
          </w:rPr>
          <w:t>7</w:t>
        </w:r>
        <w:r w:rsidR="007806E1">
          <w:rPr>
            <w:noProof/>
            <w:webHidden/>
          </w:rPr>
          <w:fldChar w:fldCharType="end"/>
        </w:r>
      </w:hyperlink>
    </w:p>
    <w:p w14:paraId="6D7BA47A" w14:textId="183161F9" w:rsidR="007806E1" w:rsidRDefault="005F0AFF">
      <w:pPr>
        <w:pStyle w:val="TOC5"/>
        <w:tabs>
          <w:tab w:val="right" w:leader="dot" w:pos="5030"/>
        </w:tabs>
        <w:rPr>
          <w:rFonts w:eastAsiaTheme="minorEastAsia"/>
          <w:noProof/>
          <w:sz w:val="22"/>
          <w:lang w:val="en-US" w:eastAsia="en-US" w:bidi="ar-SA"/>
        </w:rPr>
      </w:pPr>
      <w:hyperlink w:anchor="_Toc31270721" w:history="1">
        <w:r w:rsidR="007806E1" w:rsidRPr="00CA507A">
          <w:rPr>
            <w:rStyle w:val="Hyperlink"/>
            <w:noProof/>
          </w:rPr>
          <w:t>Безпека даних</w:t>
        </w:r>
        <w:r w:rsidR="007806E1">
          <w:rPr>
            <w:noProof/>
            <w:webHidden/>
          </w:rPr>
          <w:tab/>
        </w:r>
        <w:r w:rsidR="007806E1">
          <w:rPr>
            <w:noProof/>
            <w:webHidden/>
          </w:rPr>
          <w:fldChar w:fldCharType="begin"/>
        </w:r>
        <w:r w:rsidR="007806E1">
          <w:rPr>
            <w:noProof/>
            <w:webHidden/>
          </w:rPr>
          <w:instrText xml:space="preserve"> PAGEREF _Toc31270721 \h </w:instrText>
        </w:r>
        <w:r w:rsidR="007806E1">
          <w:rPr>
            <w:noProof/>
            <w:webHidden/>
          </w:rPr>
        </w:r>
        <w:r w:rsidR="007806E1">
          <w:rPr>
            <w:noProof/>
            <w:webHidden/>
          </w:rPr>
          <w:fldChar w:fldCharType="separate"/>
        </w:r>
        <w:r w:rsidR="00E01564">
          <w:rPr>
            <w:noProof/>
            <w:webHidden/>
          </w:rPr>
          <w:t>8</w:t>
        </w:r>
        <w:r w:rsidR="007806E1">
          <w:rPr>
            <w:noProof/>
            <w:webHidden/>
          </w:rPr>
          <w:fldChar w:fldCharType="end"/>
        </w:r>
      </w:hyperlink>
    </w:p>
    <w:p w14:paraId="3B61CA64" w14:textId="3A300E02" w:rsidR="007806E1" w:rsidRDefault="005F0AFF">
      <w:pPr>
        <w:pStyle w:val="TOC5"/>
        <w:tabs>
          <w:tab w:val="right" w:leader="dot" w:pos="5030"/>
        </w:tabs>
        <w:rPr>
          <w:rFonts w:eastAsiaTheme="minorEastAsia"/>
          <w:noProof/>
          <w:sz w:val="22"/>
          <w:lang w:val="en-US" w:eastAsia="en-US" w:bidi="ar-SA"/>
        </w:rPr>
      </w:pPr>
      <w:hyperlink w:anchor="_Toc31270722" w:history="1">
        <w:r w:rsidR="007806E1" w:rsidRPr="00CA507A">
          <w:rPr>
            <w:rStyle w:val="Hyperlink"/>
            <w:noProof/>
          </w:rPr>
          <w:t>Сповіщення про інцидент безпеки</w:t>
        </w:r>
        <w:r w:rsidR="007806E1">
          <w:rPr>
            <w:noProof/>
            <w:webHidden/>
          </w:rPr>
          <w:tab/>
        </w:r>
        <w:r w:rsidR="007806E1">
          <w:rPr>
            <w:noProof/>
            <w:webHidden/>
          </w:rPr>
          <w:fldChar w:fldCharType="begin"/>
        </w:r>
        <w:r w:rsidR="007806E1">
          <w:rPr>
            <w:noProof/>
            <w:webHidden/>
          </w:rPr>
          <w:instrText xml:space="preserve"> PAGEREF _Toc31270722 \h </w:instrText>
        </w:r>
        <w:r w:rsidR="007806E1">
          <w:rPr>
            <w:noProof/>
            <w:webHidden/>
          </w:rPr>
        </w:r>
        <w:r w:rsidR="007806E1">
          <w:rPr>
            <w:noProof/>
            <w:webHidden/>
          </w:rPr>
          <w:fldChar w:fldCharType="separate"/>
        </w:r>
        <w:r w:rsidR="00E01564">
          <w:rPr>
            <w:noProof/>
            <w:webHidden/>
          </w:rPr>
          <w:t>9</w:t>
        </w:r>
        <w:r w:rsidR="007806E1">
          <w:rPr>
            <w:noProof/>
            <w:webHidden/>
          </w:rPr>
          <w:fldChar w:fldCharType="end"/>
        </w:r>
      </w:hyperlink>
    </w:p>
    <w:p w14:paraId="319E31B9" w14:textId="7C065638" w:rsidR="007806E1" w:rsidRDefault="005F0AFF">
      <w:pPr>
        <w:pStyle w:val="TOC5"/>
        <w:tabs>
          <w:tab w:val="right" w:leader="dot" w:pos="5030"/>
        </w:tabs>
        <w:rPr>
          <w:rFonts w:eastAsiaTheme="minorEastAsia"/>
          <w:noProof/>
          <w:sz w:val="22"/>
          <w:lang w:val="en-US" w:eastAsia="en-US" w:bidi="ar-SA"/>
        </w:rPr>
      </w:pPr>
      <w:hyperlink w:anchor="_Toc31270723" w:history="1">
        <w:r w:rsidR="007806E1" w:rsidRPr="00CA507A">
          <w:rPr>
            <w:rStyle w:val="Hyperlink"/>
            <w:noProof/>
          </w:rPr>
          <w:t>Передавання даних</w:t>
        </w:r>
        <w:r w:rsidR="007806E1">
          <w:rPr>
            <w:noProof/>
            <w:webHidden/>
          </w:rPr>
          <w:tab/>
        </w:r>
        <w:r w:rsidR="007806E1">
          <w:rPr>
            <w:noProof/>
            <w:webHidden/>
          </w:rPr>
          <w:fldChar w:fldCharType="begin"/>
        </w:r>
        <w:r w:rsidR="007806E1">
          <w:rPr>
            <w:noProof/>
            <w:webHidden/>
          </w:rPr>
          <w:instrText xml:space="preserve"> PAGEREF _Toc31270723 \h </w:instrText>
        </w:r>
        <w:r w:rsidR="007806E1">
          <w:rPr>
            <w:noProof/>
            <w:webHidden/>
          </w:rPr>
        </w:r>
        <w:r w:rsidR="007806E1">
          <w:rPr>
            <w:noProof/>
            <w:webHidden/>
          </w:rPr>
          <w:fldChar w:fldCharType="separate"/>
        </w:r>
        <w:r w:rsidR="00E01564">
          <w:rPr>
            <w:noProof/>
            <w:webHidden/>
          </w:rPr>
          <w:t>9</w:t>
        </w:r>
        <w:r w:rsidR="007806E1">
          <w:rPr>
            <w:noProof/>
            <w:webHidden/>
          </w:rPr>
          <w:fldChar w:fldCharType="end"/>
        </w:r>
      </w:hyperlink>
    </w:p>
    <w:p w14:paraId="1CE6666B" w14:textId="561453BE" w:rsidR="007806E1" w:rsidRDefault="005F0AFF">
      <w:pPr>
        <w:pStyle w:val="TOC5"/>
        <w:tabs>
          <w:tab w:val="right" w:leader="dot" w:pos="5030"/>
        </w:tabs>
        <w:rPr>
          <w:rFonts w:eastAsiaTheme="minorEastAsia"/>
          <w:noProof/>
          <w:sz w:val="22"/>
          <w:lang w:val="en-US" w:eastAsia="en-US" w:bidi="ar-SA"/>
        </w:rPr>
      </w:pPr>
      <w:hyperlink w:anchor="_Toc31270724" w:history="1">
        <w:r w:rsidR="007806E1" w:rsidRPr="00CA507A">
          <w:rPr>
            <w:rStyle w:val="Hyperlink"/>
            <w:noProof/>
          </w:rPr>
          <w:t>Видалення Даних професійних послуг</w:t>
        </w:r>
        <w:r w:rsidR="007806E1">
          <w:rPr>
            <w:noProof/>
            <w:webHidden/>
          </w:rPr>
          <w:tab/>
        </w:r>
        <w:r w:rsidR="007806E1">
          <w:rPr>
            <w:noProof/>
            <w:webHidden/>
          </w:rPr>
          <w:fldChar w:fldCharType="begin"/>
        </w:r>
        <w:r w:rsidR="007806E1">
          <w:rPr>
            <w:noProof/>
            <w:webHidden/>
          </w:rPr>
          <w:instrText xml:space="preserve"> PAGEREF _Toc31270724 \h </w:instrText>
        </w:r>
        <w:r w:rsidR="007806E1">
          <w:rPr>
            <w:noProof/>
            <w:webHidden/>
          </w:rPr>
        </w:r>
        <w:r w:rsidR="007806E1">
          <w:rPr>
            <w:noProof/>
            <w:webHidden/>
          </w:rPr>
          <w:fldChar w:fldCharType="separate"/>
        </w:r>
        <w:r w:rsidR="00E01564">
          <w:rPr>
            <w:noProof/>
            <w:webHidden/>
          </w:rPr>
          <w:t>10</w:t>
        </w:r>
        <w:r w:rsidR="007806E1">
          <w:rPr>
            <w:noProof/>
            <w:webHidden/>
          </w:rPr>
          <w:fldChar w:fldCharType="end"/>
        </w:r>
      </w:hyperlink>
    </w:p>
    <w:p w14:paraId="4DF3D30A" w14:textId="20C0F7A3" w:rsidR="007806E1" w:rsidRDefault="005F0AFF">
      <w:pPr>
        <w:pStyle w:val="TOC5"/>
        <w:tabs>
          <w:tab w:val="right" w:leader="dot" w:pos="5030"/>
        </w:tabs>
        <w:rPr>
          <w:rFonts w:eastAsiaTheme="minorEastAsia"/>
          <w:noProof/>
          <w:sz w:val="22"/>
          <w:lang w:val="en-US" w:eastAsia="en-US" w:bidi="ar-SA"/>
        </w:rPr>
      </w:pPr>
      <w:hyperlink w:anchor="_Toc31270725" w:history="1">
        <w:r w:rsidR="007806E1" w:rsidRPr="00CA507A">
          <w:rPr>
            <w:rStyle w:val="Hyperlink"/>
            <w:noProof/>
          </w:rPr>
          <w:t>Зобов’язання обробника щодо дотримання конфіденційності</w:t>
        </w:r>
        <w:r w:rsidR="007806E1">
          <w:rPr>
            <w:noProof/>
            <w:webHidden/>
          </w:rPr>
          <w:tab/>
        </w:r>
        <w:r w:rsidR="007806E1">
          <w:rPr>
            <w:noProof/>
            <w:webHidden/>
          </w:rPr>
          <w:fldChar w:fldCharType="begin"/>
        </w:r>
        <w:r w:rsidR="007806E1">
          <w:rPr>
            <w:noProof/>
            <w:webHidden/>
          </w:rPr>
          <w:instrText xml:space="preserve"> PAGEREF _Toc31270725 \h </w:instrText>
        </w:r>
        <w:r w:rsidR="007806E1">
          <w:rPr>
            <w:noProof/>
            <w:webHidden/>
          </w:rPr>
        </w:r>
        <w:r w:rsidR="007806E1">
          <w:rPr>
            <w:noProof/>
            <w:webHidden/>
          </w:rPr>
          <w:fldChar w:fldCharType="separate"/>
        </w:r>
        <w:r w:rsidR="00E01564">
          <w:rPr>
            <w:noProof/>
            <w:webHidden/>
          </w:rPr>
          <w:t>10</w:t>
        </w:r>
        <w:r w:rsidR="007806E1">
          <w:rPr>
            <w:noProof/>
            <w:webHidden/>
          </w:rPr>
          <w:fldChar w:fldCharType="end"/>
        </w:r>
      </w:hyperlink>
    </w:p>
    <w:p w14:paraId="1DF3FB01" w14:textId="563A2006" w:rsidR="007806E1" w:rsidRDefault="005F0AFF">
      <w:pPr>
        <w:pStyle w:val="TOC5"/>
        <w:tabs>
          <w:tab w:val="right" w:leader="dot" w:pos="5030"/>
        </w:tabs>
        <w:rPr>
          <w:rFonts w:eastAsiaTheme="minorEastAsia"/>
          <w:noProof/>
          <w:sz w:val="22"/>
          <w:lang w:val="en-US" w:eastAsia="en-US" w:bidi="ar-SA"/>
        </w:rPr>
      </w:pPr>
      <w:hyperlink w:anchor="_Toc31270726" w:history="1">
        <w:r w:rsidR="007806E1" w:rsidRPr="00CA507A">
          <w:rPr>
            <w:rStyle w:val="Hyperlink"/>
            <w:noProof/>
          </w:rPr>
          <w:t xml:space="preserve">Повідомлення про використання субобробників </w:t>
        </w:r>
        <w:r w:rsidR="00E01564">
          <w:rPr>
            <w:rStyle w:val="Hyperlink"/>
            <w:noProof/>
          </w:rPr>
          <w:br/>
        </w:r>
        <w:r w:rsidR="007806E1" w:rsidRPr="00CA507A">
          <w:rPr>
            <w:rStyle w:val="Hyperlink"/>
            <w:noProof/>
          </w:rPr>
          <w:t>та його контроль</w:t>
        </w:r>
        <w:r w:rsidR="007806E1">
          <w:rPr>
            <w:noProof/>
            <w:webHidden/>
          </w:rPr>
          <w:tab/>
        </w:r>
        <w:r w:rsidR="007806E1">
          <w:rPr>
            <w:noProof/>
            <w:webHidden/>
          </w:rPr>
          <w:fldChar w:fldCharType="begin"/>
        </w:r>
        <w:r w:rsidR="007806E1">
          <w:rPr>
            <w:noProof/>
            <w:webHidden/>
          </w:rPr>
          <w:instrText xml:space="preserve"> PAGEREF _Toc31270726 \h </w:instrText>
        </w:r>
        <w:r w:rsidR="007806E1">
          <w:rPr>
            <w:noProof/>
            <w:webHidden/>
          </w:rPr>
        </w:r>
        <w:r w:rsidR="007806E1">
          <w:rPr>
            <w:noProof/>
            <w:webHidden/>
          </w:rPr>
          <w:fldChar w:fldCharType="separate"/>
        </w:r>
        <w:r w:rsidR="00E01564">
          <w:rPr>
            <w:noProof/>
            <w:webHidden/>
          </w:rPr>
          <w:t>10</w:t>
        </w:r>
        <w:r w:rsidR="007806E1">
          <w:rPr>
            <w:noProof/>
            <w:webHidden/>
          </w:rPr>
          <w:fldChar w:fldCharType="end"/>
        </w:r>
      </w:hyperlink>
    </w:p>
    <w:p w14:paraId="33F11D12" w14:textId="0EEB6CE9" w:rsidR="007806E1" w:rsidRDefault="005F0AFF">
      <w:pPr>
        <w:pStyle w:val="TOC5"/>
        <w:tabs>
          <w:tab w:val="right" w:leader="dot" w:pos="5030"/>
        </w:tabs>
        <w:rPr>
          <w:rFonts w:eastAsiaTheme="minorEastAsia"/>
          <w:noProof/>
          <w:sz w:val="22"/>
          <w:lang w:val="en-US" w:eastAsia="en-US" w:bidi="ar-SA"/>
        </w:rPr>
      </w:pPr>
      <w:hyperlink w:anchor="_Toc31270727" w:history="1">
        <w:r w:rsidR="007806E1" w:rsidRPr="00CA507A">
          <w:rPr>
            <w:rStyle w:val="Hyperlink"/>
            <w:noProof/>
          </w:rPr>
          <w:t xml:space="preserve">Положення закону Каліфорнії «Про захист </w:t>
        </w:r>
        <w:r w:rsidR="00E01564">
          <w:rPr>
            <w:rStyle w:val="Hyperlink"/>
            <w:noProof/>
          </w:rPr>
          <w:br/>
        </w:r>
        <w:r w:rsidR="007806E1" w:rsidRPr="00CA507A">
          <w:rPr>
            <w:rStyle w:val="Hyperlink"/>
            <w:noProof/>
          </w:rPr>
          <w:t>конфіденційності споживачів» (CCPA)</w:t>
        </w:r>
        <w:r w:rsidR="007806E1">
          <w:rPr>
            <w:noProof/>
            <w:webHidden/>
          </w:rPr>
          <w:tab/>
        </w:r>
        <w:r w:rsidR="007806E1">
          <w:rPr>
            <w:noProof/>
            <w:webHidden/>
          </w:rPr>
          <w:fldChar w:fldCharType="begin"/>
        </w:r>
        <w:r w:rsidR="007806E1">
          <w:rPr>
            <w:noProof/>
            <w:webHidden/>
          </w:rPr>
          <w:instrText xml:space="preserve"> PAGEREF _Toc31270727 \h </w:instrText>
        </w:r>
        <w:r w:rsidR="007806E1">
          <w:rPr>
            <w:noProof/>
            <w:webHidden/>
          </w:rPr>
        </w:r>
        <w:r w:rsidR="007806E1">
          <w:rPr>
            <w:noProof/>
            <w:webHidden/>
          </w:rPr>
          <w:fldChar w:fldCharType="separate"/>
        </w:r>
        <w:r w:rsidR="00E01564">
          <w:rPr>
            <w:noProof/>
            <w:webHidden/>
          </w:rPr>
          <w:t>11</w:t>
        </w:r>
        <w:r w:rsidR="007806E1">
          <w:rPr>
            <w:noProof/>
            <w:webHidden/>
          </w:rPr>
          <w:fldChar w:fldCharType="end"/>
        </w:r>
      </w:hyperlink>
    </w:p>
    <w:p w14:paraId="43F50EDC" w14:textId="5C11C68B" w:rsidR="007806E1" w:rsidRDefault="005F0AFF">
      <w:pPr>
        <w:pStyle w:val="TOC5"/>
        <w:tabs>
          <w:tab w:val="right" w:leader="dot" w:pos="5030"/>
        </w:tabs>
        <w:rPr>
          <w:rFonts w:eastAsiaTheme="minorEastAsia"/>
          <w:noProof/>
          <w:sz w:val="22"/>
          <w:lang w:val="en-US" w:eastAsia="en-US" w:bidi="ar-SA"/>
        </w:rPr>
      </w:pPr>
      <w:hyperlink w:anchor="_Toc31270728" w:history="1">
        <w:r w:rsidR="007806E1" w:rsidRPr="00CA507A">
          <w:rPr>
            <w:rStyle w:val="Hyperlink"/>
            <w:noProof/>
          </w:rPr>
          <w:t>Зв’язок із Майкрософт</w:t>
        </w:r>
        <w:r w:rsidR="007806E1">
          <w:rPr>
            <w:noProof/>
            <w:webHidden/>
          </w:rPr>
          <w:tab/>
        </w:r>
        <w:r w:rsidR="007806E1">
          <w:rPr>
            <w:noProof/>
            <w:webHidden/>
          </w:rPr>
          <w:fldChar w:fldCharType="begin"/>
        </w:r>
        <w:r w:rsidR="007806E1">
          <w:rPr>
            <w:noProof/>
            <w:webHidden/>
          </w:rPr>
          <w:instrText xml:space="preserve"> PAGEREF _Toc31270728 \h </w:instrText>
        </w:r>
        <w:r w:rsidR="007806E1">
          <w:rPr>
            <w:noProof/>
            <w:webHidden/>
          </w:rPr>
        </w:r>
        <w:r w:rsidR="007806E1">
          <w:rPr>
            <w:noProof/>
            <w:webHidden/>
          </w:rPr>
          <w:fldChar w:fldCharType="separate"/>
        </w:r>
        <w:r w:rsidR="00E01564">
          <w:rPr>
            <w:noProof/>
            <w:webHidden/>
          </w:rPr>
          <w:t>11</w:t>
        </w:r>
        <w:r w:rsidR="007806E1">
          <w:rPr>
            <w:noProof/>
            <w:webHidden/>
          </w:rPr>
          <w:fldChar w:fldCharType="end"/>
        </w:r>
      </w:hyperlink>
    </w:p>
    <w:p w14:paraId="2B47E72A" w14:textId="1D1AD513" w:rsidR="007806E1" w:rsidRDefault="005F0AFF">
      <w:pPr>
        <w:pStyle w:val="TOC1"/>
        <w:tabs>
          <w:tab w:val="right" w:leader="dot" w:pos="5030"/>
        </w:tabs>
        <w:rPr>
          <w:rFonts w:eastAsiaTheme="minorEastAsia"/>
          <w:b w:val="0"/>
          <w:caps w:val="0"/>
          <w:noProof/>
          <w:sz w:val="22"/>
          <w:lang w:val="en-US" w:eastAsia="en-US" w:bidi="ar-SA"/>
        </w:rPr>
      </w:pPr>
      <w:hyperlink w:anchor="_Toc31270729" w:history="1">
        <w:r w:rsidR="007806E1" w:rsidRPr="00CA507A">
          <w:rPr>
            <w:rStyle w:val="Hyperlink"/>
            <w:noProof/>
          </w:rPr>
          <w:t>Доповнення 1. Заходи безпеки</w:t>
        </w:r>
        <w:r w:rsidR="007806E1">
          <w:rPr>
            <w:noProof/>
            <w:webHidden/>
          </w:rPr>
          <w:tab/>
        </w:r>
        <w:r w:rsidR="007806E1">
          <w:rPr>
            <w:noProof/>
            <w:webHidden/>
          </w:rPr>
          <w:fldChar w:fldCharType="begin"/>
        </w:r>
        <w:r w:rsidR="007806E1">
          <w:rPr>
            <w:noProof/>
            <w:webHidden/>
          </w:rPr>
          <w:instrText xml:space="preserve"> PAGEREF _Toc31270729 \h </w:instrText>
        </w:r>
        <w:r w:rsidR="007806E1">
          <w:rPr>
            <w:noProof/>
            <w:webHidden/>
          </w:rPr>
        </w:r>
        <w:r w:rsidR="007806E1">
          <w:rPr>
            <w:noProof/>
            <w:webHidden/>
          </w:rPr>
          <w:fldChar w:fldCharType="separate"/>
        </w:r>
        <w:r w:rsidR="00E01564">
          <w:rPr>
            <w:noProof/>
            <w:webHidden/>
          </w:rPr>
          <w:t>12</w:t>
        </w:r>
        <w:r w:rsidR="007806E1">
          <w:rPr>
            <w:noProof/>
            <w:webHidden/>
          </w:rPr>
          <w:fldChar w:fldCharType="end"/>
        </w:r>
      </w:hyperlink>
    </w:p>
    <w:p w14:paraId="007BF68D" w14:textId="2690C6FF" w:rsidR="007806E1" w:rsidRDefault="005F0AFF">
      <w:pPr>
        <w:pStyle w:val="TOC1"/>
        <w:tabs>
          <w:tab w:val="right" w:leader="dot" w:pos="5030"/>
        </w:tabs>
        <w:rPr>
          <w:rFonts w:eastAsiaTheme="minorEastAsia"/>
          <w:b w:val="0"/>
          <w:caps w:val="0"/>
          <w:noProof/>
          <w:sz w:val="22"/>
          <w:lang w:val="en-US" w:eastAsia="en-US" w:bidi="ar-SA"/>
        </w:rPr>
      </w:pPr>
      <w:hyperlink w:anchor="_Toc31270730" w:history="1">
        <w:r w:rsidR="007806E1" w:rsidRPr="00CA507A">
          <w:rPr>
            <w:rStyle w:val="Hyperlink"/>
            <w:noProof/>
          </w:rPr>
          <w:t xml:space="preserve">Доповнення 1. Стандартні договірні умови </w:t>
        </w:r>
        <w:r w:rsidR="00E01564">
          <w:rPr>
            <w:rStyle w:val="Hyperlink"/>
            <w:noProof/>
          </w:rPr>
          <w:br/>
        </w:r>
        <w:r w:rsidR="007806E1" w:rsidRPr="00CA507A">
          <w:rPr>
            <w:rStyle w:val="Hyperlink"/>
            <w:noProof/>
          </w:rPr>
          <w:t xml:space="preserve">(обробники даних) для послуг із технічної </w:t>
        </w:r>
        <w:r w:rsidR="00E01564">
          <w:rPr>
            <w:rStyle w:val="Hyperlink"/>
            <w:noProof/>
          </w:rPr>
          <w:br/>
        </w:r>
        <w:r w:rsidR="007806E1" w:rsidRPr="00CA507A">
          <w:rPr>
            <w:rStyle w:val="Hyperlink"/>
            <w:noProof/>
          </w:rPr>
          <w:t>підтримки та консультування</w:t>
        </w:r>
        <w:r w:rsidR="007806E1">
          <w:rPr>
            <w:noProof/>
            <w:webHidden/>
          </w:rPr>
          <w:tab/>
        </w:r>
        <w:r w:rsidR="007806E1">
          <w:rPr>
            <w:noProof/>
            <w:webHidden/>
          </w:rPr>
          <w:fldChar w:fldCharType="begin"/>
        </w:r>
        <w:r w:rsidR="007806E1">
          <w:rPr>
            <w:noProof/>
            <w:webHidden/>
          </w:rPr>
          <w:instrText xml:space="preserve"> PAGEREF _Toc31270730 \h </w:instrText>
        </w:r>
        <w:r w:rsidR="007806E1">
          <w:rPr>
            <w:noProof/>
            <w:webHidden/>
          </w:rPr>
        </w:r>
        <w:r w:rsidR="007806E1">
          <w:rPr>
            <w:noProof/>
            <w:webHidden/>
          </w:rPr>
          <w:fldChar w:fldCharType="separate"/>
        </w:r>
        <w:r w:rsidR="00E01564">
          <w:rPr>
            <w:noProof/>
            <w:webHidden/>
          </w:rPr>
          <w:t>15</w:t>
        </w:r>
        <w:r w:rsidR="007806E1">
          <w:rPr>
            <w:noProof/>
            <w:webHidden/>
          </w:rPr>
          <w:fldChar w:fldCharType="end"/>
        </w:r>
      </w:hyperlink>
    </w:p>
    <w:p w14:paraId="2EAE2CDB" w14:textId="1B2EE6A7" w:rsidR="007806E1" w:rsidRDefault="005F0AFF">
      <w:pPr>
        <w:pStyle w:val="TOC1"/>
        <w:tabs>
          <w:tab w:val="right" w:leader="dot" w:pos="5030"/>
        </w:tabs>
        <w:rPr>
          <w:rFonts w:eastAsiaTheme="minorEastAsia"/>
          <w:b w:val="0"/>
          <w:caps w:val="0"/>
          <w:noProof/>
          <w:sz w:val="22"/>
          <w:lang w:val="en-US" w:eastAsia="en-US" w:bidi="ar-SA"/>
        </w:rPr>
      </w:pPr>
      <w:hyperlink w:anchor="_Toc31270731" w:history="1">
        <w:r w:rsidR="007806E1" w:rsidRPr="00CA507A">
          <w:rPr>
            <w:rStyle w:val="Hyperlink"/>
            <w:noProof/>
          </w:rPr>
          <w:t xml:space="preserve">Доповнення 2. Умови Генерального регламенту </w:t>
        </w:r>
        <w:r w:rsidR="00E01564">
          <w:rPr>
            <w:rStyle w:val="Hyperlink"/>
            <w:noProof/>
          </w:rPr>
          <w:br/>
        </w:r>
        <w:r w:rsidR="007806E1" w:rsidRPr="00CA507A">
          <w:rPr>
            <w:rStyle w:val="Hyperlink"/>
            <w:noProof/>
          </w:rPr>
          <w:t>із захисту персональних даних, ухваленого Європейським Союзом</w:t>
        </w:r>
        <w:r w:rsidR="007806E1">
          <w:rPr>
            <w:noProof/>
            <w:webHidden/>
          </w:rPr>
          <w:tab/>
        </w:r>
        <w:r w:rsidR="007806E1">
          <w:rPr>
            <w:noProof/>
            <w:webHidden/>
          </w:rPr>
          <w:fldChar w:fldCharType="begin"/>
        </w:r>
        <w:r w:rsidR="007806E1">
          <w:rPr>
            <w:noProof/>
            <w:webHidden/>
          </w:rPr>
          <w:instrText xml:space="preserve"> PAGEREF _Toc31270731 \h </w:instrText>
        </w:r>
        <w:r w:rsidR="007806E1">
          <w:rPr>
            <w:noProof/>
            <w:webHidden/>
          </w:rPr>
        </w:r>
        <w:r w:rsidR="007806E1">
          <w:rPr>
            <w:noProof/>
            <w:webHidden/>
          </w:rPr>
          <w:fldChar w:fldCharType="separate"/>
        </w:r>
        <w:r w:rsidR="00E01564">
          <w:rPr>
            <w:noProof/>
            <w:webHidden/>
          </w:rPr>
          <w:t>22</w:t>
        </w:r>
        <w:r w:rsidR="007806E1">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270707"/>
      <w:bookmarkStart w:id="3" w:name="_Hlk495664241"/>
      <w:bookmarkStart w:id="4" w:name="_Toc507768532"/>
      <w:bookmarkStart w:id="5" w:name="_Toc6563781"/>
      <w:bookmarkStart w:id="6" w:name="_Toc26883654"/>
      <w:r>
        <w:lastRenderedPageBreak/>
        <w:t>Вступ</w:t>
      </w:r>
      <w:bookmarkEnd w:id="2"/>
    </w:p>
    <w:p w14:paraId="5A48A4BE" w14:textId="66999E61" w:rsidR="00504C5C" w:rsidRPr="009A6C8D" w:rsidRDefault="00504C5C" w:rsidP="00504C5C">
      <w:pPr>
        <w:pStyle w:val="ProductList-Body"/>
        <w:spacing w:after="120"/>
      </w:pPr>
      <w:r>
        <w:t>Сторони погоджуються з тим, що цей Додаток щодо захисту Даних професійних послуг Microsoft («DPA») визначає їхні зобов’язання щодо обробки й захисту даних, що стосуються Професійних послуг.</w:t>
      </w:r>
      <w:r>
        <w:rPr>
          <w:sz w:val="22"/>
        </w:rPr>
        <w:t xml:space="preserve"> </w:t>
      </w:r>
      <w:bookmarkStart w:id="7" w:name="_Hlk24368805"/>
      <w:r>
        <w:t>Те, як Клієнт використовує інші продукти й послуги, регулюють окремі умови, включно з іншими умовами конфіденційності й безпеки.</w:t>
      </w:r>
      <w:r w:rsidR="007806E1">
        <w:t xml:space="preserve"> </w:t>
      </w:r>
      <w:bookmarkEnd w:id="7"/>
    </w:p>
    <w:p w14:paraId="6466688A" w14:textId="51688295"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Якщо інше не погоджено в письмовій формі, цей DPA не заміняє собою будь-які інші умови захисту даних, підписані сторонами. Однак за відсутності інших погоджених умов Генерального регламенту із захисту персональних даних застосовуються розташовані нижче розділи «Обробка Персональних даних; Генеральний регламент із захисту персональних даних», «Політика безпеки Майкрософт», перші два пункти розділу «Повідомлення про використання субобробників і його контроль» і умови Генерального регламенту із захисту персональних даних. </w:t>
      </w:r>
    </w:p>
    <w:p w14:paraId="11E3634A" w14:textId="6E757A94" w:rsidR="00061E4F" w:rsidRPr="009A6C8D" w:rsidRDefault="00061E4F" w:rsidP="003329F1">
      <w:r>
        <w:rPr>
          <w:sz w:val="18"/>
          <w:szCs w:val="18"/>
        </w:rPr>
        <w:t xml:space="preserve">У випадку будь-якого конфлікту або невідповідності між умовами цього DPA й іншими умовами, викладеними в Угоді Клієнта, цей DPA має переважну силу. Положення цього DPA заміняють собою будь-які суперечні умови Положення Майкрософт про конфіденційність, які інакше можуть застосовуватися до обробки Даних професійних послуг або Персональних даних, як визначено в цьому документі. </w:t>
      </w:r>
      <w:r>
        <w:rPr>
          <w:sz w:val="18"/>
        </w:rPr>
        <w:t xml:space="preserve">Уточнення: </w:t>
      </w:r>
      <w:r>
        <w:rPr>
          <w:sz w:val="18"/>
          <w:szCs w:val="18"/>
        </w:rPr>
        <w:t>згідно з положенням 10 Стандартних договірних положень, як викладено в Доповненні 1, Стандартні договірні положення мають переважну силу над будь-якою іншою умовою DPA.</w:t>
      </w:r>
    </w:p>
    <w:p w14:paraId="5B64BFC9" w14:textId="3697A3B8" w:rsidR="00061E4F" w:rsidRPr="009A6C8D" w:rsidRDefault="00061E4F" w:rsidP="00061E4F">
      <w:pPr>
        <w:pStyle w:val="ProductList-Body"/>
        <w:spacing w:after="240"/>
      </w:pPr>
      <w:r>
        <w:t>Майкрософт бере на себе зобов’язання в цьому DPA перед усіма клієнтами стосовно Професійних послуг. Ці зобов’язання є обов’язковими для Майкрософт щодо Клієнта незалежно від (1) версії DPA, яка в іншому випадку застосовується до будь-якого клієнта, або (2) будь-якої іншої угоди, у якій є посилання на цей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270708"/>
      <w:r>
        <w:t>Належний до застосування DPA й оновлення</w:t>
      </w:r>
      <w:bookmarkEnd w:id="11"/>
      <w:bookmarkEnd w:id="12"/>
      <w:bookmarkEnd w:id="13"/>
      <w:bookmarkEnd w:id="14"/>
    </w:p>
    <w:p w14:paraId="64AE7B5E" w14:textId="0373E412" w:rsidR="000C1A03" w:rsidRPr="009A6C8D" w:rsidRDefault="000C1A03" w:rsidP="000C1A03">
      <w:pPr>
        <w:pStyle w:val="ProductList-Body"/>
      </w:pPr>
      <w:r>
        <w:t xml:space="preserve">Коли Клієнт поновлює або купує наявні Професійні послуги за Нарядом-замовленням, то застосовується чинний на той момент DPA, який не змінюватиметься протягом надання послуг Клієнту. Коли Майкрософт упроваджує нові пропозиції, функції або додаткові компоненти (тобто такі, що раніше не пропонувалися) чи такі пропозиції, функції або додаткові компоненти, у яких враховано зміни законодавства, Майкрософт може додавати або змінювати умови DPA, що стосуються використання Клієнтом Професійних послуг. Як мінімум нові умови або оновлення цього DPA передбачатимуть рівні захисту даних, еквівалентні рівням захисту в поточних умовах.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270709"/>
      <w:r>
        <w:t>Попередні версії</w:t>
      </w:r>
      <w:bookmarkEnd w:id="15"/>
      <w:bookmarkEnd w:id="16"/>
      <w:bookmarkEnd w:id="17"/>
      <w:bookmarkEnd w:id="18"/>
    </w:p>
    <w:p w14:paraId="7A563980" w14:textId="58F74DE3" w:rsidR="003329F1" w:rsidRPr="009A6C8D" w:rsidRDefault="003329F1" w:rsidP="003329F1">
      <w:pPr>
        <w:pStyle w:val="ProductList-Body"/>
      </w:pPr>
      <w:r>
        <w:t xml:space="preserve">Цей DPA містить умови використання Професійних послуг, доступних зараз. Щоб ознайомитися з попередніми версіями цього DPA, Клієнт може перейти за посиланням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або звернутися до свого менеджера з роботи з клієнтами Майкрософт.</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270710"/>
      <w:r>
        <w:t>Пояснення та перелік змін</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Немає</w:t>
      </w:r>
    </w:p>
    <w:p w14:paraId="6F9AFB3A" w14:textId="2746EA9E" w:rsidR="003329F1" w:rsidRPr="009A6C8D" w:rsidRDefault="005F0AFF" w:rsidP="003329F1">
      <w:pPr>
        <w:pStyle w:val="ProductList-Body"/>
        <w:shd w:val="clear" w:color="auto" w:fill="A6A6A6" w:themeFill="background1" w:themeFillShade="A6"/>
        <w:spacing w:after="120"/>
        <w:jc w:val="right"/>
      </w:pPr>
      <w:hyperlink w:anchor="Зміст" w:tooltip="Зміст" w:history="1">
        <w:r w:rsidR="000E4CF9">
          <w:rPr>
            <w:rStyle w:val="Hyperlink"/>
            <w:sz w:val="16"/>
            <w:szCs w:val="16"/>
          </w:rPr>
          <w:t>Зміст</w:t>
        </w:r>
      </w:hyperlink>
      <w:r w:rsidR="000E4CF9">
        <w:rPr>
          <w:sz w:val="16"/>
          <w:szCs w:val="16"/>
        </w:rPr>
        <w:t xml:space="preserve"> / </w:t>
      </w:r>
      <w:hyperlink w:anchor="Загальні_умови" w:tooltip="Загальні умови" w:history="1">
        <w:r w:rsidR="000E4CF9">
          <w:rPr>
            <w:rStyle w:val="Hyperlink"/>
            <w:sz w:val="16"/>
            <w:szCs w:val="16"/>
          </w:rPr>
          <w:t>Загальні умови</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270711"/>
      <w:r>
        <w:lastRenderedPageBreak/>
        <w:t>Визначення</w:t>
      </w:r>
      <w:bookmarkEnd w:id="36"/>
    </w:p>
    <w:p w14:paraId="71BBB68F" w14:textId="1B623677" w:rsidR="001908BC" w:rsidRPr="009A6C8D" w:rsidRDefault="001908BC" w:rsidP="00182772">
      <w:pPr>
        <w:spacing w:after="117"/>
        <w:ind w:right="7"/>
      </w:pPr>
      <w:r>
        <w:rPr>
          <w:sz w:val="18"/>
        </w:rPr>
        <w:t xml:space="preserve">Терміни, написані з великої літери, але не визначені в цьому DPA, мають значення, указані в Угоді. У цьому DPA використовуються перелічені нижче визначені терміни. </w:t>
      </w:r>
    </w:p>
    <w:p w14:paraId="679FCCA4" w14:textId="12760B7B" w:rsidR="002B6601" w:rsidRPr="009A6C8D" w:rsidRDefault="002B6601" w:rsidP="002B6601">
      <w:pPr>
        <w:pStyle w:val="ProductList-Body"/>
        <w:spacing w:after="120"/>
      </w:pPr>
      <w:r>
        <w:rPr>
          <w:szCs w:val="18"/>
        </w:rPr>
        <w:t xml:space="preserve">«Угода» – це, залежно від випадку, Опис послуг і будь-які Додатки, Технічні завдання, Наряди-замовлення на надання корпоративних послуг, а також застосовна головна угода з Майкрософт, наприклад договір «Business and Services Agreement». </w:t>
      </w:r>
    </w:p>
    <w:p w14:paraId="04C4FBA7" w14:textId="53A5AEEB" w:rsidR="006A3D1E" w:rsidRPr="009A6C8D" w:rsidRDefault="006A3D1E" w:rsidP="006A3D1E">
      <w:pPr>
        <w:spacing w:after="117"/>
        <w:ind w:right="7"/>
      </w:pPr>
      <w:r>
        <w:rPr>
          <w:sz w:val="18"/>
          <w:szCs w:val="18"/>
        </w:rPr>
        <w:t xml:space="preserve">«Вимоги із захисту даних» – Генеральний регламент із захисту персональних даних (GDPR), Місцеві закони із захисту даних у ЄС/ЄЕЗ, а також будь-які належні до застосування закони, нормативні акти й інші юридичні вимоги, що стосуються (а) конфіденційності й захисту даних; (б) використання, збору, утримання, зберігання, захисту, розголошення, передавання, видалення та інших типів обробки будь-яких Персональних даних. </w:t>
      </w:r>
    </w:p>
    <w:p w14:paraId="2F49CA39" w14:textId="310DD1C8" w:rsidR="001908BC" w:rsidRPr="009A6C8D" w:rsidRDefault="006A3D1E" w:rsidP="006A3D1E">
      <w:pPr>
        <w:spacing w:after="117"/>
        <w:ind w:right="7"/>
      </w:pPr>
      <w:r>
        <w:rPr>
          <w:sz w:val="18"/>
          <w:szCs w:val="18"/>
        </w:rPr>
        <w:t xml:space="preserve">«Генеральний регламент із захисту персональних даних» («General Data Protection Regulation» або «Регламент GDPR») – Регламент Європейського парламенту та Ради 2016/679 від 27 квітня 2016 р. про захист фізичних осіб стосовно обробки персональних даних і вільного переміщення таких даних, що скасовує Директиву 95/46/EC. </w:t>
      </w:r>
    </w:p>
    <w:p w14:paraId="0EC04A38" w14:textId="49A4BC5E" w:rsidR="006A3D1E" w:rsidRPr="009A6C8D" w:rsidRDefault="006A3D1E" w:rsidP="006A3D1E">
      <w:pPr>
        <w:pStyle w:val="ProductList-Body"/>
        <w:spacing w:after="120"/>
      </w:pPr>
      <w:r>
        <w:rPr>
          <w:szCs w:val="18"/>
        </w:rPr>
        <w:t>«Умови Генерального регламенту із захисту персональних даних» – умови, наведені в Доповненні 2, за якими Майкрософт бере обов’язкові зобов’язання щодо обробки Персональних даних відповідно до статті 28 Регламенту GDPR.</w:t>
      </w:r>
    </w:p>
    <w:p w14:paraId="1555D1C5" w14:textId="51214A72" w:rsidR="006A3D1E" w:rsidRPr="009A6C8D" w:rsidRDefault="006A3D1E" w:rsidP="006A3D1E">
      <w:pPr>
        <w:spacing w:after="116"/>
        <w:ind w:right="7"/>
      </w:pPr>
      <w:r>
        <w:rPr>
          <w:sz w:val="18"/>
          <w:szCs w:val="18"/>
        </w:rPr>
        <w:t>«Місцеві закони із захисту даних у ЄС/ЄЕЗ» – будь-яке підпорядковане законодавство й будь-який нормативний акт для впровадження Регламенту GDPR.</w:t>
      </w:r>
      <w:r w:rsidR="007806E1">
        <w:rPr>
          <w:sz w:val="18"/>
          <w:szCs w:val="18"/>
        </w:rPr>
        <w:t xml:space="preserve"> </w:t>
      </w:r>
    </w:p>
    <w:p w14:paraId="64D28E37" w14:textId="7037F474" w:rsidR="006041D6" w:rsidRPr="009A6C8D" w:rsidRDefault="006A3D1E" w:rsidP="006A3D1E">
      <w:pPr>
        <w:pStyle w:val="ProductList-Body"/>
        <w:spacing w:after="110"/>
      </w:pPr>
      <w:r>
        <w:rPr>
          <w:szCs w:val="18"/>
        </w:rPr>
        <w:t xml:space="preserve">«Онлайнова служба» – це розміщена на серверах Microsoft служба, яку Клієнт передплачує згідно з угодою про корпоративне ліцензування «Volume Licensing» із Майкрософт, наприклад Microsoft Azure, Microsoft Office 365, Microsoft Dynamics 365, або іншим чином, включно з будь-якими службами, визначеними в розділі «Онлайнові служби» Умов використання продуктів. </w:t>
      </w:r>
    </w:p>
    <w:p w14:paraId="1CF52FA2" w14:textId="7A35B6A7" w:rsidR="002B6601" w:rsidRPr="009A6C8D" w:rsidRDefault="006041D6" w:rsidP="006041D6">
      <w:pPr>
        <w:pStyle w:val="ProductList-Body"/>
        <w:spacing w:after="120"/>
      </w:pPr>
      <w:r>
        <w:rPr>
          <w:szCs w:val="18"/>
        </w:rPr>
        <w:t>«Особисті дані» – будь-яка інформація, що стосується визначеної фізичної особи або фізичної особи, яку можна визначити.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0DF52B91" w14:textId="44F87EB5" w:rsidR="00A27C73" w:rsidRPr="009A6C8D" w:rsidRDefault="00A27C73" w:rsidP="00A27C73">
      <w:pPr>
        <w:pStyle w:val="ProductList-Body"/>
        <w:spacing w:after="120"/>
      </w:pPr>
      <w:r>
        <w:rPr>
          <w:szCs w:val="18"/>
        </w:rPr>
        <w:t xml:space="preserve">«Професійні послуги» – описані далі послуги, що надаються відповідно до Наряду-замовлення на отримання корпоративних послуг: (а) професійне планування, консультування, керування, перенесення даних, розгортання та послуги розгортання й розробки рішень або програмного забезпечення, які надаються в межах Консультаційних послуг Microsoft («Консультаційні послуги»); (б) Послуги уніфікованої або прем’єр-підтримки Microsoft, зазначені в Описі консультування й підтримки щодо послуг або Описі послуг відповідно, що складаються з професійних послуг технічної підтримки програмного забезпечення, які надає Майкрософт і які допомагають клієнтам визначати й усувати проблеми, що виникають у їхньому ІТ-середовищі («Послуги підтримки»). До Професійних послуг не належать Онлайнові служби. </w:t>
      </w:r>
    </w:p>
    <w:p w14:paraId="1EB2A5A5" w14:textId="650CE713" w:rsidR="00182772" w:rsidRPr="009A6C8D" w:rsidRDefault="006A3D1E" w:rsidP="00182772">
      <w:pPr>
        <w:spacing w:after="110"/>
        <w:ind w:right="7"/>
      </w:pPr>
      <w:r>
        <w:rPr>
          <w:sz w:val="18"/>
          <w:szCs w:val="18"/>
        </w:rPr>
        <w:t>«Дані професійних послуг» – це всі дані, зокрема всі текстові, звукові, відео, графічні файли або програмне забезпечення, які Клієнт, у 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 імені.</w:t>
      </w:r>
      <w:r w:rsidR="007806E1">
        <w:rPr>
          <w:sz w:val="18"/>
          <w:szCs w:val="18"/>
        </w:rPr>
        <w:t xml:space="preserve"> </w:t>
      </w:r>
    </w:p>
    <w:p w14:paraId="7A5F87C0" w14:textId="7D177B1F" w:rsidR="00182772" w:rsidRPr="009A6C8D" w:rsidRDefault="00182772" w:rsidP="00182772">
      <w:pPr>
        <w:spacing w:after="110"/>
        <w:ind w:right="7"/>
      </w:pPr>
      <w:r>
        <w:rPr>
          <w:sz w:val="18"/>
          <w:szCs w:val="18"/>
        </w:rPr>
        <w:t>«Стандартні договірні положення» – стандартні положення про захист даних для передавання персональних даних обробникам, розміщеним у третіх країнах, де не забезпечується належний рівень захисту даних, як описано в статті 46 Регламенту GDPR і затверджено рішенням Європейської комісії 2010/87/EC від 5 лютого 2010 р. Стандартні договірні положення викладено в Доповненні 1.</w:t>
      </w:r>
      <w:r w:rsidR="007806E1">
        <w:rPr>
          <w:sz w:val="18"/>
          <w:szCs w:val="18"/>
        </w:rPr>
        <w:t xml:space="preserve"> </w:t>
      </w:r>
    </w:p>
    <w:p w14:paraId="7A212925" w14:textId="5ED746E9" w:rsidR="00182772" w:rsidRPr="009A6C8D" w:rsidRDefault="00182772" w:rsidP="00182772">
      <w:pPr>
        <w:spacing w:after="117"/>
        <w:ind w:right="7"/>
      </w:pPr>
      <w:r>
        <w:rPr>
          <w:sz w:val="18"/>
          <w:szCs w:val="18"/>
        </w:rPr>
        <w:t>«Субобробник» – інші обробники, яким Майкрософт доручає обробку Даних професійних послуг, зокрема будь-який підрядник, який обробляє Дані професійних послуг.</w:t>
      </w:r>
      <w:r w:rsidR="007806E1">
        <w:rPr>
          <w:sz w:val="18"/>
          <w:szCs w:val="18"/>
        </w:rPr>
        <w:t xml:space="preserve"> </w:t>
      </w:r>
    </w:p>
    <w:p w14:paraId="1AE7377E" w14:textId="346A9805" w:rsidR="001908BC" w:rsidRPr="009A6C8D" w:rsidRDefault="001908BC" w:rsidP="00CA14FF">
      <w:pPr>
        <w:pStyle w:val="ProductList-Body"/>
      </w:pPr>
      <w:r>
        <w:t>Терміни, написані з маленької літери, які використовуються, але не мають визначень у цьому DPA, як-от «порушення конфіденційності персональних даних», «обробка», «контролер», «обробник», «складання профілю», «персональні дані» й «суб’єкт даних», мають значення, викладене в статті 4 Регламенту GDPR, незалежно від того, чи застосовується Регламент GDPR. Терміни «імпортер даних» і «експортер даних» мають значення, викладені в Стандартних договірних положеннях.</w:t>
      </w:r>
      <w:r w:rsidR="007806E1">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Загальні_умови"/>
      <w:bookmarkStart w:id="38" w:name="_Toc31270712"/>
      <w:bookmarkEnd w:id="37"/>
      <w:r>
        <w:lastRenderedPageBreak/>
        <w:t>Загальні умови</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270713"/>
      <w:r>
        <w:t>Відповідність законам</w:t>
      </w:r>
      <w:bookmarkEnd w:id="39"/>
      <w:bookmarkEnd w:id="40"/>
    </w:p>
    <w:p w14:paraId="2292248A" w14:textId="32AAEEC0" w:rsidR="00B15613" w:rsidRPr="009A6C8D" w:rsidRDefault="00B15613" w:rsidP="006A3D1E">
      <w:pPr>
        <w:ind w:right="7"/>
      </w:pPr>
      <w:r>
        <w:rPr>
          <w:bCs/>
          <w:sz w:val="18"/>
          <w:szCs w:val="18"/>
        </w:rPr>
        <w:t>Майкрософт дотримуватиметься всіх законів і правил, які загалом стосуються надання Професійних послуг, зокрема закону про сповіщення щодо порушення безпеки й Вимог щодо захисту даних.</w:t>
      </w:r>
      <w:r w:rsidR="007806E1">
        <w:rPr>
          <w:bCs/>
          <w:sz w:val="18"/>
          <w:szCs w:val="18"/>
        </w:rPr>
        <w:t xml:space="preserve"> </w:t>
      </w:r>
      <w:r>
        <w:rPr>
          <w:bCs/>
          <w:sz w:val="18"/>
          <w:szCs w:val="18"/>
        </w:rPr>
        <w:t>Проте Майкрософт не несе відповідальності за дотримання будь-яких законів або правил, що застосовуються до Клієнта або його галузі та, як правило, не застосовуються до постачальників послуг інформаційних технологій. Майкрософт не визначає, чи містять Дані професійних послуг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3609CA6F" w14:textId="6022C87C" w:rsidR="00AB6BFF" w:rsidRPr="009A6C8D" w:rsidRDefault="00B15613" w:rsidP="002A7647">
      <w:pPr>
        <w:ind w:right="7"/>
      </w:pPr>
      <w:r>
        <w:rPr>
          <w:bCs/>
          <w:sz w:val="18"/>
          <w:szCs w:val="18"/>
        </w:rPr>
        <w:t>Клієнт повинен дотримуватися всіх законів і правил, що стосуються придбання й використання Професійних послуг, включно із законами, пов’язаними з біометричними даними, конфіденційністю спілкування й Вимогами щодо захисту даних.</w:t>
      </w:r>
      <w:r w:rsidR="007806E1">
        <w:rPr>
          <w:bCs/>
          <w:sz w:val="18"/>
          <w:szCs w:val="18"/>
        </w:rPr>
        <w:t xml:space="preserve"> </w:t>
      </w:r>
      <w:r>
        <w:rPr>
          <w:bCs/>
          <w:sz w:val="18"/>
          <w:szCs w:val="18"/>
        </w:rPr>
        <w:t>Клієнт несе відповідальність за визначення, чи підходять Професійні послуги для збереження та обробки інформації, на яку поширюється дія конкретних законів або правил, а також за використання Професійних послуг способом, який узгоджується з юридичними та нормативними зобов’язаннями Клієнта. Клієнт несе відповідальність за відповідь на будь-який запит третьої сторони стосовно того, як він використовує Професійну послугу.</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270714"/>
      <w:bookmarkStart w:id="42" w:name="_Hlk26306766"/>
      <w:r>
        <w:t>Політика прийнятного використання</w:t>
      </w:r>
      <w:bookmarkEnd w:id="41"/>
    </w:p>
    <w:p w14:paraId="2C3BADE5" w14:textId="0E90568D" w:rsidR="0082263D" w:rsidRPr="009A6C8D" w:rsidRDefault="0082263D" w:rsidP="00625EEA">
      <w:pPr>
        <w:pStyle w:val="ProductList-Body"/>
      </w:pPr>
      <w:r>
        <w:t>Ні Клієнт, ні його представники не можуть використовувати Професійні послуги або Кінцеві результати послуг:</w:t>
      </w:r>
    </w:p>
    <w:p w14:paraId="088AED4B" w14:textId="77777777" w:rsidR="0082263D" w:rsidRPr="009A6C8D" w:rsidRDefault="0082263D" w:rsidP="0082263D">
      <w:pPr>
        <w:pStyle w:val="ProductList-Body"/>
        <w:numPr>
          <w:ilvl w:val="0"/>
          <w:numId w:val="5"/>
        </w:numPr>
        <w:ind w:left="608" w:hanging="270"/>
      </w:pPr>
      <w:r>
        <w:t>у спосіб, заборонений законом, нормативними правилами, наказом або розпорядженням державного органа;</w:t>
      </w:r>
    </w:p>
    <w:p w14:paraId="54BE0FD4" w14:textId="77777777" w:rsidR="0082263D" w:rsidRPr="009A6C8D" w:rsidRDefault="0082263D" w:rsidP="0082263D">
      <w:pPr>
        <w:pStyle w:val="ProductList-Body"/>
        <w:numPr>
          <w:ilvl w:val="0"/>
          <w:numId w:val="5"/>
        </w:numPr>
        <w:spacing w:before="40"/>
        <w:ind w:left="608" w:hanging="270"/>
      </w:pPr>
      <w:r>
        <w:t>для порушення прав інших осіб;</w:t>
      </w:r>
    </w:p>
    <w:p w14:paraId="1A721557" w14:textId="77777777" w:rsidR="0082263D" w:rsidRPr="009A6C8D" w:rsidRDefault="0082263D" w:rsidP="0082263D">
      <w:pPr>
        <w:pStyle w:val="ProductList-Body"/>
        <w:numPr>
          <w:ilvl w:val="0"/>
          <w:numId w:val="5"/>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25A97A2E" w14:textId="77777777" w:rsidR="0082263D" w:rsidRPr="009A6C8D" w:rsidRDefault="0082263D" w:rsidP="0082263D">
      <w:pPr>
        <w:pStyle w:val="ProductList-Body"/>
        <w:numPr>
          <w:ilvl w:val="0"/>
          <w:numId w:val="5"/>
        </w:numPr>
        <w:spacing w:before="40"/>
        <w:ind w:left="608" w:hanging="270"/>
      </w:pPr>
      <w:r>
        <w:t>для надсилання спаму або розповсюдження шкідливого програмного забезпечення;</w:t>
      </w:r>
    </w:p>
    <w:p w14:paraId="71C10CCD" w14:textId="75775A72" w:rsidR="0082263D" w:rsidRPr="009A6C8D" w:rsidRDefault="0082263D" w:rsidP="0082263D">
      <w:pPr>
        <w:pStyle w:val="ProductList-Body"/>
        <w:numPr>
          <w:ilvl w:val="0"/>
          <w:numId w:val="5"/>
        </w:numPr>
        <w:spacing w:before="40"/>
        <w:ind w:left="608" w:hanging="270"/>
      </w:pPr>
      <w:r>
        <w:t>таким способом, який може заподіювати шкоду IT-системам Майкрософт або заважати іншим особам користуватися ними;</w:t>
      </w:r>
    </w:p>
    <w:p w14:paraId="1615095D" w14:textId="547707D0" w:rsidR="0082263D" w:rsidRPr="009A6C8D" w:rsidRDefault="0082263D" w:rsidP="0082263D">
      <w:pPr>
        <w:pStyle w:val="ProductList-Body"/>
        <w:numPr>
          <w:ilvl w:val="0"/>
          <w:numId w:val="5"/>
        </w:numPr>
        <w:spacing w:before="40"/>
        <w:ind w:left="605" w:hanging="274"/>
      </w:pPr>
      <w:r>
        <w:t>у сфері застосування або ситуаціях, у яких використання Професійних послуг (або Кінцевих результатів послуг) може призвести до смерті чи серйозних тілесних ушкоджень будь-якої особи чи завдання серйозної фізичної або екологічної шкоди;</w:t>
      </w:r>
    </w:p>
    <w:p w14:paraId="4014F60C" w14:textId="77777777" w:rsidR="0082263D" w:rsidRPr="009A6C8D" w:rsidRDefault="0082263D" w:rsidP="0082263D">
      <w:pPr>
        <w:pStyle w:val="ProductList-Body"/>
        <w:numPr>
          <w:ilvl w:val="0"/>
          <w:numId w:val="5"/>
        </w:numPr>
        <w:spacing w:before="40" w:after="120"/>
        <w:ind w:left="619" w:hanging="274"/>
      </w:pPr>
      <w:r>
        <w:t>щоб допомагати іншим у вчиненні описаних вище дій або спонукати їх до цього.</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270715"/>
      <w:bookmarkStart w:id="47" w:name="_Hlk26306935"/>
      <w:r>
        <w:t>Онлайнові служби</w:t>
      </w:r>
      <w:bookmarkEnd w:id="46"/>
    </w:p>
    <w:p w14:paraId="73AA11AD" w14:textId="772B6B52" w:rsidR="00625EEA" w:rsidRPr="009A6C8D" w:rsidRDefault="00E93DAD" w:rsidP="00B052E7">
      <w:r>
        <w:rPr>
          <w:bCs/>
          <w:sz w:val="18"/>
          <w:szCs w:val="18"/>
        </w:rPr>
        <w:t>Для належних до застосування договорів щодо Онлайнових служб: щоб допомогти з оцінюванням надання Професійних послуг, Клієнт погоджується забезпечувати Майкрософт доступ до показників використання, наявних у його Онлайнових службах. Показники не містять жодних Персональних даних з Онлайнової служби</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270716"/>
      <w:r>
        <w:lastRenderedPageBreak/>
        <w:t>Умови захисту даних</w:t>
      </w:r>
      <w:bookmarkEnd w:id="48"/>
    </w:p>
    <w:p w14:paraId="49C940AF" w14:textId="7CB47697" w:rsidR="00625EEA" w:rsidRPr="009A6C8D" w:rsidRDefault="00625EEA" w:rsidP="00873349">
      <w:pPr>
        <w:pStyle w:val="ProductList-Body"/>
        <w:spacing w:after="120"/>
      </w:pPr>
      <w:r>
        <w:t>Цей розділ DPA поділено на такі підрозділи:</w:t>
      </w:r>
    </w:p>
    <w:p w14:paraId="5A0B2510" w14:textId="77777777" w:rsidR="00CF33D7" w:rsidRPr="007806E1" w:rsidRDefault="00CF33D7" w:rsidP="006A3D1E">
      <w:pPr>
        <w:numPr>
          <w:ilvl w:val="0"/>
          <w:numId w:val="2"/>
        </w:numPr>
        <w:spacing w:after="16"/>
        <w:rPr>
          <w:sz w:val="18"/>
          <w:szCs w:val="18"/>
        </w:rPr>
      </w:pPr>
      <w:r w:rsidRPr="007806E1">
        <w:rPr>
          <w:sz w:val="18"/>
          <w:szCs w:val="18"/>
        </w:rPr>
        <w:t>Сфера застосування</w:t>
      </w:r>
    </w:p>
    <w:p w14:paraId="090D738E" w14:textId="3113A76F" w:rsidR="00625EEA" w:rsidRPr="007806E1" w:rsidRDefault="00BC5E08" w:rsidP="006A3D1E">
      <w:pPr>
        <w:numPr>
          <w:ilvl w:val="0"/>
          <w:numId w:val="2"/>
        </w:numPr>
        <w:spacing w:after="16"/>
        <w:rPr>
          <w:sz w:val="18"/>
          <w:szCs w:val="18"/>
        </w:rPr>
      </w:pPr>
      <w:r w:rsidRPr="007806E1">
        <w:rPr>
          <w:sz w:val="18"/>
          <w:szCs w:val="18"/>
        </w:rPr>
        <w:t xml:space="preserve">Характер обробки; право власності </w:t>
      </w:r>
    </w:p>
    <w:p w14:paraId="6416B4A6" w14:textId="08F35E6D" w:rsidR="00625EEA" w:rsidRPr="007806E1" w:rsidRDefault="00625EEA" w:rsidP="00625EEA">
      <w:pPr>
        <w:pStyle w:val="ProductList-Body"/>
        <w:numPr>
          <w:ilvl w:val="0"/>
          <w:numId w:val="2"/>
        </w:numPr>
        <w:rPr>
          <w:szCs w:val="18"/>
        </w:rPr>
      </w:pPr>
      <w:r w:rsidRPr="007806E1">
        <w:rPr>
          <w:szCs w:val="18"/>
        </w:rPr>
        <w:t>Розголошення Даних професійних послуг</w:t>
      </w:r>
    </w:p>
    <w:p w14:paraId="060151C3" w14:textId="77777777" w:rsidR="00B052E7" w:rsidRPr="007806E1" w:rsidRDefault="00625EEA" w:rsidP="00B052E7">
      <w:pPr>
        <w:pStyle w:val="ProductList-Body"/>
        <w:numPr>
          <w:ilvl w:val="0"/>
          <w:numId w:val="2"/>
        </w:numPr>
        <w:rPr>
          <w:szCs w:val="18"/>
        </w:rPr>
      </w:pPr>
      <w:r w:rsidRPr="007806E1">
        <w:rPr>
          <w:szCs w:val="18"/>
        </w:rPr>
        <w:t>Обробка Персональних даних; Генеральний регламент із захисту персональних даних</w:t>
      </w:r>
    </w:p>
    <w:p w14:paraId="196574F1" w14:textId="73E72848" w:rsidR="00301C5E" w:rsidRPr="007806E1" w:rsidRDefault="00301C5E" w:rsidP="00B052E7">
      <w:pPr>
        <w:pStyle w:val="ProductList-Body"/>
        <w:numPr>
          <w:ilvl w:val="0"/>
          <w:numId w:val="2"/>
        </w:numPr>
        <w:rPr>
          <w:szCs w:val="18"/>
        </w:rPr>
      </w:pPr>
      <w:r w:rsidRPr="007806E1">
        <w:rPr>
          <w:szCs w:val="18"/>
        </w:rPr>
        <w:t>Безпека даних</w:t>
      </w:r>
    </w:p>
    <w:p w14:paraId="5645FA60" w14:textId="16B12E04" w:rsidR="004C6E6B" w:rsidRPr="007806E1" w:rsidRDefault="004C6E6B" w:rsidP="00625EEA">
      <w:pPr>
        <w:pStyle w:val="ProductList-Body"/>
        <w:numPr>
          <w:ilvl w:val="0"/>
          <w:numId w:val="2"/>
        </w:numPr>
        <w:rPr>
          <w:szCs w:val="18"/>
        </w:rPr>
      </w:pPr>
      <w:r w:rsidRPr="007806E1">
        <w:rPr>
          <w:szCs w:val="18"/>
        </w:rPr>
        <w:t>Сповіщення про інцидент безпеки</w:t>
      </w:r>
    </w:p>
    <w:p w14:paraId="268696B6" w14:textId="1554D64B" w:rsidR="00625EEA" w:rsidRPr="007806E1" w:rsidRDefault="00625EEA" w:rsidP="00625EEA">
      <w:pPr>
        <w:pStyle w:val="ProductList-Body"/>
        <w:numPr>
          <w:ilvl w:val="0"/>
          <w:numId w:val="2"/>
        </w:numPr>
        <w:rPr>
          <w:szCs w:val="18"/>
        </w:rPr>
      </w:pPr>
      <w:r w:rsidRPr="007806E1">
        <w:rPr>
          <w:szCs w:val="18"/>
        </w:rPr>
        <w:t>Передавання даних</w:t>
      </w:r>
    </w:p>
    <w:p w14:paraId="14509591" w14:textId="6DBB71CE" w:rsidR="00625EEA" w:rsidRPr="007806E1" w:rsidRDefault="007B3E05" w:rsidP="00625EEA">
      <w:pPr>
        <w:pStyle w:val="ProductList-Body"/>
        <w:numPr>
          <w:ilvl w:val="0"/>
          <w:numId w:val="2"/>
        </w:numPr>
        <w:rPr>
          <w:szCs w:val="18"/>
        </w:rPr>
      </w:pPr>
      <w:r w:rsidRPr="007806E1">
        <w:rPr>
          <w:szCs w:val="18"/>
        </w:rPr>
        <w:t>Видалення Даних професійних послуг</w:t>
      </w:r>
    </w:p>
    <w:p w14:paraId="7286A028" w14:textId="77777777" w:rsidR="00625EEA" w:rsidRPr="007806E1" w:rsidRDefault="00625EEA" w:rsidP="00625EEA">
      <w:pPr>
        <w:pStyle w:val="ProductList-Body"/>
        <w:numPr>
          <w:ilvl w:val="0"/>
          <w:numId w:val="2"/>
        </w:numPr>
        <w:rPr>
          <w:szCs w:val="18"/>
        </w:rPr>
      </w:pPr>
      <w:r w:rsidRPr="007806E1">
        <w:rPr>
          <w:szCs w:val="18"/>
        </w:rPr>
        <w:t>Зобов’язання обробника щодо дотримання конфіденційності</w:t>
      </w:r>
    </w:p>
    <w:p w14:paraId="31BB1F7C" w14:textId="505A387C" w:rsidR="00625EEA" w:rsidRPr="007806E1" w:rsidRDefault="00625EEA" w:rsidP="00625EEA">
      <w:pPr>
        <w:pStyle w:val="ProductList-Body"/>
        <w:numPr>
          <w:ilvl w:val="0"/>
          <w:numId w:val="2"/>
        </w:numPr>
        <w:rPr>
          <w:szCs w:val="18"/>
        </w:rPr>
      </w:pPr>
      <w:r w:rsidRPr="007806E1">
        <w:rPr>
          <w:szCs w:val="18"/>
        </w:rPr>
        <w:t>Повідомлення про використання субобробників та його контроль</w:t>
      </w:r>
    </w:p>
    <w:p w14:paraId="3035D31A" w14:textId="6FCA3F74" w:rsidR="00BC5E08" w:rsidRPr="007806E1" w:rsidRDefault="00BC5E08" w:rsidP="006A3D1E">
      <w:pPr>
        <w:numPr>
          <w:ilvl w:val="0"/>
          <w:numId w:val="2"/>
        </w:numPr>
        <w:spacing w:after="16"/>
        <w:rPr>
          <w:sz w:val="18"/>
          <w:szCs w:val="18"/>
        </w:rPr>
      </w:pPr>
      <w:r w:rsidRPr="007806E1">
        <w:rPr>
          <w:sz w:val="18"/>
          <w:szCs w:val="18"/>
        </w:rPr>
        <w:t xml:space="preserve">Положення закону Каліфорнії «Про захист конфіденційності споживачів» (CCPA) </w:t>
      </w:r>
    </w:p>
    <w:p w14:paraId="1E8AC427" w14:textId="77777777" w:rsidR="00625EEA" w:rsidRPr="007806E1" w:rsidRDefault="00625EEA" w:rsidP="00625EEA">
      <w:pPr>
        <w:pStyle w:val="ProductList-Body"/>
        <w:numPr>
          <w:ilvl w:val="0"/>
          <w:numId w:val="2"/>
        </w:numPr>
        <w:rPr>
          <w:szCs w:val="18"/>
        </w:rPr>
      </w:pPr>
      <w:r w:rsidRPr="007806E1">
        <w:rPr>
          <w:szCs w:val="18"/>
        </w:rPr>
        <w:t>Зв’язок із Майкрософт</w:t>
      </w:r>
    </w:p>
    <w:p w14:paraId="2576B2B1" w14:textId="5DC1D2C1" w:rsidR="005B6EC5" w:rsidRPr="009A6C8D" w:rsidRDefault="005C750F" w:rsidP="00B052E7">
      <w:pPr>
        <w:pStyle w:val="ProductList-Body"/>
        <w:numPr>
          <w:ilvl w:val="0"/>
          <w:numId w:val="2"/>
        </w:numPr>
      </w:pPr>
      <w:r w:rsidRPr="007806E1">
        <w:rPr>
          <w:szCs w:val="18"/>
        </w:rPr>
        <w:t>Доповнення 1. Заходи</w:t>
      </w:r>
      <w:r>
        <w:t xml:space="preserve"> безпеки</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270717"/>
      <w:bookmarkStart w:id="50" w:name="_Toc489605575"/>
      <w:r>
        <w:t>Сфера застосування</w:t>
      </w:r>
      <w:bookmarkEnd w:id="49"/>
    </w:p>
    <w:p w14:paraId="34C8C0EF" w14:textId="1702D3F7" w:rsidR="00253F12" w:rsidRPr="009A6C8D" w:rsidRDefault="00253F12" w:rsidP="00B052E7">
      <w:r>
        <w:rPr>
          <w:rFonts w:ascii="Calibri" w:hAnsi="Calibri" w:cs="Calibri"/>
          <w:sz w:val="18"/>
        </w:rPr>
        <w:t xml:space="preserve">Умови в цьому DPA стосуються всіх Професійних послуг, за винятком описаних у цьому розділі. </w:t>
      </w:r>
    </w:p>
    <w:p w14:paraId="36BBA5F9" w14:textId="68C19662" w:rsidR="00253F12" w:rsidRPr="009A6C8D" w:rsidRDefault="00253F12" w:rsidP="003E5BE7">
      <w:pPr>
        <w:pStyle w:val="ProductList-Body"/>
        <w:ind w:left="158"/>
      </w:pPr>
      <w:r>
        <w:rPr>
          <w:b/>
          <w:color w:val="0072C6"/>
        </w:rPr>
        <w:t>Версії Preview</w:t>
      </w:r>
    </w:p>
    <w:p w14:paraId="2A3E82C1" w14:textId="50ED5838" w:rsidR="00D47FD2" w:rsidRPr="009A6C8D" w:rsidRDefault="00D47FD2" w:rsidP="00B052E7">
      <w:pPr>
        <w:pStyle w:val="ProductList-Body"/>
        <w:ind w:left="158"/>
      </w:pPr>
      <w:r>
        <w:t xml:space="preserve">Засоби захисту конфіденційності й безпеки в підготовчих версіях можуть бути обмежені порівняно з тими, що зазвичай містяться в Професійних послугах, або відрізнятися від них. Якщо не вказано інше, Клієнт не може використовувати Підготовчі версії для обробки Персональних даних або інших даних, до яких застосовуються вимоги юридичного або нормативного характеру щодо відповідності.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Підготовчі версії відповідають лише умовам розділів «Обробка Персональних даних; Генеральний регламент із захисту персональних даних», «Політика безпеки Майкрософт», першим двом пунктам розділу «Повідомлення про використання субобробників і його контроль» і Умовам Генерального регламенту із захисту персональних даних.</w:t>
      </w:r>
    </w:p>
    <w:p w14:paraId="2A4423A0" w14:textId="77777777" w:rsidR="00B052E7" w:rsidRPr="009A6C8D" w:rsidRDefault="00B052E7" w:rsidP="00B052E7">
      <w:pPr>
        <w:pStyle w:val="ProductList-Body"/>
        <w:ind w:left="158"/>
      </w:pPr>
    </w:p>
    <w:p w14:paraId="0F2A6C52" w14:textId="31C3E89A" w:rsidR="00D47FD2" w:rsidRPr="009A6C8D" w:rsidRDefault="00D47FD2" w:rsidP="00DB519D">
      <w:pPr>
        <w:pStyle w:val="ProductList-Body"/>
        <w:ind w:left="158"/>
      </w:pPr>
      <w:r>
        <w:t>Підготовчі версії надаються за принципами «як є», «з усіма помилками» та «за наявності».</w:t>
      </w:r>
      <w:r w:rsidR="007806E1">
        <w:t xml:space="preserve"> </w:t>
      </w:r>
      <w:r>
        <w:t xml:space="preserve">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 Однак </w:t>
      </w:r>
      <w:r w:rsidR="00DB519D">
        <w:t>після</w:t>
      </w:r>
      <w:r w:rsidR="00DB519D" w:rsidRPr="00DB519D">
        <w:t xml:space="preserve"> того як пропозиція або функція стає доступною для загального комерційного використання, вона більше не вважається підготовчою версією в майбутньому.</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«Підготовчі версії» – підготовчі версії, бета-версії, пропозиції для необов’язкового оцінювання або інші послуги чи функції попереднього або обмеженого випуску, зокрема визначені або позначені як такі.</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Підтримка передавання на розгляд</w:t>
      </w:r>
    </w:p>
    <w:p w14:paraId="3B7BC508" w14:textId="14799C43" w:rsidR="00253F12" w:rsidRPr="009A6C8D" w:rsidRDefault="00253F12" w:rsidP="00253F12">
      <w:pPr>
        <w:pStyle w:val="ProductList-Body"/>
        <w:ind w:left="158"/>
      </w:pPr>
      <w:bookmarkStart w:id="51" w:name="_Hlk26306471"/>
      <w:r>
        <w:t>Цей DPA не застосовується до запитів на Прем’єр- чи Уніфіковану підтримку, передані на розгляд до відділу інженерної або операційної підтримки Онлайнових служб.</w:t>
      </w:r>
      <w:r>
        <w:rPr>
          <w:rFonts w:ascii="Calibri" w:hAnsi="Calibri" w:cs="Calibri"/>
        </w:rPr>
        <w:t xml:space="preserve"> Натомість застосовуються зобов’язання щодо Даних професійних послуг, які можна знайти в Додатку про захист даних, отриманих під час використання Онлайнових служб Microsoft. Цей документ опубліковано на сторінці </w:t>
      </w:r>
      <w:hyperlink r:id="rId14" w:history="1">
        <w:r>
          <w:rPr>
            <w:rStyle w:val="Hyperlink"/>
            <w:rFonts w:ascii="Calibri" w:hAnsi="Calibri" w:cs="Calibri"/>
          </w:rPr>
          <w:t>http://aka.ms/mpstomosdpa</w:t>
        </w:r>
      </w:hyperlink>
      <w:r>
        <w:rPr>
          <w:rFonts w:ascii="Calibri" w:hAnsi="Calibri" w:cs="Calibri"/>
        </w:rPr>
        <w:t xml:space="preserve">. </w:t>
      </w:r>
    </w:p>
    <w:bookmarkEnd w:id="51"/>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270718"/>
      <w:r>
        <w:t>Характер обробки; право власності</w:t>
      </w:r>
      <w:bookmarkEnd w:id="50"/>
      <w:bookmarkEnd w:id="52"/>
    </w:p>
    <w:p w14:paraId="1E560882" w14:textId="022F7C94" w:rsidR="00BC5E08" w:rsidRPr="009A6C8D" w:rsidRDefault="00BC5E08" w:rsidP="00BC5E08">
      <w:pPr>
        <w:ind w:right="7"/>
      </w:pPr>
      <w:r>
        <w:rPr>
          <w:sz w:val="18"/>
        </w:rPr>
        <w:t xml:space="preserve">Майкрософт використовуватиме або оброблятиме іншим способом Дані професійних послуг лише для надання Клієнту Професійних послуг відповідно до його документально оформлених вказівок. У стосунках між сторонами Клієнт зберігає всі права на дані Професійних послуг, зокрема права власності. Майкрософт не отримує жодних прав на Дані професійних послуг, за винятком прав, які Клієнт надає Майкрософт у цьому розділі. Цей абзац не стосується прав Майкрософт на Продукти або Онлайнові служби, ліцензії на які Майкрософт надає Клієнту. </w:t>
      </w:r>
    </w:p>
    <w:p w14:paraId="1F4E0479" w14:textId="77777777" w:rsidR="00CC09DF" w:rsidRPr="009A6C8D" w:rsidRDefault="00CC09DF" w:rsidP="00533407">
      <w:pPr>
        <w:pStyle w:val="ProductList-Body"/>
        <w:ind w:left="158"/>
      </w:pPr>
      <w:r>
        <w:rPr>
          <w:b/>
          <w:color w:val="0072C6"/>
        </w:rPr>
        <w:t>Обробка для надання Клієнту Професійних послуг.</w:t>
      </w:r>
    </w:p>
    <w:p w14:paraId="0F0E45C4" w14:textId="2FB25B5F" w:rsidR="00CC09DF" w:rsidRPr="009A6C8D" w:rsidRDefault="00CC09DF" w:rsidP="00CC09DF">
      <w:pPr>
        <w:pStyle w:val="ProductList-Body"/>
        <w:ind w:left="158"/>
      </w:pPr>
      <w:r>
        <w:rPr>
          <w:rFonts w:ascii="Calibri" w:eastAsia="Calibri" w:hAnsi="Calibri" w:cs="Arial"/>
        </w:rPr>
        <w:t>Згідно з цією угодою DPA надання Професійних послуг передбачає таке:</w:t>
      </w:r>
      <w:r w:rsidR="007806E1">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надання Професійних послуг, зокрема послуг технічної підтримки, професійного планування, керування, перенесення даних, розгортання та розробки рішень або програмного забезпечення, порад; </w:t>
      </w:r>
    </w:p>
    <w:p w14:paraId="0D99E363" w14:textId="77777777" w:rsidR="00CC09DF" w:rsidRPr="009A6C8D" w:rsidRDefault="00CC09DF" w:rsidP="00CC09DF">
      <w:pPr>
        <w:pStyle w:val="ProductList-Body"/>
        <w:numPr>
          <w:ilvl w:val="0"/>
          <w:numId w:val="18"/>
        </w:numPr>
        <w:tabs>
          <w:tab w:val="clear" w:pos="158"/>
        </w:tabs>
        <w:ind w:left="922"/>
      </w:pPr>
      <w:r>
        <w:t>пошук і усунення несправностей (виявлення, дослідження, усунення проблем, пом’якшення їх наслідків і запобігання появі);</w:t>
      </w:r>
    </w:p>
    <w:p w14:paraId="0E23C9C9" w14:textId="6C75DB6F" w:rsidR="00B052E7" w:rsidRPr="009A6C8D" w:rsidRDefault="00CC09DF" w:rsidP="00B052E7">
      <w:pPr>
        <w:pStyle w:val="ProductList-Body"/>
        <w:numPr>
          <w:ilvl w:val="0"/>
          <w:numId w:val="18"/>
        </w:numPr>
        <w:tabs>
          <w:tab w:val="clear" w:pos="158"/>
        </w:tabs>
        <w:ind w:left="922"/>
      </w:pPr>
      <w:r>
        <w:t>постійне вдосконалення (забезпечення Професійних послуг, зокрема інсталяція останніх оновлень, покращення надійності, ефективності, якості та безпеки). </w:t>
      </w:r>
    </w:p>
    <w:p w14:paraId="0DFD4A42" w14:textId="46B59D65" w:rsidR="002A7647" w:rsidRPr="009A6C8D" w:rsidRDefault="002A7647" w:rsidP="00533407">
      <w:pPr>
        <w:pStyle w:val="ProductList-Body"/>
        <w:ind w:left="158"/>
      </w:pPr>
      <w:r>
        <w:lastRenderedPageBreak/>
        <w:t>Надаючи Професійні послуги, Майкрософт не використовуватиме й не оброблятиме іншим способом Дані професійних послуг для такого: (а) складання профілю користувачів, (б) рекламування або проведення подібних комерційних заходів, якщо таке використання чи обробка не відповідає документально оформленим вказівкам від Клієнта.</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270719"/>
      <w:bookmarkStart w:id="54" w:name="_Toc489605576"/>
      <w:bookmarkStart w:id="55" w:name="ProcessingofPersonalData"/>
      <w:r>
        <w:t>Розголошення Даних професійних послуг</w:t>
      </w:r>
      <w:bookmarkEnd w:id="53"/>
    </w:p>
    <w:p w14:paraId="2FD97C0F" w14:textId="7C9094D5" w:rsidR="009D0187" w:rsidRPr="009A6C8D" w:rsidRDefault="00625EEA" w:rsidP="00625EEA">
      <w:pPr>
        <w:pStyle w:val="ProductList-Body"/>
        <w:spacing w:after="120"/>
      </w:pPr>
      <w:r>
        <w:t>Майкрософт не розголошуватиме Дані професійних послуг за межами Майкрософт або дочірніх компаній і афілійованих осіб, які контролює Майкрософт, крім випадків, коли (1) на це дав вказівку Клієнт, (2) це описано в цьому DPA або (3) цього вимагає закон. Уся обробка Даних професійних послуг регулюється зобов’язанням Майкрософт щодо конфіденційності за Угодою.</w:t>
      </w:r>
      <w:r w:rsidR="007806E1">
        <w:t xml:space="preserve"> </w:t>
      </w:r>
    </w:p>
    <w:p w14:paraId="28BCE5E6" w14:textId="1B1644C7" w:rsidR="00625EEA" w:rsidRPr="009A6C8D" w:rsidRDefault="00625EEA" w:rsidP="00625EEA">
      <w:pPr>
        <w:pStyle w:val="ProductList-Body"/>
        <w:spacing w:after="120"/>
      </w:pPr>
      <w:r>
        <w:t>Майкрософт не розголошуватиме Дані професійних послуг правоохоронним органам, якщо цього не вимагає закон. Усі звернення правоохоронних органів із вимогою надати Дані професійних послуг Майкрософт намагатиметься переспрямувати до Клієнта.</w:t>
      </w:r>
      <w:r w:rsidR="007806E1">
        <w:t xml:space="preserve"> </w:t>
      </w:r>
      <w:r>
        <w:t>За необхідності розголосити Дані професійних послуг правоохоронним органам Майкрософт негайно повідомить про це Клієнта й надасть йому копію вимоги, якщо такі дії не порушуватимуть закон.</w:t>
      </w:r>
    </w:p>
    <w:p w14:paraId="71CC6F82" w14:textId="28B6CE99" w:rsidR="00625EEA" w:rsidRPr="009A6C8D" w:rsidRDefault="00625EEA" w:rsidP="00625EEA">
      <w:pPr>
        <w:pStyle w:val="ProductList-Body"/>
        <w:spacing w:after="120"/>
      </w:pPr>
      <w:r>
        <w:t>Після отримання запиту на Дані професійних послуг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ADECEF4" w14:textId="467CDA19" w:rsidR="00625EEA" w:rsidRPr="009A6C8D" w:rsidRDefault="00625EEA" w:rsidP="00625EEA">
      <w:pPr>
        <w:pStyle w:val="ProductList-Body"/>
        <w:spacing w:after="120"/>
      </w:pPr>
      <w:r>
        <w:t>Майкрософт не надаватиме будь-якій третій стороні: (а) прямий, непрямий, загальний чи необмежений доступ до Даних професійних послуг; (б) ключі шифрування платформи, що використовуються для захисту Даних професійних послуг, або можливість порушити таке шифрування; (в) доступ до Даних професійних послуг, якщо Майкрософт відомо, що ці дані використовуватимуться не для цілей, указаних у запиті третьої сторони.</w:t>
      </w:r>
    </w:p>
    <w:p w14:paraId="60B642E0" w14:textId="77777777" w:rsidR="00625EEA" w:rsidRPr="009A6C8D" w:rsidRDefault="00625EEA" w:rsidP="00625EEA">
      <w:pPr>
        <w:pStyle w:val="ProductList-Body"/>
        <w:spacing w:after="120"/>
      </w:pPr>
      <w:r>
        <w:t xml:space="preserve">Для забезпечення виконання вищезазначеного, Майкрософт може надати третій стороні основні контактні відомості про Клієнта. </w:t>
      </w:r>
    </w:p>
    <w:p w14:paraId="1E1A38F4" w14:textId="35F2E653" w:rsidR="00625EEA" w:rsidRPr="009A6C8D" w:rsidRDefault="00625EEA" w:rsidP="00625EEA">
      <w:pPr>
        <w:pStyle w:val="ProductList-SubSubSectionHeading"/>
        <w:outlineLvl w:val="2"/>
      </w:pPr>
      <w:bookmarkStart w:id="56" w:name="_Toc31270720"/>
      <w:r>
        <w:t>Обробка Персональних даних</w:t>
      </w:r>
      <w:bookmarkEnd w:id="54"/>
      <w:r>
        <w:t>; Генеральний регламент із захисту персональних даних</w:t>
      </w:r>
      <w:bookmarkEnd w:id="56"/>
    </w:p>
    <w:p w14:paraId="0B259C64" w14:textId="77777777" w:rsidR="004F09D8" w:rsidRPr="009A6C8D" w:rsidRDefault="00C54065" w:rsidP="00B052E7">
      <w:pPr>
        <w:pStyle w:val="ProductList-Body"/>
      </w:pPr>
      <w:bookmarkStart w:id="57" w:name="_Toc489605577"/>
      <w:bookmarkEnd w:id="55"/>
      <w:r>
        <w:t xml:space="preserve">Усі Персональні дані, які є частиною Даних професійних послуг і надаються Майкрософт самим Клієнтом або від його імені згідно з угодою щодо отримання Професійних послуг від Майкрософт, також є Даними професійних послуг. Крім того, за допомогою ІТ-систем Професійних послуг може бути згенеровано псевдонімізовані ідентифікатори, які також є Персональними даними. Будь-які псевдонімізовані або деідентифіковані, але не анонімізовані Персональні дані чи Персональні дані, отримані з Персональних даних, також є Персональними даними.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2,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Ролі та обов'язки обробника й контролера</w:t>
      </w:r>
    </w:p>
    <w:p w14:paraId="478573ED" w14:textId="3A57A8BF" w:rsidR="00625EEA" w:rsidRPr="009A6C8D" w:rsidRDefault="00625EEA" w:rsidP="003E5BE7">
      <w:pPr>
        <w:pStyle w:val="ProductList-Body"/>
        <w:ind w:left="158"/>
      </w:pPr>
      <w:r>
        <w:t>Клієнт і Майкрософт домовилися, що Клієнт є контролером Персональних даних, а Майкрософт є обробником таких даних, крім випадків, коли Клієнт діє як обробник Персональних даних, і в такому разі Майкрософт виступає в ролі субобробника. Майкрософт діятиме як обробник або субобробник Персональних даних лише згідно з документально оформленими вказівками від Клієнта. Клієнт погоджується, що його Угода (зокрема, цей DPA) є повними й остаточними документально оформленими вказівками Клієнта для Майкрософт щодо обробки Персональних даних. Будь-які додаткові або альтернативні вказівки має бути узгоджено згідно з процедурою внесення поправок до Угоди Клієнта.</w:t>
      </w:r>
      <w:r w:rsidR="007806E1">
        <w:t xml:space="preserve"> </w:t>
      </w:r>
      <w:r>
        <w:t>У всіх випадках, коли застосовується Генеральний регламент із захисту персональних даних, а Клієнт є обробником, Клієнт гарантує Майкрософт, що вказівки Клієнта, зокрема щодо призначення Майкрософт обробником або субобробником, дозволив відповідний контролер.</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Дані щодо обробки</w:t>
      </w:r>
    </w:p>
    <w:p w14:paraId="63BFF605" w14:textId="564DFF26" w:rsidR="001526A3" w:rsidRPr="009A6C8D" w:rsidRDefault="001526A3" w:rsidP="003E5BE7">
      <w:pPr>
        <w:pStyle w:val="ProductList-Body"/>
      </w:pPr>
      <w:r>
        <w:rPr>
          <w:b/>
        </w:rPr>
        <w:tab/>
      </w:r>
      <w:r>
        <w:rPr>
          <w:bCs/>
        </w:rPr>
        <w:t xml:space="preserve">Сторони визнають таке: </w:t>
      </w:r>
    </w:p>
    <w:p w14:paraId="7B59360B" w14:textId="733F7031" w:rsidR="00DE4A23" w:rsidRPr="009A6C8D" w:rsidRDefault="00DE4A23" w:rsidP="003E5BE7">
      <w:pPr>
        <w:pStyle w:val="ProductList-Body"/>
        <w:numPr>
          <w:ilvl w:val="0"/>
          <w:numId w:val="19"/>
        </w:numPr>
      </w:pPr>
      <w:r>
        <w:rPr>
          <w:b/>
          <w:bCs/>
        </w:rPr>
        <w:t xml:space="preserve">Предмет обробки. </w:t>
      </w:r>
      <w:r>
        <w:t xml:space="preserve">Предмет обробки обмежується Персональними даними в обсязі, зазначеному в розділі цього DPA під назвою «Характер обробки даних; право власності» вище та в Регламенті GDPR. </w:t>
      </w:r>
    </w:p>
    <w:p w14:paraId="0AE08070" w14:textId="7F78B9EB" w:rsidR="00625EEA" w:rsidRPr="009A6C8D" w:rsidRDefault="00DE4A23" w:rsidP="003E5BE7">
      <w:pPr>
        <w:pStyle w:val="ProductList-Body"/>
        <w:numPr>
          <w:ilvl w:val="0"/>
          <w:numId w:val="19"/>
        </w:numPr>
      </w:pPr>
      <w:r>
        <w:rPr>
          <w:b/>
        </w:rPr>
        <w:t>Строки обробки даних.</w:t>
      </w:r>
      <w:r w:rsidR="007806E1">
        <w:rPr>
          <w:b/>
        </w:rPr>
        <w:t xml:space="preserve"> </w:t>
      </w:r>
      <w:r>
        <w:rPr>
          <w:bCs/>
        </w:rPr>
        <w:t>Тривалість обробки має відповідати вказівкам Клієнта й умовам DPA.</w:t>
      </w:r>
    </w:p>
    <w:p w14:paraId="510D67BD" w14:textId="3852299E" w:rsidR="00DE4A23" w:rsidRPr="009A6C8D" w:rsidRDefault="00DE4A23" w:rsidP="003E5BE7">
      <w:pPr>
        <w:pStyle w:val="ProductList-Body"/>
        <w:numPr>
          <w:ilvl w:val="0"/>
          <w:numId w:val="19"/>
        </w:numPr>
      </w:pPr>
      <w:r>
        <w:rPr>
          <w:b/>
          <w:bCs/>
        </w:rPr>
        <w:t>Характер і мета обробки.</w:t>
      </w:r>
      <w:r>
        <w:t xml:space="preserve"> Характер і мета обробки мають полягати в тому, щоб надавати Професійні послуги згідно з Угодою Клієнта (як докладніше описано вище в розділі цього DPA під назвою «Характер обробки даних; право власності»). </w:t>
      </w:r>
    </w:p>
    <w:p w14:paraId="20234FD8" w14:textId="62122B01" w:rsidR="00625EEA" w:rsidRPr="009A6C8D" w:rsidRDefault="00DE4A23" w:rsidP="003E5BE7">
      <w:pPr>
        <w:pStyle w:val="ProductList-Body"/>
        <w:numPr>
          <w:ilvl w:val="0"/>
          <w:numId w:val="19"/>
        </w:numPr>
      </w:pPr>
      <w:r>
        <w:rPr>
          <w:b/>
        </w:rPr>
        <w:t xml:space="preserve">Категорії даних. </w:t>
      </w:r>
      <w:r>
        <w:rPr>
          <w:bCs/>
        </w:rPr>
        <w:t>Типи Персональних даних, що обробляються для надання Професійних послуг: (i) Персональні дані, які Клієнт вирішує включити до Даних професійних послуг; (ii) дані, чітко визначені в статті 4 Регламенту GDPR. До типів Персональних даних, які Клієнт вирішує включити до Даних професійних послуг, можуть належати будь-які категорії Персональних даних, визначені в записах Клієнта, який діє як контролер згідно зі статтею 30 Регламенту GDPR (зокрема, категорії Персональних даних, указані в Додатку 1 до розділу DPA «Доповнення 1. Стандартні договірні положення [обробники]»).</w:t>
      </w:r>
      <w:r w:rsidR="007806E1">
        <w:rPr>
          <w:bCs/>
        </w:rPr>
        <w:t xml:space="preserve"> </w:t>
      </w:r>
    </w:p>
    <w:p w14:paraId="7A6D3990" w14:textId="60C9C645" w:rsidR="00DE4A23" w:rsidRPr="009A6C8D" w:rsidRDefault="00DE4A23" w:rsidP="003E5BE7">
      <w:pPr>
        <w:pStyle w:val="ProductList-Body"/>
        <w:numPr>
          <w:ilvl w:val="0"/>
          <w:numId w:val="19"/>
        </w:numPr>
      </w:pPr>
      <w:r>
        <w:rPr>
          <w:b/>
          <w:bCs/>
        </w:rPr>
        <w:t>Суб’єкти даних.</w:t>
      </w:r>
      <w:r w:rsidR="007806E1">
        <w:t xml:space="preserve"> </w:t>
      </w:r>
      <w:r>
        <w:t xml:space="preserve">Категорії суб’єктів даних – це представники й користувачі Клієнта, як-от працівники, підрядники, партнери й клієнти; також до них може бути додано будь-які інші категорії суб’єктів даних, зазначені в записах Клієнта, який діє як контролер згідно зі </w:t>
      </w:r>
      <w:r>
        <w:lastRenderedPageBreak/>
        <w:t xml:space="preserve">статтею 30 Регламенту GDPR (зокрема, категорії суб’єктів даних, визначені в Додатку 1 до розділу DPA «Доповнення 1. Стандартні договірні положення [обробники]»).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Права суб’єкта даних; допомога із запитами</w:t>
      </w:r>
    </w:p>
    <w:p w14:paraId="02CDF3BE" w14:textId="6E7789B0" w:rsidR="00625EEA" w:rsidRPr="009A6C8D" w:rsidRDefault="00625EEA" w:rsidP="0014639B">
      <w:pPr>
        <w:pStyle w:val="ProductList-Body"/>
        <w:ind w:left="158"/>
      </w:pPr>
      <w:r>
        <w:t>Майкрософт відповідно до функціональних можливостей Професійних послуг і своєї ролі обробника Персональних даних суб’єктів даних зобов’язується зробити доступною для Клієнта можливість виконувати запити цих суб’єктів на реалізацію їхніх прав за Регламентом GDPR. Якщо в результаті надання Професійних послуг, щодо яких Майкрософт є обробником або субобробником даних, Майкрософт отримає запит від суб’єкта даних Клієнта стосовно реалізації одного або кількох його прав згідно з Регламентом GDPR, Майкрософт переспрямує суб’єкта даних безпосередньо до Клієнта. Клієнт нестиме відповідальність за реагування на будь-який такий запит, включно з використанням, де це необхідно, функціональних можливостей, наданих Клієнту з такою метою. Майкрософт зобов’язується виконувати обґрунтовані запити Клієнта, щоб допомагати йому відповідати на такі запити суб’єктів даних.</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Записи про операції обробки</w:t>
      </w:r>
    </w:p>
    <w:p w14:paraId="52D81637" w14:textId="6A7C5882" w:rsidR="004C4C19" w:rsidRPr="009A6C8D" w:rsidRDefault="004C4C19" w:rsidP="0014639B">
      <w:pPr>
        <w:pStyle w:val="ProductList-Body"/>
        <w:ind w:left="158"/>
      </w:pPr>
      <w:r>
        <w:t xml:space="preserve">Тією мірою, якою Регламент GDPR вимагає від компанії Майкрософт збирати певні відомості про Клієнта й вести відповідні записи, Клієнт зобов’язується надавати компанії Майкрософт за запитом таку інформацію, яка має бути точною та актуальною. Майкрософт може надати доступ до такої інформації наглядовим органам, якщо цього вимагає Регламент GDPR.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270721"/>
      <w:bookmarkEnd w:id="57"/>
      <w:r>
        <w:t>Безпека даних</w:t>
      </w:r>
      <w:bookmarkEnd w:id="58"/>
    </w:p>
    <w:p w14:paraId="06EB1160" w14:textId="77777777" w:rsidR="00625EEA" w:rsidRPr="009A6C8D" w:rsidRDefault="00625EEA" w:rsidP="0014639B">
      <w:pPr>
        <w:pStyle w:val="ProductList-Body"/>
        <w:ind w:left="158"/>
      </w:pPr>
      <w:r>
        <w:rPr>
          <w:b/>
          <w:color w:val="0072C6"/>
        </w:rPr>
        <w:t>Політика безпеки Майкрософт</w:t>
      </w:r>
    </w:p>
    <w:p w14:paraId="03063A97" w14:textId="244CC884" w:rsidR="00625EEA" w:rsidRPr="009A6C8D" w:rsidRDefault="00625EEA" w:rsidP="0014639B">
      <w:pPr>
        <w:pStyle w:val="ProductList-Body"/>
        <w:ind w:left="158"/>
      </w:pPr>
      <w:r>
        <w:t>Майкрософт запровадить і підтримуватиме належні технічні й організаційні заходи, призначені захистити Дані професійних послуг від випадкового або незаконного знищення, втрати, змінення, несанкціонованого розголошення персональних даних, що передаються, зберігаються або іншим чином обробляються, чи несанкціонованого доступу до таких даних. Ці заходи повинні бути викладені в Політиці безпеки Майкрософт. На запит Клієнтів Майкрософт надасть їм до такої політики доступ.</w:t>
      </w:r>
      <w:r w:rsidR="007806E1">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Заходи безпеки</w:t>
      </w:r>
    </w:p>
    <w:p w14:paraId="71707B54" w14:textId="77777777" w:rsidR="00625EEA" w:rsidRPr="009A6C8D" w:rsidRDefault="00625EEA" w:rsidP="0014639B">
      <w:pPr>
        <w:pStyle w:val="ProductList-Body"/>
        <w:ind w:left="158"/>
      </w:pPr>
      <w:r>
        <w:t xml:space="preserve">Майкрософт надасть Клієнту опис засобів контролю безпеки, що застосовуватимуться для Професійних послуг, та іншу інформацію за обґрунтованими запитами Клієнта щодо методів і політик Майкрософт, пов’язаних із безпекою.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Крім того, технічні й організаційні заходи мають відповідати вимогам, викладеним в ISO 27001, ISO 27002 та ISO 27018. Щоб захищати Дані професійних послуг, у межах цих послуг також упроваджуються та підтримуються заходи безпеки, зазначені в Додатку 1.</w:t>
      </w:r>
    </w:p>
    <w:p w14:paraId="21BA8B73" w14:textId="766E4206" w:rsidR="00625EEA" w:rsidRPr="009A6C8D" w:rsidRDefault="00AD2F0F" w:rsidP="0014639B">
      <w:pPr>
        <w:pStyle w:val="ProductList-Body"/>
        <w:ind w:left="158"/>
      </w:pPr>
      <w:r>
        <w:t>Майкрософт має право будь-коли додавати галузеві або державні стандарти. Майкрософт не припинятиме дотримуватися стандартів ISO 27001, ISO 27002 або ISO 27018, доки вони більше не використовуватимуться в галузі та доки їх не буде замінено на інші стандарти (за наявності).</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Обов’язки Клієнта</w:t>
      </w:r>
    </w:p>
    <w:p w14:paraId="73538400" w14:textId="513BFAE3" w:rsidR="000938C5" w:rsidRPr="009A6C8D" w:rsidRDefault="00625EEA" w:rsidP="0014639B">
      <w:pPr>
        <w:pStyle w:val="ProductList-Body"/>
        <w:ind w:left="158"/>
      </w:pPr>
      <w:r>
        <w:t xml:space="preserve">Відповідальність за прийняття незалежного рішення щодо того, чи відповідають технічні й організаційні заходи для Професійних послуг вимогам Клієнта, включно з будь-якими своїми зобов’язаннями щодо безпеки за застосовними Вимогами щодо захисту даних, несе виключно Клієнт. Враховуючи сучасне положення справ, вартість упровадження, природу, сферу, контекст і цілі обробки Персональних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Персональних даних. Клієнт несе відповідальність за впровадження й підтримку систем захисту конфіденційності та заходів безпеки для компонентів, які він надає або контролює.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Перевірка дотримання визначених умов </w:t>
      </w:r>
    </w:p>
    <w:p w14:paraId="1570BEA0" w14:textId="25EA463F" w:rsidR="0014639B" w:rsidRPr="009A6C8D" w:rsidRDefault="00625EEA" w:rsidP="0014639B">
      <w:pPr>
        <w:pStyle w:val="ProductList-Body"/>
        <w:ind w:left="158"/>
      </w:pPr>
      <w:r>
        <w:t>Майкрософт проводить перевірку безпеки комп’ютерів, обчислювального середовища й фізичних центрів обробки даних, що використовуються під час обробки Даних професійних послуг, наведеним нижче способом.</w:t>
      </w:r>
    </w:p>
    <w:p w14:paraId="61A65D4B" w14:textId="77777777" w:rsidR="00625EEA" w:rsidRPr="009A6C8D" w:rsidRDefault="00625EEA" w:rsidP="0014639B">
      <w:pPr>
        <w:pStyle w:val="ProductList-Body"/>
        <w:numPr>
          <w:ilvl w:val="0"/>
          <w:numId w:val="20"/>
        </w:numPr>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4655F417" w14:textId="09E947F3" w:rsidR="00625EEA" w:rsidRPr="009A6C8D" w:rsidRDefault="00625EEA" w:rsidP="0014639B">
      <w:pPr>
        <w:pStyle w:val="ProductList-Body"/>
        <w:numPr>
          <w:ilvl w:val="0"/>
          <w:numId w:val="20"/>
        </w:numPr>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6A81FB22" w14:textId="7B0133FF" w:rsidR="00625EEA" w:rsidRPr="009A6C8D" w:rsidRDefault="00625EEA" w:rsidP="0014639B">
      <w:pPr>
        <w:pStyle w:val="ProductList-Body"/>
        <w:numPr>
          <w:ilvl w:val="0"/>
          <w:numId w:val="20"/>
        </w:numPr>
      </w:pPr>
      <w:r>
        <w:t>Кожну перевірку проводитимуть кваліфіковані незалежні сторонні фахівці з безпеки за вибором і за рахунок Майкрософт.</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15" w:history="1">
        <w:r>
          <w:rPr>
            <w:rStyle w:val="Hyperlink"/>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lastRenderedPageBreak/>
        <w:t>Майкрософт на вимогу надасть Клієнтові кожен Контрольний звіт Майкрософт. На Аудиторський звіт Майкрософт поширюються обмеження щодо нерозголошення та поширення, які накладають Майкрософт і аудитор.</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59" w:name="_Hlk26273607"/>
      <w:r>
        <w:t xml:space="preserve">Якщо вимоги Клієнта щодо перевірки, що він висуває згідно зі Стандартними договірними положеннями або Вимогами щодо захисту даних, не можна в розумних межах задовольнити за допомогою аудиторських звітів, документації або відомостей про відповідність, які Майкрософт робить загальнодоступними для своїх клієнтів, Майкрософт зобов’язується без зволікань реагувати на додаткові аудиторські вказівки від Клієнта. Перед початком аудиту Клієнт і Майкрософт взаємно погодять обсяг, час, тривалість, контроль і вимоги щодо доказів, а також плату за аудит, якщо ця вимога щодо погодження не дасть Майкрософт змоги необґрунтовано затримати проведення аудиту. Тією мірою, якою це необхідно для проведення перевірки, Майкрософт зробить доступними системи, об’єкти й супровідну документацію, пов’язані з обробкою Даних професійних послуг із боку Майкрософт, а також Афілійованих осіб і Субобробників Майкрософт. Такий аудит буде проведено незалежною, акредитованою сторонньою аудиторською фірмою у звичайний робочий час із завчасним сповіщенням для корпорації Майкрософт і з дотриманням обґрунтованих процедур для забезпечення конфіденційності. Ні Клієнт, ні аудитор не матимуть доступу до будь-яких даних від інших клієнтів Майкрософт і до систем або об’єктів Майкрософт, які не використовуються для надання Професійних послуг. Клієнт оплачує всі витрати й гонорари, пов’язані з такою перевіркою, зокрема всі обґрунтовані витрати й гонорари за весь час, який Майкрософт приділяє такій перевірці, окрім плати за послуги, що надає Майкрософт. Якщо аудиторський звіт, згенерований у результаті аудиту Клієнта, міститиме будь-які суттєві невідповідності, Клієнт має поділитися таким аудиторським звітом із корпорацією Майкрософт, а Майкрософт має без зволікань усунути будь-яку суттєву невідповідність. </w:t>
      </w:r>
    </w:p>
    <w:bookmarkEnd w:id="59"/>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Якщо застосовуються Стандартні договірні положення, цей розділ додається до п. «е» розділу 5 і п. 2 розділу 12 Стандартних договірних положень.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Нічого в цьому розділі DPA не змінює Стандартні договірні положення чи Умови Генерального регламенту із захисту персональних даних і не впливає на будь-який наглядовий орган або права суб'єкта даних згідно зі Стандартними договірними положеннями чи Вимогами щодо захисту даних. Корпорація Майкрософт є призначеним стороннім бенефіціаром цього розділу.</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270722"/>
      <w:r>
        <w:t>Сповіщення про інцидент безпеки</w:t>
      </w:r>
      <w:bookmarkEnd w:id="60"/>
    </w:p>
    <w:p w14:paraId="613DFE75" w14:textId="10E561F7" w:rsidR="00625EEA" w:rsidRPr="009A6C8D" w:rsidRDefault="00625EEA" w:rsidP="00625EEA">
      <w:pPr>
        <w:pStyle w:val="ProductList-Body"/>
      </w:pPr>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Даних професійних послуг або несанкціонованого доступу до цих даних під час їх обробки, яку здійснює Майкрософт (кожен випадок – «Інцидент безпеки»), Майкрософт негайно та без зайвого зволікання (1) повідомляє Клієнта про Інцидент безпеки; (2) розслідує Інциденту безпеки та надає Клієнту докладну інформацію про нього; (3) вживає обґрунтованих заходів для пом’якшення наслідків і зведення до мінімуму будь-якої шкоди, спричиненої Інцидентом безпеки.</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Сповіщення про Інциденти безпеки доставлятимуться одній або кільком контактним особам Клієнта з питань Професійних послуг будь-якими вибраними Майкрософт способами, зокрема електронною поштою. Клієнт несе виключну відповідальність за те, щоб у його контактних осіб постійно були точні контактні відомості.</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Клієнт несе одноосібну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щодо будь-якого Інциденту безпеки, пов’язаних з отриманням сповіщень від третіх сторін.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персональних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Повідомлення корпорації Майкрософт про Інцидент безпеки або реагування на нього відповідно до цього розділу не є визнанням Майкрософт будь-якої своєї вини або відповідальності відносно Інциденту безпеки.</w:t>
      </w:r>
    </w:p>
    <w:p w14:paraId="2CB5467E" w14:textId="31817499" w:rsidR="00625EEA" w:rsidRPr="009A6C8D" w:rsidRDefault="007806E1" w:rsidP="00625EEA">
      <w:pPr>
        <w:pStyle w:val="ProductList-Body"/>
      </w:pPr>
      <w:r>
        <w:t xml:space="preserve"> </w:t>
      </w:r>
    </w:p>
    <w:p w14:paraId="2563DA26" w14:textId="5A4FA464" w:rsidR="000938C5" w:rsidRPr="009A6C8D" w:rsidRDefault="000938C5" w:rsidP="000938C5">
      <w:pPr>
        <w:ind w:left="-5" w:right="7"/>
      </w:pPr>
      <w:r>
        <w:rPr>
          <w:sz w:val="18"/>
        </w:rPr>
        <w:t xml:space="preserve">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Професійними послугами. </w:t>
      </w:r>
    </w:p>
    <w:p w14:paraId="415E1023" w14:textId="77777777" w:rsidR="00625EEA" w:rsidRPr="009A6C8D" w:rsidRDefault="00625EEA" w:rsidP="00625EEA">
      <w:pPr>
        <w:pStyle w:val="ProductList-SubSubSectionHeading"/>
        <w:outlineLvl w:val="2"/>
      </w:pPr>
      <w:bookmarkStart w:id="61" w:name="_Toc31270723"/>
      <w:r>
        <w:t>Передавання даних</w:t>
      </w:r>
      <w:bookmarkEnd w:id="61"/>
    </w:p>
    <w:p w14:paraId="509DE9AD" w14:textId="3C95B982" w:rsidR="00625EEA" w:rsidRPr="009A6C8D" w:rsidRDefault="00CC09DF" w:rsidP="00625EEA">
      <w:pPr>
        <w:pStyle w:val="ProductList-Body"/>
        <w:spacing w:after="120"/>
      </w:pPr>
      <w:r>
        <w:t xml:space="preserve">Дані професійних послуг, які Майкрософт обробляє від імені Клієнта, може бути передано до Сполучених Штатів або іншої країни, у якій Майкрософт чи Субобробники Майкрософт ведуть діяльність. Крім того, ці Дані професійних послуг можуть зберігатись або оброблятися в Сполучених Штатах чи такій країні. Клієнт доручає Майкрософт передавати будь-які Дані професійних послуг до будь-якої такої країни та зберігати й обробляти їх із метою надання Професійних послуг. </w:t>
      </w:r>
    </w:p>
    <w:p w14:paraId="551A7F51" w14:textId="66080EE7" w:rsidR="00625EEA" w:rsidRPr="009A6C8D" w:rsidRDefault="00625EEA" w:rsidP="00625EEA">
      <w:pPr>
        <w:pStyle w:val="ProductList-Body"/>
        <w:spacing w:after="120"/>
      </w:pPr>
      <w:r>
        <w:t>Будь-які передавання Даних професійних послуг за межі Європейського Союзу, Європейської економічної зони та Швейцарії в межах Професійних послуг відповідно до цього DPA регулюються Стандартними договірними положеннями, викладеними в Додатку 1, якщо Клієнт не відмовився від цих положень.</w:t>
      </w:r>
    </w:p>
    <w:p w14:paraId="74932EB9" w14:textId="77777777" w:rsidR="00625EEA" w:rsidRPr="009A6C8D" w:rsidRDefault="00625EEA" w:rsidP="00625EEA">
      <w:pPr>
        <w:pStyle w:val="ProductList-Body"/>
        <w:spacing w:after="120"/>
      </w:pPr>
      <w:r>
        <w:lastRenderedPageBreak/>
        <w:t xml:space="preserve">Майкрософт дотримуватиметься вимог законодавства про захист даних Європейської економічної зони та Швейцарії стосовно збору, використання, передавання, зберігання та іншої обробки Персональних даних із країн Європейської економічної зони та Швейцарії. Будь-яке передавання Персональних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персональних даних, і такі передавання й заходи безпеки документуватимуться відповідно до статті 30(2) Генерального регламенту із захисту персональних даних. </w:t>
      </w:r>
    </w:p>
    <w:p w14:paraId="4D74696A" w14:textId="28E1F180" w:rsidR="00625EEA" w:rsidRPr="009A6C8D" w:rsidRDefault="00625EEA" w:rsidP="00625EEA">
      <w:pPr>
        <w:pStyle w:val="ProductList-Body"/>
        <w:spacing w:after="120"/>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05FCEB3E" w14:textId="0CFF407F" w:rsidR="00625EEA" w:rsidRPr="009A6C8D" w:rsidRDefault="00CC09DF" w:rsidP="00625EEA">
      <w:pPr>
        <w:pStyle w:val="ProductList-SubSubSectionHeading"/>
        <w:outlineLvl w:val="2"/>
      </w:pPr>
      <w:bookmarkStart w:id="62" w:name="_Toc31270724"/>
      <w:r>
        <w:t>Видалення Даних професійних послуг</w:t>
      </w:r>
      <w:bookmarkEnd w:id="62"/>
      <w:r>
        <w:t xml:space="preserve"> </w:t>
      </w:r>
    </w:p>
    <w:p w14:paraId="52D953EF" w14:textId="54589063" w:rsidR="00625EEA" w:rsidRPr="009A6C8D" w:rsidRDefault="00625EEA" w:rsidP="00625EEA">
      <w:pPr>
        <w:pStyle w:val="ProductList-Body"/>
      </w:pPr>
      <w:r>
        <w:t>Протягом усього терміну надання Клієнту Професійних послуг він може отримати доступ до Даних професійних послуг, видобути ці дані й видалити їх.</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Майкрософт видалить усі копії Даних професійних послуг після досягнення комерційних цілей, для яких ці Дані професійних послуг збиралися чи передавалися, або ж раніше на підставі письмового запиту від Клієнта.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270725"/>
      <w:r>
        <w:t>Зобов’язання обробника щодо дотримання конфіденційності</w:t>
      </w:r>
      <w:bookmarkEnd w:id="63"/>
    </w:p>
    <w:p w14:paraId="2E8D6E54" w14:textId="64A8068C" w:rsidR="00625EEA" w:rsidRPr="009A6C8D" w:rsidRDefault="00625EEA" w:rsidP="00625EEA">
      <w:pPr>
        <w:pStyle w:val="ProductList-Body"/>
      </w:pPr>
      <w:r>
        <w:rPr>
          <w:rFonts w:cstheme="minorHAnsi"/>
        </w:rPr>
        <w:t>Майкрософт гарантує, що співробітники Майкрософт, задіяні в обробці Даних професійних послуг, (i) оброблятимуть такі дані лише згідно з вказівками від Клієнта</w:t>
      </w:r>
      <w:r>
        <w:t xml:space="preserve"> або як описано в цьому DPA</w:t>
      </w:r>
      <w:r>
        <w:rPr>
          <w:rFonts w:cstheme="minorHAnsi"/>
        </w:rPr>
        <w:t xml:space="preserve">; (ii) нестимуть зобов’язання зберігати конфіденційність і безпеку таких даних навіть після завершення терміну надання Клієнту послуг. Майкрософт </w:t>
      </w:r>
      <w:r>
        <w:rPr>
          <w:rFonts w:cstheme="minorHAnsi"/>
          <w:color w:val="000000"/>
        </w:rPr>
        <w:t xml:space="preserve">періодично та в обов’язковому порядку проводитиме навчання з конфіденційності та безпеки даних для своїх співробітників, які мають доступ до Даних професійних послуг, та інформуватиме їх про конфіденційність і безпеку даних </w:t>
      </w:r>
      <w:r>
        <w:rPr>
          <w:rFonts w:cstheme="minorHAnsi"/>
        </w:rPr>
        <w:t xml:space="preserve">згідно із законами, що застосовуються до Майкрософт як постачальника професійних ІТ-послуг, </w:t>
      </w:r>
      <w:r>
        <w:t>Вимогами щодо захисту даних</w:t>
      </w:r>
      <w:r>
        <w:rPr>
          <w:rFonts w:cstheme="minorHAnsi"/>
        </w:rPr>
        <w:t xml:space="preserve"> і галузевими стандартами.</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4" w:name="_Toc31270726"/>
      <w:r>
        <w:t>Повідомлення про використання субобробників та його контроль</w:t>
      </w:r>
      <w:bookmarkEnd w:id="64"/>
      <w:r>
        <w:t xml:space="preserve"> </w:t>
      </w:r>
    </w:p>
    <w:p w14:paraId="00A933B9" w14:textId="411EF956" w:rsidR="00875527" w:rsidRPr="009A6C8D" w:rsidRDefault="00625EEA" w:rsidP="00875527">
      <w:pPr>
        <w:pStyle w:val="ProductList-Body"/>
        <w:spacing w:after="120"/>
      </w:pPr>
      <w:r>
        <w:t xml:space="preserve">Майкрософт може залучати треті сторони для надання послуг від імені Майкрософт.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професійних послуг, якщо такий дозвіл вимагається за Стандартними договірними положеннями або Умовами Генерального регламенту із захисту персональних даних. </w:t>
      </w:r>
    </w:p>
    <w:p w14:paraId="59BAE926" w14:textId="4205B5E4" w:rsidR="000938C5" w:rsidRPr="009A6C8D" w:rsidRDefault="00875527" w:rsidP="006A3D1E">
      <w:pPr>
        <w:ind w:left="-5" w:right="7"/>
      </w:pPr>
      <w:r>
        <w:rPr>
          <w:sz w:val="18"/>
        </w:rPr>
        <w:t>Майкрософт несе відповідальність за дотримання Субобробником зобов’язань Майкрософт за цим DPA. Майкрософт надає доступ до інформації про субобробників на веб-сайті Майкрософт. Залучаючи будь-якого Субобробника, Майкрософт укладанням із ним письмової угоди створить умови для того, щоб Субобробник міг отримувати доступ до Даних професійних послуг і використовувати їх виключно з метою надання послуг, для яких його було залучено з боку Майкрософт, і не міг застосовувати Дані професійних послуг із будь-якою іншою метою.</w:t>
      </w:r>
      <w:r w:rsidR="007806E1">
        <w:rPr>
          <w:sz w:val="18"/>
        </w:rPr>
        <w:t xml:space="preserve"> </w:t>
      </w:r>
      <w:r>
        <w:rPr>
          <w:sz w:val="18"/>
        </w:rPr>
        <w:t xml:space="preserve">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DPA. Майкрософт погоджується наглядати за Субобробниками, щоб вони виконували ці договірні зобов’язання. </w:t>
      </w:r>
    </w:p>
    <w:p w14:paraId="404A29B2" w14:textId="4CAEFBB3" w:rsidR="00875527" w:rsidRPr="009A6C8D" w:rsidRDefault="00875527" w:rsidP="00875527">
      <w:pPr>
        <w:pStyle w:val="ProductList-Body"/>
        <w:spacing w:after="120"/>
      </w:pPr>
      <w:r>
        <w:t>Список поточних Субобробників Майкрософт для Послуг підтримки доступний за адресою https://aka.ms/servicesapprovedsuppliers. Майкрософт може час від часу залучати нових Субобробників. Майкрософт повідомлятиме Клієнта (оновленням веб-сайту та забезпеченням механізму, завдяки якому Клієнт отримає повідомлення про це оновлення) про нового Субобробника принаймні за 30 днів до того, як новий Субобробник отримає доступ до Даних професійних послуг.</w:t>
      </w:r>
    </w:p>
    <w:p w14:paraId="6B0522BF" w14:textId="05965E15" w:rsidR="00875527" w:rsidRPr="009A6C8D" w:rsidRDefault="00875527" w:rsidP="00875527">
      <w:pPr>
        <w:pStyle w:val="ProductList-Body"/>
        <w:spacing w:after="120"/>
      </w:pPr>
      <w:r>
        <w:t xml:space="preserve">Якщо йдеться про Консультаційні послуги, повідомлення про Субобробників, яких буде залучено під час виконання роботи, буде доступне за запитом за адресою </w:t>
      </w:r>
      <w:hyperlink r:id="rId16" w:history="1">
        <w:r>
          <w:rPr>
            <w:rStyle w:val="Hyperlink"/>
          </w:rPr>
          <w:t>https://aka.ms/consultingapprovedsuppliers</w:t>
        </w:r>
      </w:hyperlink>
      <w:r>
        <w:t xml:space="preserve">. </w:t>
      </w:r>
      <w:r>
        <w:rPr>
          <w:rFonts w:eastAsia="Times New Roman"/>
        </w:rPr>
        <w:t>Клієнт також може подати запит на отримання повідомлення про зміни, що стосуватимуться Субобробників, яких буде задіяно під час виконання роботи.</w:t>
      </w:r>
      <w:r w:rsidR="007806E1">
        <w:t xml:space="preserve"> </w:t>
      </w:r>
      <w:r>
        <w:t>Щодо Клієнтів, які подали такий запит, Майкрософт не надасть доступ до Даних професійних послуг, доки не буде надано письмове схвалення або з дати повідомлення не мине 30 днів.</w:t>
      </w:r>
      <w:r w:rsidR="007806E1">
        <w:t xml:space="preserve"> </w:t>
      </w:r>
    </w:p>
    <w:p w14:paraId="3F12E702" w14:textId="5A44A907" w:rsidR="00875527" w:rsidRPr="009A6C8D" w:rsidRDefault="00875527" w:rsidP="00875527">
      <w:pPr>
        <w:pStyle w:val="ProductList-Body"/>
        <w:spacing w:after="120"/>
      </w:pPr>
      <w:r>
        <w:t xml:space="preserve">Якщо Клієнт не затвердить нового Субобробника, Клієнт може припинити дію застосовних Завдань на послуги, наприклад Замовлення на отримання корпоративних послуг, щодо відповідних Професійних послуг без плати за припинення дії. Для цього до необхідно надати письмове повідомлення протягом 30 днів з дати отримання повідомлення. Клієнт може додати пояснення підстав незатвердження до письмового повідомлення про припинення, щоб дати Майкрософт змогу повторно оцінити нового Субобробника з урахуванням застосовних підстав. Після припинення терміну дії Майкрософт видалить платіжні зобов’язання за відповідну неоплачену роботу щодо скасованих Професійних послуг із наступних рахунків Клієнта. </w:t>
      </w:r>
    </w:p>
    <w:p w14:paraId="24E046A8" w14:textId="016B8FF2" w:rsidR="00733639" w:rsidRPr="009A6C8D" w:rsidRDefault="00733639" w:rsidP="007806E1">
      <w:pPr>
        <w:pStyle w:val="ProductList-SubSubSectionHeading"/>
        <w:keepNext/>
        <w:keepLines/>
        <w:outlineLvl w:val="2"/>
      </w:pPr>
      <w:bookmarkStart w:id="65" w:name="_Toc31270727"/>
      <w:bookmarkStart w:id="66" w:name="_Hlk24722007"/>
      <w:r>
        <w:lastRenderedPageBreak/>
        <w:t>Положення закону Каліфорнії «Про захист конфіденційності споживачів» (CCPA)</w:t>
      </w:r>
      <w:bookmarkEnd w:id="65"/>
    </w:p>
    <w:p w14:paraId="7A267136" w14:textId="57C12385" w:rsidR="00625EEA" w:rsidRPr="009A6C8D" w:rsidRDefault="00733639" w:rsidP="007806E1">
      <w:pPr>
        <w:pStyle w:val="ProductList-Body"/>
        <w:keepNext/>
        <w:keepLines/>
      </w:pPr>
      <w:r>
        <w:t>Якщо Майкрософт обробляє Персональні дані в рамках CCPA, Майкрософт бере на себе вказані нижче додаткові зобов’язання перед Клієнтом. Майкрософт оброблятиме Персональні дані від імені Клієнта та не зберігатиме, не використовуватиме й не розкриватиме ці дані з метою, яка відрізняється від тієї, що вказана в DPA і яку дозволено CCPA (зокрема, з комерційною метою). Майкрософт не має права продавати такі дані. Ці Умови Генерального регламенту із захисту персональних даних не обмежують або не зменшують зобов’язання Майкрософт із захисту даних Клієнта, передбачені в Умовах використання Онлайнових служб або в будь-якій іншій угоді між Майкрософт і Клієнтом.</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7" w:name="_Toc31270728"/>
      <w:r>
        <w:t>Зв’язок із Майкрософт</w:t>
      </w:r>
      <w:bookmarkEnd w:id="67"/>
    </w:p>
    <w:p w14:paraId="6077BB16" w14:textId="260B3EC8" w:rsidR="00625EEA" w:rsidRPr="009A6C8D" w:rsidRDefault="00625EEA" w:rsidP="005B393B">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17" w:history="1">
        <w:r>
          <w:rPr>
            <w:rStyle w:val="Hyperlink"/>
            <w:szCs w:val="18"/>
          </w:rPr>
          <w:t>http://go.microsoft.com/?linkid=9846224</w:t>
        </w:r>
      </w:hyperlink>
      <w:r w:rsidRPr="00450950">
        <w:rPr>
          <w:rStyle w:val="Hyperlink"/>
          <w:szCs w:val="18"/>
          <w:u w:val="none"/>
        </w:rPr>
        <w:t xml:space="preserve">. </w:t>
      </w:r>
      <w:r>
        <w:t>Поштова адреса Майкрософт:</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представляє Майкрософт із питань захисту даних у країнах Європейської економічної зони та у Швейцарії. Адреса нашого представника із забезпечення конфіденційності, яким є Microsoft Ireland Operations Limited:</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52172032" w:rsidR="002F5DAC" w:rsidRPr="009A6C8D" w:rsidRDefault="00625EEA" w:rsidP="00621430">
      <w:pPr>
        <w:pStyle w:val="ProductList-Body"/>
        <w:ind w:left="720"/>
      </w:pPr>
      <w:r>
        <w:t>Dublin 18, D18 P521</w:t>
      </w:r>
      <w:bookmarkStart w:id="68" w:name="_Hlk495669384"/>
      <w:bookmarkStart w:id="69" w:name="_Toc431459514"/>
      <w:bookmarkStart w:id="70" w:name="DataProcessingTerms"/>
      <w:bookmarkStart w:id="71" w:name="_Toc489605587"/>
      <w:r>
        <w:t xml:space="preserve">, </w:t>
      </w:r>
      <w:bookmarkEnd w:id="68"/>
      <w:bookmarkEnd w:id="69"/>
      <w:bookmarkEnd w:id="70"/>
      <w:bookmarkEnd w:id="71"/>
      <w:r w:rsidR="00621430"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270729"/>
      <w:r>
        <w:lastRenderedPageBreak/>
        <w:t>Доповнення 1. Заходи безпеки</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Майкрософт упровадила та підтримуватиме для Даних професійних послуг зазначені нижче заходи безпеки, які разом із зобов’язаннями щодо безпеки в цьому DPA (включно з Умовами Генерального регламенту із захисту персональних даних), є єдиним зобов’язанням Майкрософт відносно безпеки цих даних.</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Заходи</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Організація інформаційної безпеки</w:t>
            </w:r>
          </w:p>
        </w:tc>
        <w:tc>
          <w:tcPr>
            <w:tcW w:w="8190" w:type="dxa"/>
          </w:tcPr>
          <w:p w14:paraId="75297EE0" w14:textId="7EE39CD1" w:rsidR="00625EEA" w:rsidRPr="009A6C8D" w:rsidRDefault="00625EEA" w:rsidP="00B93772">
            <w:pPr>
              <w:pStyle w:val="ProductList-Body"/>
            </w:pPr>
            <w:r>
              <w:rPr>
                <w:b/>
                <w:szCs w:val="18"/>
              </w:rPr>
              <w:t>Відповідальні за безпеку.</w:t>
            </w:r>
            <w:r w:rsidR="007806E1">
              <w:rPr>
                <w:b/>
                <w:szCs w:val="18"/>
              </w:rPr>
              <w:t xml:space="preserve"> </w:t>
            </w:r>
            <w:r>
              <w:rPr>
                <w:szCs w:val="18"/>
              </w:rPr>
              <w:t>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53F55D7F" w14:textId="19F48F4C" w:rsidR="00625EEA" w:rsidRPr="009A6C8D" w:rsidRDefault="00625EEA" w:rsidP="00B93772">
            <w:pPr>
              <w:pStyle w:val="ProductList-Body"/>
            </w:pPr>
            <w:r>
              <w:rPr>
                <w:b/>
                <w:szCs w:val="18"/>
              </w:rPr>
              <w:t>Функції й обов’язки щодо безпеки.</w:t>
            </w:r>
            <w:r w:rsidR="007806E1">
              <w:rPr>
                <w:b/>
                <w:szCs w:val="18"/>
              </w:rPr>
              <w:t xml:space="preserve"> </w:t>
            </w:r>
            <w:r>
              <w:rPr>
                <w:szCs w:val="18"/>
              </w:rPr>
              <w:t>Співробітники Майкрософт, які мають доступ до Даних професійних послуг, мають зобов’язання щодо дотримання конфіденційності.</w:t>
            </w:r>
          </w:p>
          <w:p w14:paraId="264B012F" w14:textId="2741AF1D" w:rsidR="00625EEA" w:rsidRPr="00655B2A" w:rsidRDefault="00625EEA" w:rsidP="00625EEA">
            <w:pPr>
              <w:pStyle w:val="ProductList-Body"/>
              <w:rPr>
                <w:szCs w:val="18"/>
              </w:rPr>
            </w:pPr>
            <w:r>
              <w:rPr>
                <w:b/>
                <w:szCs w:val="18"/>
              </w:rPr>
              <w:t>Програма керування ризиками.</w:t>
            </w:r>
            <w:r w:rsidR="007806E1">
              <w:rPr>
                <w:b/>
                <w:szCs w:val="18"/>
              </w:rPr>
              <w:t xml:space="preserve"> </w:t>
            </w:r>
            <w:r>
              <w:rPr>
                <w:szCs w:val="18"/>
              </w:rPr>
              <w:t>Майкрософт виконала оцінювання ризиків, перш ніж обробляти Дані професійних послуг. 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Керування ресурсами</w:t>
            </w:r>
          </w:p>
        </w:tc>
        <w:tc>
          <w:tcPr>
            <w:tcW w:w="8190" w:type="dxa"/>
          </w:tcPr>
          <w:p w14:paraId="43370D5E" w14:textId="25C4E766" w:rsidR="00625EEA" w:rsidRPr="009A6C8D" w:rsidRDefault="00625EEA" w:rsidP="00B93772">
            <w:pPr>
              <w:pStyle w:val="ProductList-Body"/>
            </w:pPr>
            <w:r>
              <w:rPr>
                <w:b/>
                <w:szCs w:val="18"/>
              </w:rPr>
              <w:t>Інвентаризація активів.</w:t>
            </w:r>
            <w:r w:rsidR="007806E1">
              <w:rPr>
                <w:b/>
                <w:szCs w:val="18"/>
              </w:rPr>
              <w:t xml:space="preserve"> </w:t>
            </w:r>
            <w:r>
              <w:rPr>
                <w:szCs w:val="18"/>
              </w:rPr>
              <w:t>Майкрософт веде облік усіх носіїв, на яких зберігаються Дані професійних послуг.</w:t>
            </w:r>
            <w:r w:rsidR="007806E1">
              <w:rPr>
                <w:szCs w:val="18"/>
              </w:rPr>
              <w:t xml:space="preserve"> </w:t>
            </w:r>
            <w:r>
              <w:rPr>
                <w:szCs w:val="18"/>
              </w:rPr>
              <w:t>Доступ до облікових даних таких носіїв мають лише співробітники Майкрософт, уповноважені мати такий доступ у письмовій формі.</w:t>
            </w:r>
          </w:p>
          <w:p w14:paraId="3208A7B7" w14:textId="77777777" w:rsidR="00625EEA" w:rsidRPr="009A6C8D" w:rsidRDefault="00625EEA" w:rsidP="00B93772">
            <w:pPr>
              <w:pStyle w:val="ProductList-Body"/>
            </w:pPr>
            <w:r>
              <w:rPr>
                <w:b/>
                <w:szCs w:val="18"/>
              </w:rPr>
              <w:t>Робота з ресурсами</w:t>
            </w:r>
          </w:p>
          <w:p w14:paraId="1116E5C9" w14:textId="2E8BB552" w:rsidR="00625EEA" w:rsidRPr="009A6C8D" w:rsidRDefault="00625EEA" w:rsidP="006A3D1E">
            <w:pPr>
              <w:pStyle w:val="ProductList-Body"/>
              <w:ind w:left="158" w:hanging="158"/>
            </w:pPr>
            <w:r>
              <w:rPr>
                <w:szCs w:val="18"/>
              </w:rPr>
              <w:t>-</w:t>
            </w:r>
            <w:r>
              <w:rPr>
                <w:szCs w:val="18"/>
              </w:rPr>
              <w:tab/>
              <w:t>Майкрософт класифікує Дані професійних послуг, щоб ідентифікувати їх і створити умови для обмеження доступу до них відповідним чином.</w:t>
            </w:r>
          </w:p>
          <w:p w14:paraId="3679FC61" w14:textId="2A2A81FE" w:rsidR="00625EEA" w:rsidRPr="009A6C8D" w:rsidRDefault="00625EEA" w:rsidP="006A3D1E">
            <w:pPr>
              <w:pStyle w:val="ProductList-Body"/>
              <w:ind w:left="158" w:hanging="158"/>
            </w:pPr>
            <w:r>
              <w:rPr>
                <w:szCs w:val="18"/>
              </w:rPr>
              <w:t>-</w:t>
            </w:r>
            <w:r>
              <w:rPr>
                <w:szCs w:val="18"/>
              </w:rPr>
              <w:tab/>
              <w:t xml:space="preserve">Майкрософт накладає обмеження на друк Даних професійних послуг і має процедури утилізації друкованих матеріалів, які містять Дані професійних послуг. </w:t>
            </w:r>
          </w:p>
          <w:p w14:paraId="00D3DD19" w14:textId="74C003BB" w:rsidR="00625EEA" w:rsidRPr="00655B2A" w:rsidRDefault="00625EEA" w:rsidP="006A3D1E">
            <w:pPr>
              <w:pStyle w:val="ProductList-Body"/>
              <w:ind w:left="158" w:hanging="158"/>
              <w:rPr>
                <w:szCs w:val="18"/>
              </w:rPr>
            </w:pPr>
            <w:r>
              <w:rPr>
                <w:szCs w:val="18"/>
              </w:rPr>
              <w:t>-</w:t>
            </w:r>
            <w:r>
              <w:rPr>
                <w:szCs w:val="18"/>
              </w:rPr>
              <w:tab/>
              <w:t>Співробітники Майкрософт повинні отримати дозвіл Майкрософт на зберігання Даних професійних послуг на портативних пристроях, віддалений доступ до Даних професійних послуг або обробку Даних професійних послуг за межами приміщень Майкрософт.</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Безпека людських ресурсів</w:t>
            </w:r>
          </w:p>
        </w:tc>
        <w:tc>
          <w:tcPr>
            <w:tcW w:w="8190" w:type="dxa"/>
          </w:tcPr>
          <w:p w14:paraId="530961CA" w14:textId="77777777" w:rsidR="00625EEA" w:rsidRPr="00655B2A" w:rsidRDefault="00625EEA" w:rsidP="00B93772">
            <w:pPr>
              <w:pStyle w:val="ProductList-Body"/>
              <w:rPr>
                <w:szCs w:val="18"/>
              </w:rPr>
            </w:pPr>
            <w:r>
              <w:rPr>
                <w:b/>
                <w:szCs w:val="18"/>
              </w:rPr>
              <w:t>Навчання з безпеки</w:t>
            </w:r>
            <w:r w:rsidRPr="00DB519D">
              <w:rPr>
                <w:b/>
                <w:bCs/>
                <w:szCs w:val="18"/>
              </w:rPr>
              <w:t>.</w:t>
            </w:r>
            <w:r>
              <w:rPr>
                <w:szCs w:val="18"/>
              </w:rPr>
              <w:t xml:space="preserve"> Майкрософт повідомляє своїм співробітникам про відповідні процедури безпеки та їхні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Запобігання несанкціонованому доступу та захист інформації від витоку</w:t>
            </w:r>
          </w:p>
        </w:tc>
        <w:tc>
          <w:tcPr>
            <w:tcW w:w="8190" w:type="dxa"/>
          </w:tcPr>
          <w:p w14:paraId="2D516B27" w14:textId="7D56415D" w:rsidR="00625EEA" w:rsidRPr="009A6C8D" w:rsidRDefault="00625EEA" w:rsidP="00B93772">
            <w:pPr>
              <w:pStyle w:val="ProductList-Body"/>
            </w:pPr>
            <w:r>
              <w:rPr>
                <w:b/>
                <w:szCs w:val="18"/>
              </w:rPr>
              <w:t>Фізичний доступ до об’єктів.</w:t>
            </w:r>
            <w:r w:rsidR="007806E1">
              <w:rPr>
                <w:b/>
                <w:szCs w:val="18"/>
              </w:rPr>
              <w:t xml:space="preserve"> </w:t>
            </w:r>
            <w:r>
              <w:rPr>
                <w:szCs w:val="18"/>
              </w:rPr>
              <w:t>Доступ до об’єктів, де розташовані інформаційні системи, що обробляють Дані професійних послуг, мають лише визначені уповноважені особи.</w:t>
            </w:r>
          </w:p>
          <w:p w14:paraId="27888FF6" w14:textId="09FA8E59" w:rsidR="00625EEA" w:rsidRPr="009A6C8D" w:rsidRDefault="00625EEA" w:rsidP="00B93772">
            <w:pPr>
              <w:pStyle w:val="ProductList-Body"/>
            </w:pPr>
            <w:r>
              <w:rPr>
                <w:b/>
                <w:szCs w:val="18"/>
              </w:rPr>
              <w:t>Фізичний доступ до компонентів.</w:t>
            </w:r>
            <w:r w:rsidR="007806E1">
              <w:rPr>
                <w:b/>
                <w:szCs w:val="18"/>
              </w:rPr>
              <w:t xml:space="preserve"> </w:t>
            </w:r>
            <w:r>
              <w:rPr>
                <w:szCs w:val="18"/>
              </w:rPr>
              <w:t>Майкрософт веде облік вхідних і вихідних носіїв, на яких містяться Дані професійних послуг, зокрема типу носіїв, уповноважених відправників/одержувачів, дати й часу, кількості носіїв і типів Даних професійних послуг, які вони містять.</w:t>
            </w:r>
          </w:p>
          <w:p w14:paraId="3D078D36" w14:textId="160A7CE8" w:rsidR="00625EEA" w:rsidRPr="009A6C8D" w:rsidRDefault="00625EEA" w:rsidP="00B93772">
            <w:pPr>
              <w:pStyle w:val="ProductList-Body"/>
            </w:pPr>
            <w:r>
              <w:rPr>
                <w:b/>
                <w:szCs w:val="18"/>
              </w:rPr>
              <w:t>Захист від збоїв.</w:t>
            </w:r>
            <w:r w:rsidR="007806E1">
              <w:rPr>
                <w:b/>
                <w:szCs w:val="18"/>
              </w:rPr>
              <w:t xml:space="preserve"> </w:t>
            </w:r>
            <w:r>
              <w:rPr>
                <w:szCs w:val="18"/>
              </w:rPr>
              <w:t>Майкрософт використовує різні стандартні системи для захисту від втрати даних через збій енергопостачання або перешкоди на лінії.</w:t>
            </w:r>
          </w:p>
          <w:p w14:paraId="65C116F9" w14:textId="1671FFCF" w:rsidR="00625EEA" w:rsidRPr="00655B2A" w:rsidRDefault="00625EEA" w:rsidP="00B93772">
            <w:pPr>
              <w:pStyle w:val="ProductList-Body"/>
              <w:spacing w:before="40"/>
              <w:rPr>
                <w:szCs w:val="18"/>
              </w:rPr>
            </w:pPr>
            <w:r>
              <w:rPr>
                <w:b/>
                <w:szCs w:val="18"/>
              </w:rPr>
              <w:t>Утилізація компонентів.</w:t>
            </w:r>
            <w:r w:rsidR="007806E1">
              <w:rPr>
                <w:b/>
                <w:szCs w:val="18"/>
              </w:rPr>
              <w:t xml:space="preserve"> </w:t>
            </w:r>
            <w:r>
              <w:rPr>
                <w:szCs w:val="18"/>
              </w:rPr>
              <w:t>Майкрософт використовує стандартні галузеві процеси для видалення Даних професійних послуг, коли вони більше не потрібні.</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Керування зв’язком і операціями</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Операційна політика</w:t>
            </w:r>
            <w:r w:rsidRPr="00DB519D">
              <w:rPr>
                <w:b/>
                <w:bCs/>
                <w:szCs w:val="18"/>
              </w:rPr>
              <w:t>.</w:t>
            </w:r>
            <w:r>
              <w:rPr>
                <w:szCs w:val="18"/>
              </w:rPr>
              <w:t xml:space="preserve"> Майкрософт підтримує документи безпеки, що описують заходи безпеки та відповідні процедури, а також обов’язки співробітників, які мають доступ до Даних професійних послуг.</w:t>
            </w:r>
          </w:p>
          <w:p w14:paraId="30E24F48" w14:textId="77777777" w:rsidR="00625EEA" w:rsidRPr="009A6C8D" w:rsidRDefault="00625EEA" w:rsidP="00B93772">
            <w:pPr>
              <w:pStyle w:val="ProductList-Body"/>
              <w:spacing w:before="40"/>
            </w:pPr>
            <w:r>
              <w:rPr>
                <w:b/>
                <w:szCs w:val="18"/>
              </w:rPr>
              <w:t>Процедури відновлення даних</w:t>
            </w:r>
          </w:p>
          <w:p w14:paraId="75083BA5" w14:textId="0532D3D4" w:rsidR="00625EEA" w:rsidRPr="009A6C8D" w:rsidRDefault="00625EEA" w:rsidP="00B93772">
            <w:pPr>
              <w:pStyle w:val="ProductList-Body"/>
              <w:ind w:left="162" w:hanging="162"/>
            </w:pPr>
            <w:r>
              <w:rPr>
                <w:szCs w:val="18"/>
              </w:rPr>
              <w:t>-</w:t>
            </w:r>
            <w:r>
              <w:rPr>
                <w:szCs w:val="18"/>
              </w:rPr>
              <w:tab/>
              <w:t>На постійній основі, але в жодному разі рідше, ніж один раз на тиждень (якщо Дані професійних послуг не було оновлено протягом цього періоду), Майкрософт робить кілька копій Даних професійних послуг, за допомогою яких можна буде відновити Дані професійних послуг.</w:t>
            </w:r>
          </w:p>
          <w:p w14:paraId="57E51583" w14:textId="0DCA7C12" w:rsidR="00625EEA" w:rsidRPr="009A6C8D" w:rsidRDefault="00625EEA" w:rsidP="00B93772">
            <w:pPr>
              <w:pStyle w:val="ProductList-Body"/>
              <w:ind w:left="162" w:hanging="162"/>
            </w:pPr>
            <w:r>
              <w:rPr>
                <w:szCs w:val="18"/>
              </w:rPr>
              <w:t>-</w:t>
            </w:r>
            <w:r>
              <w:rPr>
                <w:szCs w:val="18"/>
              </w:rPr>
              <w:tab/>
              <w:t>Майкрософт зберігає копії Даних професійних послуг і процедури відновлення даних у розташуванні, відмінному від розташування первинного комп’ютерного обладнання, на якому виконується обробка Даних професійних послуг.</w:t>
            </w:r>
          </w:p>
          <w:p w14:paraId="0A772413" w14:textId="0CF224E8" w:rsidR="00625EEA" w:rsidRPr="009A6C8D" w:rsidRDefault="00625EEA" w:rsidP="00B93772">
            <w:pPr>
              <w:pStyle w:val="ProductList-Body"/>
              <w:ind w:left="162" w:hanging="162"/>
            </w:pPr>
            <w:r>
              <w:rPr>
                <w:szCs w:val="18"/>
              </w:rPr>
              <w:t>-</w:t>
            </w:r>
            <w:r>
              <w:rPr>
                <w:szCs w:val="18"/>
              </w:rPr>
              <w:tab/>
              <w:t>Майкрософт має конкретні локальні процедури, що регулюють доступ до копій Даних професійних послуг.</w:t>
            </w:r>
          </w:p>
          <w:p w14:paraId="17AFAC72" w14:textId="77777777" w:rsidR="00625EEA" w:rsidRPr="009A6C8D" w:rsidRDefault="00625EEA" w:rsidP="00B93772">
            <w:pPr>
              <w:pStyle w:val="ProductList-Body"/>
              <w:ind w:left="162" w:hanging="162"/>
            </w:pPr>
            <w:r>
              <w:rPr>
                <w:szCs w:val="18"/>
              </w:rPr>
              <w:t>-</w:t>
            </w:r>
            <w:r>
              <w:rPr>
                <w:szCs w:val="18"/>
              </w:rPr>
              <w:tab/>
              <w:t>Майкрософт переглядає процедури відновлення даних принаймні раз на рік.</w:t>
            </w:r>
          </w:p>
          <w:p w14:paraId="49774617" w14:textId="7D799F59" w:rsidR="00625EEA" w:rsidRPr="009A6C8D" w:rsidRDefault="00625EEA" w:rsidP="006A3D1E">
            <w:pPr>
              <w:pStyle w:val="ProductList-Body"/>
              <w:ind w:left="158" w:hanging="158"/>
            </w:pPr>
            <w:r>
              <w:rPr>
                <w:szCs w:val="18"/>
              </w:rPr>
              <w:t>-</w:t>
            </w:r>
            <w:r>
              <w:rPr>
                <w:szCs w:val="18"/>
              </w:rPr>
              <w:tab/>
              <w:t>Майкрософт реєструє спроби відновлення даних, зокрема опис відновлених даних і (якщо це передбачено) відповідальну особу, а також те, які дані було введено вручну в процесі відновлення даних.</w:t>
            </w:r>
          </w:p>
          <w:p w14:paraId="7FC8AE6D" w14:textId="524E5CF1" w:rsidR="00625EEA" w:rsidRPr="009A6C8D" w:rsidRDefault="00625EEA" w:rsidP="00B93772">
            <w:pPr>
              <w:pStyle w:val="ProductList-Body"/>
              <w:spacing w:before="40"/>
            </w:pPr>
            <w:r>
              <w:rPr>
                <w:b/>
                <w:szCs w:val="18"/>
              </w:rPr>
              <w:lastRenderedPageBreak/>
              <w:t>Програми, створені зловмисниками</w:t>
            </w:r>
            <w:r w:rsidRPr="00DB519D">
              <w:rPr>
                <w:b/>
                <w:bCs/>
                <w:szCs w:val="18"/>
              </w:rPr>
              <w:t>.</w:t>
            </w:r>
            <w:r>
              <w:rPr>
                <w:szCs w:val="18"/>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професійних послуг, зокрема шкідливих програм, що походять із мереж загального користування.</w:t>
            </w:r>
          </w:p>
          <w:p w14:paraId="50D89624" w14:textId="77777777" w:rsidR="00625EEA" w:rsidRPr="009A6C8D" w:rsidRDefault="00625EEA" w:rsidP="00B93772">
            <w:pPr>
              <w:pStyle w:val="ProductList-Body"/>
              <w:spacing w:before="40"/>
            </w:pPr>
            <w:r>
              <w:rPr>
                <w:b/>
                <w:szCs w:val="18"/>
              </w:rPr>
              <w:t>Дані, що перевищують обмеження</w:t>
            </w:r>
          </w:p>
          <w:p w14:paraId="2004B760" w14:textId="13596E37" w:rsidR="00625EEA" w:rsidRPr="009A6C8D" w:rsidRDefault="00625EEA" w:rsidP="00B93772">
            <w:pPr>
              <w:pStyle w:val="ProductList-Body"/>
              <w:ind w:left="162" w:hanging="162"/>
            </w:pPr>
            <w:r>
              <w:rPr>
                <w:szCs w:val="18"/>
              </w:rPr>
              <w:t>-</w:t>
            </w:r>
            <w:r>
              <w:rPr>
                <w:szCs w:val="18"/>
              </w:rPr>
              <w:tab/>
              <w:t>Майкрософт шифрує або дає можливість Клієнту шифрувати Дані професійних послуг, які передаються через мережі загального користування.</w:t>
            </w:r>
          </w:p>
          <w:p w14:paraId="6FFB9E9C" w14:textId="5D0A901F" w:rsidR="00625EEA" w:rsidRPr="009A6C8D" w:rsidRDefault="00625EEA" w:rsidP="00B93772">
            <w:pPr>
              <w:pStyle w:val="ProductList-Body"/>
              <w:ind w:left="162" w:hanging="162"/>
            </w:pPr>
            <w:r>
              <w:rPr>
                <w:szCs w:val="18"/>
              </w:rPr>
              <w:t>-</w:t>
            </w:r>
            <w:r>
              <w:rPr>
                <w:szCs w:val="18"/>
              </w:rPr>
              <w:tab/>
              <w:t>Майкрософт обмежує доступ до Даних професійних послуг на носіях, що залишають відповідні приміщення.</w:t>
            </w:r>
          </w:p>
          <w:p w14:paraId="2300C47B" w14:textId="77777777" w:rsidR="00625EEA" w:rsidRPr="009A6C8D" w:rsidRDefault="00625EEA" w:rsidP="00B93772">
            <w:pPr>
              <w:pStyle w:val="ProductList-Body"/>
              <w:spacing w:before="40"/>
            </w:pPr>
            <w:r>
              <w:rPr>
                <w:b/>
                <w:szCs w:val="18"/>
              </w:rPr>
              <w:t>Журнал подій</w:t>
            </w:r>
          </w:p>
          <w:p w14:paraId="5C99B61E" w14:textId="78D6717E" w:rsidR="00625EEA" w:rsidRPr="00655B2A" w:rsidRDefault="00625EEA" w:rsidP="00745F29">
            <w:pPr>
              <w:pStyle w:val="ProductList-Body"/>
              <w:spacing w:before="40"/>
              <w:rPr>
                <w:szCs w:val="18"/>
              </w:rPr>
            </w:pPr>
            <w:r>
              <w:rPr>
                <w:szCs w:val="18"/>
              </w:rPr>
              <w:t>-</w:t>
            </w:r>
            <w:r>
              <w:rPr>
                <w:szCs w:val="18"/>
              </w:rPr>
              <w:tab/>
              <w:t>Майкрософт веде журнал або дає можливість Клієнту вести журнал подій доступу до інформаційних систем, які містять Дані професійних послуг, і їх використання, фіксуючи відомості про ідентифікатор доступу, час, надання дозволу або відмову в ньому, а також відповідні дії.</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Контроль доступу</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Політика доступу</w:t>
            </w:r>
            <w:r w:rsidRPr="00DB519D">
              <w:rPr>
                <w:b/>
                <w:bCs/>
                <w:szCs w:val="18"/>
              </w:rPr>
              <w:t>.</w:t>
            </w:r>
            <w:r>
              <w:rPr>
                <w:szCs w:val="18"/>
              </w:rPr>
              <w:t xml:space="preserve"> Майкрософт підтримує запис привілеїв безпеки осіб, що мають доступ до Даних професійних послуг.</w:t>
            </w:r>
          </w:p>
          <w:p w14:paraId="77435290" w14:textId="77777777" w:rsidR="00625EEA" w:rsidRPr="009A6C8D" w:rsidRDefault="00625EEA" w:rsidP="00B93772">
            <w:pPr>
              <w:pStyle w:val="ProductList-Body"/>
              <w:spacing w:before="40"/>
            </w:pPr>
            <w:r>
              <w:rPr>
                <w:b/>
                <w:szCs w:val="18"/>
              </w:rPr>
              <w:t>Авторизація доступу</w:t>
            </w:r>
          </w:p>
          <w:p w14:paraId="6CC34F01" w14:textId="1388B9A1" w:rsidR="00625EEA" w:rsidRPr="009A6C8D" w:rsidRDefault="00625EEA" w:rsidP="00B93772">
            <w:pPr>
              <w:pStyle w:val="ProductList-Body"/>
              <w:ind w:left="162" w:hanging="162"/>
            </w:pPr>
            <w:r>
              <w:rPr>
                <w:szCs w:val="18"/>
              </w:rPr>
              <w:t>-</w:t>
            </w:r>
            <w:r>
              <w:rPr>
                <w:szCs w:val="18"/>
              </w:rPr>
              <w:tab/>
              <w:t>Майкрософт веде та оновлює запис відомостей про співробітників, які мають доступ до систем Майкрософт, що містять Дані професійних послуг.</w:t>
            </w:r>
          </w:p>
          <w:p w14:paraId="1BBABA66" w14:textId="77777777" w:rsidR="00625EEA" w:rsidRPr="009A6C8D" w:rsidRDefault="00625EEA" w:rsidP="00B93772">
            <w:pPr>
              <w:pStyle w:val="ProductList-Body"/>
              <w:ind w:left="162" w:hanging="162"/>
            </w:pPr>
            <w:r>
              <w:rPr>
                <w:szCs w:val="18"/>
              </w:rPr>
              <w:t>-</w:t>
            </w:r>
            <w:r>
              <w:rPr>
                <w:szCs w:val="18"/>
              </w:rPr>
              <w:tab/>
              <w:t>Майкрософт відключає параметри автентифікації, які не використовувалися протягом деякого періоду часу, що не перевищує шести місяців.</w:t>
            </w:r>
          </w:p>
          <w:p w14:paraId="658D9738" w14:textId="77777777" w:rsidR="00625EEA" w:rsidRPr="009A6C8D" w:rsidRDefault="00625EEA" w:rsidP="00B93772">
            <w:pPr>
              <w:pStyle w:val="ProductList-Body"/>
              <w:ind w:left="162" w:hanging="162"/>
            </w:pPr>
            <w:r>
              <w:rPr>
                <w:szCs w:val="18"/>
              </w:rPr>
              <w:t>-</w:t>
            </w:r>
            <w:r>
              <w:rPr>
                <w:szCs w:val="18"/>
              </w:rPr>
              <w:tab/>
              <w:t xml:space="preserve">Майкрософт визначає тих співробітників, які можуть надавати, змінювати або скасувати авторизований доступ до даних і ресурсів. </w:t>
            </w:r>
          </w:p>
          <w:p w14:paraId="03EF3A15" w14:textId="40A4116F" w:rsidR="00625EEA" w:rsidRPr="009A6C8D" w:rsidRDefault="00625EEA" w:rsidP="006A3D1E">
            <w:pPr>
              <w:pStyle w:val="ProductList-Body"/>
              <w:ind w:left="158" w:hanging="158"/>
            </w:pPr>
            <w:r>
              <w:rPr>
                <w:szCs w:val="18"/>
              </w:rPr>
              <w:t>-</w:t>
            </w:r>
            <w:r>
              <w:rPr>
                <w:szCs w:val="18"/>
              </w:rPr>
              <w:tab/>
              <w:t>Майкрософт гарантує таке: коли кілька людей мають доступ до систем, у яких містяться Дані професійних послуг, такі особи мають окремі ідентифікатори/дані для входу.</w:t>
            </w:r>
          </w:p>
          <w:p w14:paraId="0B93D8FA" w14:textId="77777777" w:rsidR="00625EEA" w:rsidRPr="009A6C8D" w:rsidRDefault="00625EEA" w:rsidP="00B93772">
            <w:pPr>
              <w:pStyle w:val="ProductList-Body"/>
              <w:spacing w:before="40"/>
            </w:pPr>
            <w:r>
              <w:rPr>
                <w:b/>
                <w:szCs w:val="18"/>
              </w:rPr>
              <w:t>Найменший рівень привілеїв</w:t>
            </w:r>
          </w:p>
          <w:p w14:paraId="41F79BC7" w14:textId="6281A51B" w:rsidR="00625EEA" w:rsidRPr="009A6C8D" w:rsidRDefault="00625EEA" w:rsidP="00B93772">
            <w:pPr>
              <w:pStyle w:val="ProductList-Body"/>
              <w:ind w:left="162" w:hanging="162"/>
            </w:pPr>
            <w:r>
              <w:rPr>
                <w:szCs w:val="18"/>
              </w:rPr>
              <w:t>-</w:t>
            </w:r>
            <w:r>
              <w:rPr>
                <w:szCs w:val="18"/>
              </w:rPr>
              <w:tab/>
              <w:t xml:space="preserve">Персоналу технічної підтримки дозволяється отримати доступ до Даних професійних послуг тільки за необхідності. </w:t>
            </w:r>
          </w:p>
          <w:p w14:paraId="531FFA88" w14:textId="1D18E203" w:rsidR="00625EEA" w:rsidRPr="009A6C8D" w:rsidRDefault="00625EEA" w:rsidP="006A3D1E">
            <w:pPr>
              <w:pStyle w:val="ProductList-Body"/>
              <w:ind w:left="158" w:hanging="158"/>
            </w:pPr>
            <w:r>
              <w:rPr>
                <w:szCs w:val="18"/>
              </w:rPr>
              <w:t>-</w:t>
            </w:r>
            <w:r>
              <w:rPr>
                <w:szCs w:val="18"/>
              </w:rPr>
              <w:tab/>
              <w:t>Майкрософт надає доступ до Даних професійних послуг тільки особам, яким такий доступ необхідний для виконання своїх робочих завдань.</w:t>
            </w:r>
          </w:p>
          <w:p w14:paraId="0CDB1A10" w14:textId="77777777" w:rsidR="00625EEA" w:rsidRPr="009A6C8D" w:rsidRDefault="00625EEA" w:rsidP="00B93772">
            <w:pPr>
              <w:pStyle w:val="ProductList-Body"/>
              <w:spacing w:before="40"/>
            </w:pPr>
            <w:r>
              <w:rPr>
                <w:b/>
                <w:szCs w:val="18"/>
              </w:rPr>
              <w:t>Цілісність і конфіденційність</w:t>
            </w:r>
          </w:p>
          <w:p w14:paraId="4C838572" w14:textId="77777777" w:rsidR="00625EEA" w:rsidRPr="009A6C8D" w:rsidRDefault="00625EEA" w:rsidP="00B93772">
            <w:pPr>
              <w:pStyle w:val="ProductList-Body"/>
              <w:ind w:left="162" w:hanging="162"/>
            </w:pPr>
            <w:r>
              <w:rPr>
                <w:szCs w:val="18"/>
              </w:rPr>
              <w:t>-</w:t>
            </w:r>
            <w:r>
              <w:rPr>
                <w:szCs w:val="18"/>
              </w:rPr>
              <w:tab/>
              <w:t>За правилами Майкрософт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6CA331A4" w14:textId="77777777" w:rsidR="00625EEA" w:rsidRPr="009A6C8D" w:rsidRDefault="00625EEA" w:rsidP="00B93772">
            <w:pPr>
              <w:pStyle w:val="ProductList-Body"/>
              <w:ind w:left="162" w:hanging="162"/>
            </w:pPr>
            <w:r>
              <w:rPr>
                <w:szCs w:val="18"/>
              </w:rPr>
              <w:t>-</w:t>
            </w:r>
            <w:r>
              <w:rPr>
                <w:szCs w:val="18"/>
              </w:rPr>
              <w:tab/>
              <w:t>Майкрософт зберігає паролі таким чином, щоб вони були нерозбірливими, поки вони діють.</w:t>
            </w:r>
          </w:p>
          <w:p w14:paraId="4BB44881" w14:textId="77777777" w:rsidR="00625EEA" w:rsidRPr="009A6C8D" w:rsidRDefault="00625EEA" w:rsidP="00B93772">
            <w:pPr>
              <w:pStyle w:val="ProductList-Body"/>
              <w:spacing w:before="40"/>
            </w:pPr>
            <w:r>
              <w:rPr>
                <w:b/>
                <w:szCs w:val="18"/>
              </w:rPr>
              <w:t>Автентифікація</w:t>
            </w:r>
          </w:p>
          <w:p w14:paraId="5E4E544E" w14:textId="77777777" w:rsidR="00625EEA" w:rsidRPr="009A6C8D" w:rsidRDefault="00625EEA" w:rsidP="00B93772">
            <w:pPr>
              <w:pStyle w:val="ProductList-Body"/>
              <w:ind w:left="162" w:hanging="162"/>
            </w:pPr>
            <w:r>
              <w:rPr>
                <w:szCs w:val="18"/>
              </w:rPr>
              <w:t>-</w:t>
            </w:r>
            <w:r>
              <w:rPr>
                <w:szCs w:val="18"/>
              </w:rP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7E050D33" w14:textId="77777777" w:rsidR="00625EEA" w:rsidRPr="009A6C8D" w:rsidRDefault="00625EEA" w:rsidP="00B93772">
            <w:pPr>
              <w:pStyle w:val="ProductList-Body"/>
              <w:ind w:left="162" w:hanging="162"/>
            </w:pPr>
            <w:r>
              <w:rPr>
                <w:szCs w:val="18"/>
              </w:rPr>
              <w:t>-</w:t>
            </w:r>
            <w:r>
              <w:rPr>
                <w:szCs w:val="18"/>
              </w:rPr>
              <w:tab/>
              <w:t>Якщо механізми автентифікації засновані на паролях, Майкрософт вимагатиме регулярного оновлення паролів.</w:t>
            </w:r>
          </w:p>
          <w:p w14:paraId="22D847B4" w14:textId="77777777" w:rsidR="00625EEA" w:rsidRPr="009A6C8D" w:rsidRDefault="00625EEA" w:rsidP="00B93772">
            <w:pPr>
              <w:pStyle w:val="ProductList-Body"/>
              <w:ind w:left="162" w:hanging="162"/>
            </w:pPr>
            <w:r>
              <w:rPr>
                <w:szCs w:val="18"/>
              </w:rPr>
              <w:t>-</w:t>
            </w:r>
            <w:r>
              <w:rPr>
                <w:szCs w:val="18"/>
              </w:rPr>
              <w:tab/>
              <w:t>Якщо механізми автентифікації засновані на паролях, Майкрософт вимагатиме, щоб паролі складалися принаймні з восьми символів.</w:t>
            </w:r>
          </w:p>
          <w:p w14:paraId="5E4386B3" w14:textId="77777777" w:rsidR="00625EEA" w:rsidRPr="009A6C8D" w:rsidRDefault="00625EEA" w:rsidP="00B93772">
            <w:pPr>
              <w:pStyle w:val="ProductList-Body"/>
              <w:ind w:left="162" w:hanging="162"/>
            </w:pPr>
            <w:r>
              <w:rPr>
                <w:szCs w:val="18"/>
              </w:rPr>
              <w:t>-</w:t>
            </w:r>
            <w:r>
              <w:rPr>
                <w:szCs w:val="18"/>
              </w:rPr>
              <w:tab/>
              <w:t>Майкрософт гарантує, що деактивовані ідентифікатори або ідентифікатори, строк дії яких закінчився, не надаються іншим особам.</w:t>
            </w:r>
          </w:p>
          <w:p w14:paraId="5F9377B6" w14:textId="03126AC8" w:rsidR="00625EEA" w:rsidRPr="009A6C8D" w:rsidRDefault="00625EEA" w:rsidP="00B93772">
            <w:pPr>
              <w:pStyle w:val="ProductList-Body"/>
              <w:ind w:left="162" w:hanging="162"/>
            </w:pPr>
            <w:r>
              <w:rPr>
                <w:szCs w:val="18"/>
              </w:rPr>
              <w:t>-</w:t>
            </w:r>
            <w:r>
              <w:rPr>
                <w:szCs w:val="18"/>
              </w:rPr>
              <w:tab/>
              <w:t>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37647688" w14:textId="77777777" w:rsidR="00625EEA" w:rsidRPr="009A6C8D" w:rsidRDefault="00625EEA" w:rsidP="00B93772">
            <w:pPr>
              <w:pStyle w:val="ProductList-Body"/>
              <w:ind w:left="162" w:hanging="162"/>
            </w:pPr>
            <w:r>
              <w:rPr>
                <w:szCs w:val="18"/>
              </w:rPr>
              <w:t>-</w:t>
            </w:r>
            <w:r>
              <w:rPr>
                <w:szCs w:val="18"/>
              </w:rPr>
              <w:tab/>
              <w:t>Майкрософт дотримується стандартних галузевих процедур під час деактивації паролів, які були пошкоджені або випадково розкриті.</w:t>
            </w:r>
          </w:p>
          <w:p w14:paraId="24240B16" w14:textId="77777777" w:rsidR="00625EEA" w:rsidRPr="009A6C8D" w:rsidRDefault="00625EEA" w:rsidP="00B93772">
            <w:pPr>
              <w:pStyle w:val="ProductList-Body"/>
              <w:ind w:left="162" w:hanging="162"/>
            </w:pPr>
            <w:r>
              <w:rPr>
                <w:szCs w:val="18"/>
              </w:rPr>
              <w:t>-</w:t>
            </w:r>
            <w:r>
              <w:rPr>
                <w:szCs w:val="18"/>
              </w:rPr>
              <w:tab/>
              <w:t>Майкрософт використовує стандартні методи захисту паролів, зокрема практики, спрямовані на збереження конфіденційності та цілісності паролів під час призначення та поширення, а також під час зберігання.</w:t>
            </w:r>
          </w:p>
          <w:p w14:paraId="15CA1001" w14:textId="3A29F2BE" w:rsidR="00625EEA" w:rsidRPr="00655B2A" w:rsidRDefault="00625EEA" w:rsidP="00B93772">
            <w:pPr>
              <w:pStyle w:val="ProductList-Body"/>
              <w:ind w:left="162" w:hanging="162"/>
              <w:rPr>
                <w:szCs w:val="18"/>
              </w:rPr>
            </w:pPr>
            <w:r>
              <w:rPr>
                <w:b/>
                <w:szCs w:val="18"/>
              </w:rPr>
              <w:t>Структура мережі</w:t>
            </w:r>
            <w:r>
              <w:rPr>
                <w:szCs w:val="18"/>
              </w:rPr>
              <w:t>. Майкрософт використовує елементи керування для запобігання привласненню особами прав на доступ до Даних професійних послуг, якщо цим особам не надано такі права та в них немає дозволу на доступ до таких даних.</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Керування інцидентами безпеки інформації</w:t>
            </w:r>
          </w:p>
        </w:tc>
        <w:tc>
          <w:tcPr>
            <w:tcW w:w="8190" w:type="dxa"/>
            <w:tcBorders>
              <w:top w:val="single" w:sz="4" w:space="0" w:color="auto"/>
            </w:tcBorders>
          </w:tcPr>
          <w:p w14:paraId="72964363" w14:textId="77777777" w:rsidR="00625EEA" w:rsidRPr="009A6C8D" w:rsidRDefault="00625EEA" w:rsidP="007806E1">
            <w:pPr>
              <w:pStyle w:val="ProductList-Body"/>
              <w:keepNext/>
              <w:keepLines/>
            </w:pPr>
            <w:r>
              <w:rPr>
                <w:b/>
                <w:szCs w:val="18"/>
              </w:rPr>
              <w:t>Процес реагування на інцидент</w:t>
            </w:r>
          </w:p>
          <w:p w14:paraId="09A43304" w14:textId="77777777" w:rsidR="00625EEA" w:rsidRPr="009A6C8D" w:rsidRDefault="00625EEA" w:rsidP="007806E1">
            <w:pPr>
              <w:pStyle w:val="ProductList-Body"/>
              <w:keepNext/>
              <w:keepLines/>
              <w:ind w:left="162" w:hanging="162"/>
            </w:pPr>
            <w:r>
              <w:rPr>
                <w:szCs w:val="18"/>
              </w:rPr>
              <w:t>-</w:t>
            </w:r>
            <w:r>
              <w:rPr>
                <w:szCs w:val="18"/>
              </w:rP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14:paraId="7B45D247" w14:textId="2F6B39E4" w:rsidR="00625EEA" w:rsidRPr="009A6C8D" w:rsidRDefault="00625EEA" w:rsidP="006A3D1E">
            <w:pPr>
              <w:pStyle w:val="ProductList-Body"/>
              <w:spacing w:before="40"/>
              <w:ind w:left="158" w:hanging="158"/>
            </w:pPr>
            <w:r>
              <w:rPr>
                <w:szCs w:val="18"/>
              </w:rPr>
              <w:t>-</w:t>
            </w:r>
            <w:r>
              <w:rPr>
                <w:szCs w:val="18"/>
              </w:rPr>
              <w:tab/>
              <w:t>Майкрософт відстежує</w:t>
            </w:r>
            <w:r>
              <w:rPr>
                <w:color w:val="000000" w:themeColor="text1"/>
                <w:sz w:val="16"/>
                <w:szCs w:val="16"/>
              </w:rPr>
              <w:t xml:space="preserve"> </w:t>
            </w:r>
            <w:r>
              <w:rPr>
                <w:color w:val="000000" w:themeColor="text1"/>
                <w:szCs w:val="18"/>
              </w:rPr>
              <w:t xml:space="preserve">або дає можливість </w:t>
            </w:r>
            <w:r>
              <w:rPr>
                <w:szCs w:val="18"/>
              </w:rPr>
              <w:t>Клієнту відстежувати розголошення Даних професійних послуг, зокрема отримувати інформацію про те, які дані розголошено, кому та в який час.</w:t>
            </w:r>
          </w:p>
          <w:p w14:paraId="40A0E5FA" w14:textId="77777777" w:rsidR="00625EEA" w:rsidRPr="00655B2A" w:rsidRDefault="00625EEA" w:rsidP="00B93772">
            <w:pPr>
              <w:pStyle w:val="ProductList-Body"/>
              <w:spacing w:before="40"/>
              <w:rPr>
                <w:szCs w:val="18"/>
              </w:rPr>
            </w:pPr>
            <w:r>
              <w:rPr>
                <w:b/>
                <w:szCs w:val="18"/>
              </w:rPr>
              <w:t>Моніторинг служб</w:t>
            </w:r>
            <w:r w:rsidRPr="00DB519D">
              <w:rPr>
                <w:b/>
                <w:bCs/>
                <w:szCs w:val="18"/>
              </w:rPr>
              <w:t>.</w:t>
            </w:r>
            <w:r>
              <w:rPr>
                <w:szCs w:val="18"/>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Керування безперервністю бізнесу</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Майкрософт стверджує плани дій у надзвичайних і аварійних ситуаціях для приміщень, де розташовані інформаційні системи Майкрософт, які обробляють Дані професійних послуг.</w:t>
            </w:r>
          </w:p>
          <w:p w14:paraId="05A3F025" w14:textId="2642E883" w:rsidR="00625EEA" w:rsidRPr="00655B2A" w:rsidRDefault="00625EEA" w:rsidP="00B93772">
            <w:pPr>
              <w:pStyle w:val="ProductList-Body"/>
              <w:ind w:left="162" w:hanging="162"/>
              <w:rPr>
                <w:szCs w:val="18"/>
              </w:rPr>
            </w:pPr>
            <w:r>
              <w:rPr>
                <w:szCs w:val="18"/>
              </w:rPr>
              <w:t>-</w:t>
            </w:r>
            <w:r>
              <w:rPr>
                <w:szCs w:val="18"/>
              </w:rPr>
              <w:tab/>
              <w:t>Сховище великої ємності та процедури для відновлення даних Майкрософт, призначені для виконання спроб відновлення Даних професійних послуг в їх первісному стані або стані останньої реплікації від того часу, коли їх було втрачено або знищено.</w:t>
            </w:r>
          </w:p>
        </w:tc>
      </w:tr>
    </w:tbl>
    <w:p w14:paraId="2B50C607" w14:textId="77777777" w:rsidR="00625EEA" w:rsidRPr="009A6C8D" w:rsidRDefault="00625EEA" w:rsidP="00625EEA">
      <w:pPr>
        <w:pStyle w:val="ProductList-Body"/>
      </w:pPr>
    </w:p>
    <w:p w14:paraId="72443501" w14:textId="77777777" w:rsidR="00625EEA" w:rsidRPr="009A6C8D" w:rsidRDefault="00625EEA" w:rsidP="007806E1">
      <w:pPr>
        <w:pStyle w:val="ProductList-SectionHeading"/>
        <w:pageBreakBefore/>
        <w:outlineLvl w:val="0"/>
      </w:pPr>
      <w:bookmarkStart w:id="73" w:name="Attachment3"/>
      <w:bookmarkStart w:id="74" w:name="_Toc489605628"/>
      <w:bookmarkStart w:id="75" w:name="_Toc31270730"/>
      <w:r>
        <w:lastRenderedPageBreak/>
        <w:t>Доповнення 1. Стандартні договірні умови (обробники даних)</w:t>
      </w:r>
      <w:bookmarkEnd w:id="73"/>
      <w:bookmarkEnd w:id="74"/>
      <w:r>
        <w:t xml:space="preserve"> для послуг із технічної підтримки та консультування</w:t>
      </w:r>
      <w:bookmarkEnd w:id="75"/>
    </w:p>
    <w:p w14:paraId="3DB24DA4" w14:textId="1080B2BA" w:rsidR="00625EEA" w:rsidRPr="009A6C8D" w:rsidRDefault="00625EEA" w:rsidP="00625EEA">
      <w:pPr>
        <w:pStyle w:val="ProductList-Body"/>
      </w:pPr>
      <w:r>
        <w:t>Виконання завдання на послуги Клієнтом передбачає виконання Доповнення 1, підписаного Корпорацією Майкрософт. Щоб відмовитися від «Стандартних договірних положень», Клієнт повинен надіслати Майкрософт у вигляді письмового повідомлення (згідно з умовами Угоди Клієнта) таке:</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повну офіційну назву Клієнта та будь-якої Афілійованої особи, що відмовляється;</w:t>
      </w:r>
    </w:p>
    <w:p w14:paraId="0C64AC6D" w14:textId="77777777" w:rsidR="00625EEA" w:rsidRPr="009A6C8D" w:rsidRDefault="00625EEA" w:rsidP="00625EEA">
      <w:pPr>
        <w:pStyle w:val="ProductList-Body"/>
      </w:pPr>
      <w:r>
        <w:t>•</w:t>
      </w:r>
      <w:r>
        <w:tab/>
        <w:t>якщо Клієнт має кілька Угод, ту Угоду, якої стосується відмова;</w:t>
      </w:r>
    </w:p>
    <w:p w14:paraId="0D378D2B" w14:textId="77777777" w:rsidR="00625EEA" w:rsidRPr="009A6C8D" w:rsidRDefault="00625EEA" w:rsidP="00625EEA">
      <w:pPr>
        <w:pStyle w:val="ProductList-Body"/>
      </w:pPr>
      <w:r>
        <w:t>•</w:t>
      </w:r>
      <w:r>
        <w:tab/>
        <w:t>у випадку відмови від Стандартних європейських договорів, заяву від Клієнта (чи Афілійованої особи) про відмову від Стандартних договірних положень.</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У країнах, в яких на використання Стандартних договірних положень потрібен офіційний дозвіл, Стандартні договірні положення не є документом, який згідно з рішенням Європейської комісії 2010/87/EU (від лютого 2010 р.) узаконює експорт даних із країни, якщо тільки Клієнт не має необхідного офіційного дозволу.</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Усі посилання на різні статті Директиви 95/46/EC у Стандартних договірних положеннях розглядатимуться як посилання на відповідні та доцільні статті Генерального регламенту із захисту персональних даних.</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Для цілей Статті 26(2) Директиви 95/46/EC для передавання персональних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із яких є «Стороною», а разом – «Сторони», домовилися про наведені нижче Договірні положення (далі – «Положення» або «Стандартні договірні положення») з метою забезпечення достатніх гарантій щодо захисту таємниці особистого життя й основних прав і свобод людини при передаванні персональних даних, зазначених у Додатку 1, від експортера даних до імпортера даних.</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Розділ 1: Визначення</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(а) терміни «персональні дані», «спеціальні категорії даних», «обробка», «контролер», «обробник», «суб’єкт даних» і «контролюючий орган» мають значення, надані в Директиві 95/46/EC Європарламенту та Євроради від 24 жовтня 1995 р. про захист осіб стосовно обробки персональних даних і вільного переміщення таких даних; </w:t>
      </w:r>
    </w:p>
    <w:p w14:paraId="20E39FD2" w14:textId="77777777" w:rsidR="00625EEA" w:rsidRPr="009A6C8D" w:rsidRDefault="00625EEA" w:rsidP="00625EEA">
      <w:pPr>
        <w:pStyle w:val="ProductList-Body"/>
        <w:spacing w:after="120"/>
      </w:pPr>
      <w:r>
        <w:t xml:space="preserve">(б) «експортер даних» – це контролер, який передає персональні дані; </w:t>
      </w:r>
    </w:p>
    <w:p w14:paraId="57770458" w14:textId="77777777" w:rsidR="00625EEA" w:rsidRPr="009A6C8D" w:rsidRDefault="00625EEA" w:rsidP="00625EEA">
      <w:pPr>
        <w:pStyle w:val="ProductList-Body"/>
        <w:spacing w:after="120"/>
      </w:pPr>
      <w:r>
        <w:t xml:space="preserve">(в) «імпортер даних» – це обробник, який погоджується отримувати від експортера даних персональні дані, призначені для обробки від його імені після передачі згідно з його вказівками та умовами Положень, і який не належить до системи третьої країни, що забезпечує належний захист згідно зі Статтею 25(1) Директиви 95/46/EC; </w:t>
      </w:r>
    </w:p>
    <w:p w14:paraId="0BEE81A2" w14:textId="77777777" w:rsidR="00625EEA" w:rsidRPr="009A6C8D" w:rsidRDefault="00625EEA" w:rsidP="00625EEA">
      <w:pPr>
        <w:pStyle w:val="ProductList-Body"/>
        <w:spacing w:after="120"/>
      </w:pPr>
      <w:r>
        <w:t xml:space="preserve">(г)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персональні дані, призначені виключно для виконання обробки від імені експортера даних після передачі у відповідності з його вказівками, умовами Положень і умовами письмових субдоговорів; </w:t>
      </w:r>
    </w:p>
    <w:p w14:paraId="57EFD946" w14:textId="77777777" w:rsidR="00625EEA" w:rsidRPr="009A6C8D" w:rsidRDefault="00625EEA" w:rsidP="00625EEA">
      <w:pPr>
        <w:pStyle w:val="ProductList-Body"/>
        <w:spacing w:after="120"/>
      </w:pPr>
      <w:r>
        <w:t xml:space="preserve">(д) «застосовний закон про захист даних» – це законодавчі акти, що захищають основні права й свободи людини та (зокрема, їхнє право на приватне життя) у контексті обробки персональних даних, що стосуються контролера даних у Державі-учасниці, у якій зареєстровано експортера даних; </w:t>
      </w:r>
    </w:p>
    <w:p w14:paraId="276F3FD4" w14:textId="77777777" w:rsidR="00625EEA" w:rsidRPr="009A6C8D" w:rsidRDefault="00625EEA" w:rsidP="00625EEA">
      <w:pPr>
        <w:pStyle w:val="ProductList-Body"/>
      </w:pPr>
      <w:r>
        <w:t xml:space="preserve">(е) «технічні та організаційні заходи безпеки» – це заходи, спрямовані на захист персональних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усіх інших незаконних форм обробки.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Розділ 2: Відомості про передачу</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Відомості про передачу і, зокрема, спеціальні категорії персональних даних (де застосовується) наведені в Додатку 1 нижче, що становить невід’ємну частину Положень.</w:t>
      </w:r>
    </w:p>
    <w:p w14:paraId="4C7FA73F" w14:textId="77777777" w:rsidR="00625EEA" w:rsidRPr="009A6C8D" w:rsidRDefault="00625EEA" w:rsidP="00625EEA">
      <w:pPr>
        <w:pStyle w:val="ProductList-Body"/>
      </w:pPr>
    </w:p>
    <w:p w14:paraId="583FF3C7" w14:textId="77777777" w:rsidR="00625EEA" w:rsidRPr="009A6C8D" w:rsidRDefault="00625EEA" w:rsidP="007806E1">
      <w:pPr>
        <w:pStyle w:val="ProductList-Body"/>
        <w:keepNext/>
        <w:keepLines/>
        <w:jc w:val="center"/>
        <w:outlineLvl w:val="1"/>
      </w:pPr>
      <w:r>
        <w:rPr>
          <w:b/>
        </w:rPr>
        <w:lastRenderedPageBreak/>
        <w:t>Розділ 3: Пункт щодо сторонніх бенефіціарів</w:t>
      </w:r>
    </w:p>
    <w:p w14:paraId="2877F59B" w14:textId="77777777" w:rsidR="00625EEA" w:rsidRPr="009A6C8D" w:rsidRDefault="00625EEA" w:rsidP="007806E1">
      <w:pPr>
        <w:pStyle w:val="ProductList-Body"/>
        <w:keepNext/>
        <w:keepLines/>
      </w:pPr>
    </w:p>
    <w:p w14:paraId="1D160CC2" w14:textId="77777777" w:rsidR="00625EEA" w:rsidRPr="009A6C8D" w:rsidRDefault="00625EEA" w:rsidP="007806E1">
      <w:pPr>
        <w:pStyle w:val="ProductList-Body"/>
        <w:keepNext/>
        <w:keepLines/>
        <w:spacing w:after="120"/>
      </w:pPr>
      <w:r>
        <w:t xml:space="preserve">1. Суб’єкт даних може затребувати від експортера даних виконання умов цього Положення, Положень 4(б)–4(и), Положень 5(а)–5(д) і 5(ж)–5(к), Положень 6(1) і (2), Положення 7, Положення 8(2), а також Положень 9–12 як сторонній бенефіціар. </w:t>
      </w:r>
    </w:p>
    <w:p w14:paraId="71F432F5" w14:textId="77777777" w:rsidR="00625EEA" w:rsidRPr="009A6C8D" w:rsidRDefault="00625EEA" w:rsidP="00625EEA">
      <w:pPr>
        <w:pStyle w:val="ProductList-Body"/>
        <w:spacing w:after="120"/>
      </w:pPr>
      <w:r>
        <w:t xml:space="preserve">2. Суб’єкт даних може затребувати від імпортера даних виконання умов цього Положення, Положень 5(а)–5(д) і (ж), Положення 6, Положення 7, Положення 8(2) і Положень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4053E1F5" w14:textId="77777777" w:rsidR="00625EEA" w:rsidRPr="009A6C8D" w:rsidRDefault="00625EEA" w:rsidP="00625EEA">
      <w:pPr>
        <w:pStyle w:val="ProductList-Body"/>
        <w:spacing w:after="120"/>
      </w:pPr>
      <w:r>
        <w:t xml:space="preserve">3. Суб’єкт даних може затребувати від субобробника виконання умов цього Положення, Положень 5(а)–5(д) і (ж), Положення 6, Положення 7, Положення 8(2) і Положень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згідно із законом, у результаті отримавши права та взявши на себе зобов’язання експортера даних (у цьому випадку суб’єкт даних може подати позов на таку організацію). Така відповідальність субобробника перед третьою стороною обмежується власними операціями з обробки відповідно до цих Положень. </w:t>
      </w:r>
    </w:p>
    <w:p w14:paraId="6D103EB4" w14:textId="77777777" w:rsidR="00625EEA" w:rsidRPr="009A6C8D" w:rsidRDefault="00625EEA" w:rsidP="00625EEA">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Розділ 4: Зобов’язання експортера даних</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Експортер даних погоджується та гарантує: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у якій створено експортер даних) і не порушує відповідні положення цієї держави; </w:t>
      </w:r>
    </w:p>
    <w:p w14:paraId="46B32FB0" w14:textId="77777777" w:rsidR="00625EEA" w:rsidRPr="009A6C8D" w:rsidRDefault="00625EEA" w:rsidP="00625EEA">
      <w:pPr>
        <w:pStyle w:val="ProductList-Body"/>
        <w:spacing w:after="120"/>
      </w:pPr>
      <w:r>
        <w:t xml:space="preserve">(б) що він проінструктував і під час виконання послуг з обробки персональних даних буде інструктувати імпортера даних виконувати обробку персональних даних, переданих тільки від імені експортера, і відповідно до чинного застосовного законодавства про захист даних і цими Положеннями; </w:t>
      </w:r>
    </w:p>
    <w:p w14:paraId="63393E17" w14:textId="77777777" w:rsidR="00625EEA" w:rsidRPr="009A6C8D" w:rsidRDefault="00625EEA" w:rsidP="00625EEA">
      <w:pPr>
        <w:pStyle w:val="ProductList-Body"/>
        <w:spacing w:after="120"/>
      </w:pPr>
      <w:r>
        <w:t xml:space="preserve">(в) що імпортер даних забезпечує достатні гарантії щодо технічних і організаційних заходів безпеки, зазначених у Додатку 2 нижче; </w:t>
      </w:r>
    </w:p>
    <w:p w14:paraId="260FD951" w14:textId="77777777" w:rsidR="00625EEA" w:rsidRPr="009A6C8D" w:rsidRDefault="00625EEA" w:rsidP="00625EEA">
      <w:pPr>
        <w:pStyle w:val="ProductList-Body"/>
        <w:spacing w:after="120"/>
      </w:pPr>
      <w:r>
        <w:t xml:space="preserve">(г) що після оцінки вимог чинного законодавства про захист даних, заходи безпеки визнані такими, що можуть захистити персональні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усіх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4910AD8D" w14:textId="77777777" w:rsidR="00625EEA" w:rsidRPr="009A6C8D" w:rsidRDefault="00625EEA" w:rsidP="00625EEA">
      <w:pPr>
        <w:pStyle w:val="ProductList-Body"/>
        <w:spacing w:after="120"/>
      </w:pPr>
      <w:r>
        <w:t xml:space="preserve">(д) що він буде стежити за дотриманням заходів безпеки; </w:t>
      </w:r>
    </w:p>
    <w:p w14:paraId="1FDECBBF" w14:textId="77777777" w:rsidR="00625EEA" w:rsidRPr="009A6C8D" w:rsidRDefault="00625EEA" w:rsidP="00625EEA">
      <w:pPr>
        <w:pStyle w:val="ProductList-Body"/>
        <w:spacing w:after="120"/>
      </w:pPr>
      <w:r>
        <w:t xml:space="preserve">(е)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413B29D7" w14:textId="77777777" w:rsidR="00625EEA" w:rsidRPr="009A6C8D" w:rsidRDefault="00625EEA" w:rsidP="00625EEA">
      <w:pPr>
        <w:pStyle w:val="ProductList-Body"/>
        <w:spacing w:after="120"/>
      </w:pPr>
      <w:r>
        <w:t xml:space="preserve">(ж) направити будь-яке повідомлення, отримане від імпортера даних або будь-якого субобробника даних відповідно до Положення 5(б) і Положення 8(3), до контролюючого органу із захисту даних, якщо експортер даних вирішує продовжити передачу або скасувати призупинення; </w:t>
      </w:r>
    </w:p>
    <w:p w14:paraId="15C0F393" w14:textId="77777777" w:rsidR="00625EEA" w:rsidRPr="009A6C8D" w:rsidRDefault="00625EEA" w:rsidP="00625EEA">
      <w:pPr>
        <w:pStyle w:val="ProductList-Body"/>
        <w:spacing w:after="120"/>
      </w:pPr>
      <w:r>
        <w:t xml:space="preserve">(з)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264D1968" w14:textId="77777777" w:rsidR="00625EEA" w:rsidRPr="009A6C8D" w:rsidRDefault="00625EEA" w:rsidP="00625EEA">
      <w:pPr>
        <w:pStyle w:val="ProductList-Body"/>
        <w:spacing w:after="120"/>
      </w:pPr>
      <w:r>
        <w:t xml:space="preserve">(и) що, у разі субобробки, обробка здійснюватиметься субобробником відповідно до Положення 11 із забезпеченням принаймні такого ж рівня захисту персональних даних і прав суб’єкта даних як імпортера даних за цими Положеннями; і </w:t>
      </w:r>
    </w:p>
    <w:p w14:paraId="76D47DCC" w14:textId="77777777" w:rsidR="00625EEA" w:rsidRPr="009A6C8D" w:rsidRDefault="00625EEA" w:rsidP="00625EEA">
      <w:pPr>
        <w:pStyle w:val="ProductList-Body"/>
      </w:pPr>
      <w:r>
        <w:t>(к) що він буде стежити за дотриманням Положень 4(а)–4(и).</w:t>
      </w:r>
    </w:p>
    <w:p w14:paraId="5275DFC4" w14:textId="77777777" w:rsidR="00625EEA" w:rsidRPr="009A6C8D" w:rsidRDefault="00625EEA" w:rsidP="00625EEA">
      <w:pPr>
        <w:pStyle w:val="ProductList-Body"/>
      </w:pPr>
    </w:p>
    <w:p w14:paraId="0F164CAE" w14:textId="77777777" w:rsidR="00625EEA" w:rsidRPr="009A6C8D" w:rsidRDefault="00625EEA" w:rsidP="007806E1">
      <w:pPr>
        <w:pStyle w:val="ProductList-Body"/>
        <w:keepNext/>
        <w:keepLines/>
        <w:jc w:val="center"/>
        <w:outlineLvl w:val="1"/>
      </w:pPr>
      <w:r>
        <w:rPr>
          <w:b/>
        </w:rPr>
        <w:lastRenderedPageBreak/>
        <w:t>Розділ 5: Зобов’язання імпортера даних</w:t>
      </w:r>
    </w:p>
    <w:p w14:paraId="658866F5" w14:textId="77777777" w:rsidR="00625EEA" w:rsidRPr="009A6C8D" w:rsidRDefault="00625EEA" w:rsidP="007806E1">
      <w:pPr>
        <w:pStyle w:val="ProductList-Body"/>
        <w:keepNext/>
        <w:keepLines/>
      </w:pPr>
    </w:p>
    <w:p w14:paraId="3CE2A43D" w14:textId="77777777" w:rsidR="00625EEA" w:rsidRPr="009A6C8D" w:rsidRDefault="00625EEA" w:rsidP="007806E1">
      <w:pPr>
        <w:pStyle w:val="ProductList-Body"/>
        <w:keepNext/>
        <w:keepLines/>
      </w:pPr>
      <w:r>
        <w:t xml:space="preserve">Імпортер даних погоджується та гарантує: </w:t>
      </w:r>
    </w:p>
    <w:p w14:paraId="5DC38CD4" w14:textId="77777777" w:rsidR="00625EEA" w:rsidRPr="009A6C8D" w:rsidRDefault="00625EEA" w:rsidP="007806E1">
      <w:pPr>
        <w:pStyle w:val="ProductList-Body"/>
        <w:keepNext/>
        <w:keepLines/>
      </w:pPr>
    </w:p>
    <w:p w14:paraId="31FE8499" w14:textId="77777777" w:rsidR="00625EEA" w:rsidRPr="009A6C8D" w:rsidRDefault="00625EEA" w:rsidP="007806E1">
      <w:pPr>
        <w:pStyle w:val="ProductList-Body"/>
        <w:keepNext/>
        <w:keepLines/>
        <w:spacing w:after="120"/>
      </w:pPr>
      <w:r>
        <w:t xml:space="preserve">(а) обробляти персональні дані лише від імені експортера даних і відповідно до його вказівок і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0C31A46C" w14:textId="56899BC2" w:rsidR="00625EEA" w:rsidRPr="009A6C8D" w:rsidRDefault="00625EEA" w:rsidP="00E01564">
      <w:pPr>
        <w:pStyle w:val="ProductList-Body"/>
        <w:spacing w:after="120"/>
      </w:pPr>
      <w:r>
        <w:t>(</w:t>
      </w:r>
      <w:r w:rsidR="00E01564">
        <w:rPr>
          <w:lang w:val="en-US"/>
        </w:rPr>
        <w:t>b</w:t>
      </w:r>
      <w:r>
        <w:t xml:space="preserve">) що він не має ніяких підстав вважати, що діюче законодавство не дозволяє йому дотримуватись вказівок, отриманих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77D779B" w14:textId="62E92C2C" w:rsidR="00625EEA" w:rsidRPr="009A6C8D" w:rsidRDefault="00625EEA" w:rsidP="00E01564">
      <w:pPr>
        <w:pStyle w:val="ProductList-Body"/>
        <w:spacing w:after="120"/>
      </w:pPr>
      <w:r>
        <w:t>(</w:t>
      </w:r>
      <w:r w:rsidR="00E01564">
        <w:rPr>
          <w:lang w:val="en-US"/>
        </w:rPr>
        <w:t>c</w:t>
      </w:r>
      <w:r>
        <w:t xml:space="preserve">) що він забезпечив технічні та організаційні заходи безпеки, зазначені у Додатку 2 нижче, до обробки персональних даних, що були передані йому; </w:t>
      </w:r>
    </w:p>
    <w:p w14:paraId="5362743C" w14:textId="773E8190" w:rsidR="00625EEA" w:rsidRPr="009A6C8D" w:rsidRDefault="00625EEA" w:rsidP="00E01564">
      <w:pPr>
        <w:pStyle w:val="ProductList-Body"/>
      </w:pPr>
      <w:r>
        <w:t>(</w:t>
      </w:r>
      <w:r w:rsidR="00E01564">
        <w:rPr>
          <w:lang w:val="en-US"/>
        </w:rPr>
        <w:t>d</w:t>
      </w:r>
      <w:r>
        <w:t xml:space="preserve">) що він повинен негайно повідомити експортера даних про таке: </w:t>
      </w:r>
    </w:p>
    <w:p w14:paraId="03121677" w14:textId="77777777" w:rsidR="00625EEA" w:rsidRPr="009A6C8D" w:rsidRDefault="00625EEA" w:rsidP="00625EEA">
      <w:pPr>
        <w:pStyle w:val="ProductList-Body"/>
        <w:spacing w:after="60"/>
        <w:ind w:left="360"/>
      </w:pPr>
      <w:r>
        <w:t xml:space="preserve">(i) будь-який юридично обов’язковий запит на розкриття персональних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67F47F96" w14:textId="77777777" w:rsidR="00625EEA" w:rsidRPr="009A6C8D" w:rsidRDefault="00625EEA" w:rsidP="00625EEA">
      <w:pPr>
        <w:pStyle w:val="ProductList-Body"/>
        <w:spacing w:after="60"/>
        <w:ind w:left="360"/>
      </w:pPr>
      <w:r>
        <w:t xml:space="preserve">(ii) будь-який випадковий або несанкціонований доступ, і </w:t>
      </w:r>
    </w:p>
    <w:p w14:paraId="29CF8BB7" w14:textId="77777777" w:rsidR="00625EEA" w:rsidRPr="009A6C8D" w:rsidRDefault="00625EEA" w:rsidP="00625EEA">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1A2FBD61" w14:textId="1A5804F7" w:rsidR="00625EEA" w:rsidRPr="009A6C8D" w:rsidRDefault="00625EEA" w:rsidP="00E01564">
      <w:pPr>
        <w:pStyle w:val="ProductList-Body"/>
        <w:spacing w:after="120"/>
      </w:pPr>
      <w:r>
        <w:t>(</w:t>
      </w:r>
      <w:r w:rsidR="00E01564">
        <w:rPr>
          <w:lang w:val="en-US"/>
        </w:rPr>
        <w:t>e</w:t>
      </w:r>
      <w:r>
        <w:t xml:space="preserve">) швидко і належним чином розглядати всі запити від експортера даних, що стосуються обробки персональних даних, що підлягають передачі, і дотримуватися рекомендацій контролюючого органу щодо обробки переданих даних; </w:t>
      </w:r>
    </w:p>
    <w:p w14:paraId="3480FA2C" w14:textId="0520ADA0" w:rsidR="00625EEA" w:rsidRPr="009A6C8D" w:rsidRDefault="00625EEA" w:rsidP="00E01564">
      <w:pPr>
        <w:pStyle w:val="ProductList-Body"/>
        <w:spacing w:after="120"/>
      </w:pPr>
      <w:r>
        <w:t>(</w:t>
      </w:r>
      <w:r w:rsidR="00E01564">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530A2BD8" w14:textId="233AAB79" w:rsidR="00625EEA" w:rsidRPr="009A6C8D" w:rsidRDefault="00625EEA" w:rsidP="00E01564">
      <w:pPr>
        <w:pStyle w:val="ProductList-Body"/>
        <w:spacing w:after="120"/>
      </w:pPr>
      <w:r>
        <w:t>(</w:t>
      </w:r>
      <w:r w:rsidR="00E01564">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4840F0B5" w14:textId="1882E963" w:rsidR="00625EEA" w:rsidRPr="009A6C8D" w:rsidRDefault="00625EEA" w:rsidP="00E01564">
      <w:pPr>
        <w:pStyle w:val="ProductList-Body"/>
        <w:spacing w:after="120"/>
      </w:pPr>
      <w:r>
        <w:t>(</w:t>
      </w:r>
      <w:r w:rsidR="00E01564">
        <w:rPr>
          <w:lang w:val="en-US"/>
        </w:rPr>
        <w:t>h</w:t>
      </w:r>
      <w:r>
        <w:t xml:space="preserve">) що, у разі субобробки, він заздалегідь повідомив про це експортера даних і отримав попередню письмову згоду; </w:t>
      </w:r>
    </w:p>
    <w:p w14:paraId="7E5F3787" w14:textId="456520AE" w:rsidR="00625EEA" w:rsidRPr="009A6C8D" w:rsidRDefault="00625EEA" w:rsidP="00E01564">
      <w:pPr>
        <w:pStyle w:val="ProductList-Body"/>
        <w:spacing w:after="120"/>
      </w:pPr>
      <w:r>
        <w:t>(</w:t>
      </w:r>
      <w:r w:rsidR="00E01564">
        <w:rPr>
          <w:lang w:val="en-US"/>
        </w:rPr>
        <w:t>i</w:t>
      </w:r>
      <w:r>
        <w:t>) що послуги з обробки з боку субобробника здійснюватимуться відповідно до Положення 11; і</w:t>
      </w:r>
    </w:p>
    <w:p w14:paraId="25E225D7" w14:textId="45E82C11" w:rsidR="00625EEA" w:rsidRPr="009A6C8D" w:rsidRDefault="00625EEA" w:rsidP="00E01564">
      <w:pPr>
        <w:pStyle w:val="ProductList-Body"/>
      </w:pPr>
      <w:r>
        <w:t>(</w:t>
      </w:r>
      <w:r w:rsidR="00E01564">
        <w:rPr>
          <w:lang w:val="en-US"/>
        </w:rPr>
        <w:t>j</w:t>
      </w:r>
      <w:r>
        <w:t>) негайно направляти копію будь-якої угоди про субобробку, яку він укладає відповідно до цих Положень, експортеру даних.</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Розділ 6: Відповідальність</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Положенні 3 або в Положенні 11, будь-якою зі сторін або субобробником, має право на отримання компенсації від експортера даних за завдану шкоду. </w:t>
      </w:r>
    </w:p>
    <w:p w14:paraId="5A84E878" w14:textId="77777777" w:rsidR="00625EEA" w:rsidRPr="009A6C8D" w:rsidRDefault="00625EEA" w:rsidP="00625EEA">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Положенні 3 або в Положенні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так, ніби він експортер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37D72CDE" w14:textId="77777777" w:rsidR="00625EEA" w:rsidRPr="009A6C8D" w:rsidRDefault="00625EEA" w:rsidP="00625EEA">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54E1225B" w14:textId="77777777" w:rsidR="00625EEA" w:rsidRPr="009A6C8D" w:rsidRDefault="00625EEA" w:rsidP="00625EEA">
      <w:pPr>
        <w:pStyle w:val="ProductList-Body"/>
      </w:pPr>
      <w:r>
        <w:t xml:space="preserve">3. Якщо суб’єкт даних не може подати позов проти експортера або імпортера даних, зазначених у Положеннях 1 і 2, через порушення субобробником будь-якого зі своїх зобов’язань, зазначених у Положенні 3 або в Положенні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так, ніби він експортер чи імпортер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w:t>
      </w:r>
      <w:r>
        <w:lastRenderedPageBreak/>
        <w:t xml:space="preserve">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Розділ 7: Посередництво та юрисдикція</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311CB7E8" w14:textId="77777777" w:rsidR="00625EEA" w:rsidRPr="009A6C8D" w:rsidRDefault="00625EEA" w:rsidP="00625EEA">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5C7FEBF" w14:textId="547841DA" w:rsidR="00625EEA" w:rsidRPr="009A6C8D" w:rsidRDefault="00625EEA" w:rsidP="00E01564">
      <w:pPr>
        <w:pStyle w:val="ProductList-Body"/>
        <w:spacing w:after="120"/>
        <w:ind w:left="360"/>
      </w:pPr>
      <w:r>
        <w:t>(</w:t>
      </w:r>
      <w:r w:rsidR="00E01564">
        <w:rPr>
          <w:lang w:val="en-US"/>
        </w:rPr>
        <w:t>b</w:t>
      </w:r>
      <w:r>
        <w:t xml:space="preserve">) про передачу спору до суду в Державі-учасниці, у який зареєстровано експортера даних. </w:t>
      </w:r>
    </w:p>
    <w:p w14:paraId="5484B975" w14:textId="77777777" w:rsidR="00625EEA" w:rsidRPr="009A6C8D" w:rsidRDefault="00625EEA" w:rsidP="00625EEA">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Розділ 8: Взаємодія з контролюючими органами</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08CBEE34" w14:textId="77777777" w:rsidR="00625EEA" w:rsidRPr="009A6C8D" w:rsidRDefault="00625EEA" w:rsidP="00625EEA">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127E0574" w14:textId="77777777" w:rsidR="00625EEA" w:rsidRPr="009A6C8D" w:rsidRDefault="00625EEA" w:rsidP="00625EEA">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у п Положенні 5(б).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Розділ 9: Застосовне законодавство</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Ці Положення регулюються законодавством держави-учасниці, в якій створено експортер даних.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Розділ 10: Внесення змін у контракт</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цьому Положенню.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Розділ 11: Субобробка</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попереднього письмового дозволу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9C4C0B0" w14:textId="77777777" w:rsidR="00625EEA" w:rsidRPr="009A6C8D" w:rsidRDefault="00625EEA" w:rsidP="00625EEA">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Положенні 3 для випадків, коли суб’єкт даних не може подати позов про відшкодування збитків, як зазначеного в пункті 1 Положення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обробки відповідно до цих Положень. </w:t>
      </w:r>
    </w:p>
    <w:p w14:paraId="7C20E1CC" w14:textId="77777777" w:rsidR="00625EEA" w:rsidRPr="009A6C8D" w:rsidRDefault="00625EEA" w:rsidP="00625EEA">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у якій створено експортер даних. </w:t>
      </w:r>
    </w:p>
    <w:p w14:paraId="1483425A" w14:textId="77777777" w:rsidR="00625EEA" w:rsidRPr="009A6C8D" w:rsidRDefault="00625EEA" w:rsidP="00625EEA">
      <w:pPr>
        <w:pStyle w:val="ProductList-Body"/>
      </w:pPr>
      <w:r>
        <w:t xml:space="preserve">4. Експортер даних повинен вести список угод про послуги субобробки, укладених згідно з цими Положеннями, про які було повідомлено імпортером даних відповідно до Положення 5 (к). Угоди повинні оновлятися принаймні один раз на рік. Список має бути доступним для органа, контролюючого захист даних, експортера даних. </w:t>
      </w:r>
    </w:p>
    <w:p w14:paraId="0A953843" w14:textId="77777777" w:rsidR="00625EEA" w:rsidRPr="009A6C8D" w:rsidRDefault="00625EEA" w:rsidP="00625EEA">
      <w:pPr>
        <w:pStyle w:val="ProductList-Body"/>
      </w:pPr>
    </w:p>
    <w:p w14:paraId="199C1358" w14:textId="77777777" w:rsidR="00625EEA" w:rsidRPr="009A6C8D" w:rsidRDefault="00625EEA" w:rsidP="007806E1">
      <w:pPr>
        <w:pStyle w:val="ProductList-Body"/>
        <w:keepNext/>
        <w:keepLines/>
        <w:jc w:val="center"/>
        <w:outlineLvl w:val="1"/>
      </w:pPr>
      <w:r>
        <w:rPr>
          <w:b/>
        </w:rPr>
        <w:lastRenderedPageBreak/>
        <w:t>Розділ 12: Зобов’язання після закінчення надання послуг з обробки особистих даних</w:t>
      </w:r>
    </w:p>
    <w:p w14:paraId="139EE8DE" w14:textId="77777777" w:rsidR="00625EEA" w:rsidRPr="009A6C8D" w:rsidRDefault="00625EEA" w:rsidP="007806E1">
      <w:pPr>
        <w:pStyle w:val="ProductList-Body"/>
        <w:keepNext/>
        <w:keepLines/>
      </w:pPr>
    </w:p>
    <w:p w14:paraId="52585494" w14:textId="77777777" w:rsidR="00625EEA" w:rsidRPr="009A6C8D" w:rsidRDefault="00625EEA" w:rsidP="007806E1">
      <w:pPr>
        <w:pStyle w:val="ProductList-Body"/>
        <w:keepNext/>
        <w:keepLines/>
        <w:spacing w:after="120"/>
      </w:pPr>
      <w:r>
        <w:t xml:space="preserve">1. Сторони погоджуються, що після завершення надання послуг з обробки даних імпортер даних і субобробник повинні (коли це вимагатиме експортер даних) повернути всі передані персональні дані та їхні копії експортеру даних або знищити всі персональні дані та засвідчити це експортеру даних, якщо відповідним законодавством не забороняється повернення або повне чи часткове знищення переданих персональних даних імпортером даних. У такому випадку імпортер даних гарантує, що він забезпечить конфіденційність переданих персональних даних і не буде більше активно обробляти передані персональні дані. </w:t>
      </w:r>
    </w:p>
    <w:p w14:paraId="21B199FE" w14:textId="77777777" w:rsidR="00625EEA" w:rsidRPr="009A6C8D" w:rsidRDefault="00625EEA" w:rsidP="00625EEA">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Додаток 1 до Стандартних договірних положень</w:t>
      </w:r>
      <w:bookmarkEnd w:id="76"/>
      <w:r>
        <w:rPr>
          <w:rFonts w:cstheme="minorHAnsi"/>
          <w:b/>
          <w:szCs w:val="18"/>
        </w:rPr>
        <w:t xml:space="preserve"> для Професійних послуг</w:t>
      </w:r>
    </w:p>
    <w:p w14:paraId="01B33490" w14:textId="77777777" w:rsidR="00625EEA" w:rsidRPr="009A6C8D" w:rsidRDefault="00625EEA" w:rsidP="00625EEA">
      <w:pPr>
        <w:pStyle w:val="ProductList-Body"/>
      </w:pPr>
    </w:p>
    <w:p w14:paraId="52F42C16" w14:textId="00481718" w:rsidR="00625EEA" w:rsidRPr="009A6C8D" w:rsidRDefault="00625EEA" w:rsidP="00625EEA">
      <w:pPr>
        <w:pStyle w:val="ProductList-Body"/>
        <w:spacing w:after="120"/>
      </w:pPr>
      <w:r>
        <w:rPr>
          <w:rFonts w:cstheme="minorHAnsi"/>
          <w:b/>
          <w:szCs w:val="18"/>
        </w:rPr>
        <w:t>Експортер даних</w:t>
      </w:r>
      <w:r w:rsidRPr="0068262B">
        <w:rPr>
          <w:rFonts w:cstheme="minorHAnsi"/>
          <w:b/>
          <w:szCs w:val="18"/>
        </w:rPr>
        <w:t>:</w:t>
      </w:r>
      <w:r>
        <w:rPr>
          <w:rFonts w:cstheme="minorHAnsi"/>
          <w:szCs w:val="18"/>
        </w:rPr>
        <w:t xml:space="preserve"> Клієнт є експортером даних. Експортер даних забезпечує надання професійних послуг з ІТ-підтримки та консультування, визначених у відповідному Замовленні на отримання корпоративних послуг.</w:t>
      </w:r>
      <w:r w:rsidR="007806E1">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Імпортер даних:</w:t>
      </w:r>
      <w:r>
        <w:rPr>
          <w:rFonts w:cstheme="minorHAnsi"/>
          <w:szCs w:val="18"/>
        </w:rPr>
        <w:t xml:space="preserve"> Імпортером даних є КОРПОРАЦІЯ МАЙКРОСОФТ – світовий виробник програмного забезпечення та постачальник послуг. </w:t>
      </w:r>
    </w:p>
    <w:p w14:paraId="0D781393" w14:textId="25B998A3" w:rsidR="007B1CBC" w:rsidRPr="009A6C8D" w:rsidRDefault="00625EEA" w:rsidP="007B1CBC">
      <w:pPr>
        <w:spacing w:after="139"/>
        <w:ind w:left="-5" w:right="7"/>
      </w:pPr>
      <w:r>
        <w:rPr>
          <w:rFonts w:cstheme="minorHAnsi"/>
          <w:b/>
          <w:sz w:val="18"/>
          <w:szCs w:val="18"/>
        </w:rPr>
        <w:t>Суб’єкти даних</w:t>
      </w:r>
      <w:r w:rsidRPr="0068262B">
        <w:rPr>
          <w:rFonts w:cstheme="minorHAnsi"/>
          <w:b/>
          <w:sz w:val="18"/>
          <w:szCs w:val="18"/>
        </w:rPr>
        <w:t>:</w:t>
      </w:r>
      <w:r>
        <w:rPr>
          <w:rFonts w:cstheme="minorHAnsi"/>
          <w:sz w:val="18"/>
          <w:szCs w:val="18"/>
        </w:rP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Майкрософт визнає, що залежно від способу використання Клієнтом Онлайнових служб Клієнт може включити до Даних клієнта персональні дані суб’єктів у Даних професійних послуг: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співробітники, підрядники й тимчасові робітники (поточні, колишні, майбутні) експортера даних;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підлеглі вказаних вище осіб;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учасники колективної роботи чи контактні особи експортера даних, що є фізичними особами, або співробітники, підрядники й тимчасові робітники учасників колективної роботи чи контактних осіб експортера даних, що є юридичними особами (поточні, колишні, майбутні);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користувачі (клієнти, пацієнти, відвідувачі тощо) та інші суб’єкти даних, які є користувачами служб експортера даних;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партнери, зацікавлені сторони або особи, які активно співпрацюють, спілкуються або іншим чином взаємодіють зі співробітниками експортера даних або використовують засоби спілкування, як-от програми та веб-сайти, надані експортером даних;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зацікавлені сторони або особи, які пасивно співпрацюють з експортером даних (наприклад, є об’єктами перевірки чи дослідження або згадуються в документах або листах, що надсилає або отримує експортер даних);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неповнолітні;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професіонали з професійними привілеями (доктори, юристи, нотаріуси, клерикальні робітники тощо). </w:t>
      </w:r>
    </w:p>
    <w:p w14:paraId="3D0667EC" w14:textId="77777777" w:rsidR="007B3E05" w:rsidRPr="009A6C8D" w:rsidRDefault="007B3E05" w:rsidP="007B1CBC">
      <w:pPr>
        <w:spacing w:after="18" w:line="257" w:lineRule="auto"/>
        <w:ind w:left="10"/>
      </w:pPr>
    </w:p>
    <w:p w14:paraId="1AF6AAE6" w14:textId="1A0EEB3A" w:rsidR="007B1CBC" w:rsidRPr="009A6C8D" w:rsidRDefault="00625EEA" w:rsidP="00DB519D">
      <w:pPr>
        <w:spacing w:after="18" w:line="257" w:lineRule="auto"/>
        <w:ind w:left="10"/>
      </w:pPr>
      <w:r>
        <w:rPr>
          <w:rFonts w:cstheme="minorHAnsi"/>
          <w:b/>
          <w:sz w:val="18"/>
          <w:szCs w:val="18"/>
        </w:rPr>
        <w:t>Категорії даних</w:t>
      </w:r>
      <w:r w:rsidRPr="0068262B">
        <w:rPr>
          <w:rFonts w:cstheme="minorHAnsi"/>
          <w:b/>
          <w:sz w:val="18"/>
          <w:szCs w:val="18"/>
        </w:rPr>
        <w:t>:</w:t>
      </w:r>
      <w:r>
        <w:rPr>
          <w:rFonts w:cstheme="minorHAnsi"/>
          <w:sz w:val="18"/>
          <w:szCs w:val="18"/>
        </w:rPr>
        <w:t xml:space="preserve"> Персональні дані, які передаються та входять до електронної пошти, документів та інших даних в електронному вигляді </w:t>
      </w:r>
      <w:r w:rsidR="007B1CBC">
        <w:rPr>
          <w:rFonts w:cstheme="minorHAnsi"/>
          <w:sz w:val="18"/>
          <w:szCs w:val="18"/>
        </w:rPr>
        <w:t>в контексті Онлайнових служб.</w:t>
      </w:r>
      <w:r w:rsidR="007806E1">
        <w:rPr>
          <w:rFonts w:cstheme="minorHAnsi"/>
          <w:sz w:val="18"/>
          <w:szCs w:val="18"/>
        </w:rPr>
        <w:t xml:space="preserve"> </w:t>
      </w:r>
      <w:r w:rsidR="007B1CBC">
        <w:rPr>
          <w:rFonts w:cstheme="minorHAnsi"/>
          <w:color w:val="212121"/>
          <w:sz w:val="18"/>
          <w:szCs w:val="18"/>
        </w:rPr>
        <w:t xml:space="preserve">Майкрософт визнає, що залежно від способу використання Клієнтом Онлайнових служб Клієнт може включити до Даних клієнта Дані професійних послуг: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базові персональні дані (наприклад, місце й дата народження, назва вулиці та номер будинку, індекс, місто перебування, країна перебування, номер мобільного телефону, ім‘я, прізвище, ініціали, адреса електронної пошти, стать), зокрема базові персональні дані щодо членів родини й дітей;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дані автентифікації (наприклад, ім’я користувача, пароль або PIN-код, контрольне запитання, контрольний журнал);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контактна інформація (наприклад, адреси, електронна пошта, номери мобільних телефонів, ідентифікатори в соціальних медіа, імена контактів для критичних ситуацій);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унікальні ідентифікаційні номери та підписи (наприклад, номер соціального забезпечення, номер банківського рахунка, номери паспорта та посвідчення особи, номер ліцензії водія, дані реєстрації транспортного засобу, IP-адреси, номер державного службовця, номер пацієнта, підпис, унікальний ідентифікатор для відстеження файлів cookie або подібної технології); </w:t>
      </w:r>
    </w:p>
    <w:p w14:paraId="56826BF1" w14:textId="72F57054" w:rsidR="007B1CBC" w:rsidRPr="009A6C8D" w:rsidRDefault="007B1CBC" w:rsidP="007B1CBC">
      <w:pPr>
        <w:numPr>
          <w:ilvl w:val="1"/>
          <w:numId w:val="11"/>
        </w:numPr>
        <w:spacing w:after="18" w:line="257" w:lineRule="auto"/>
        <w:ind w:hanging="360"/>
      </w:pPr>
      <w:r>
        <w:rPr>
          <w:rFonts w:cstheme="minorHAnsi"/>
          <w:color w:val="212121"/>
          <w:sz w:val="18"/>
          <w:szCs w:val="18"/>
        </w:rPr>
        <w:t>анонімні ідентифікатори;</w:t>
      </w:r>
      <w:r w:rsidR="007806E1">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фінансові та страхові дані (наприклад, номер страхової угоди, тип і номер банківського рахунка, тип і номер кредитної картки, номер платежу, відомості про дохід, тип страхування, платоспроможність, кредитоспроможність);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комерційні дані (наприклад, історія покупок, спеціальні пропозиції, інформація про передплату, історія платежів);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 xml:space="preserve">біометричні дані (наприклад, дані ДНК, відбитки пальців і зображення сітківки);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дані розташування (наприклад, ідентифікатор комірки стільникової мережі, мережеві дані географічного розташування, дані розташування на основі даних початку/завершення виклику); дані розташування, отримані на основі даних використання точок доступу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фотографії, аудіо- й відеозаписи;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відомості про дії в Інтернеті (наприклад, журнал браузера, історія пошуків, а також дані прослуховування радіо, читання, перегляду телепрограм);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ідентифікатори пристроїв (наприклад, номер IMEI, номер SIM-картки, MAC-адреса);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дані для складання профілів (наприклад, профілю на основі інформації про злочинну або асоціальну поведінку, анонімного профілю на основі інформації про відвідані URL-адреси, історії відвідування сайтів, історії пошуків в Інтернеті, інформації про IP-адреси, домени, інстальовані програми, а також профілю на основі маркетингових даних щодо поведінки);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дані щодо кадрових ресурсів і наймання працівників (наприклад, статус зайнятості, інформація для наймання (як-от резюме, відомості про попередні місця роботи й освітні заклади), відомості про місце роботи й посаду, зокрема інформація про відроблені години, суму оподаткування, зарплату, дозвіл на роботу, доступність, умови взяття на роботу, податки, оплату, місце страхування, страхові організації, інші страхові дані);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дані щодо освіти (наприклад, відомості про поточний і попередній освітні заклади, ступені й результати, найвищий ступінь, неспроможність до навчання); </w:t>
      </w:r>
    </w:p>
    <w:p w14:paraId="0D9814CD" w14:textId="46DA8A0E" w:rsidR="007B1CBC" w:rsidRPr="009A6C8D" w:rsidRDefault="007B1CBC" w:rsidP="007B1CBC">
      <w:pPr>
        <w:numPr>
          <w:ilvl w:val="1"/>
          <w:numId w:val="11"/>
        </w:numPr>
        <w:spacing w:after="18" w:line="257" w:lineRule="auto"/>
        <w:ind w:hanging="360"/>
      </w:pPr>
      <w:r>
        <w:rPr>
          <w:rFonts w:cstheme="minorHAnsi"/>
          <w:color w:val="212121"/>
          <w:sz w:val="18"/>
          <w:szCs w:val="18"/>
        </w:rPr>
        <w:t>відомості про громадянство й перебування на території країни (наприклад, інформація про громадянство, належність до іноземного громадянства, сімейний стан, національність, імміграційний стан, дані паспорта, дані щодо перебування на території країни або дозволу на роботу);</w:t>
      </w:r>
      <w:r w:rsidR="007806E1">
        <w:rPr>
          <w:rFonts w:cstheme="minorHAnsi"/>
          <w:color w:val="212121"/>
          <w:sz w:val="18"/>
          <w:szCs w:val="18"/>
        </w:rPr>
        <w:t xml:space="preserve"> </w:t>
      </w:r>
    </w:p>
    <w:p w14:paraId="1E62C468" w14:textId="17787478" w:rsidR="007B1CBC" w:rsidRPr="009A6C8D" w:rsidRDefault="007B1CBC" w:rsidP="007B1CBC">
      <w:pPr>
        <w:numPr>
          <w:ilvl w:val="1"/>
          <w:numId w:val="11"/>
        </w:numPr>
        <w:spacing w:after="18" w:line="257" w:lineRule="auto"/>
        <w:ind w:hanging="360"/>
      </w:pPr>
      <w:r>
        <w:rPr>
          <w:rFonts w:cstheme="minorHAnsi"/>
          <w:color w:val="212121"/>
          <w:sz w:val="18"/>
          <w:szCs w:val="18"/>
        </w:rPr>
        <w:t>дані, які обробляються для виконання соціально значущого завдання або завдання для здійснення офіційних повноважень;</w:t>
      </w:r>
      <w:r w:rsidR="007806E1">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особливі категорії даних (наприклад, расова або національна приналежність, політичні погляди, релігійні або філософські переконання, членство в профспілці, генетичні дані, біометричні дані для ідентифікування фізичної особи, дані щодо здоров’я, дані щодо сексуальної орієнтації або сексуального життя особи, а також відомості про судимості або кримінальне правопорушення). </w:t>
      </w:r>
    </w:p>
    <w:p w14:paraId="3E7EAE86" w14:textId="4D0F799A" w:rsidR="00625EEA" w:rsidRPr="009A6C8D" w:rsidRDefault="00625EEA" w:rsidP="00F360A6">
      <w:pPr>
        <w:spacing w:after="120" w:line="257" w:lineRule="auto"/>
        <w:ind w:left="345"/>
      </w:pPr>
      <w:r>
        <w:rPr>
          <w:rFonts w:cstheme="minorHAnsi"/>
          <w:b/>
          <w:szCs w:val="18"/>
        </w:rPr>
        <w:t>Операції з обробки</w:t>
      </w:r>
      <w:r w:rsidRPr="0068262B">
        <w:rPr>
          <w:rFonts w:cstheme="minorHAnsi"/>
          <w:b/>
          <w:szCs w:val="18"/>
        </w:rPr>
        <w:t>:</w:t>
      </w:r>
      <w:r>
        <w:rPr>
          <w:rFonts w:cstheme="minorHAnsi"/>
          <w:szCs w:val="18"/>
        </w:rPr>
        <w:t xml:space="preserve"> Персональні дані, що передаються, підлягають таким основним видам дій з обробки: </w:t>
      </w:r>
    </w:p>
    <w:p w14:paraId="1CFA10E4" w14:textId="6DC1A48A" w:rsidR="00625EEA" w:rsidRPr="009A6C8D" w:rsidRDefault="00625EEA" w:rsidP="00625EEA">
      <w:pPr>
        <w:pStyle w:val="ProductList-Body"/>
        <w:spacing w:after="60"/>
        <w:ind w:left="547"/>
      </w:pPr>
      <w:r>
        <w:rPr>
          <w:rFonts w:cstheme="minorHAnsi"/>
          <w:b/>
          <w:szCs w:val="18"/>
        </w:rPr>
        <w:t>а.</w:t>
      </w:r>
      <w:r>
        <w:rPr>
          <w:rFonts w:cstheme="minorHAnsi"/>
          <w:b/>
          <w:szCs w:val="18"/>
        </w:rPr>
        <w:tab/>
        <w:t>Строки та об’єкти обробки даних.</w:t>
      </w:r>
      <w:r w:rsidR="007806E1">
        <w:rPr>
          <w:rFonts w:cstheme="minorHAnsi"/>
          <w:b/>
          <w:szCs w:val="18"/>
        </w:rPr>
        <w:t xml:space="preserve"> </w:t>
      </w:r>
      <w:r>
        <w:rPr>
          <w:rFonts w:cstheme="minorHAnsi"/>
          <w:szCs w:val="18"/>
        </w:rPr>
        <w:t>Тривалість обробки даних повинна відповідати строку, призначеному в угоді корпоративного ліцензування «Volume Licensing» Клієнта між експортером даних і юридичною особою Майкрософт, до якої додаються ці Стандартні договірні положення («Майкрософт»). Метою обробки даних є надання Професійних послуг.</w:t>
      </w:r>
    </w:p>
    <w:p w14:paraId="70CF7F40" w14:textId="3ABC202B" w:rsidR="007B1CBC" w:rsidRPr="009A6C8D" w:rsidRDefault="00625EEA" w:rsidP="006A3D1E">
      <w:pPr>
        <w:pStyle w:val="ProductList-Body"/>
        <w:spacing w:after="60"/>
        <w:ind w:left="547"/>
      </w:pPr>
      <w:r>
        <w:rPr>
          <w:rFonts w:cstheme="minorHAnsi"/>
          <w:b/>
          <w:szCs w:val="18"/>
        </w:rPr>
        <w:t>b.</w:t>
      </w:r>
      <w:r>
        <w:rPr>
          <w:rFonts w:cstheme="minorHAnsi"/>
          <w:b/>
          <w:szCs w:val="18"/>
        </w:rPr>
        <w:tab/>
        <w:t>Обсяг і мета обробки даних.</w:t>
      </w:r>
      <w:r w:rsidR="007806E1">
        <w:rPr>
          <w:rFonts w:cstheme="minorHAnsi"/>
          <w:b/>
          <w:szCs w:val="18"/>
        </w:rPr>
        <w:t xml:space="preserve"> </w:t>
      </w:r>
      <w:r>
        <w:rPr>
          <w:rFonts w:cstheme="minorHAnsi"/>
          <w:szCs w:val="18"/>
        </w:rPr>
        <w:t>Обсяг і мета обробки персональних даних зазначені в розділі «Обробка персональних даних; Генеральний регламент із захисту персональних даних» цього DPA та Угоди. Імпортер даних керує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(згідно з розділом «Практики й політики безпеки» DPA).</w:t>
      </w:r>
      <w:r w:rsidR="007806E1">
        <w:rPr>
          <w:rFonts w:cstheme="minorHAnsi"/>
          <w:szCs w:val="18"/>
        </w:rPr>
        <w:t xml:space="preserve"> </w:t>
      </w:r>
    </w:p>
    <w:p w14:paraId="3F5C0AF2" w14:textId="5677E0B2" w:rsidR="00625EEA" w:rsidRPr="009A6C8D" w:rsidRDefault="00E01564" w:rsidP="00625EEA">
      <w:pPr>
        <w:pStyle w:val="ProductList-Body"/>
        <w:spacing w:after="60"/>
        <w:ind w:left="547"/>
      </w:pPr>
      <w:r>
        <w:rPr>
          <w:rFonts w:cstheme="minorHAnsi"/>
          <w:b/>
          <w:szCs w:val="18"/>
          <w:lang w:val="en-US"/>
        </w:rPr>
        <w:t>c</w:t>
      </w:r>
      <w:r w:rsidR="00625EEA">
        <w:rPr>
          <w:rFonts w:cstheme="minorHAnsi"/>
          <w:b/>
          <w:szCs w:val="18"/>
        </w:rPr>
        <w:t>.</w:t>
      </w:r>
      <w:r w:rsidR="00625EEA">
        <w:rPr>
          <w:rFonts w:cstheme="minorHAnsi"/>
          <w:b/>
          <w:szCs w:val="18"/>
        </w:rPr>
        <w:tab/>
        <w:t>Доступ до Даних професійних послуг.</w:t>
      </w:r>
      <w:r w:rsidR="007806E1">
        <w:rPr>
          <w:rFonts w:cstheme="minorHAnsi"/>
          <w:b/>
          <w:szCs w:val="18"/>
        </w:rPr>
        <w:t xml:space="preserve"> </w:t>
      </w:r>
      <w:r w:rsidR="00625EEA">
        <w:rPr>
          <w:rFonts w:cstheme="minorHAnsi"/>
          <w:szCs w:val="18"/>
        </w:rPr>
        <w:t xml:space="preserve">На строк, призначений за Угодою, Майкрософт може на власний розсуд і згідно з належним до застосування законом, що забезпечує виконання положень Статті 12(b) Європейської директиви із захисту даних: (1) надати експортеру даних можливість виправляти, видаляти або блокувати Дані професійних послуг або (2) виправляти, видаляти або блокувати дані від свого імені. </w:t>
      </w:r>
    </w:p>
    <w:p w14:paraId="491CC513" w14:textId="5BC78A0F" w:rsidR="00625EEA" w:rsidRPr="009A6C8D" w:rsidRDefault="00E01564" w:rsidP="00625EEA">
      <w:pPr>
        <w:pStyle w:val="ProductList-Body"/>
        <w:spacing w:after="60"/>
        <w:ind w:left="547"/>
      </w:pPr>
      <w:r>
        <w:rPr>
          <w:rFonts w:cstheme="minorHAnsi"/>
          <w:b/>
          <w:szCs w:val="18"/>
          <w:lang w:val="en-US"/>
        </w:rPr>
        <w:t>d</w:t>
      </w:r>
      <w:r w:rsidR="00625EEA">
        <w:rPr>
          <w:rFonts w:cstheme="minorHAnsi"/>
          <w:b/>
          <w:szCs w:val="18"/>
        </w:rPr>
        <w:t>.</w:t>
      </w:r>
      <w:r w:rsidR="00625EEA">
        <w:rPr>
          <w:rFonts w:cstheme="minorHAnsi"/>
          <w:b/>
          <w:szCs w:val="18"/>
        </w:rPr>
        <w:tab/>
        <w:t xml:space="preserve">Інструкції експортера даних. </w:t>
      </w:r>
      <w:r w:rsidR="00625EEA">
        <w:rPr>
          <w:rFonts w:cstheme="minorHAnsi"/>
          <w:szCs w:val="18"/>
        </w:rPr>
        <w:t xml:space="preserve">Що стосується Професійних послуг, імпортер даних діятиме лише за вказівками експортера даних, переданими корпорацією Майкрософт. </w:t>
      </w:r>
    </w:p>
    <w:p w14:paraId="6FC1379A" w14:textId="057DE48C" w:rsidR="00625EEA" w:rsidRPr="009A6C8D" w:rsidRDefault="00E01564" w:rsidP="00625EEA">
      <w:pPr>
        <w:pStyle w:val="ProductList-Body"/>
        <w:spacing w:after="60"/>
        <w:ind w:left="547"/>
      </w:pPr>
      <w:r>
        <w:rPr>
          <w:rFonts w:cstheme="minorHAnsi"/>
          <w:b/>
          <w:szCs w:val="18"/>
          <w:lang w:val="en-US"/>
        </w:rPr>
        <w:t>e</w:t>
      </w:r>
      <w:r w:rsidR="00625EEA">
        <w:rPr>
          <w:rFonts w:cstheme="minorHAnsi"/>
          <w:b/>
          <w:szCs w:val="18"/>
        </w:rPr>
        <w:t>.</w:t>
      </w:r>
      <w:r w:rsidR="00625EEA">
        <w:rPr>
          <w:rFonts w:cstheme="minorHAnsi"/>
          <w:b/>
          <w:szCs w:val="18"/>
        </w:rPr>
        <w:tab/>
        <w:t>Видалення Даних професійних послуг.</w:t>
      </w:r>
      <w:r w:rsidR="007806E1">
        <w:rPr>
          <w:rFonts w:cstheme="minorHAnsi"/>
          <w:szCs w:val="18"/>
        </w:rPr>
        <w:t xml:space="preserve"> </w:t>
      </w:r>
      <w:r w:rsidR="00625EEA">
        <w:rPr>
          <w:rFonts w:cstheme="minorHAnsi"/>
          <w:szCs w:val="18"/>
        </w:rPr>
        <w:t xml:space="preserve">Відповідно до DPA Майкрософт видалить або поверне всі копії Даних професійних послуг після досягнення комерційних цілей, для яких ці Дані професійних послуг збиралися чи передавалися, або ж раніше на підставі письмового запиту від Клієнта. </w:t>
      </w:r>
    </w:p>
    <w:p w14:paraId="627EF6A5" w14:textId="463E8DA9" w:rsidR="00625EEA" w:rsidRPr="009A6C8D" w:rsidRDefault="00625EEA" w:rsidP="00625EEA">
      <w:pPr>
        <w:pStyle w:val="ProductList-Body"/>
      </w:pPr>
      <w:r>
        <w:rPr>
          <w:rFonts w:cstheme="minorHAnsi"/>
          <w:b/>
          <w:szCs w:val="18"/>
        </w:rPr>
        <w:t xml:space="preserve">Підрядники: </w:t>
      </w:r>
      <w:r>
        <w:rPr>
          <w:rFonts w:cstheme="minorHAnsi"/>
          <w:szCs w:val="18"/>
        </w:rPr>
        <w:t>Згідно з DPA 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професійних послуг лише з метою надання послуг, для яких їх було залучено імпортером даних, і їм заборонено використовувати Дані клієнта з будь-якою іншою метою.</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Додаток 2 до Стандартних договірних положень для Професійних послуг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Опис технічних і організаційних заходів безпеки, реалізованих імпортером даних згідно з Положеннями 4(г) і 5(в):</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Персонал</w:t>
      </w:r>
      <w:r w:rsidRPr="00E01564">
        <w:rPr>
          <w:rFonts w:cstheme="minorHAnsi"/>
          <w:b/>
          <w:bCs/>
          <w:szCs w:val="18"/>
        </w:rPr>
        <w:t>.</w:t>
      </w:r>
      <w:r>
        <w:rPr>
          <w:rFonts w:cstheme="minorHAnsi"/>
          <w:szCs w:val="18"/>
        </w:rPr>
        <w:t xml:space="preserve"> Персонал імпортера даних не оброблятиме Дані професійних послуг без дозволу. Працівники зобов’язані забезпечувати конфіденційність будь-яких Даних професійних послуг, і це зобов’язання діє навіть після завершення строку дії їхніх трудових угод.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Інформація для зв’язку щодо конфіденційності даних</w:t>
      </w:r>
      <w:r w:rsidRPr="00E01564">
        <w:rPr>
          <w:rFonts w:cstheme="minorHAnsi"/>
          <w:b/>
          <w:bCs/>
          <w:szCs w:val="18"/>
        </w:rPr>
        <w:t>.</w:t>
      </w:r>
      <w:r>
        <w:rPr>
          <w:rFonts w:cstheme="minorHAnsi"/>
          <w:szCs w:val="18"/>
        </w:rPr>
        <w:t xml:space="preserve"> Зі співробітником імпортера даних, відповідальним за конфіденційність даних, можна зв’язатися за адресою: </w:t>
      </w:r>
    </w:p>
    <w:p w14:paraId="6C0343AA" w14:textId="77777777" w:rsidR="00625EEA" w:rsidRPr="009A6C8D" w:rsidRDefault="00625EEA" w:rsidP="00625EEA">
      <w:pPr>
        <w:pStyle w:val="ProductList-Body"/>
        <w:ind w:left="180"/>
      </w:pPr>
      <w:r>
        <w:rPr>
          <w:rFonts w:cstheme="minorHAnsi"/>
          <w:szCs w:val="18"/>
        </w:rPr>
        <w:lastRenderedPageBreak/>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Технічні та організаційні заходи безпеки</w:t>
      </w:r>
      <w:r w:rsidRPr="00E01564">
        <w:rPr>
          <w:rFonts w:cstheme="minorHAnsi"/>
          <w:b/>
          <w:bCs/>
          <w:szCs w:val="18"/>
        </w:rPr>
        <w:t>.</w:t>
      </w:r>
      <w:r>
        <w:rPr>
          <w:rFonts w:cstheme="minorHAnsi"/>
          <w:szCs w:val="18"/>
        </w:rPr>
        <w:t xml:space="preserve"> Імпортер даних упровадив і підтримуватиме належні організаційно-технічні заходи, процедури внутрішнього контролю та програми захисту інформації, призначені захистити Дані професійних послуг, як визначено в розділі «Практики та політики безпеки» DPA Майкрософт,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DPA,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05425A9F" w14:textId="77777777" w:rsidR="00625EEA" w:rsidRPr="00E01564" w:rsidRDefault="00625EEA" w:rsidP="00625EEA">
      <w:pPr>
        <w:pStyle w:val="ProductList-Body"/>
        <w:rPr>
          <w:b/>
          <w:bCs/>
        </w:rPr>
      </w:pPr>
      <w:r w:rsidRPr="00E01564">
        <w:rPr>
          <w:rFonts w:cstheme="minorHAnsi"/>
          <w:b/>
          <w:bCs/>
          <w:szCs w:val="18"/>
        </w:rPr>
        <w:t>Підписання Стандартних договірних положень для Професійних послуг, Додатків 1 і 2 від імені імпортера даних:</w:t>
      </w:r>
    </w:p>
    <w:p w14:paraId="14CA5020" w14:textId="199BAB0C" w:rsidR="00625EEA" w:rsidRPr="009A6C8D" w:rsidRDefault="001D3737" w:rsidP="00625EEA">
      <w:pPr>
        <w:keepNext/>
        <w:tabs>
          <w:tab w:val="right" w:pos="9000"/>
        </w:tabs>
        <w:spacing w:before="360"/>
      </w:pPr>
      <w:r>
        <w:rPr>
          <w:noProof/>
          <w:lang w:val="en-US" w:eastAsia="zh-CN"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Крістін Джонсен (Kristin Johnsen), корпоративний віце-президент</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5DE5F64F" w:rsidR="00625EEA" w:rsidRPr="009A6C8D" w:rsidRDefault="00625EEA" w:rsidP="00625EEA">
      <w:pPr>
        <w:pStyle w:val="ProductList-Body"/>
      </w:pPr>
      <w:r>
        <w:t>Redmond, WA</w:t>
      </w:r>
      <w:r w:rsidR="007806E1">
        <w:t xml:space="preserve"> </w:t>
      </w:r>
      <w:r>
        <w:t>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270731"/>
      <w:r>
        <w:lastRenderedPageBreak/>
        <w:t>Доповнення 2. Умови Генерального регламенту із захисту персональних даних, ухваленого Європейським Союзом</w:t>
      </w:r>
      <w:bookmarkEnd w:id="77"/>
      <w:bookmarkEnd w:id="78"/>
      <w:bookmarkEnd w:id="79"/>
    </w:p>
    <w:p w14:paraId="29F89FBE" w14:textId="6F1BF711" w:rsidR="004551AA" w:rsidRPr="009A6C8D" w:rsidRDefault="004551AA" w:rsidP="004551AA">
      <w:pPr>
        <w:ind w:left="-5" w:right="7"/>
      </w:pPr>
      <w:r>
        <w:rPr>
          <w:sz w:val="18"/>
        </w:rPr>
        <w:t xml:space="preserve">Майкрософт бере зобов’язання за цими Умовами Генерального регламенту із захисту персональних даних перед усіма клієнтами з 25 травня 2018 року. Ці зобов’язання є обов’язковими для Майкрософт щодо Клієнта незалежно від (1) версії DPA, яка в іншому випадку застосовується до будь-яких трудових угод; (2) будь-якої іншої угоди, у якій є посилання на цей додаток. </w:t>
      </w:r>
    </w:p>
    <w:p w14:paraId="0617EB0F" w14:textId="77777777" w:rsidR="00625EEA" w:rsidRPr="009A6C8D" w:rsidRDefault="00625EEA" w:rsidP="00625EEA">
      <w:pPr>
        <w:pStyle w:val="ProductList-Body"/>
        <w:tabs>
          <w:tab w:val="clear" w:pos="158"/>
          <w:tab w:val="left" w:pos="0"/>
        </w:tabs>
        <w:spacing w:after="120"/>
      </w:pPr>
      <w:r>
        <w:t>Відповідно до цих Умов GDPR Клієнт і Майкрософт домовилися, що Клієнт є контролером Персональних даних клієнта, а Майкрософт є обробником таких даних, крім випадків, коли Клієнт діє як обробник Персональних даних, і в таких випадках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w:t>
      </w:r>
    </w:p>
    <w:p w14:paraId="5EA148A2" w14:textId="59616C91" w:rsidR="00625EEA" w:rsidRPr="009A6C8D" w:rsidRDefault="00625EEA" w:rsidP="00625EEA">
      <w:pPr>
        <w:pStyle w:val="ProductList-Body"/>
        <w:spacing w:after="120"/>
      </w:pPr>
      <w:r>
        <w:t>Ці Умови GDPR не обмежують і не зменшують зобов’язання Майкрософт із захисту даних Клієнта, передбачені в Додатку про захист даних, що отримані під час надання Професійних послуг Microsoft або іншій угоді між Майкрософт і Клієнтом.</w:t>
      </w:r>
    </w:p>
    <w:p w14:paraId="6C6C52CE" w14:textId="77777777" w:rsidR="00625EEA" w:rsidRPr="009A6C8D" w:rsidRDefault="00625EEA" w:rsidP="00625EEA">
      <w:pPr>
        <w:pStyle w:val="ProductList-Body"/>
        <w:spacing w:after="120"/>
      </w:pPr>
      <w:r>
        <w:t xml:space="preserve">Ці Умови GDPR не застосовуються, коли Майкрософт виступає в ролі контролера Персональних даних.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Зобов’язання згідно з Генеральним регламентом із захисту персональних даних: статті 28, 32 й 33</w:t>
      </w:r>
    </w:p>
    <w:p w14:paraId="00391A4E" w14:textId="77777777" w:rsidR="00625EEA" w:rsidRPr="009A6C8D" w:rsidRDefault="00625EEA" w:rsidP="00625EEA">
      <w:pPr>
        <w:pStyle w:val="ProductList-Body"/>
      </w:pPr>
    </w:p>
    <w:p w14:paraId="29B2DAE9" w14:textId="41CCCDEB" w:rsidR="00625EEA" w:rsidRPr="009A6C8D" w:rsidRDefault="00625EEA" w:rsidP="00625EEA">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w:t>
      </w:r>
      <w:r w:rsidR="007806E1">
        <w:t xml:space="preserve"> </w:t>
      </w:r>
      <w:r>
        <w:t>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w:t>
      </w:r>
      <w:r w:rsidR="007806E1">
        <w:t xml:space="preserve"> </w:t>
      </w:r>
      <w:r>
        <w:t>(Стаття 28(2))</w:t>
      </w:r>
    </w:p>
    <w:p w14:paraId="4D84D571" w14:textId="6E8D4768" w:rsidR="00625EEA" w:rsidRPr="009A6C8D" w:rsidRDefault="00625EEA" w:rsidP="00625EEA">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персональних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природа й ціль обробки, тип Персональних даних, категорії суб’єктів даних і зобов’язання та права Клієнта викладено в укладеній із Клієнтом угоді про корпоративне ліцензування «Volume Licensing», що включає ці Умови Генерального регламенту із захисту персональних даних.</w:t>
      </w:r>
      <w:r w:rsidR="007806E1">
        <w:t xml:space="preserve"> </w:t>
      </w:r>
      <w:r>
        <w:t xml:space="preserve">Зокрема, Майкрософт зобов’язується: </w:t>
      </w:r>
    </w:p>
    <w:p w14:paraId="7BFD2C22" w14:textId="744699CE" w:rsidR="00625EEA" w:rsidRPr="009A6C8D" w:rsidRDefault="00625EEA" w:rsidP="00E01564">
      <w:pPr>
        <w:pStyle w:val="ProductList-Body"/>
        <w:spacing w:after="120"/>
        <w:ind w:left="1440" w:hanging="720"/>
      </w:pPr>
      <w:r>
        <w:rPr>
          <w:b/>
        </w:rPr>
        <w:t>(</w:t>
      </w:r>
      <w:r w:rsidR="00E01564">
        <w:rPr>
          <w:b/>
          <w:lang w:val="en-US"/>
        </w:rPr>
        <w:t>a</w:t>
      </w:r>
      <w:r>
        <w:rPr>
          <w:b/>
        </w:rPr>
        <w:t>)</w:t>
      </w:r>
      <w:r>
        <w:tab/>
        <w:t>обробляти Персональні дані лише на підставі документально оформлених вказівок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w:t>
      </w:r>
      <w:r w:rsidR="007806E1">
        <w:t xml:space="preserve"> </w:t>
      </w:r>
    </w:p>
    <w:p w14:paraId="3A931D9F" w14:textId="0EEB906A" w:rsidR="00625EEA" w:rsidRPr="009A6C8D" w:rsidRDefault="00625EEA" w:rsidP="00E01564">
      <w:pPr>
        <w:pStyle w:val="ProductList-Body"/>
        <w:spacing w:after="120"/>
        <w:ind w:left="1440" w:hanging="720"/>
      </w:pPr>
      <w:r>
        <w:rPr>
          <w:b/>
        </w:rPr>
        <w:t>(</w:t>
      </w:r>
      <w:r w:rsidR="00E01564">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38E42D9C" w14:textId="43E55B7C" w:rsidR="00625EEA" w:rsidRPr="009A6C8D" w:rsidRDefault="00625EEA" w:rsidP="00E01564">
      <w:pPr>
        <w:pStyle w:val="ProductList-Body"/>
        <w:spacing w:after="120"/>
        <w:ind w:left="1440" w:hanging="720"/>
      </w:pPr>
      <w:r>
        <w:rPr>
          <w:b/>
        </w:rPr>
        <w:t>(</w:t>
      </w:r>
      <w:r w:rsidR="00E01564">
        <w:rPr>
          <w:b/>
          <w:lang w:val="en-US"/>
        </w:rPr>
        <w:t>c</w:t>
      </w:r>
      <w:r>
        <w:rPr>
          <w:b/>
        </w:rPr>
        <w:t>)</w:t>
      </w:r>
      <w:r>
        <w:tab/>
        <w:t>вживати всіх заходів, необхідних для виконання положень статті 32 Генерального регламенту із захисту персональних даних;</w:t>
      </w:r>
      <w:r w:rsidR="007806E1">
        <w:t xml:space="preserve"> </w:t>
      </w:r>
    </w:p>
    <w:p w14:paraId="24B69323" w14:textId="289E7A39" w:rsidR="00625EEA" w:rsidRPr="009A6C8D" w:rsidRDefault="00625EEA" w:rsidP="00E01564">
      <w:pPr>
        <w:pStyle w:val="ProductList-Body"/>
        <w:spacing w:after="120"/>
        <w:ind w:left="720"/>
      </w:pPr>
      <w:r>
        <w:rPr>
          <w:b/>
        </w:rPr>
        <w:t>(</w:t>
      </w:r>
      <w:r w:rsidR="00E01564">
        <w:rPr>
          <w:b/>
          <w:lang w:val="en-US"/>
        </w:rPr>
        <w:t>d</w:t>
      </w:r>
      <w:r>
        <w:rPr>
          <w:b/>
        </w:rPr>
        <w:t>)</w:t>
      </w:r>
      <w:r>
        <w:tab/>
        <w:t xml:space="preserve">дотримуватися умов, про які йдеться в параграфах 1 й 3, щодо залучення іншого обробника; </w:t>
      </w:r>
    </w:p>
    <w:p w14:paraId="0B377AE9" w14:textId="08B4F0BE" w:rsidR="00625EEA" w:rsidRPr="009A6C8D" w:rsidRDefault="00625EEA" w:rsidP="00E01564">
      <w:pPr>
        <w:pStyle w:val="ProductList-Body"/>
        <w:spacing w:after="120"/>
        <w:ind w:left="1440" w:hanging="720"/>
      </w:pPr>
      <w:r>
        <w:rPr>
          <w:b/>
        </w:rPr>
        <w:t>(</w:t>
      </w:r>
      <w:r w:rsidR="00E01564">
        <w:rPr>
          <w:b/>
          <w:lang w:val="en-US"/>
        </w:rPr>
        <w:t>e</w:t>
      </w:r>
      <w:r>
        <w:rPr>
          <w:b/>
        </w:rPr>
        <w:t>)</w:t>
      </w:r>
      <w:r>
        <w:tab/>
        <w:t>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w:t>
      </w:r>
      <w:r w:rsidR="007806E1">
        <w:t xml:space="preserve"> </w:t>
      </w:r>
    </w:p>
    <w:p w14:paraId="6A730446" w14:textId="11B2229B" w:rsidR="00625EEA" w:rsidRPr="009A6C8D" w:rsidRDefault="00625EEA" w:rsidP="00E01564">
      <w:pPr>
        <w:pStyle w:val="ProductList-Body"/>
        <w:spacing w:after="120"/>
        <w:ind w:left="1440" w:hanging="720"/>
      </w:pPr>
      <w:r>
        <w:rPr>
          <w:b/>
        </w:rPr>
        <w:t>(</w:t>
      </w:r>
      <w:r w:rsidR="00E01564">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5977E425" w14:textId="1296391C" w:rsidR="00625EEA" w:rsidRPr="009A6C8D" w:rsidRDefault="00625EEA" w:rsidP="00E01564">
      <w:pPr>
        <w:pStyle w:val="ProductList-Body"/>
        <w:spacing w:after="120"/>
        <w:ind w:left="1440" w:hanging="720"/>
      </w:pPr>
      <w:r>
        <w:rPr>
          <w:b/>
        </w:rPr>
        <w:t>(</w:t>
      </w:r>
      <w:r w:rsidR="00E01564">
        <w:rPr>
          <w:b/>
          <w:lang w:val="en-US"/>
        </w:rPr>
        <w:t>g</w:t>
      </w:r>
      <w:r>
        <w:rPr>
          <w:b/>
        </w:rPr>
        <w:t>)</w:t>
      </w:r>
      <w:r>
        <w:tab/>
        <w:t>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w:t>
      </w:r>
      <w:r w:rsidR="007806E1">
        <w:t xml:space="preserve"> </w:t>
      </w:r>
    </w:p>
    <w:p w14:paraId="67783CCD" w14:textId="7868AE52" w:rsidR="00625EEA" w:rsidRPr="009A6C8D" w:rsidRDefault="00625EEA" w:rsidP="00E01564">
      <w:pPr>
        <w:pStyle w:val="ProductList-Body"/>
        <w:spacing w:after="120"/>
        <w:ind w:left="1440" w:hanging="720"/>
      </w:pPr>
      <w:r>
        <w:rPr>
          <w:b/>
        </w:rPr>
        <w:t>(</w:t>
      </w:r>
      <w:r w:rsidR="00E01564">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зокрема перевірок, які проводить Клієнт або інший аудитор, уповноважений Клієнтом. </w:t>
      </w:r>
    </w:p>
    <w:p w14:paraId="0AC16AC1" w14:textId="2F2E3067" w:rsidR="00625EEA" w:rsidRPr="009A6C8D" w:rsidRDefault="00625EEA" w:rsidP="00625EEA">
      <w:pPr>
        <w:pStyle w:val="ProductList-Body"/>
        <w:spacing w:after="120"/>
        <w:ind w:left="158"/>
      </w:pPr>
      <w:r>
        <w:t>Майкрософт зобов’язується негайно повідомити Клієнта, якщо, на її думку, вказівка порушує Генеральний регламент із захисту персональних даних або інші положення щодо захисту даних, ухвалені ЄС або Країною-учасницею.</w:t>
      </w:r>
      <w:r w:rsidR="007806E1">
        <w:t xml:space="preserve"> </w:t>
      </w:r>
      <w:r>
        <w:t>(Стаття 28(3))</w:t>
      </w:r>
    </w:p>
    <w:p w14:paraId="39291F44" w14:textId="2EA8DC1F" w:rsidR="00625EEA" w:rsidRPr="009A6C8D" w:rsidRDefault="00625EEA" w:rsidP="00625EEA">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w:t>
      </w:r>
      <w:r w:rsidR="007806E1">
        <w:t xml:space="preserve"> </w:t>
      </w:r>
      <w:r>
        <w:t>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w:t>
      </w:r>
      <w:r w:rsidR="007806E1">
        <w:t xml:space="preserve"> </w:t>
      </w:r>
      <w:r>
        <w:t>(Стаття 28(4))</w:t>
      </w:r>
    </w:p>
    <w:p w14:paraId="79A15389" w14:textId="77777777" w:rsidR="00625EEA" w:rsidRPr="009A6C8D" w:rsidRDefault="00625EEA" w:rsidP="00625EEA">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імовірності зміни й суворість прав і свобод фізичних осіб, Клієнт і Майкрософт здійснюватимуть належні технічні й організаційні заходи, щоб гарантувати рівень безпеки, що відповідає ризику, зокрема: </w:t>
      </w:r>
    </w:p>
    <w:p w14:paraId="3D0E94D3" w14:textId="45EF781C" w:rsidR="00625EEA" w:rsidRPr="009A6C8D" w:rsidRDefault="00625EEA" w:rsidP="00E01564">
      <w:pPr>
        <w:pStyle w:val="ProductList-Body"/>
        <w:spacing w:after="120"/>
        <w:ind w:left="720"/>
      </w:pPr>
      <w:r>
        <w:rPr>
          <w:rFonts w:cstheme="minorHAnsi"/>
          <w:b/>
          <w:szCs w:val="18"/>
        </w:rPr>
        <w:t>(</w:t>
      </w:r>
      <w:r w:rsidR="00E01564">
        <w:rPr>
          <w:rFonts w:cstheme="minorHAnsi"/>
          <w:b/>
          <w:szCs w:val="18"/>
          <w:lang w:val="en-US"/>
        </w:rPr>
        <w:t>a</w:t>
      </w:r>
      <w:r>
        <w:rPr>
          <w:rFonts w:cstheme="minorHAnsi"/>
          <w:b/>
          <w:szCs w:val="18"/>
        </w:rPr>
        <w:t>)</w:t>
      </w:r>
      <w:r>
        <w:rPr>
          <w:rFonts w:cstheme="minorHAnsi"/>
          <w:szCs w:val="18"/>
        </w:rPr>
        <w:tab/>
        <w:t xml:space="preserve">використання псевдонімів і шифрування Персональних даних; </w:t>
      </w:r>
    </w:p>
    <w:p w14:paraId="73702569" w14:textId="36D17FAC" w:rsidR="00625EEA" w:rsidRPr="009A6C8D" w:rsidRDefault="00625EEA" w:rsidP="00E01564">
      <w:pPr>
        <w:pStyle w:val="ProductList-Body"/>
        <w:spacing w:after="120"/>
        <w:ind w:left="720"/>
      </w:pPr>
      <w:r>
        <w:rPr>
          <w:rFonts w:cstheme="minorHAnsi"/>
          <w:b/>
          <w:szCs w:val="18"/>
        </w:rPr>
        <w:t>(</w:t>
      </w:r>
      <w:r w:rsidR="00E01564">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0582747" w14:textId="2AFB8EFF" w:rsidR="00625EEA" w:rsidRPr="009A6C8D" w:rsidRDefault="00625EEA" w:rsidP="00E01564">
      <w:pPr>
        <w:pStyle w:val="ProductList-Body"/>
        <w:spacing w:after="120"/>
        <w:ind w:left="1440" w:hanging="720"/>
      </w:pPr>
      <w:r>
        <w:rPr>
          <w:rFonts w:cstheme="minorHAnsi"/>
          <w:b/>
          <w:szCs w:val="18"/>
        </w:rPr>
        <w:t>(</w:t>
      </w:r>
      <w:r w:rsidR="00E01564">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Персональних даних і доступ до них у випадку виникнення фізичних або технічних інцидентів;</w:t>
      </w:r>
    </w:p>
    <w:p w14:paraId="40E7ABA1" w14:textId="7961B3A1" w:rsidR="00625EEA" w:rsidRPr="009A6C8D" w:rsidRDefault="00625EEA" w:rsidP="00E01564">
      <w:pPr>
        <w:pStyle w:val="ProductList-Body"/>
        <w:spacing w:after="120"/>
        <w:ind w:left="1440" w:hanging="720"/>
      </w:pPr>
      <w:r>
        <w:rPr>
          <w:rFonts w:cstheme="minorHAnsi"/>
          <w:b/>
          <w:szCs w:val="18"/>
        </w:rPr>
        <w:t>(</w:t>
      </w:r>
      <w:r w:rsidR="00E01564">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w:t>
      </w:r>
      <w:r w:rsidR="007806E1">
        <w:rPr>
          <w:rFonts w:cstheme="minorHAnsi"/>
          <w:szCs w:val="18"/>
        </w:rPr>
        <w:t xml:space="preserve"> </w:t>
      </w:r>
      <w:r>
        <w:rPr>
          <w:rFonts w:cstheme="minorHAnsi"/>
          <w:szCs w:val="18"/>
        </w:rPr>
        <w:t>(Стаття 32(1))</w:t>
      </w:r>
    </w:p>
    <w:p w14:paraId="12B01B5A" w14:textId="0F162BFA" w:rsidR="00625EEA" w:rsidRPr="009A6C8D" w:rsidRDefault="00625EEA" w:rsidP="00625EEA">
      <w:pPr>
        <w:pStyle w:val="ProductList-Body"/>
        <w:spacing w:after="120"/>
        <w:ind w:left="158"/>
      </w:pPr>
      <w:r>
        <w:rPr>
          <w:b/>
        </w:rPr>
        <w:t>5.</w:t>
      </w:r>
      <w:r>
        <w:t xml:space="preserve"> Під час оцінки відповідного рівня безпеки потрібно враховувати ризики, що виникають через обробку, зокрема ризики випадкового або незаконного знищення, втрати, зміни, неавторизованого розкриття Персональних даних чи доступу до Персональних даних, які передаються, зберігаються або обробляються іншим чином.</w:t>
      </w:r>
      <w:r w:rsidR="007806E1">
        <w:t xml:space="preserve"> </w:t>
      </w:r>
      <w:r>
        <w:t>(Стаття 32(2))</w:t>
      </w:r>
    </w:p>
    <w:p w14:paraId="091619B3" w14:textId="3BB6C322" w:rsidR="00625EEA" w:rsidRPr="009A6C8D" w:rsidRDefault="00625EEA" w:rsidP="00625EEA">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у вказівках від Клієнта, за винятком випадків, коли цього вимагає законодавство ЄС або Країни-учасниці.</w:t>
      </w:r>
      <w:r w:rsidR="007806E1">
        <w:t xml:space="preserve"> </w:t>
      </w:r>
      <w:r>
        <w:t>(Стаття 32(4))</w:t>
      </w:r>
    </w:p>
    <w:p w14:paraId="2FE49EE0" w14:textId="7A0ED78E" w:rsidR="00625EEA" w:rsidRPr="009A6C8D" w:rsidRDefault="00625EEA" w:rsidP="00625EEA">
      <w:pPr>
        <w:pStyle w:val="ProductList-Body"/>
        <w:spacing w:after="120"/>
        <w:ind w:left="158"/>
      </w:pPr>
      <w:r>
        <w:rPr>
          <w:b/>
        </w:rPr>
        <w:t>7.</w:t>
      </w:r>
      <w:r>
        <w:t xml:space="preserve"> Майкрософт зобов’язується негайно повідомити Клієнта, щойно Майкрософт стане відомо про порушення конфіденційності Персональних даних. (Стаття 33(2)</w:t>
      </w:r>
      <w:r w:rsidR="00621430" w:rsidRPr="00DB519D">
        <w:rPr>
          <w:lang w:val="ru-RU"/>
        </w:rPr>
        <w:t>)</w:t>
      </w:r>
      <w:r>
        <w:t xml:space="preserve">.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679D75" w14:textId="77777777" w:rsidR="005F0AFF" w:rsidRDefault="005F0AFF" w:rsidP="002B6601">
      <w:pPr>
        <w:spacing w:after="0" w:line="240" w:lineRule="auto"/>
      </w:pPr>
      <w:r>
        <w:separator/>
      </w:r>
    </w:p>
  </w:endnote>
  <w:endnote w:type="continuationSeparator" w:id="0">
    <w:p w14:paraId="3DA1E1BB" w14:textId="77777777" w:rsidR="005F0AFF" w:rsidRDefault="005F0AFF" w:rsidP="002B6601">
      <w:pPr>
        <w:spacing w:after="0" w:line="240" w:lineRule="auto"/>
      </w:pPr>
      <w:r>
        <w:continuationSeparator/>
      </w:r>
    </w:p>
  </w:endnote>
  <w:endnote w:type="continuationNotice" w:id="1">
    <w:p w14:paraId="5222F4C7" w14:textId="77777777" w:rsidR="005F0AFF" w:rsidRDefault="005F0A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009B64" w14:textId="77777777" w:rsidR="000F2CD7" w:rsidRDefault="000F2C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BFE127" w14:textId="77777777" w:rsidR="000F2CD7" w:rsidRDefault="000F2C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5F0AFF" w:rsidP="002C4382">
          <w:pPr>
            <w:pStyle w:val="ProductList-OfferingBody"/>
            <w:ind w:left="-77" w:right="-73"/>
            <w:jc w:val="center"/>
            <w:rPr>
              <w:color w:val="808080" w:themeColor="background1" w:themeShade="80"/>
              <w:sz w:val="14"/>
              <w:szCs w:val="14"/>
            </w:rPr>
          </w:pPr>
          <w:hyperlink w:anchor="Зміст" w:history="1">
            <w:r w:rsidR="000E4CF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5F0AFF" w:rsidP="002C4382">
          <w:pPr>
            <w:pStyle w:val="ProductList-OfferingBody"/>
            <w:ind w:left="-72" w:right="-74"/>
            <w:jc w:val="center"/>
            <w:rPr>
              <w:color w:val="808080" w:themeColor="background1" w:themeShade="80"/>
              <w:sz w:val="14"/>
              <w:szCs w:val="14"/>
            </w:rPr>
          </w:pPr>
          <w:hyperlink w:anchor="Вступ" w:history="1">
            <w:r w:rsidR="000E4CF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5F0AFF" w:rsidP="002C4382">
          <w:pPr>
            <w:pStyle w:val="ProductList-OfferingBody"/>
            <w:ind w:left="-72" w:right="-75"/>
            <w:jc w:val="center"/>
            <w:rPr>
              <w:color w:val="808080" w:themeColor="background1" w:themeShade="80"/>
              <w:sz w:val="14"/>
              <w:szCs w:val="14"/>
            </w:rPr>
          </w:pPr>
          <w:hyperlink w:anchor="Загальні умови" w:history="1">
            <w:r w:rsidR="000E4CF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5F0AFF" w:rsidP="002C4382">
          <w:pPr>
            <w:pStyle w:val="ProductList-OfferingBody"/>
            <w:ind w:left="-72" w:right="-77"/>
            <w:jc w:val="center"/>
            <w:rPr>
              <w:color w:val="808080" w:themeColor="background1" w:themeShade="80"/>
              <w:sz w:val="14"/>
              <w:szCs w:val="14"/>
            </w:rPr>
          </w:pPr>
          <w:hyperlink w:anchor="Умови конфіденційності та безпеки" w:history="1">
            <w:r w:rsidR="000E4CF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5F0AFF"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5F0AFF" w:rsidP="002C4382">
          <w:pPr>
            <w:pStyle w:val="ProductList-OfferingBody"/>
            <w:ind w:left="-72" w:right="-76"/>
            <w:jc w:val="center"/>
            <w:rPr>
              <w:color w:val="808080" w:themeColor="background1" w:themeShade="80"/>
              <w:sz w:val="14"/>
              <w:szCs w:val="14"/>
            </w:rPr>
          </w:pPr>
          <w:hyperlink w:anchor="Доповнення 1" w:history="1">
            <w:r w:rsidR="000E4CF9">
              <w:rPr>
                <w:rStyle w:val="Hyperlink"/>
                <w:sz w:val="14"/>
                <w:szCs w:val="14"/>
              </w:rPr>
              <w:t>Доповнення</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4AC08B" w14:textId="511A9A87" w:rsidR="007806E1" w:rsidRPr="00171B2E" w:rsidRDefault="007806E1" w:rsidP="007806E1">
    <w:pPr>
      <w:pStyle w:val="ProductList-Body"/>
      <w:tabs>
        <w:tab w:val="right" w:pos="10800"/>
      </w:tabs>
      <w:spacing w:before="20" w:after="20"/>
      <w:rPr>
        <w:color w:val="404040" w:themeColor="text1" w:themeTint="BF"/>
        <w:sz w:val="16"/>
        <w:szCs w:val="16"/>
      </w:rPr>
    </w:pPr>
    <w:r>
      <w:rPr>
        <w:noProof/>
        <w:lang w:val="en-US" w:eastAsia="zh-CN" w:bidi="ar-SA"/>
      </w:rPr>
      <mc:AlternateContent>
        <mc:Choice Requires="wps">
          <w:drawing>
            <wp:anchor distT="0" distB="0" distL="114300" distR="114300" simplePos="0" relativeHeight="251660291" behindDoc="0" locked="0" layoutInCell="0" allowOverlap="1" wp14:anchorId="06801E0B" wp14:editId="7C0D347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15057F3" w14:textId="77777777" w:rsidR="007806E1" w:rsidRPr="00B0434E" w:rsidRDefault="007806E1" w:rsidP="007806E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6801E0B"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115057F3" w14:textId="77777777" w:rsidR="007806E1" w:rsidRPr="00B0434E" w:rsidRDefault="007806E1" w:rsidP="007806E1">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rPr>
        <w:id w:val="479964641"/>
        <w:docPartObj>
          <w:docPartGallery w:val="Page Numbers (Top of Page)"/>
          <w:docPartUnique/>
        </w:docPartObj>
      </w:sdtPr>
      <w:sdtEndPr/>
      <w:sdtContent>
        <w:r w:rsidRPr="004D27A6">
          <w:rPr>
            <w:color w:val="404040" w:themeColor="text1" w:themeTint="BF"/>
            <w:sz w:val="16"/>
            <w:szCs w:val="16"/>
          </w:rPr>
          <w:t>Microsoft</w:t>
        </w:r>
        <w:r>
          <w:rPr>
            <w:color w:val="404040" w:themeColor="text1" w:themeTint="BF"/>
            <w:sz w:val="16"/>
            <w:szCs w:val="16"/>
          </w:rPr>
          <w:t xml:space="preserve"> Professional Services Data </w:t>
        </w:r>
        <w:r>
          <w:rPr>
            <w:color w:val="404040" w:themeColor="text1" w:themeTint="BF"/>
            <w:sz w:val="16"/>
            <w:szCs w:val="16"/>
          </w:rPr>
          <w:t xml:space="preserve">Protection Addendum </w:t>
        </w:r>
        <w:r w:rsidRPr="004D27A6">
          <w:rPr>
            <w:color w:val="404040" w:themeColor="text1" w:themeTint="BF"/>
            <w:sz w:val="16"/>
            <w:szCs w:val="16"/>
          </w:rPr>
          <w:t xml:space="preserve">(Worldwide </w:t>
        </w:r>
        <w:r w:rsidRPr="00443B50">
          <w:rPr>
            <w:color w:val="404040" w:themeColor="text1" w:themeTint="BF"/>
            <w:sz w:val="16"/>
            <w:szCs w:val="16"/>
          </w:rPr>
          <w:t>Ukrainian</w:t>
        </w:r>
        <w:r w:rsidRPr="004D27A6">
          <w:rPr>
            <w:color w:val="404040" w:themeColor="text1" w:themeTint="BF"/>
            <w:sz w:val="16"/>
            <w:szCs w:val="16"/>
          </w:rPr>
          <w:t>,</w:t>
        </w:r>
        <w:r w:rsidR="000F2CD7" w:rsidRPr="000F2CD7">
          <w:rPr>
            <w:color w:val="404040" w:themeColor="text1" w:themeTint="BF"/>
            <w:sz w:val="16"/>
            <w:szCs w:val="16"/>
          </w:rPr>
          <w:t xml:space="preserve"> </w:t>
        </w:r>
        <w:r w:rsidR="000F2CD7" w:rsidRPr="000F2CD7">
          <w:rPr>
            <w:color w:val="404040" w:themeColor="text1" w:themeTint="BF"/>
            <w:sz w:val="16"/>
            <w:szCs w:val="16"/>
          </w:rPr>
          <w:t>February</w:t>
        </w:r>
        <w:r w:rsidR="000F2CD7" w:rsidRPr="004D27A6">
          <w:rPr>
            <w:color w:val="404040" w:themeColor="text1" w:themeTint="BF"/>
            <w:sz w:val="16"/>
            <w:szCs w:val="16"/>
          </w:rPr>
          <w:t xml:space="preserve"> </w:t>
        </w:r>
        <w:r w:rsidRPr="004D27A6">
          <w:rPr>
            <w:color w:val="404040" w:themeColor="text1" w:themeTint="BF"/>
            <w:sz w:val="16"/>
            <w:szCs w:val="16"/>
          </w:rPr>
          <w:t>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01564">
          <w:rPr>
            <w:color w:val="404040" w:themeColor="text1" w:themeTint="BF"/>
            <w:sz w:val="16"/>
            <w:szCs w:val="16"/>
          </w:rPr>
          <w:t>21</w:t>
        </w:r>
        <w:r w:rsidRPr="004D27A6">
          <w:rPr>
            <w:color w:val="404040" w:themeColor="text1" w:themeTint="BF"/>
            <w:sz w:val="16"/>
            <w:szCs w:val="16"/>
          </w:rPr>
          <w:fldChar w:fldCharType="end"/>
        </w:r>
      </w:sdtContent>
    </w:sdt>
  </w:p>
  <w:p w14:paraId="18C98857" w14:textId="77777777" w:rsidR="007806E1" w:rsidRPr="00591643" w:rsidRDefault="007806E1" w:rsidP="007806E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BB9365" w14:textId="3153DF37" w:rsidR="007806E1" w:rsidRPr="00171B2E" w:rsidRDefault="007806E1" w:rsidP="007806E1">
    <w:pPr>
      <w:pStyle w:val="ProductList-Body"/>
      <w:tabs>
        <w:tab w:val="right" w:pos="10800"/>
      </w:tabs>
      <w:spacing w:before="20" w:after="20"/>
      <w:rPr>
        <w:noProof/>
        <w:color w:val="404040" w:themeColor="text1" w:themeTint="BF"/>
        <w:sz w:val="16"/>
        <w:szCs w:val="16"/>
      </w:rPr>
    </w:pPr>
    <w:r>
      <w:rPr>
        <w:noProof/>
        <w:lang w:val="en-US" w:eastAsia="zh-CN" w:bidi="ar-SA"/>
      </w:rPr>
      <mc:AlternateContent>
        <mc:Choice Requires="wps">
          <w:drawing>
            <wp:anchor distT="0" distB="0" distL="114300" distR="114300" simplePos="0" relativeHeight="251662339" behindDoc="0" locked="0" layoutInCell="0" allowOverlap="1" wp14:anchorId="160AF85D" wp14:editId="3DE6C5AD">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982B08A" w14:textId="77777777" w:rsidR="007806E1" w:rsidRPr="00B0434E" w:rsidRDefault="007806E1" w:rsidP="007806E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60AF85D"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6982B08A" w14:textId="77777777" w:rsidR="007806E1" w:rsidRPr="00B0434E" w:rsidRDefault="007806E1" w:rsidP="007806E1">
                    <w:pPr>
                      <w:spacing w:after="0"/>
                      <w:rPr>
                        <w:rFonts w:ascii="Calibri" w:hAnsi="Calibri" w:cs="Calibri"/>
                        <w:color w:val="000000"/>
                        <w:sz w:val="20"/>
                      </w:rPr>
                    </w:pPr>
                  </w:p>
                </w:txbxContent>
              </v:textbox>
              <w10:wrap anchorx="page" anchory="page"/>
            </v:shape>
          </w:pict>
        </mc:Fallback>
      </mc:AlternateContent>
    </w:r>
    <w:sdt>
      <w:sdtPr>
        <w:id w:val="2082248839"/>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443B50">
          <w:rPr>
            <w:color w:val="404040" w:themeColor="text1" w:themeTint="BF"/>
            <w:sz w:val="16"/>
            <w:szCs w:val="16"/>
          </w:rPr>
          <w:t>Ukrainian</w:t>
        </w:r>
        <w:r w:rsidRPr="004D27A6">
          <w:rPr>
            <w:color w:val="404040" w:themeColor="text1" w:themeTint="BF"/>
            <w:sz w:val="16"/>
            <w:szCs w:val="16"/>
          </w:rPr>
          <w:t>,</w:t>
        </w:r>
        <w:r w:rsidR="000F2CD7" w:rsidRPr="000F2CD7">
          <w:rPr>
            <w:rFonts w:ascii="Tahoma" w:hAnsi="Tahoma" w:cs="Tahoma"/>
            <w:color w:val="404040" w:themeColor="text1" w:themeTint="BF"/>
            <w:sz w:val="16"/>
            <w:szCs w:val="16"/>
          </w:rPr>
          <w:t xml:space="preserve"> </w:t>
        </w:r>
        <w:r w:rsidR="000F2CD7" w:rsidRPr="000F2CD7">
          <w:rPr>
            <w:color w:val="404040" w:themeColor="text1" w:themeTint="BF"/>
            <w:sz w:val="16"/>
            <w:szCs w:val="16"/>
          </w:rPr>
          <w:t>February</w:t>
        </w:r>
        <w:r w:rsidR="000F2CD7" w:rsidRPr="004D27A6">
          <w:rPr>
            <w:color w:val="404040" w:themeColor="text1" w:themeTint="BF"/>
            <w:sz w:val="16"/>
            <w:szCs w:val="16"/>
          </w:rPr>
          <w:t xml:space="preserve"> </w:t>
        </w:r>
        <w:r w:rsidRPr="004D27A6">
          <w:rPr>
            <w:color w:val="404040" w:themeColor="text1" w:themeTint="BF"/>
            <w:sz w:val="16"/>
            <w:szCs w:val="16"/>
          </w:rPr>
          <w:t>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01564">
          <w:rPr>
            <w:noProof/>
            <w:color w:val="404040" w:themeColor="text1" w:themeTint="BF"/>
            <w:sz w:val="16"/>
            <w:szCs w:val="16"/>
          </w:rPr>
          <w:t>3</w:t>
        </w:r>
        <w:r w:rsidRPr="004D27A6">
          <w:rPr>
            <w:noProof/>
            <w:color w:val="404040" w:themeColor="text1" w:themeTint="BF"/>
            <w:sz w:val="16"/>
            <w:szCs w:val="16"/>
          </w:rPr>
          <w:fldChar w:fldCharType="end"/>
        </w:r>
      </w:sdtContent>
    </w:sdt>
  </w:p>
  <w:p w14:paraId="18126DCC" w14:textId="77777777" w:rsidR="007806E1" w:rsidRPr="00591643" w:rsidRDefault="007806E1" w:rsidP="007806E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352403" w14:textId="77777777" w:rsidR="005F0AFF" w:rsidRDefault="005F0AFF" w:rsidP="002B6601">
      <w:pPr>
        <w:spacing w:after="0" w:line="240" w:lineRule="auto"/>
      </w:pPr>
      <w:r>
        <w:separator/>
      </w:r>
    </w:p>
  </w:footnote>
  <w:footnote w:type="continuationSeparator" w:id="0">
    <w:p w14:paraId="34CC137C" w14:textId="77777777" w:rsidR="005F0AFF" w:rsidRDefault="005F0AFF" w:rsidP="002B6601">
      <w:pPr>
        <w:spacing w:after="0" w:line="240" w:lineRule="auto"/>
      </w:pPr>
      <w:r>
        <w:continuationSeparator/>
      </w:r>
    </w:p>
  </w:footnote>
  <w:footnote w:type="continuationNotice" w:id="1">
    <w:p w14:paraId="6AFBF976" w14:textId="77777777" w:rsidR="005F0AFF" w:rsidRDefault="005F0A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BDA76" w14:textId="77777777" w:rsidR="000F2CD7" w:rsidRDefault="000F2C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119BCC7D" w:rsidR="00B052E7" w:rsidRPr="00DC08DC" w:rsidRDefault="005F0AFF"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Додаток щодо захисту Даних професійних послуг Microsoft (українська, лютий 2020 р.)</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E01564">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Додаток щодо захисту Даних онлайнових служб Microsoft (українська, січень 2020 р.)</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proofState w:spelling="clean" w:grammar="clean"/>
  <w:documentProtection w:edit="forms" w:enforcement="1" w:cryptProviderType="rsaAES" w:cryptAlgorithmClass="hash" w:cryptAlgorithmType="typeAny" w:cryptAlgorithmSid="14" w:cryptSpinCount="100000" w:hash="WHV0WYC2MPfrtEJkEwaE5nyrS5ImFR5icS0MmUMDSdbYcYaZCrdzZT171vUl/1+yb83rawyc7Bkhb2VjUJH6aw==" w:salt="rmdxG0eafM8ojmmxYfD2f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8D6"/>
    <w:rsid w:val="00096D05"/>
    <w:rsid w:val="000A29E4"/>
    <w:rsid w:val="000B0D78"/>
    <w:rsid w:val="000B2C36"/>
    <w:rsid w:val="000B345A"/>
    <w:rsid w:val="000C1A03"/>
    <w:rsid w:val="000C45A7"/>
    <w:rsid w:val="000D0864"/>
    <w:rsid w:val="000D14EA"/>
    <w:rsid w:val="000E4CF9"/>
    <w:rsid w:val="000E6A23"/>
    <w:rsid w:val="000E726C"/>
    <w:rsid w:val="000F22DE"/>
    <w:rsid w:val="000F2CD7"/>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00D7"/>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950"/>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5F0AFF"/>
    <w:rsid w:val="00601AC2"/>
    <w:rsid w:val="006041D6"/>
    <w:rsid w:val="00614337"/>
    <w:rsid w:val="00621430"/>
    <w:rsid w:val="00625EEA"/>
    <w:rsid w:val="006333D0"/>
    <w:rsid w:val="00655B2A"/>
    <w:rsid w:val="00655B2C"/>
    <w:rsid w:val="00664C3F"/>
    <w:rsid w:val="0067097F"/>
    <w:rsid w:val="006731DA"/>
    <w:rsid w:val="0068262B"/>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806E1"/>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3044A"/>
    <w:rsid w:val="00931CB0"/>
    <w:rsid w:val="00932769"/>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97BE1"/>
    <w:rsid w:val="00AB0EA7"/>
    <w:rsid w:val="00AB6BFF"/>
    <w:rsid w:val="00AB78AD"/>
    <w:rsid w:val="00AC60ED"/>
    <w:rsid w:val="00AD2F0F"/>
    <w:rsid w:val="00AE5113"/>
    <w:rsid w:val="00B052E7"/>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519D"/>
    <w:rsid w:val="00DB7289"/>
    <w:rsid w:val="00DE4A23"/>
    <w:rsid w:val="00E01564"/>
    <w:rsid w:val="00E02086"/>
    <w:rsid w:val="00E07AC2"/>
    <w:rsid w:val="00E17015"/>
    <w:rsid w:val="00E2424D"/>
    <w:rsid w:val="00E248C5"/>
    <w:rsid w:val="00E31881"/>
    <w:rsid w:val="00E35C20"/>
    <w:rsid w:val="00E36ECD"/>
    <w:rsid w:val="00E46A8A"/>
    <w:rsid w:val="00E5430C"/>
    <w:rsid w:val="00E633F0"/>
    <w:rsid w:val="00E67A50"/>
    <w:rsid w:val="00E76C27"/>
    <w:rsid w:val="00E81EAB"/>
    <w:rsid w:val="00E84D65"/>
    <w:rsid w:val="00E87C03"/>
    <w:rsid w:val="00E90F1A"/>
    <w:rsid w:val="00E93DAD"/>
    <w:rsid w:val="00E93E5F"/>
    <w:rsid w:val="00E94026"/>
    <w:rsid w:val="00E9455A"/>
    <w:rsid w:val="00E966FB"/>
    <w:rsid w:val="00EA0A29"/>
    <w:rsid w:val="00EA34BB"/>
    <w:rsid w:val="00EA45FD"/>
    <w:rsid w:val="00EA573E"/>
    <w:rsid w:val="00EB6C66"/>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7421C-52AE-4A07-93F9-B5DD57784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12237</Words>
  <Characters>69753</Characters>
  <Application>Microsoft Office Word</Application>
  <DocSecurity>0</DocSecurity>
  <Lines>581</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2020-02-15T00:00:00Z</dcterms:created>
  <dcterms:modified xsi:type="dcterms:W3CDTF">2020-02-15T00:00:00Z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