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36591D" w:rsidTr="00B909F2">
        <w:trPr>
          <w:trHeight w:val="4063"/>
        </w:trPr>
        <w:tc>
          <w:tcPr>
            <w:tcW w:w="5951" w:type="dxa"/>
            <w:tcBorders>
              <w:bottom w:val="single" w:sz="18" w:space="0" w:color="808080"/>
              <w:right w:val="single" w:sz="18" w:space="0" w:color="808080"/>
            </w:tcBorders>
            <w:vAlign w:val="center"/>
          </w:tcPr>
          <w:p w:rsidR="00023FE7" w:rsidRPr="008201E3" w:rsidRDefault="00023FE7" w:rsidP="005732B2">
            <w:pPr>
              <w:pStyle w:val="Title"/>
              <w:ind w:left="-144"/>
              <w:rPr>
                <w:rFonts w:eastAsia="MS Mincho"/>
                <w:b w:val="0"/>
                <w:bCs w:val="0"/>
                <w:kern w:val="0"/>
                <w:sz w:val="76"/>
                <w:szCs w:val="76"/>
                <w:lang w:val="fr-FR"/>
              </w:rPr>
            </w:pPr>
            <w:bookmarkStart w:id="0" w:name="_Toc336337837"/>
            <w:bookmarkStart w:id="1" w:name="_Toc352103369"/>
            <w:r w:rsidRPr="008201E3">
              <w:rPr>
                <w:rFonts w:eastAsia="MS Mincho"/>
                <w:b w:val="0"/>
                <w:bCs w:val="0"/>
                <w:kern w:val="0"/>
                <w:sz w:val="76"/>
                <w:szCs w:val="76"/>
                <w:lang w:val="fr-FR"/>
              </w:rPr>
              <w:t>Microsoft</w:t>
            </w:r>
            <w:r w:rsidR="00A03E9C" w:rsidRPr="008201E3">
              <w:rPr>
                <w:rFonts w:eastAsia="MS Mincho"/>
                <w:b w:val="0"/>
                <w:bCs w:val="0"/>
                <w:kern w:val="0"/>
                <w:sz w:val="76"/>
                <w:szCs w:val="76"/>
                <w:vertAlign w:val="superscript"/>
                <w:lang w:val="fr-FR"/>
              </w:rPr>
              <w:t>®</w:t>
            </w:r>
            <w:bookmarkEnd w:id="0"/>
            <w:bookmarkEnd w:id="1"/>
          </w:p>
          <w:p w:rsidR="00023FE7" w:rsidRPr="0036591D" w:rsidRDefault="005732B2" w:rsidP="008201E3">
            <w:pPr>
              <w:spacing w:after="60"/>
              <w:ind w:left="907"/>
              <w:rPr>
                <w:rFonts w:cs="Tahoma"/>
                <w:sz w:val="76"/>
                <w:szCs w:val="72"/>
              </w:rPr>
            </w:pPr>
            <w:r w:rsidRPr="008201E3">
              <w:rPr>
                <w:rFonts w:ascii="Cambria" w:hAnsi="Cambria" w:cs="Tahoma"/>
                <w:sz w:val="76"/>
                <w:szCs w:val="72"/>
              </w:rPr>
              <w:t>Productlijst</w:t>
            </w:r>
          </w:p>
        </w:tc>
        <w:tc>
          <w:tcPr>
            <w:tcW w:w="4615" w:type="dxa"/>
            <w:tcBorders>
              <w:left w:val="single" w:sz="18" w:space="0" w:color="808080"/>
              <w:bottom w:val="single" w:sz="18" w:space="0" w:color="808080"/>
            </w:tcBorders>
            <w:vAlign w:val="center"/>
          </w:tcPr>
          <w:p w:rsidR="00023FE7" w:rsidRPr="0036591D" w:rsidRDefault="00023FE7">
            <w:pPr>
              <w:pStyle w:val="NoSpacing1"/>
              <w:ind w:right="-1797"/>
              <w:rPr>
                <w:rFonts w:ascii="Tahoma" w:hAnsi="Tahoma" w:cs="Tahoma"/>
                <w:sz w:val="72"/>
                <w:lang w:val="nl-NL"/>
              </w:rPr>
            </w:pPr>
          </w:p>
          <w:p w:rsidR="00023FE7" w:rsidRPr="0036591D" w:rsidRDefault="005732B2">
            <w:pPr>
              <w:pStyle w:val="NoSpacing1"/>
              <w:ind w:right="-1797"/>
              <w:rPr>
                <w:rFonts w:ascii="Tahoma" w:hAnsi="Tahoma" w:cs="Tahoma"/>
                <w:sz w:val="72"/>
                <w:lang w:val="nl-NL"/>
              </w:rPr>
            </w:pPr>
            <w:r w:rsidRPr="0036591D">
              <w:rPr>
                <w:rFonts w:ascii="Tahoma" w:hAnsi="Tahoma" w:cs="Tahoma"/>
                <w:sz w:val="72"/>
                <w:lang w:val="nl-NL"/>
              </w:rPr>
              <w:t>1 A</w:t>
            </w:r>
            <w:r w:rsidR="00B65F35" w:rsidRPr="0036591D">
              <w:rPr>
                <w:rFonts w:ascii="Tahoma" w:hAnsi="Tahoma" w:cs="Tahoma"/>
                <w:sz w:val="72"/>
                <w:lang w:val="nl-NL"/>
              </w:rPr>
              <w:t>pril</w:t>
            </w:r>
          </w:p>
          <w:p w:rsidR="00023FE7" w:rsidRPr="0036591D" w:rsidRDefault="0077167D" w:rsidP="00A04495">
            <w:pPr>
              <w:pStyle w:val="NoSpacing1"/>
              <w:ind w:rightChars="-103" w:right="-185"/>
              <w:rPr>
                <w:rFonts w:ascii="Tahoma" w:hAnsi="Tahoma" w:cs="Tahoma"/>
                <w:color w:val="4F81BD"/>
                <w:sz w:val="200"/>
                <w:szCs w:val="200"/>
              </w:rPr>
            </w:pPr>
            <w:r w:rsidRPr="0036591D">
              <w:rPr>
                <w:rFonts w:ascii="Tahoma" w:hAnsi="Tahoma" w:cs="Tahoma"/>
                <w:color w:val="4F81BD"/>
                <w:sz w:val="180"/>
                <w:szCs w:val="200"/>
              </w:rPr>
              <w:t>2013</w:t>
            </w:r>
          </w:p>
        </w:tc>
      </w:tr>
      <w:tr w:rsidR="00023FE7" w:rsidRPr="00C05D5C" w:rsidTr="00B909F2">
        <w:trPr>
          <w:trHeight w:val="412"/>
        </w:trPr>
        <w:tc>
          <w:tcPr>
            <w:tcW w:w="5951" w:type="dxa"/>
            <w:tcBorders>
              <w:top w:val="single" w:sz="18" w:space="0" w:color="808080"/>
            </w:tcBorders>
            <w:vAlign w:val="center"/>
          </w:tcPr>
          <w:p w:rsidR="00023FE7" w:rsidRPr="0036591D" w:rsidRDefault="00023FE7" w:rsidP="00A04495">
            <w:pPr>
              <w:pStyle w:val="NoSpacing1"/>
              <w:ind w:leftChars="122" w:left="220" w:firstLine="2"/>
              <w:rPr>
                <w:rFonts w:ascii="Tahoma" w:hAnsi="Tahoma" w:cs="Tahoma"/>
                <w:sz w:val="22"/>
                <w:szCs w:val="22"/>
                <w:lang w:val="nl-NL"/>
              </w:rPr>
            </w:pPr>
            <w:r w:rsidRPr="0036591D">
              <w:rPr>
                <w:rFonts w:ascii="Tahoma" w:hAnsi="Tahoma" w:cs="Tahoma"/>
                <w:szCs w:val="22"/>
                <w:lang w:val="nl-NL"/>
              </w:rPr>
              <w:t>De Microsoft Product List biedt maandelijkse informatie over Microsoft-software en online diensten die in licentie worden gegeven door middel van Microsoft Volume Licensing-programma’s.</w:t>
            </w:r>
          </w:p>
        </w:tc>
        <w:tc>
          <w:tcPr>
            <w:tcW w:w="4615" w:type="dxa"/>
            <w:tcBorders>
              <w:top w:val="single" w:sz="18" w:space="0" w:color="808080"/>
            </w:tcBorders>
            <w:vAlign w:val="center"/>
          </w:tcPr>
          <w:p w:rsidR="00023FE7" w:rsidRPr="0036591D" w:rsidRDefault="00023FE7" w:rsidP="00A04495">
            <w:pPr>
              <w:pStyle w:val="NoSpacing1"/>
              <w:ind w:rightChars="-15" w:right="-27"/>
              <w:rPr>
                <w:rFonts w:ascii="Tahoma" w:hAnsi="Tahoma" w:cs="Tahoma"/>
                <w:sz w:val="32"/>
                <w:szCs w:val="32"/>
                <w:lang w:val="nl-NL"/>
              </w:rPr>
            </w:pPr>
          </w:p>
        </w:tc>
      </w:tr>
    </w:tbl>
    <w:p w:rsidR="00023FE7" w:rsidRPr="0036591D" w:rsidRDefault="00023FE7" w:rsidP="000C2842">
      <w:pPr>
        <w:pStyle w:val="Heading1"/>
        <w:rPr>
          <w:rFonts w:cs="Tahoma"/>
          <w:lang w:val="nl-NL"/>
        </w:rPr>
        <w:sectPr w:rsidR="00023FE7" w:rsidRPr="0036591D" w:rsidSect="00C530A9">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rsidR="00023FE7" w:rsidRPr="0036591D" w:rsidRDefault="00023FE7" w:rsidP="000C2842">
      <w:pPr>
        <w:pStyle w:val="Heading1"/>
        <w:rPr>
          <w:rFonts w:cs="Tahoma"/>
          <w:lang w:val="nl-NL"/>
        </w:rPr>
      </w:pPr>
      <w:bookmarkStart w:id="2" w:name="_Toc336337838"/>
      <w:bookmarkStart w:id="3" w:name="_Toc352103370"/>
      <w:r w:rsidRPr="0036591D">
        <w:rPr>
          <w:rFonts w:cs="Tahoma"/>
          <w:lang w:val="nl-NL"/>
        </w:rPr>
        <w:lastRenderedPageBreak/>
        <w:t>OVER DIT DOCUMENT</w:t>
      </w:r>
      <w:bookmarkEnd w:id="2"/>
      <w:bookmarkEnd w:id="3"/>
    </w:p>
    <w:p w:rsidR="00023FE7" w:rsidRPr="0036591D" w:rsidRDefault="00023FE7">
      <w:pPr>
        <w:pStyle w:val="Body"/>
        <w:ind w:right="720"/>
        <w:rPr>
          <w:rFonts w:ascii="Tahoma" w:hAnsi="Tahoma" w:cs="Tahoma"/>
          <w:lang w:val="nl-NL"/>
        </w:rPr>
      </w:pPr>
    </w:p>
    <w:p w:rsidR="00023FE7" w:rsidRPr="0036591D" w:rsidRDefault="00023FE7">
      <w:pPr>
        <w:pStyle w:val="Body"/>
        <w:ind w:right="720"/>
        <w:rPr>
          <w:rFonts w:ascii="Tahoma" w:hAnsi="Tahoma" w:cs="Tahoma"/>
          <w:lang w:val="nl-NL"/>
        </w:rPr>
      </w:pPr>
      <w:r w:rsidRPr="0036591D">
        <w:rPr>
          <w:rFonts w:ascii="Tahoma" w:hAnsi="Tahoma" w:cs="Tahoma"/>
          <w:sz w:val="18"/>
          <w:szCs w:val="18"/>
          <w:lang w:val="nl-NL"/>
        </w:rPr>
        <w:t>De Microsoft Product List biedt maandelijkse informatie over Microsoft-software en online diensten die in licentie worden gegeven door middel van Microsoft Volume Licensing-programma’s. In de Microsoft Product List vindt u onder andere de volgende informatie:</w:t>
      </w:r>
    </w:p>
    <w:p w:rsidR="00023FE7" w:rsidRPr="0036591D" w:rsidRDefault="00023FE7">
      <w:pPr>
        <w:pStyle w:val="Body"/>
        <w:ind w:right="720"/>
        <w:rPr>
          <w:rFonts w:ascii="Tahoma" w:hAnsi="Tahoma" w:cs="Tahoma"/>
          <w:lang w:val="nl-NL"/>
        </w:rPr>
      </w:pPr>
    </w:p>
    <w:p w:rsidR="00023FE7" w:rsidRPr="0036591D" w:rsidRDefault="00023FE7">
      <w:pPr>
        <w:pStyle w:val="BulletedList"/>
        <w:ind w:right="720"/>
        <w:rPr>
          <w:rFonts w:ascii="Tahoma" w:hAnsi="Tahoma" w:cs="Tahoma"/>
          <w:lang w:val="nl-NL"/>
        </w:rPr>
      </w:pPr>
      <w:r w:rsidRPr="0036591D">
        <w:rPr>
          <w:rFonts w:ascii="Tahoma" w:hAnsi="Tahoma" w:cs="Tahoma"/>
          <w:sz w:val="18"/>
          <w:szCs w:val="18"/>
          <w:lang w:val="nl-NL"/>
        </w:rPr>
        <w:t>Beschikbaarheid van nieuwe software en producten die worden aangeboden via Microsoft Volume Licensing</w:t>
      </w:r>
    </w:p>
    <w:p w:rsidR="00023FE7" w:rsidRPr="0036591D" w:rsidRDefault="00023FE7" w:rsidP="00024C3C">
      <w:pPr>
        <w:pStyle w:val="BulletedList"/>
        <w:numPr>
          <w:ilvl w:val="0"/>
          <w:numId w:val="16"/>
        </w:numPr>
        <w:ind w:right="720"/>
        <w:rPr>
          <w:rFonts w:ascii="Tahoma" w:hAnsi="Tahoma" w:cs="Tahoma"/>
          <w:lang w:val="nl-NL"/>
        </w:rPr>
      </w:pPr>
      <w:r w:rsidRPr="0036591D">
        <w:rPr>
          <w:rFonts w:ascii="Tahoma" w:hAnsi="Tahoma" w:cs="Tahoma"/>
          <w:sz w:val="18"/>
          <w:szCs w:val="18"/>
          <w:lang w:val="nl-NL"/>
        </w:rPr>
        <w:t>Stopzetting van de levering van software en producten die worden aangeboden via Microsoft Volume Licensing</w:t>
      </w:r>
    </w:p>
    <w:p w:rsidR="00023FE7" w:rsidRPr="0036591D" w:rsidRDefault="00023FE7" w:rsidP="00024C3C">
      <w:pPr>
        <w:pStyle w:val="BulletedList"/>
        <w:numPr>
          <w:ilvl w:val="0"/>
          <w:numId w:val="16"/>
        </w:numPr>
        <w:ind w:right="720"/>
        <w:rPr>
          <w:rFonts w:ascii="Tahoma" w:hAnsi="Tahoma" w:cs="Tahoma"/>
          <w:lang w:val="nl-NL"/>
        </w:rPr>
      </w:pPr>
      <w:r w:rsidRPr="0036591D">
        <w:rPr>
          <w:rFonts w:ascii="Tahoma" w:hAnsi="Tahoma" w:cs="Tahoma"/>
          <w:sz w:val="18"/>
          <w:szCs w:val="18"/>
          <w:lang w:val="nl-NL"/>
        </w:rPr>
        <w:t xml:space="preserve">Aanduiding van software en producten betreffende de Microsoft Volume Licensing-productgroep </w:t>
      </w:r>
    </w:p>
    <w:p w:rsidR="00023FE7" w:rsidRPr="0036591D" w:rsidRDefault="00023FE7" w:rsidP="00024C3C">
      <w:pPr>
        <w:pStyle w:val="BulletedList"/>
        <w:numPr>
          <w:ilvl w:val="0"/>
          <w:numId w:val="16"/>
        </w:numPr>
        <w:ind w:right="720"/>
        <w:rPr>
          <w:rFonts w:ascii="Tahoma" w:hAnsi="Tahoma" w:cs="Tahoma"/>
          <w:lang w:val="nl-NL"/>
        </w:rPr>
      </w:pPr>
      <w:r w:rsidRPr="0036591D">
        <w:rPr>
          <w:rFonts w:ascii="Tahoma" w:hAnsi="Tahoma" w:cs="Tahoma"/>
          <w:sz w:val="18"/>
          <w:szCs w:val="18"/>
          <w:lang w:val="nl-NL"/>
        </w:rPr>
        <w:t>De puntenwaarde van elke software- en producttechnologie</w:t>
      </w:r>
    </w:p>
    <w:p w:rsidR="00023FE7" w:rsidRPr="0036591D" w:rsidRDefault="00023FE7" w:rsidP="00024C3C">
      <w:pPr>
        <w:pStyle w:val="BulletedList"/>
        <w:numPr>
          <w:ilvl w:val="0"/>
          <w:numId w:val="16"/>
        </w:numPr>
        <w:ind w:right="720"/>
        <w:rPr>
          <w:rFonts w:ascii="Tahoma" w:hAnsi="Tahoma" w:cs="Tahoma"/>
        </w:rPr>
      </w:pPr>
      <w:r w:rsidRPr="0036591D">
        <w:rPr>
          <w:rFonts w:ascii="Tahoma" w:hAnsi="Tahoma" w:cs="Tahoma"/>
          <w:sz w:val="18"/>
          <w:szCs w:val="18"/>
        </w:rPr>
        <w:t>Beschikbare promoties</w:t>
      </w:r>
    </w:p>
    <w:p w:rsidR="00023FE7" w:rsidRPr="0036591D" w:rsidRDefault="00023FE7" w:rsidP="00024C3C">
      <w:pPr>
        <w:pStyle w:val="BulletedList"/>
        <w:numPr>
          <w:ilvl w:val="0"/>
          <w:numId w:val="16"/>
        </w:numPr>
        <w:ind w:right="720"/>
        <w:rPr>
          <w:rFonts w:ascii="Tahoma" w:hAnsi="Tahoma" w:cs="Tahoma"/>
          <w:lang w:val="nl-NL"/>
        </w:rPr>
      </w:pPr>
      <w:r w:rsidRPr="0036591D">
        <w:rPr>
          <w:rFonts w:ascii="Tahoma" w:hAnsi="Tahoma" w:cs="Tahoma"/>
          <w:sz w:val="18"/>
          <w:szCs w:val="18"/>
          <w:lang w:val="nl-NL"/>
        </w:rPr>
        <w:t>Migratieroutes van een versie van software naar een andere versie van dezelfde software</w:t>
      </w:r>
    </w:p>
    <w:p w:rsidR="00023FE7" w:rsidRPr="0036591D" w:rsidRDefault="00023FE7" w:rsidP="00024C3C">
      <w:pPr>
        <w:pStyle w:val="BulletedList"/>
        <w:numPr>
          <w:ilvl w:val="0"/>
          <w:numId w:val="16"/>
        </w:numPr>
        <w:ind w:right="720"/>
        <w:rPr>
          <w:rFonts w:ascii="Tahoma" w:hAnsi="Tahoma" w:cs="Tahoma"/>
          <w:lang w:val="nl-NL"/>
        </w:rPr>
      </w:pPr>
      <w:r w:rsidRPr="0036591D">
        <w:rPr>
          <w:rFonts w:ascii="Tahoma" w:hAnsi="Tahoma" w:cs="Tahoma"/>
          <w:sz w:val="18"/>
          <w:szCs w:val="18"/>
          <w:lang w:val="nl-NL"/>
        </w:rPr>
        <w:t>Migratieroutes van uit de markt genomen software naar een nieuwe softwareversie</w:t>
      </w:r>
    </w:p>
    <w:p w:rsidR="00023FE7" w:rsidRPr="0036591D" w:rsidRDefault="00023FE7" w:rsidP="00024C3C">
      <w:pPr>
        <w:pStyle w:val="BulletedList"/>
        <w:numPr>
          <w:ilvl w:val="0"/>
          <w:numId w:val="16"/>
        </w:numPr>
        <w:ind w:right="720"/>
        <w:rPr>
          <w:rFonts w:ascii="Tahoma" w:hAnsi="Tahoma" w:cs="Tahoma"/>
        </w:rPr>
      </w:pPr>
      <w:r w:rsidRPr="0036591D">
        <w:rPr>
          <w:rFonts w:ascii="Tahoma" w:hAnsi="Tahoma" w:cs="Tahoma"/>
          <w:sz w:val="18"/>
          <w:szCs w:val="18"/>
        </w:rPr>
        <w:t>Software Assurance Benefits</w:t>
      </w:r>
    </w:p>
    <w:p w:rsidR="00023FE7" w:rsidRPr="0036591D" w:rsidRDefault="00023FE7" w:rsidP="00024C3C">
      <w:pPr>
        <w:pStyle w:val="BulletedList"/>
        <w:numPr>
          <w:ilvl w:val="0"/>
          <w:numId w:val="16"/>
        </w:numPr>
        <w:ind w:right="720"/>
        <w:rPr>
          <w:rFonts w:ascii="Tahoma" w:hAnsi="Tahoma" w:cs="Tahoma"/>
          <w:lang w:val="nl-NL"/>
        </w:rPr>
      </w:pPr>
      <w:r w:rsidRPr="0036591D">
        <w:rPr>
          <w:rFonts w:ascii="Tahoma" w:hAnsi="Tahoma" w:cs="Tahoma"/>
          <w:sz w:val="18"/>
          <w:szCs w:val="18"/>
          <w:lang w:val="nl-NL"/>
        </w:rPr>
        <w:t>Andere opmerkingen en informatie betreffende specifieke software en producten</w:t>
      </w:r>
    </w:p>
    <w:p w:rsidR="00023FE7" w:rsidRPr="0036591D" w:rsidRDefault="00023FE7">
      <w:pPr>
        <w:ind w:right="720"/>
        <w:rPr>
          <w:rFonts w:cs="Tahoma"/>
          <w:lang w:val="nl-NL"/>
        </w:rPr>
      </w:pPr>
    </w:p>
    <w:p w:rsidR="00023FE7" w:rsidRPr="0036591D" w:rsidRDefault="00023FE7">
      <w:pPr>
        <w:ind w:right="720"/>
        <w:rPr>
          <w:rFonts w:cs="Tahoma"/>
          <w:lang w:val="nl-NL"/>
        </w:rPr>
      </w:pPr>
    </w:p>
    <w:p w:rsidR="00023FE7" w:rsidRPr="0036591D" w:rsidRDefault="00023FE7" w:rsidP="000C2842">
      <w:pPr>
        <w:pStyle w:val="Heading1"/>
        <w:rPr>
          <w:rFonts w:cs="Tahoma"/>
          <w:lang w:val="nl-NL"/>
        </w:rPr>
      </w:pPr>
      <w:bookmarkStart w:id="4" w:name="_Toc336337839"/>
      <w:bookmarkStart w:id="5" w:name="_Toc352103371"/>
      <w:r w:rsidRPr="0036591D">
        <w:rPr>
          <w:rFonts w:cs="Tahoma"/>
          <w:lang w:val="nl-NL"/>
        </w:rPr>
        <w:t>Het gebruik van de Microsoft-product list</w:t>
      </w:r>
      <w:bookmarkEnd w:id="4"/>
      <w:bookmarkEnd w:id="5"/>
    </w:p>
    <w:p w:rsidR="00023FE7" w:rsidRPr="0036591D" w:rsidRDefault="00023FE7">
      <w:pPr>
        <w:pStyle w:val="Body"/>
        <w:ind w:right="-1890"/>
        <w:rPr>
          <w:rFonts w:ascii="Tahoma" w:hAnsi="Tahoma" w:cs="Tahoma"/>
          <w:lang w:val="nl-NL"/>
        </w:rPr>
      </w:pPr>
    </w:p>
    <w:p w:rsidR="00023FE7" w:rsidRPr="0036591D" w:rsidRDefault="00023FE7" w:rsidP="002E36B2">
      <w:pPr>
        <w:pStyle w:val="Body"/>
        <w:rPr>
          <w:rFonts w:ascii="Tahoma" w:hAnsi="Tahoma" w:cs="Tahoma"/>
          <w:lang w:val="nl-NL"/>
        </w:rPr>
      </w:pPr>
      <w:r w:rsidRPr="0036591D">
        <w:rPr>
          <w:rFonts w:ascii="Tahoma" w:hAnsi="Tahoma" w:cs="Tahoma"/>
          <w:b/>
          <w:lang w:val="nl-NL"/>
        </w:rPr>
        <w:t>Maak uzelf vertrouwd met de Verklaring van het schema en volg de onderstaande stappen.</w:t>
      </w:r>
    </w:p>
    <w:p w:rsidR="00023FE7" w:rsidRPr="0036591D" w:rsidRDefault="00023FE7">
      <w:pPr>
        <w:pStyle w:val="Body"/>
        <w:ind w:right="-1890"/>
        <w:rPr>
          <w:rFonts w:ascii="Tahoma" w:hAnsi="Tahoma" w:cs="Tahoma"/>
          <w:lang w:val="nl-NL"/>
        </w:rPr>
      </w:pPr>
    </w:p>
    <w:p w:rsidR="00023FE7" w:rsidRPr="0036591D" w:rsidRDefault="00023FE7">
      <w:pPr>
        <w:pStyle w:val="Body"/>
        <w:ind w:right="-1890"/>
        <w:rPr>
          <w:rFonts w:ascii="Tahoma" w:hAnsi="Tahoma" w:cs="Tahoma"/>
          <w:lang w:val="nl-NL"/>
        </w:rPr>
      </w:pPr>
      <w:r w:rsidRPr="0036591D">
        <w:rPr>
          <w:rStyle w:val="BodyChar"/>
          <w:rFonts w:ascii="Tahoma" w:hAnsi="Tahoma" w:cs="Tahoma"/>
          <w:b/>
          <w:sz w:val="18"/>
          <w:szCs w:val="18"/>
          <w:lang w:val="nl-NL"/>
        </w:rPr>
        <w:t>Stap 1:</w:t>
      </w:r>
      <w:r w:rsidR="004D3DD2" w:rsidRPr="0036591D">
        <w:rPr>
          <w:rStyle w:val="BodyChar"/>
          <w:rFonts w:ascii="Tahoma" w:hAnsi="Tahoma" w:cs="Tahoma"/>
          <w:bCs/>
          <w:sz w:val="18"/>
          <w:szCs w:val="18"/>
          <w:lang w:val="nl-NL"/>
        </w:rPr>
        <w:t xml:space="preserve"> </w:t>
      </w:r>
      <w:r w:rsidRPr="0036591D">
        <w:rPr>
          <w:rFonts w:ascii="Tahoma" w:hAnsi="Tahoma" w:cs="Tahoma"/>
          <w:sz w:val="18"/>
          <w:szCs w:val="18"/>
          <w:lang w:val="nl-NL"/>
        </w:rPr>
        <w:t xml:space="preserve">Zoek de software die u overweegt aan te schaffen op in de tabel. </w:t>
      </w:r>
    </w:p>
    <w:p w:rsidR="00023FE7" w:rsidRPr="0036591D" w:rsidRDefault="00023FE7">
      <w:pPr>
        <w:pStyle w:val="Body"/>
        <w:ind w:right="-1890"/>
        <w:rPr>
          <w:rFonts w:ascii="Tahoma" w:hAnsi="Tahoma" w:cs="Tahoma"/>
          <w:lang w:val="nl-NL"/>
        </w:rPr>
      </w:pPr>
    </w:p>
    <w:p w:rsidR="00023FE7" w:rsidRPr="0036591D" w:rsidRDefault="0009421F" w:rsidP="0013361B">
      <w:pPr>
        <w:pStyle w:val="NumberedSteps"/>
        <w:ind w:left="-180" w:right="720"/>
        <w:rPr>
          <w:rFonts w:ascii="Tahoma" w:hAnsi="Tahoma" w:cs="Tahoma"/>
        </w:rPr>
      </w:pPr>
      <w:r>
        <w:rPr>
          <w:noProof/>
        </w:rPr>
        <w:drawing>
          <wp:inline distT="0" distB="0" distL="0" distR="0" wp14:anchorId="5850804E" wp14:editId="23571F4F">
            <wp:extent cx="5886450" cy="3100681"/>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30448" t="27066" r="30609" b="36468"/>
                    <a:stretch/>
                  </pic:blipFill>
                  <pic:spPr bwMode="auto">
                    <a:xfrm>
                      <a:off x="0" y="0"/>
                      <a:ext cx="5886450" cy="3100681"/>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36591D" w:rsidRDefault="00023FE7">
      <w:pPr>
        <w:pStyle w:val="NumberedSteps"/>
        <w:ind w:right="720"/>
        <w:rPr>
          <w:rFonts w:ascii="Tahoma" w:hAnsi="Tahoma" w:cs="Tahoma"/>
        </w:rPr>
      </w:pPr>
    </w:p>
    <w:p w:rsidR="00023FE7" w:rsidRPr="0036591D" w:rsidRDefault="00023FE7">
      <w:pPr>
        <w:pStyle w:val="NumberedSteps"/>
        <w:ind w:right="720"/>
        <w:rPr>
          <w:rFonts w:ascii="Tahoma" w:hAnsi="Tahoma" w:cs="Tahoma"/>
          <w:lang w:val="nl-NL"/>
        </w:rPr>
      </w:pPr>
      <w:r w:rsidRPr="0036591D">
        <w:rPr>
          <w:rStyle w:val="BodyChar"/>
          <w:rFonts w:ascii="Tahoma" w:hAnsi="Tahoma" w:cs="Tahoma"/>
          <w:b/>
          <w:sz w:val="18"/>
          <w:szCs w:val="18"/>
          <w:lang w:val="nl-NL"/>
        </w:rPr>
        <w:lastRenderedPageBreak/>
        <w:t>Stap 2:</w:t>
      </w:r>
      <w:r w:rsidR="004D3DD2" w:rsidRPr="0036591D">
        <w:rPr>
          <w:rFonts w:ascii="Tahoma" w:hAnsi="Tahoma" w:cs="Tahoma"/>
          <w:sz w:val="18"/>
          <w:szCs w:val="18"/>
          <w:lang w:val="nl-NL"/>
        </w:rPr>
        <w:t xml:space="preserve"> </w:t>
      </w:r>
      <w:r w:rsidRPr="0036591D">
        <w:rPr>
          <w:rFonts w:ascii="Tahoma" w:hAnsi="Tahoma" w:cs="Tahoma"/>
          <w:sz w:val="18"/>
          <w:szCs w:val="18"/>
          <w:lang w:val="nl-NL"/>
        </w:rPr>
        <w:t>Bekijk de informatie in de kolommen voor beschikbare promoties, Software Assurance Benefits, puntenwaarde, beschikbaarheid van programma’s, enzovoort.</w:t>
      </w:r>
    </w:p>
    <w:p w:rsidR="00023FE7" w:rsidRPr="0036591D" w:rsidRDefault="00023FE7" w:rsidP="000E5145">
      <w:pPr>
        <w:pStyle w:val="NumberedSteps"/>
        <w:ind w:right="720"/>
        <w:rPr>
          <w:rFonts w:ascii="Tahoma" w:hAnsi="Tahoma" w:cs="Tahoma"/>
          <w:lang w:val="nl-NL"/>
        </w:rPr>
      </w:pPr>
      <w:r w:rsidRPr="0036591D">
        <w:rPr>
          <w:rStyle w:val="BodyChar"/>
          <w:rFonts w:ascii="Tahoma" w:hAnsi="Tahoma" w:cs="Tahoma"/>
          <w:b/>
          <w:sz w:val="18"/>
          <w:szCs w:val="18"/>
          <w:lang w:val="nl-NL"/>
        </w:rPr>
        <w:t>Stap 3:</w:t>
      </w:r>
      <w:r w:rsidR="004D3DD2" w:rsidRPr="0036591D">
        <w:rPr>
          <w:rFonts w:ascii="Tahoma" w:hAnsi="Tahoma" w:cs="Tahoma"/>
          <w:sz w:val="18"/>
          <w:szCs w:val="18"/>
          <w:lang w:val="nl-NL"/>
        </w:rPr>
        <w:t xml:space="preserve"> </w:t>
      </w:r>
      <w:r w:rsidRPr="0036591D">
        <w:rPr>
          <w:rFonts w:ascii="Tahoma" w:hAnsi="Tahoma" w:cs="Tahoma"/>
          <w:sz w:val="18"/>
          <w:szCs w:val="18"/>
          <w:lang w:val="nl-NL"/>
        </w:rPr>
        <w:t>Bij sommige software treft u een voetnoot aan met aanvullende informatie. “Klik” (Ctrl+klik), indien van toepassing, op het nummer van de voetnoot. U komt dan direct terecht bij de corresponderende tekst. Of raadpleeg de voetnoottekst op de pagina’s die op de tabel volgen voor de betreffende aanvullende informatie. De aanvullende informatie bevat details betreffende migratieregelingen of kwalificatiecriteria, zoals geïllustreerd in het onderstaande voorbeeld.</w:t>
      </w:r>
    </w:p>
    <w:p w:rsidR="000E5145" w:rsidRPr="0036591D" w:rsidRDefault="000E5145" w:rsidP="0009421F">
      <w:pPr>
        <w:pStyle w:val="NumberedSteps"/>
        <w:spacing w:before="0" w:after="0"/>
        <w:ind w:right="720"/>
        <w:rPr>
          <w:rFonts w:ascii="Tahoma" w:hAnsi="Tahoma" w:cs="Tahoma"/>
          <w:lang w:val="nl-NL"/>
        </w:rPr>
      </w:pPr>
    </w:p>
    <w:p w:rsidR="00023FE7" w:rsidRPr="0036591D" w:rsidRDefault="0009421F" w:rsidP="0009421F">
      <w:pPr>
        <w:pStyle w:val="NumberedSteps"/>
        <w:tabs>
          <w:tab w:val="left" w:pos="9360"/>
        </w:tabs>
        <w:spacing w:before="0" w:after="120"/>
        <w:ind w:right="720"/>
        <w:rPr>
          <w:rFonts w:ascii="Tahoma" w:hAnsi="Tahoma" w:cs="Tahoma"/>
        </w:rPr>
      </w:pPr>
      <w:r>
        <w:rPr>
          <w:noProof/>
        </w:rPr>
        <w:drawing>
          <wp:inline distT="0" distB="0" distL="0" distR="0" wp14:anchorId="6058CD8C" wp14:editId="49D2685F">
            <wp:extent cx="2284200" cy="3086100"/>
            <wp:effectExtent l="0" t="0" r="190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30769" t="42165" r="54167" b="21653"/>
                    <a:stretch/>
                  </pic:blipFill>
                  <pic:spPr bwMode="auto">
                    <a:xfrm>
                      <a:off x="0" y="0"/>
                      <a:ext cx="2284901" cy="3087047"/>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36591D" w:rsidRDefault="0013361B" w:rsidP="0009421F">
      <w:pPr>
        <w:pStyle w:val="NumberedSteps"/>
        <w:tabs>
          <w:tab w:val="left" w:pos="9360"/>
        </w:tabs>
        <w:spacing w:before="0" w:after="0"/>
        <w:ind w:right="720"/>
        <w:rPr>
          <w:rFonts w:ascii="Tahoma" w:hAnsi="Tahoma" w:cs="Tahoma"/>
        </w:rPr>
      </w:pPr>
    </w:p>
    <w:p w:rsidR="00023FE7" w:rsidRPr="0036591D" w:rsidRDefault="0009421F" w:rsidP="0009421F">
      <w:pPr>
        <w:pStyle w:val="NumberedSteps"/>
        <w:spacing w:before="0" w:after="120"/>
        <w:ind w:right="720"/>
        <w:rPr>
          <w:rFonts w:ascii="Tahoma" w:hAnsi="Tahoma" w:cs="Tahoma"/>
        </w:rPr>
      </w:pPr>
      <w:r w:rsidRPr="0009421F">
        <w:rPr>
          <w:noProof/>
          <w:bdr w:val="single" w:sz="4" w:space="0" w:color="auto"/>
        </w:rPr>
        <w:drawing>
          <wp:inline distT="0" distB="0" distL="0" distR="0" wp14:anchorId="27FAEFA9" wp14:editId="60C8F67E">
            <wp:extent cx="5105400" cy="108669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30448" t="34473" r="29647" b="50428"/>
                    <a:stretch/>
                  </pic:blipFill>
                  <pic:spPr bwMode="auto">
                    <a:xfrm>
                      <a:off x="0" y="0"/>
                      <a:ext cx="5105400" cy="108669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36591D" w:rsidRDefault="0013361B" w:rsidP="0009421F">
      <w:pPr>
        <w:pStyle w:val="NumberedSteps"/>
        <w:spacing w:before="0" w:after="0"/>
        <w:ind w:right="720"/>
        <w:rPr>
          <w:rFonts w:ascii="Tahoma" w:hAnsi="Tahoma" w:cs="Tahoma"/>
        </w:rPr>
      </w:pPr>
    </w:p>
    <w:p w:rsidR="00023FE7" w:rsidRPr="0036591D" w:rsidRDefault="00023FE7" w:rsidP="0009421F">
      <w:pPr>
        <w:pStyle w:val="NumberedSteps"/>
        <w:spacing w:before="0"/>
        <w:ind w:right="720"/>
        <w:rPr>
          <w:rFonts w:ascii="Tahoma" w:hAnsi="Tahoma" w:cs="Tahoma"/>
          <w:lang w:val="nl-NL"/>
        </w:rPr>
      </w:pPr>
      <w:r w:rsidRPr="0036591D">
        <w:rPr>
          <w:rStyle w:val="BodyChar"/>
          <w:rFonts w:ascii="Tahoma" w:hAnsi="Tahoma" w:cs="Tahoma"/>
          <w:b/>
          <w:sz w:val="18"/>
          <w:szCs w:val="18"/>
          <w:lang w:val="nl-NL"/>
        </w:rPr>
        <w:t>Stap 4:</w:t>
      </w:r>
      <w:r w:rsidR="004D3DD2" w:rsidRPr="0036591D">
        <w:rPr>
          <w:rStyle w:val="BodyChar"/>
          <w:rFonts w:ascii="Tahoma" w:hAnsi="Tahoma" w:cs="Tahoma"/>
          <w:bCs w:val="0"/>
          <w:sz w:val="18"/>
          <w:szCs w:val="18"/>
          <w:lang w:val="nl-NL"/>
        </w:rPr>
        <w:t xml:space="preserve"> </w:t>
      </w:r>
      <w:r w:rsidRPr="0036591D">
        <w:rPr>
          <w:rFonts w:ascii="Tahoma" w:hAnsi="Tahoma" w:cs="Tahoma"/>
          <w:sz w:val="18"/>
          <w:szCs w:val="18"/>
          <w:lang w:val="nl-NL"/>
        </w:rPr>
        <w:t>Zie de Bijlagen 5 en 6 voor meer informatie over Software Assurance Benefits en het aanschaffen en verlengen van Software Assurance.</w:t>
      </w:r>
    </w:p>
    <w:p w:rsidR="00023FE7" w:rsidRPr="0036591D" w:rsidRDefault="00023FE7">
      <w:pPr>
        <w:pStyle w:val="Body"/>
        <w:ind w:right="720"/>
        <w:rPr>
          <w:rFonts w:ascii="Tahoma" w:hAnsi="Tahoma" w:cs="Tahoma"/>
          <w:lang w:val="nl-NL"/>
        </w:rPr>
      </w:pPr>
      <w:r w:rsidRPr="0036591D">
        <w:rPr>
          <w:rFonts w:ascii="Tahoma" w:hAnsi="Tahoma" w:cs="Tahoma"/>
          <w:b/>
          <w:sz w:val="18"/>
          <w:szCs w:val="18"/>
          <w:lang w:val="nl-NL"/>
        </w:rPr>
        <w:t>Opmerking:</w:t>
      </w:r>
      <w:r w:rsidR="004D3DD2" w:rsidRPr="0036591D">
        <w:rPr>
          <w:rFonts w:ascii="Tahoma" w:hAnsi="Tahoma" w:cs="Tahoma"/>
          <w:sz w:val="18"/>
          <w:szCs w:val="18"/>
          <w:lang w:val="nl-NL"/>
        </w:rPr>
        <w:t xml:space="preserve"> </w:t>
      </w:r>
      <w:r w:rsidRPr="0036591D">
        <w:rPr>
          <w:rFonts w:ascii="Tahoma" w:hAnsi="Tahoma" w:cs="Tahoma"/>
          <w:sz w:val="18"/>
          <w:szCs w:val="18"/>
          <w:lang w:val="nl-NL"/>
        </w:rPr>
        <w:t>In deze Product List wordt per programma vermeld welke software beschikbaar is, en wordt softwarespecifieke informatie gegeven over de aanschaf van Licenties voor de betreffende software. De lijst is door middel van verwijzing opgenomen in de Microsoft Volume Licensing-overeenkomst. Beschikbaarheid van software kan per regio variëren. Klanten dienen contact op te nemen met hun reseller of Microsoft Account Manager voor meer informatie over de plaatselijke beschikbaarheid van specifieke software.</w:t>
      </w:r>
    </w:p>
    <w:p w:rsidR="00023FE7" w:rsidRPr="0036591D" w:rsidRDefault="00023FE7">
      <w:pPr>
        <w:pStyle w:val="Body"/>
        <w:ind w:right="720"/>
        <w:rPr>
          <w:rFonts w:ascii="Tahoma" w:hAnsi="Tahoma" w:cs="Tahoma"/>
          <w:lang w:val="nl-NL"/>
        </w:rPr>
      </w:pPr>
    </w:p>
    <w:p w:rsidR="00023FE7" w:rsidRPr="00FE37DF" w:rsidRDefault="00023FE7">
      <w:pPr>
        <w:pStyle w:val="Body"/>
        <w:ind w:right="720"/>
        <w:rPr>
          <w:rFonts w:ascii="Tahoma" w:hAnsi="Tahoma" w:cs="Tahoma"/>
          <w:sz w:val="18"/>
          <w:szCs w:val="18"/>
          <w:lang w:val="nl-NL"/>
        </w:rPr>
      </w:pPr>
      <w:r w:rsidRPr="00FE37DF">
        <w:rPr>
          <w:rFonts w:ascii="Tahoma" w:hAnsi="Tahoma" w:cs="Tahoma"/>
          <w:sz w:val="18"/>
          <w:szCs w:val="18"/>
          <w:lang w:val="nl-NL"/>
        </w:rPr>
        <w:t>Daarnaast is het raadzaam het document Product Use Rights (PUR) door te nemen. De PUR wordt driemaandelijks geproduceerd en verschaft informatie over de meest actuele gebruiksrechten voor Microsoft-software onder de Microsoft Volume Licensing-programma’s. Dit document bevindt zich op:</w:t>
      </w:r>
      <w:r w:rsidR="004D3DD2" w:rsidRPr="00FE37DF">
        <w:rPr>
          <w:rFonts w:ascii="Tahoma" w:hAnsi="Tahoma" w:cs="Tahoma"/>
          <w:sz w:val="18"/>
          <w:szCs w:val="18"/>
          <w:lang w:val="nl-NL"/>
        </w:rPr>
        <w:t xml:space="preserve"> </w:t>
      </w:r>
      <w:r w:rsidRPr="00FE37DF">
        <w:rPr>
          <w:rFonts w:ascii="Tahoma" w:hAnsi="Tahoma" w:cs="Tahoma"/>
          <w:sz w:val="18"/>
          <w:szCs w:val="18"/>
          <w:lang w:val="nl-NL"/>
        </w:rPr>
        <w:t>http://www.microsoftvolumelicensing.com/userights/Default.aspx</w:t>
      </w:r>
      <w:hyperlink w:history="1"/>
    </w:p>
    <w:p w:rsidR="00355B01" w:rsidRPr="00355B01" w:rsidRDefault="00023FE7" w:rsidP="00836D9F">
      <w:pPr>
        <w:pStyle w:val="TOC1"/>
        <w:rPr>
          <w:lang w:val="nl-NL"/>
        </w:rPr>
      </w:pPr>
      <w:r w:rsidRPr="0036591D">
        <w:rPr>
          <w:lang w:val="nl-NL"/>
        </w:rPr>
        <w:br w:type="page"/>
      </w:r>
      <w:r w:rsidR="00F071AE" w:rsidRPr="008E190C">
        <w:rPr>
          <w:color w:val="auto"/>
        </w:rPr>
        <w:fldChar w:fldCharType="begin"/>
      </w:r>
      <w:r w:rsidRPr="008E190C">
        <w:rPr>
          <w:color w:val="auto"/>
          <w:lang w:val="nl-NL"/>
        </w:rPr>
        <w:instrText xml:space="preserve"> TOC \o "1-2" \t "Heading 3,3,Heading 4,4,Product Names,2" </w:instrText>
      </w:r>
      <w:r w:rsidR="00F071AE" w:rsidRPr="008E190C">
        <w:rPr>
          <w:color w:val="auto"/>
        </w:rPr>
        <w:fldChar w:fldCharType="separate"/>
      </w:r>
    </w:p>
    <w:p w:rsidR="00355B01" w:rsidRPr="00355B01" w:rsidRDefault="00355B01">
      <w:pPr>
        <w:pStyle w:val="TOC1"/>
        <w:rPr>
          <w:rFonts w:asciiTheme="minorHAnsi" w:eastAsiaTheme="minorEastAsia" w:hAnsiTheme="minorHAnsi" w:cstheme="minorBidi"/>
          <w:b w:val="0"/>
          <w:caps w:val="0"/>
          <w:color w:val="auto"/>
          <w:szCs w:val="22"/>
          <w:lang w:val="nl-NL" w:eastAsia="zh-CN"/>
        </w:rPr>
      </w:pPr>
      <w:r w:rsidRPr="00355B01">
        <w:rPr>
          <w:b w:val="0"/>
          <w:lang w:val="nl-NL"/>
        </w:rPr>
        <w:lastRenderedPageBreak/>
        <w:t>Microsoft</w:t>
      </w:r>
      <w:r w:rsidRPr="00355B01">
        <w:rPr>
          <w:b w:val="0"/>
          <w:vertAlign w:val="superscript"/>
          <w:lang w:val="nl-NL"/>
        </w:rPr>
        <w:t>®</w:t>
      </w:r>
      <w:r w:rsidRPr="00355B01">
        <w:rPr>
          <w:lang w:val="nl-NL"/>
        </w:rPr>
        <w:tab/>
      </w:r>
      <w:r>
        <w:fldChar w:fldCharType="begin"/>
      </w:r>
      <w:r w:rsidRPr="00355B01">
        <w:rPr>
          <w:lang w:val="nl-NL"/>
        </w:rPr>
        <w:instrText xml:space="preserve"> PAGEREF _Toc352103369 \h </w:instrText>
      </w:r>
      <w:r>
        <w:fldChar w:fldCharType="separate"/>
      </w:r>
      <w:r w:rsidR="00460AD6">
        <w:rPr>
          <w:lang w:val="nl-NL"/>
        </w:rPr>
        <w:t>1</w:t>
      </w:r>
      <w:r>
        <w:fldChar w:fldCharType="end"/>
      </w:r>
    </w:p>
    <w:p w:rsidR="00355B01" w:rsidRPr="00355B01" w:rsidRDefault="00355B01">
      <w:pPr>
        <w:pStyle w:val="TOC1"/>
        <w:rPr>
          <w:rFonts w:asciiTheme="minorHAnsi" w:eastAsiaTheme="minorEastAsia" w:hAnsiTheme="minorHAnsi" w:cstheme="minorBidi"/>
          <w:b w:val="0"/>
          <w:caps w:val="0"/>
          <w:color w:val="auto"/>
          <w:szCs w:val="22"/>
          <w:lang w:val="nl-NL" w:eastAsia="zh-CN"/>
        </w:rPr>
      </w:pPr>
      <w:r w:rsidRPr="0012587A">
        <w:rPr>
          <w:lang w:val="nl-NL"/>
        </w:rPr>
        <w:t>OVER DIT DOCUMENT</w:t>
      </w:r>
      <w:r w:rsidRPr="00355B01">
        <w:rPr>
          <w:lang w:val="nl-NL"/>
        </w:rPr>
        <w:tab/>
      </w:r>
      <w:r>
        <w:fldChar w:fldCharType="begin"/>
      </w:r>
      <w:r w:rsidRPr="00355B01">
        <w:rPr>
          <w:lang w:val="nl-NL"/>
        </w:rPr>
        <w:instrText xml:space="preserve"> PAGEREF _Toc352103370 \h </w:instrText>
      </w:r>
      <w:r>
        <w:fldChar w:fldCharType="separate"/>
      </w:r>
      <w:r w:rsidR="00460AD6">
        <w:rPr>
          <w:lang w:val="nl-NL"/>
        </w:rPr>
        <w:t>2</w:t>
      </w:r>
      <w:r>
        <w:fldChar w:fldCharType="end"/>
      </w:r>
    </w:p>
    <w:p w:rsidR="00355B01" w:rsidRPr="00355B01" w:rsidRDefault="00355B01">
      <w:pPr>
        <w:pStyle w:val="TOC1"/>
        <w:rPr>
          <w:rFonts w:asciiTheme="minorHAnsi" w:eastAsiaTheme="minorEastAsia" w:hAnsiTheme="minorHAnsi" w:cstheme="minorBidi"/>
          <w:b w:val="0"/>
          <w:caps w:val="0"/>
          <w:color w:val="auto"/>
          <w:szCs w:val="22"/>
          <w:lang w:val="nl-NL" w:eastAsia="zh-CN"/>
        </w:rPr>
      </w:pPr>
      <w:r w:rsidRPr="0012587A">
        <w:rPr>
          <w:lang w:val="nl-NL"/>
        </w:rPr>
        <w:t>Het gebruik van de Microsoft-product list</w:t>
      </w:r>
      <w:r w:rsidRPr="00355B01">
        <w:rPr>
          <w:lang w:val="nl-NL"/>
        </w:rPr>
        <w:tab/>
      </w:r>
      <w:r>
        <w:fldChar w:fldCharType="begin"/>
      </w:r>
      <w:r w:rsidRPr="00355B01">
        <w:rPr>
          <w:lang w:val="nl-NL"/>
        </w:rPr>
        <w:instrText xml:space="preserve"> PAGEREF _Toc352103371 \h </w:instrText>
      </w:r>
      <w:r>
        <w:fldChar w:fldCharType="separate"/>
      </w:r>
      <w:r w:rsidR="00460AD6">
        <w:rPr>
          <w:lang w:val="nl-NL"/>
        </w:rPr>
        <w:t>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Verklaring van het schema</w:t>
      </w:r>
      <w:r w:rsidRPr="00355B01">
        <w:rPr>
          <w:lang w:val="nl-NL"/>
        </w:rPr>
        <w:tab/>
      </w:r>
      <w:r>
        <w:fldChar w:fldCharType="begin"/>
      </w:r>
      <w:r w:rsidRPr="00355B01">
        <w:rPr>
          <w:lang w:val="nl-NL"/>
        </w:rPr>
        <w:instrText xml:space="preserve"> PAGEREF _Toc352103372 \h </w:instrText>
      </w:r>
      <w:r>
        <w:fldChar w:fldCharType="separate"/>
      </w:r>
      <w:r w:rsidR="00460AD6">
        <w:rPr>
          <w:lang w:val="nl-NL"/>
        </w:rPr>
        <w:t>14</w:t>
      </w:r>
      <w:r>
        <w:fldChar w:fldCharType="end"/>
      </w:r>
    </w:p>
    <w:p w:rsidR="00355B01" w:rsidRPr="00355B01" w:rsidRDefault="00355B01">
      <w:pPr>
        <w:pStyle w:val="TOC1"/>
        <w:rPr>
          <w:rFonts w:asciiTheme="minorHAnsi" w:eastAsiaTheme="minorEastAsia" w:hAnsiTheme="minorHAnsi" w:cstheme="minorBidi"/>
          <w:b w:val="0"/>
          <w:caps w:val="0"/>
          <w:color w:val="auto"/>
          <w:szCs w:val="22"/>
          <w:lang w:val="nl-NL" w:eastAsia="zh-CN"/>
        </w:rPr>
      </w:pPr>
      <w:r w:rsidRPr="00355B01">
        <w:rPr>
          <w:lang w:val="nl-NL"/>
        </w:rPr>
        <w:t>Product LIST</w:t>
      </w:r>
      <w:r w:rsidRPr="00355B01">
        <w:rPr>
          <w:lang w:val="nl-NL"/>
        </w:rPr>
        <w:tab/>
      </w:r>
      <w:r>
        <w:fldChar w:fldCharType="begin"/>
      </w:r>
      <w:r w:rsidRPr="00355B01">
        <w:rPr>
          <w:lang w:val="nl-NL"/>
        </w:rPr>
        <w:instrText xml:space="preserve"> PAGEREF _Toc352103373 \h </w:instrText>
      </w:r>
      <w:r>
        <w:fldChar w:fldCharType="separate"/>
      </w:r>
      <w:r w:rsidR="00460AD6">
        <w:rPr>
          <w:lang w:val="nl-NL"/>
        </w:rPr>
        <w:t>16</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PRODUCTGROEP TOEPASSINGEN</w:t>
      </w:r>
      <w:r>
        <w:tab/>
      </w:r>
      <w:r>
        <w:fldChar w:fldCharType="begin"/>
      </w:r>
      <w:r>
        <w:instrText xml:space="preserve"> PAGEREF _Toc352103374 \h </w:instrText>
      </w:r>
      <w:r>
        <w:fldChar w:fldCharType="separate"/>
      </w:r>
      <w:r w:rsidR="00460AD6">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Access 2013</w:t>
      </w:r>
      <w:r w:rsidRPr="00355B01">
        <w:rPr>
          <w:lang w:val="nl-NL"/>
        </w:rPr>
        <w:tab/>
      </w:r>
      <w:r>
        <w:fldChar w:fldCharType="begin"/>
      </w:r>
      <w:r w:rsidRPr="00355B01">
        <w:rPr>
          <w:lang w:val="nl-NL"/>
        </w:rPr>
        <w:instrText xml:space="preserve"> PAGEREF _Toc352103375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AutoRoute 2013</w:t>
      </w:r>
      <w:r w:rsidRPr="00355B01">
        <w:rPr>
          <w:lang w:val="nl-NL"/>
        </w:rPr>
        <w:tab/>
      </w:r>
      <w:r>
        <w:fldChar w:fldCharType="begin"/>
      </w:r>
      <w:r w:rsidRPr="00355B01">
        <w:rPr>
          <w:lang w:val="nl-NL"/>
        </w:rPr>
        <w:instrText xml:space="preserve"> PAGEREF _Toc352103376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Excel 2013</w:t>
      </w:r>
      <w:r w:rsidRPr="00355B01">
        <w:rPr>
          <w:lang w:val="nl-NL"/>
        </w:rPr>
        <w:tab/>
      </w:r>
      <w:r>
        <w:fldChar w:fldCharType="begin"/>
      </w:r>
      <w:r w:rsidRPr="00355B01">
        <w:rPr>
          <w:lang w:val="nl-NL"/>
        </w:rPr>
        <w:instrText xml:space="preserve"> PAGEREF _Toc352103377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Excel voor Mac 2011</w:t>
      </w:r>
      <w:r w:rsidRPr="00355B01">
        <w:rPr>
          <w:lang w:val="nl-NL"/>
        </w:rPr>
        <w:tab/>
      </w:r>
      <w:r>
        <w:fldChar w:fldCharType="begin"/>
      </w:r>
      <w:r w:rsidRPr="00355B01">
        <w:rPr>
          <w:lang w:val="nl-NL"/>
        </w:rPr>
        <w:instrText xml:space="preserve"> PAGEREF _Toc352103378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Expression Encoder Pro 4</w:t>
      </w:r>
      <w:r w:rsidRPr="00355B01">
        <w:rPr>
          <w:lang w:val="nl-NL"/>
        </w:rPr>
        <w:tab/>
      </w:r>
      <w:r>
        <w:fldChar w:fldCharType="begin"/>
      </w:r>
      <w:r w:rsidRPr="00355B01">
        <w:rPr>
          <w:lang w:val="nl-NL"/>
        </w:rPr>
        <w:instrText xml:space="preserve"> PAGEREF _Toc352103379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GeoSynther 3.0</w:t>
      </w:r>
      <w:r w:rsidRPr="00355B01">
        <w:rPr>
          <w:lang w:val="nl-NL"/>
        </w:rPr>
        <w:tab/>
      </w:r>
      <w:r>
        <w:fldChar w:fldCharType="begin"/>
      </w:r>
      <w:r w:rsidRPr="00355B01">
        <w:rPr>
          <w:lang w:val="nl-NL"/>
        </w:rPr>
        <w:instrText xml:space="preserve"> PAGEREF _Toc352103380 \h </w:instrText>
      </w:r>
      <w:r>
        <w:fldChar w:fldCharType="separate"/>
      </w:r>
      <w:r w:rsidR="00460AD6">
        <w:rPr>
          <w:lang w:val="nl-NL"/>
        </w:rPr>
        <w:t>16</w:t>
      </w:r>
      <w:r>
        <w:fldChar w:fldCharType="end"/>
      </w:r>
    </w:p>
    <w:p w:rsidR="00355B01" w:rsidRPr="00C05D5C" w:rsidRDefault="00355B01">
      <w:pPr>
        <w:pStyle w:val="TOC2"/>
        <w:rPr>
          <w:rFonts w:asciiTheme="minorHAnsi" w:eastAsiaTheme="minorEastAsia" w:hAnsiTheme="minorHAnsi" w:cstheme="minorBidi"/>
          <w:sz w:val="22"/>
          <w:szCs w:val="22"/>
          <w:lang w:eastAsia="zh-CN"/>
        </w:rPr>
      </w:pPr>
      <w:r w:rsidRPr="00C05D5C">
        <w:rPr>
          <w:rFonts w:cs="Tahoma"/>
        </w:rPr>
        <w:t>GeoSynth Viewer 3.0</w:t>
      </w:r>
      <w:r w:rsidRPr="00C05D5C">
        <w:tab/>
      </w:r>
      <w:r>
        <w:fldChar w:fldCharType="begin"/>
      </w:r>
      <w:r w:rsidRPr="00C05D5C">
        <w:instrText xml:space="preserve"> PAGEREF _Toc352103381 \h </w:instrText>
      </w:r>
      <w:r>
        <w:fldChar w:fldCharType="separate"/>
      </w:r>
      <w:r w:rsidR="00460AD6" w:rsidRPr="00C05D5C">
        <w:t>16</w:t>
      </w:r>
      <w:r>
        <w:fldChar w:fldCharType="end"/>
      </w:r>
    </w:p>
    <w:p w:rsidR="00355B01" w:rsidRPr="00C05D5C" w:rsidRDefault="00355B01">
      <w:pPr>
        <w:pStyle w:val="TOC2"/>
        <w:rPr>
          <w:rFonts w:asciiTheme="minorHAnsi" w:eastAsiaTheme="minorEastAsia" w:hAnsiTheme="minorHAnsi" w:cstheme="minorBidi"/>
          <w:sz w:val="22"/>
          <w:szCs w:val="22"/>
          <w:lang w:eastAsia="zh-CN"/>
        </w:rPr>
      </w:pPr>
      <w:r w:rsidRPr="00C05D5C">
        <w:rPr>
          <w:rFonts w:cs="Tahoma"/>
        </w:rPr>
        <w:t>InfoPath</w:t>
      </w:r>
      <w:r w:rsidRPr="00C05D5C">
        <w:rPr>
          <w:rFonts w:cs="Tahoma"/>
          <w:vertAlign w:val="superscript"/>
        </w:rPr>
        <w:t>®</w:t>
      </w:r>
      <w:r w:rsidRPr="00C05D5C">
        <w:rPr>
          <w:rFonts w:cs="Tahoma"/>
        </w:rPr>
        <w:t xml:space="preserve"> 2013</w:t>
      </w:r>
      <w:r w:rsidRPr="00C05D5C">
        <w:tab/>
      </w:r>
      <w:r>
        <w:fldChar w:fldCharType="begin"/>
      </w:r>
      <w:r w:rsidRPr="00C05D5C">
        <w:instrText xml:space="preserve"> PAGEREF _Toc352103382 \h </w:instrText>
      </w:r>
      <w:r>
        <w:fldChar w:fldCharType="separate"/>
      </w:r>
      <w:r w:rsidR="00460AD6" w:rsidRPr="00C05D5C">
        <w:t>16</w:t>
      </w:r>
      <w:r>
        <w:fldChar w:fldCharType="end"/>
      </w:r>
    </w:p>
    <w:p w:rsidR="00355B01" w:rsidRPr="00C05D5C" w:rsidRDefault="00355B01">
      <w:pPr>
        <w:pStyle w:val="TOC2"/>
        <w:rPr>
          <w:rFonts w:asciiTheme="minorHAnsi" w:eastAsiaTheme="minorEastAsia" w:hAnsiTheme="minorHAnsi" w:cstheme="minorBidi"/>
          <w:sz w:val="22"/>
          <w:szCs w:val="22"/>
          <w:lang w:eastAsia="zh-CN"/>
        </w:rPr>
      </w:pPr>
      <w:r w:rsidRPr="00C05D5C">
        <w:rPr>
          <w:rFonts w:cs="Tahoma"/>
        </w:rPr>
        <w:t>Lync 2013</w:t>
      </w:r>
      <w:r w:rsidRPr="00C05D5C">
        <w:tab/>
      </w:r>
      <w:r>
        <w:fldChar w:fldCharType="begin"/>
      </w:r>
      <w:r w:rsidRPr="00C05D5C">
        <w:instrText xml:space="preserve"> PAGEREF _Toc352103383 \h </w:instrText>
      </w:r>
      <w:r>
        <w:fldChar w:fldCharType="separate"/>
      </w:r>
      <w:r w:rsidR="00460AD6" w:rsidRPr="00C05D5C">
        <w:t>16</w:t>
      </w:r>
      <w:r>
        <w:fldChar w:fldCharType="end"/>
      </w:r>
    </w:p>
    <w:p w:rsidR="00355B01" w:rsidRPr="00C05D5C" w:rsidRDefault="00355B01">
      <w:pPr>
        <w:pStyle w:val="TOC2"/>
        <w:rPr>
          <w:rFonts w:asciiTheme="minorHAnsi" w:eastAsiaTheme="minorEastAsia" w:hAnsiTheme="minorHAnsi" w:cstheme="minorBidi"/>
          <w:sz w:val="22"/>
          <w:szCs w:val="22"/>
          <w:lang w:eastAsia="zh-CN"/>
        </w:rPr>
      </w:pPr>
      <w:r w:rsidRPr="00C05D5C">
        <w:rPr>
          <w:rFonts w:cs="Tahoma"/>
        </w:rPr>
        <w:t>Lync voor Mac 2011</w:t>
      </w:r>
      <w:r w:rsidRPr="00C05D5C">
        <w:tab/>
      </w:r>
      <w:r>
        <w:fldChar w:fldCharType="begin"/>
      </w:r>
      <w:r w:rsidRPr="00C05D5C">
        <w:instrText xml:space="preserve"> PAGEREF _Toc352103384 \h </w:instrText>
      </w:r>
      <w:r>
        <w:fldChar w:fldCharType="separate"/>
      </w:r>
      <w:r w:rsidR="00460AD6" w:rsidRPr="00C05D5C">
        <w:t>16</w:t>
      </w:r>
      <w:r>
        <w:fldChar w:fldCharType="end"/>
      </w:r>
    </w:p>
    <w:p w:rsidR="00355B01" w:rsidRPr="00C05D5C" w:rsidRDefault="00355B01">
      <w:pPr>
        <w:pStyle w:val="TOC2"/>
        <w:rPr>
          <w:rFonts w:asciiTheme="minorHAnsi" w:eastAsiaTheme="minorEastAsia" w:hAnsiTheme="minorHAnsi" w:cstheme="minorBidi"/>
          <w:sz w:val="22"/>
          <w:szCs w:val="22"/>
          <w:lang w:eastAsia="zh-CN"/>
        </w:rPr>
      </w:pPr>
      <w:r w:rsidRPr="00C05D5C">
        <w:rPr>
          <w:rFonts w:cs="Tahoma"/>
        </w:rPr>
        <w:t>MapPoint</w:t>
      </w:r>
      <w:r w:rsidRPr="00C05D5C">
        <w:rPr>
          <w:rFonts w:cs="Tahoma"/>
          <w:vertAlign w:val="superscript"/>
        </w:rPr>
        <w:t>®</w:t>
      </w:r>
      <w:r w:rsidRPr="00C05D5C">
        <w:rPr>
          <w:rFonts w:cs="Tahoma"/>
        </w:rPr>
        <w:t xml:space="preserve"> Fleet Edition 2013</w:t>
      </w:r>
      <w:r w:rsidRPr="00C05D5C">
        <w:tab/>
      </w:r>
      <w:r>
        <w:fldChar w:fldCharType="begin"/>
      </w:r>
      <w:r w:rsidRPr="00C05D5C">
        <w:instrText xml:space="preserve"> PAGEREF _Toc352103385 \h </w:instrText>
      </w:r>
      <w:r>
        <w:fldChar w:fldCharType="separate"/>
      </w:r>
      <w:r w:rsidR="00460AD6" w:rsidRPr="00C05D5C">
        <w:t>16</w:t>
      </w:r>
      <w:r>
        <w:fldChar w:fldCharType="end"/>
      </w:r>
    </w:p>
    <w:p w:rsidR="00355B01" w:rsidRPr="00C05D5C" w:rsidRDefault="00355B01">
      <w:pPr>
        <w:pStyle w:val="TOC2"/>
        <w:rPr>
          <w:rFonts w:asciiTheme="minorHAnsi" w:eastAsiaTheme="minorEastAsia" w:hAnsiTheme="minorHAnsi" w:cstheme="minorBidi"/>
          <w:sz w:val="22"/>
          <w:szCs w:val="22"/>
          <w:lang w:eastAsia="zh-CN"/>
        </w:rPr>
      </w:pPr>
      <w:r w:rsidRPr="00C05D5C">
        <w:rPr>
          <w:rFonts w:cs="Tahoma"/>
        </w:rPr>
        <w:t>MapPoint</w:t>
      </w:r>
      <w:r w:rsidRPr="00C05D5C">
        <w:rPr>
          <w:rFonts w:cs="Tahoma"/>
          <w:vertAlign w:val="superscript"/>
        </w:rPr>
        <w:t>®</w:t>
      </w:r>
      <w:r w:rsidRPr="00C05D5C">
        <w:rPr>
          <w:rFonts w:cs="Tahoma"/>
        </w:rPr>
        <w:t xml:space="preserve"> 2013 voor Windows</w:t>
      </w:r>
      <w:r w:rsidRPr="00C05D5C">
        <w:tab/>
      </w:r>
      <w:r>
        <w:fldChar w:fldCharType="begin"/>
      </w:r>
      <w:r w:rsidRPr="00C05D5C">
        <w:instrText xml:space="preserve"> PAGEREF _Toc352103386 \h </w:instrText>
      </w:r>
      <w:r>
        <w:fldChar w:fldCharType="separate"/>
      </w:r>
      <w:r w:rsidR="00460AD6" w:rsidRPr="00C05D5C">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MSDN-besturingssystemen</w:t>
      </w:r>
      <w:r w:rsidRPr="00355B01">
        <w:rPr>
          <w:lang w:val="nl-NL"/>
        </w:rPr>
        <w:tab/>
      </w:r>
      <w:r>
        <w:fldChar w:fldCharType="begin"/>
      </w:r>
      <w:r w:rsidRPr="00355B01">
        <w:rPr>
          <w:lang w:val="nl-NL"/>
        </w:rPr>
        <w:instrText xml:space="preserve"> PAGEREF _Toc352103387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Office 365 A2 (Gebruikers-SL)</w:t>
      </w:r>
      <w:r w:rsidRPr="00355B01">
        <w:rPr>
          <w:lang w:val="nl-NL"/>
        </w:rPr>
        <w:tab/>
      </w:r>
      <w:r>
        <w:fldChar w:fldCharType="begin"/>
      </w:r>
      <w:r w:rsidRPr="00355B01">
        <w:rPr>
          <w:lang w:val="nl-NL"/>
        </w:rPr>
        <w:instrText xml:space="preserve"> PAGEREF _Toc352103388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Office 365 A3 (Gebruikers-SL)</w:t>
      </w:r>
      <w:r w:rsidRPr="00355B01">
        <w:rPr>
          <w:lang w:val="nl-NL"/>
        </w:rPr>
        <w:tab/>
      </w:r>
      <w:r>
        <w:fldChar w:fldCharType="begin"/>
      </w:r>
      <w:r w:rsidRPr="00355B01">
        <w:rPr>
          <w:lang w:val="nl-NL"/>
        </w:rPr>
        <w:instrText xml:space="preserve"> PAGEREF _Toc352103389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Office 365 A4 (Gebruikers-SL)</w:t>
      </w:r>
      <w:r w:rsidRPr="00355B01">
        <w:rPr>
          <w:lang w:val="nl-NL"/>
        </w:rPr>
        <w:tab/>
      </w:r>
      <w:r>
        <w:fldChar w:fldCharType="begin"/>
      </w:r>
      <w:r w:rsidRPr="00355B01">
        <w:rPr>
          <w:lang w:val="nl-NL"/>
        </w:rPr>
        <w:instrText xml:space="preserve"> PAGEREF _Toc352103390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Office 365 Midsize Business</w:t>
      </w:r>
      <w:r w:rsidR="00C05D5C">
        <w:rPr>
          <w:rFonts w:cs="Tahoma"/>
          <w:lang w:val="nl-NL"/>
        </w:rPr>
        <w:t xml:space="preserve"> </w:t>
      </w:r>
      <w:r w:rsidRPr="00355B01">
        <w:rPr>
          <w:rFonts w:cs="Tahoma"/>
          <w:lang w:val="nl-NL"/>
        </w:rPr>
        <w:t>(Gebruikers-SL)</w:t>
      </w:r>
      <w:r w:rsidRPr="00355B01">
        <w:rPr>
          <w:lang w:val="nl-NL"/>
        </w:rPr>
        <w:tab/>
      </w:r>
      <w:r>
        <w:fldChar w:fldCharType="begin"/>
      </w:r>
      <w:r w:rsidRPr="00355B01">
        <w:rPr>
          <w:lang w:val="nl-NL"/>
        </w:rPr>
        <w:instrText xml:space="preserve"> PAGEREF _Toc352103391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Office 365 Enterprise E1 (Gebruikers-SL)</w:t>
      </w:r>
      <w:r w:rsidRPr="00355B01">
        <w:rPr>
          <w:lang w:val="nl-NL"/>
        </w:rPr>
        <w:tab/>
      </w:r>
      <w:r>
        <w:fldChar w:fldCharType="begin"/>
      </w:r>
      <w:r w:rsidRPr="00355B01">
        <w:rPr>
          <w:lang w:val="nl-NL"/>
        </w:rPr>
        <w:instrText xml:space="preserve"> PAGEREF _Toc352103392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Office 365 Enterprise E2 (Gebruikers-SL)</w:t>
      </w:r>
      <w:r w:rsidRPr="00355B01">
        <w:rPr>
          <w:lang w:val="nl-NL"/>
        </w:rPr>
        <w:tab/>
      </w:r>
      <w:r>
        <w:fldChar w:fldCharType="begin"/>
      </w:r>
      <w:r w:rsidRPr="00355B01">
        <w:rPr>
          <w:lang w:val="nl-NL"/>
        </w:rPr>
        <w:instrText xml:space="preserve"> PAGEREF _Toc352103393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Office 365 Enterprise E3 (Gebruikers-SL)</w:t>
      </w:r>
      <w:r w:rsidRPr="00355B01">
        <w:rPr>
          <w:lang w:val="nl-NL"/>
        </w:rPr>
        <w:tab/>
      </w:r>
      <w:r>
        <w:fldChar w:fldCharType="begin"/>
      </w:r>
      <w:r w:rsidRPr="00355B01">
        <w:rPr>
          <w:lang w:val="nl-NL"/>
        </w:rPr>
        <w:instrText xml:space="preserve"> PAGEREF _Toc352103394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Office 365 Enterprise E4 (Gebruikers-SL)</w:t>
      </w:r>
      <w:r w:rsidRPr="00355B01">
        <w:rPr>
          <w:lang w:val="nl-NL"/>
        </w:rPr>
        <w:tab/>
      </w:r>
      <w:r>
        <w:fldChar w:fldCharType="begin"/>
      </w:r>
      <w:r w:rsidRPr="00355B01">
        <w:rPr>
          <w:lang w:val="nl-NL"/>
        </w:rPr>
        <w:instrText xml:space="preserve"> PAGEREF _Toc352103395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Commercial Use Rights voor Office voor Thuisgebruik en Studenten RT 2013</w:t>
      </w:r>
      <w:r w:rsidRPr="00355B01">
        <w:rPr>
          <w:lang w:val="nl-NL"/>
        </w:rPr>
        <w:tab/>
      </w:r>
      <w:r>
        <w:fldChar w:fldCharType="begin"/>
      </w:r>
      <w:r w:rsidRPr="00355B01">
        <w:rPr>
          <w:lang w:val="nl-NL"/>
        </w:rPr>
        <w:instrText xml:space="preserve"> PAGEREF _Toc352103396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Office voor Mac Standard 2011</w:t>
      </w:r>
      <w:r w:rsidRPr="00355B01">
        <w:rPr>
          <w:lang w:val="nl-NL"/>
        </w:rPr>
        <w:tab/>
      </w:r>
      <w:r>
        <w:fldChar w:fldCharType="begin"/>
      </w:r>
      <w:r w:rsidRPr="00355B01">
        <w:rPr>
          <w:lang w:val="nl-NL"/>
        </w:rPr>
        <w:instrText xml:space="preserve"> PAGEREF _Toc352103397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Office Multi-Language Pack 2013</w:t>
      </w:r>
      <w:r w:rsidRPr="00355B01">
        <w:rPr>
          <w:lang w:val="nl-NL"/>
        </w:rPr>
        <w:tab/>
      </w:r>
      <w:r>
        <w:fldChar w:fldCharType="begin"/>
      </w:r>
      <w:r w:rsidRPr="00355B01">
        <w:rPr>
          <w:lang w:val="nl-NL"/>
        </w:rPr>
        <w:instrText xml:space="preserve"> PAGEREF _Toc352103398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Office Professional Plus 2013</w:t>
      </w:r>
      <w:r w:rsidRPr="00355B01">
        <w:rPr>
          <w:lang w:val="nl-NL"/>
        </w:rPr>
        <w:tab/>
      </w:r>
      <w:r>
        <w:fldChar w:fldCharType="begin"/>
      </w:r>
      <w:r w:rsidRPr="00355B01">
        <w:rPr>
          <w:lang w:val="nl-NL"/>
        </w:rPr>
        <w:instrText xml:space="preserve"> PAGEREF _Toc352103399 \h </w:instrText>
      </w:r>
      <w:r>
        <w:fldChar w:fldCharType="separate"/>
      </w:r>
      <w:r w:rsidR="00460AD6">
        <w:rPr>
          <w:lang w:val="nl-NL"/>
        </w:rPr>
        <w:t>16</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Office Standard 2013</w:t>
      </w:r>
      <w:r>
        <w:tab/>
      </w:r>
      <w:r>
        <w:fldChar w:fldCharType="begin"/>
      </w:r>
      <w:r>
        <w:instrText xml:space="preserve"> PAGEREF _Toc352103400 \h </w:instrText>
      </w:r>
      <w:r>
        <w:fldChar w:fldCharType="separate"/>
      </w:r>
      <w:r w:rsidR="00460AD6">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Office 365 ProPlus (Gebruikers-SL)</w:t>
      </w:r>
      <w:r w:rsidRPr="00355B01">
        <w:rPr>
          <w:lang w:val="nl-NL"/>
        </w:rPr>
        <w:tab/>
      </w:r>
      <w:r>
        <w:fldChar w:fldCharType="begin"/>
      </w:r>
      <w:r w:rsidRPr="00355B01">
        <w:rPr>
          <w:lang w:val="nl-NL"/>
        </w:rPr>
        <w:instrText xml:space="preserve"> PAGEREF _Toc352103401 \h </w:instrText>
      </w:r>
      <w:r>
        <w:fldChar w:fldCharType="separate"/>
      </w:r>
      <w:r w:rsidR="00460AD6">
        <w:rPr>
          <w:lang w:val="nl-NL"/>
        </w:rPr>
        <w:t>16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SA-overstap voor Office 365 ProPlus (Gebruikers-SL)</w:t>
      </w:r>
      <w:r w:rsidRPr="00355B01">
        <w:rPr>
          <w:lang w:val="nl-NL"/>
        </w:rPr>
        <w:tab/>
      </w:r>
      <w:r>
        <w:fldChar w:fldCharType="begin"/>
      </w:r>
      <w:r w:rsidRPr="00355B01">
        <w:rPr>
          <w:lang w:val="nl-NL"/>
        </w:rPr>
        <w:instrText xml:space="preserve"> PAGEREF _Toc352103402 \h </w:instrText>
      </w:r>
      <w:r>
        <w:fldChar w:fldCharType="separate"/>
      </w:r>
      <w:r w:rsidR="00460AD6">
        <w:rPr>
          <w:lang w:val="nl-NL"/>
        </w:rPr>
        <w:t>16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Office Professional Plus Subscription A (Gebruikers-SL).</w:t>
      </w:r>
      <w:r>
        <w:tab/>
      </w:r>
      <w:r>
        <w:fldChar w:fldCharType="begin"/>
      </w:r>
      <w:r>
        <w:instrText xml:space="preserve"> PAGEREF _Toc352103403 \h </w:instrText>
      </w:r>
      <w:r>
        <w:fldChar w:fldCharType="separate"/>
      </w:r>
      <w:r w:rsidR="00460AD6">
        <w:t>17</w:t>
      </w:r>
      <w:r>
        <w:fldChar w:fldCharType="end"/>
      </w:r>
    </w:p>
    <w:p w:rsidR="00355B01" w:rsidRDefault="00355B01">
      <w:pPr>
        <w:pStyle w:val="TOC2"/>
        <w:rPr>
          <w:rFonts w:asciiTheme="minorHAnsi" w:eastAsiaTheme="minorEastAsia" w:hAnsiTheme="minorHAnsi" w:cstheme="minorBidi"/>
          <w:sz w:val="22"/>
          <w:szCs w:val="22"/>
          <w:lang w:eastAsia="zh-CN"/>
        </w:rPr>
      </w:pPr>
      <w:r w:rsidRPr="00355B01">
        <w:rPr>
          <w:rFonts w:cs="Tahoma"/>
        </w:rPr>
        <w:t>OneNote</w:t>
      </w:r>
      <w:r w:rsidRPr="00355B01">
        <w:rPr>
          <w:rFonts w:cs="Tahoma"/>
          <w:vertAlign w:val="superscript"/>
        </w:rPr>
        <w:t>®</w:t>
      </w:r>
      <w:r w:rsidRPr="00355B01">
        <w:rPr>
          <w:rFonts w:cs="Tahoma"/>
        </w:rPr>
        <w:t xml:space="preserve"> 2013</w:t>
      </w:r>
      <w:r>
        <w:tab/>
      </w:r>
      <w:r>
        <w:fldChar w:fldCharType="begin"/>
      </w:r>
      <w:r>
        <w:instrText xml:space="preserve"> PAGEREF _Toc352103404 \h </w:instrText>
      </w:r>
      <w:r>
        <w:fldChar w:fldCharType="separate"/>
      </w:r>
      <w:r w:rsidR="00460AD6">
        <w:t>17</w:t>
      </w:r>
      <w:r>
        <w:fldChar w:fldCharType="end"/>
      </w:r>
    </w:p>
    <w:p w:rsidR="00355B01" w:rsidRDefault="00355B01">
      <w:pPr>
        <w:pStyle w:val="TOC2"/>
        <w:rPr>
          <w:rFonts w:asciiTheme="minorHAnsi" w:eastAsiaTheme="minorEastAsia" w:hAnsiTheme="minorHAnsi" w:cstheme="minorBidi"/>
          <w:sz w:val="22"/>
          <w:szCs w:val="22"/>
          <w:lang w:eastAsia="zh-CN"/>
        </w:rPr>
      </w:pPr>
      <w:r w:rsidRPr="00355B01">
        <w:rPr>
          <w:rFonts w:cs="Tahoma"/>
        </w:rPr>
        <w:t>Outlook</w:t>
      </w:r>
      <w:r w:rsidRPr="00355B01">
        <w:rPr>
          <w:rFonts w:cs="Tahoma"/>
          <w:vertAlign w:val="superscript"/>
        </w:rPr>
        <w:t>®</w:t>
      </w:r>
      <w:r w:rsidRPr="00355B01">
        <w:rPr>
          <w:rFonts w:cs="Tahoma"/>
        </w:rPr>
        <w:t xml:space="preserve"> 2013</w:t>
      </w:r>
      <w:r>
        <w:tab/>
      </w:r>
      <w:r>
        <w:fldChar w:fldCharType="begin"/>
      </w:r>
      <w:r>
        <w:instrText xml:space="preserve"> PAGEREF _Toc352103405 \h </w:instrText>
      </w:r>
      <w:r>
        <w:fldChar w:fldCharType="separate"/>
      </w:r>
      <w:r w:rsidR="00460AD6">
        <w:t>17</w:t>
      </w:r>
      <w:r>
        <w:fldChar w:fldCharType="end"/>
      </w:r>
    </w:p>
    <w:p w:rsidR="00355B01" w:rsidRDefault="00355B01">
      <w:pPr>
        <w:pStyle w:val="TOC2"/>
        <w:rPr>
          <w:rFonts w:asciiTheme="minorHAnsi" w:eastAsiaTheme="minorEastAsia" w:hAnsiTheme="minorHAnsi" w:cstheme="minorBidi"/>
          <w:sz w:val="22"/>
          <w:szCs w:val="22"/>
          <w:lang w:eastAsia="zh-CN"/>
        </w:rPr>
      </w:pPr>
      <w:r w:rsidRPr="00355B01">
        <w:rPr>
          <w:rFonts w:cs="Tahoma"/>
        </w:rPr>
        <w:t>Outlook voor Mac 2011</w:t>
      </w:r>
      <w:r>
        <w:tab/>
      </w:r>
      <w:r>
        <w:fldChar w:fldCharType="begin"/>
      </w:r>
      <w:r>
        <w:instrText xml:space="preserve"> PAGEREF _Toc352103406 \h </w:instrText>
      </w:r>
      <w:r>
        <w:fldChar w:fldCharType="separate"/>
      </w:r>
      <w:r w:rsidR="00460AD6">
        <w:t>17</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PowerPoint 2013</w:t>
      </w:r>
      <w:r w:rsidRPr="00355B01">
        <w:rPr>
          <w:lang w:val="en-US"/>
        </w:rPr>
        <w:tab/>
      </w:r>
      <w:r>
        <w:fldChar w:fldCharType="begin"/>
      </w:r>
      <w:r w:rsidRPr="00355B01">
        <w:rPr>
          <w:lang w:val="en-US"/>
        </w:rPr>
        <w:instrText xml:space="preserve"> PAGEREF _Toc352103407 \h </w:instrText>
      </w:r>
      <w:r>
        <w:fldChar w:fldCharType="separate"/>
      </w:r>
      <w:r w:rsidR="00460AD6">
        <w:rPr>
          <w:lang w:val="en-US"/>
        </w:rPr>
        <w:t>17</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PowerPoint voor Mac 2011</w:t>
      </w:r>
      <w:r w:rsidRPr="00355B01">
        <w:rPr>
          <w:lang w:val="en-US"/>
        </w:rPr>
        <w:tab/>
      </w:r>
      <w:r>
        <w:fldChar w:fldCharType="begin"/>
      </w:r>
      <w:r w:rsidRPr="00355B01">
        <w:rPr>
          <w:lang w:val="en-US"/>
        </w:rPr>
        <w:instrText xml:space="preserve"> PAGEREF _Toc352103408 \h </w:instrText>
      </w:r>
      <w:r>
        <w:fldChar w:fldCharType="separate"/>
      </w:r>
      <w:r w:rsidR="00460AD6">
        <w:rPr>
          <w:lang w:val="en-US"/>
        </w:rPr>
        <w:t>17</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Project 2013 Standard</w:t>
      </w:r>
      <w:r w:rsidRPr="00355B01">
        <w:rPr>
          <w:lang w:val="en-US"/>
        </w:rPr>
        <w:tab/>
      </w:r>
      <w:r>
        <w:fldChar w:fldCharType="begin"/>
      </w:r>
      <w:r w:rsidRPr="00355B01">
        <w:rPr>
          <w:lang w:val="en-US"/>
        </w:rPr>
        <w:instrText xml:space="preserve"> PAGEREF _Toc352103409 \h </w:instrText>
      </w:r>
      <w:r>
        <w:fldChar w:fldCharType="separate"/>
      </w:r>
      <w:r w:rsidR="00460AD6">
        <w:rPr>
          <w:lang w:val="en-US"/>
        </w:rPr>
        <w:t>17</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Project 2013 Professional</w:t>
      </w:r>
      <w:r w:rsidRPr="00355B01">
        <w:rPr>
          <w:lang w:val="en-US"/>
        </w:rPr>
        <w:tab/>
      </w:r>
      <w:r>
        <w:fldChar w:fldCharType="begin"/>
      </w:r>
      <w:r w:rsidRPr="00355B01">
        <w:rPr>
          <w:lang w:val="en-US"/>
        </w:rPr>
        <w:instrText xml:space="preserve"> PAGEREF _Toc352103410 \h </w:instrText>
      </w:r>
      <w:r>
        <w:fldChar w:fldCharType="separate"/>
      </w:r>
      <w:r w:rsidR="00460AD6">
        <w:rPr>
          <w:lang w:val="en-US"/>
        </w:rPr>
        <w:t>17</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Project Pro for Office 365</w:t>
      </w:r>
      <w:r w:rsidRPr="00355B01">
        <w:rPr>
          <w:lang w:val="en-US"/>
        </w:rPr>
        <w:tab/>
      </w:r>
      <w:r>
        <w:fldChar w:fldCharType="begin"/>
      </w:r>
      <w:r w:rsidRPr="00355B01">
        <w:rPr>
          <w:lang w:val="en-US"/>
        </w:rPr>
        <w:instrText xml:space="preserve"> PAGEREF _Toc352103411 \h </w:instrText>
      </w:r>
      <w:r>
        <w:fldChar w:fldCharType="separate"/>
      </w:r>
      <w:r w:rsidR="00460AD6">
        <w:rPr>
          <w:lang w:val="en-US"/>
        </w:rPr>
        <w:t>17</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Project Pro for Office 365 A</w:t>
      </w:r>
      <w:r w:rsidRPr="00355B01">
        <w:rPr>
          <w:lang w:val="en-US"/>
        </w:rPr>
        <w:tab/>
      </w:r>
      <w:r>
        <w:fldChar w:fldCharType="begin"/>
      </w:r>
      <w:r w:rsidRPr="00355B01">
        <w:rPr>
          <w:lang w:val="en-US"/>
        </w:rPr>
        <w:instrText xml:space="preserve"> PAGEREF _Toc352103412 \h </w:instrText>
      </w:r>
      <w:r>
        <w:fldChar w:fldCharType="separate"/>
      </w:r>
      <w:r w:rsidR="00460AD6">
        <w:rPr>
          <w:lang w:val="en-US"/>
        </w:rPr>
        <w:t>17</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Publisher 2013</w:t>
      </w:r>
      <w:r w:rsidRPr="00355B01">
        <w:rPr>
          <w:lang w:val="en-US"/>
        </w:rPr>
        <w:tab/>
      </w:r>
      <w:r>
        <w:fldChar w:fldCharType="begin"/>
      </w:r>
      <w:r w:rsidRPr="00355B01">
        <w:rPr>
          <w:lang w:val="en-US"/>
        </w:rPr>
        <w:instrText xml:space="preserve"> PAGEREF _Toc352103413 \h </w:instrText>
      </w:r>
      <w:r>
        <w:fldChar w:fldCharType="separate"/>
      </w:r>
      <w:r w:rsidR="00460AD6">
        <w:rPr>
          <w:lang w:val="en-US"/>
        </w:rPr>
        <w:t>17</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Huurrechten voor Office Standard</w:t>
      </w:r>
      <w:r w:rsidRPr="00355B01">
        <w:rPr>
          <w:lang w:val="en-US"/>
        </w:rPr>
        <w:tab/>
      </w:r>
      <w:r>
        <w:fldChar w:fldCharType="begin"/>
      </w:r>
      <w:r w:rsidRPr="00355B01">
        <w:rPr>
          <w:lang w:val="en-US"/>
        </w:rPr>
        <w:instrText xml:space="preserve"> PAGEREF _Toc352103414 \h </w:instrText>
      </w:r>
      <w:r>
        <w:fldChar w:fldCharType="separate"/>
      </w:r>
      <w:r w:rsidR="00460AD6">
        <w:rPr>
          <w:lang w:val="en-US"/>
        </w:rPr>
        <w:t>17</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Huurrechten voor Office Professional Plus</w:t>
      </w:r>
      <w:r w:rsidRPr="00355B01">
        <w:rPr>
          <w:lang w:val="en-US"/>
        </w:rPr>
        <w:tab/>
      </w:r>
      <w:r>
        <w:fldChar w:fldCharType="begin"/>
      </w:r>
      <w:r w:rsidRPr="00355B01">
        <w:rPr>
          <w:lang w:val="en-US"/>
        </w:rPr>
        <w:instrText xml:space="preserve"> PAGEREF _Toc352103415 \h </w:instrText>
      </w:r>
      <w:r>
        <w:fldChar w:fldCharType="separate"/>
      </w:r>
      <w:r w:rsidR="00460AD6">
        <w:rPr>
          <w:lang w:val="en-US"/>
        </w:rPr>
        <w:t>17</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Streets and Trips 2013</w:t>
      </w:r>
      <w:r w:rsidRPr="00355B01">
        <w:rPr>
          <w:lang w:val="en-US"/>
        </w:rPr>
        <w:tab/>
      </w:r>
      <w:r>
        <w:fldChar w:fldCharType="begin"/>
      </w:r>
      <w:r w:rsidRPr="00355B01">
        <w:rPr>
          <w:lang w:val="en-US"/>
        </w:rPr>
        <w:instrText xml:space="preserve"> PAGEREF _Toc352103416 \h </w:instrText>
      </w:r>
      <w:r>
        <w:fldChar w:fldCharType="separate"/>
      </w:r>
      <w:r w:rsidR="00460AD6">
        <w:rPr>
          <w:lang w:val="en-US"/>
        </w:rPr>
        <w:t>17</w:t>
      </w:r>
      <w:r>
        <w:fldChar w:fldCharType="end"/>
      </w:r>
    </w:p>
    <w:p w:rsidR="00355B01" w:rsidRPr="00355B01" w:rsidRDefault="00355B01">
      <w:pPr>
        <w:pStyle w:val="TOC3"/>
        <w:rPr>
          <w:rFonts w:asciiTheme="minorHAnsi" w:eastAsiaTheme="minorEastAsia" w:hAnsiTheme="minorHAnsi" w:cstheme="minorBidi"/>
          <w:bCs w:val="0"/>
          <w:sz w:val="22"/>
          <w:szCs w:val="22"/>
          <w:lang w:val="fr-FR" w:eastAsia="zh-CN"/>
        </w:rPr>
      </w:pPr>
      <w:r w:rsidRPr="00355B01">
        <w:rPr>
          <w:lang w:val="fr-FR"/>
        </w:rPr>
        <w:t>TechNet Plus Direct</w:t>
      </w:r>
      <w:r w:rsidRPr="00355B01">
        <w:rPr>
          <w:lang w:val="fr-FR"/>
        </w:rPr>
        <w:tab/>
      </w:r>
      <w:r>
        <w:fldChar w:fldCharType="begin"/>
      </w:r>
      <w:r w:rsidRPr="00355B01">
        <w:rPr>
          <w:lang w:val="fr-FR"/>
        </w:rPr>
        <w:instrText xml:space="preserve"> PAGEREF _Toc352103417 \h </w:instrText>
      </w:r>
      <w:r>
        <w:fldChar w:fldCharType="separate"/>
      </w:r>
      <w:r w:rsidR="00460AD6">
        <w:rPr>
          <w:lang w:val="fr-FR"/>
        </w:rPr>
        <w:t>17</w:t>
      </w:r>
      <w:r>
        <w:fldChar w:fldCharType="end"/>
      </w:r>
    </w:p>
    <w:p w:rsidR="00355B01" w:rsidRPr="00355B01" w:rsidRDefault="00355B01">
      <w:pPr>
        <w:pStyle w:val="TOC3"/>
        <w:rPr>
          <w:rFonts w:asciiTheme="minorHAnsi" w:eastAsiaTheme="minorEastAsia" w:hAnsiTheme="minorHAnsi" w:cstheme="minorBidi"/>
          <w:bCs w:val="0"/>
          <w:sz w:val="22"/>
          <w:szCs w:val="22"/>
          <w:lang w:val="fr-FR" w:eastAsia="zh-CN"/>
        </w:rPr>
      </w:pPr>
      <w:r w:rsidRPr="00355B01">
        <w:rPr>
          <w:lang w:val="fr-FR"/>
        </w:rPr>
        <w:t>Vexcel Desktop met Enhanced Content Pack</w:t>
      </w:r>
      <w:r w:rsidRPr="00355B01">
        <w:rPr>
          <w:lang w:val="fr-FR"/>
        </w:rPr>
        <w:tab/>
      </w:r>
      <w:r>
        <w:fldChar w:fldCharType="begin"/>
      </w:r>
      <w:r w:rsidRPr="00355B01">
        <w:rPr>
          <w:lang w:val="fr-FR"/>
        </w:rPr>
        <w:instrText xml:space="preserve"> PAGEREF _Toc352103418 \h </w:instrText>
      </w:r>
      <w:r>
        <w:fldChar w:fldCharType="separate"/>
      </w:r>
      <w:r w:rsidR="00460AD6">
        <w:rPr>
          <w:lang w:val="fr-FR"/>
        </w:rPr>
        <w:t>17</w:t>
      </w:r>
      <w:r>
        <w:fldChar w:fldCharType="end"/>
      </w:r>
    </w:p>
    <w:p w:rsidR="00355B01" w:rsidRPr="00355B01" w:rsidRDefault="00355B01">
      <w:pPr>
        <w:pStyle w:val="TOC3"/>
        <w:rPr>
          <w:rFonts w:asciiTheme="minorHAnsi" w:eastAsiaTheme="minorEastAsia" w:hAnsiTheme="minorHAnsi" w:cstheme="minorBidi"/>
          <w:bCs w:val="0"/>
          <w:sz w:val="22"/>
          <w:szCs w:val="22"/>
          <w:lang w:val="it-IT" w:eastAsia="zh-CN"/>
        </w:rPr>
      </w:pPr>
      <w:r w:rsidRPr="00355B01">
        <w:rPr>
          <w:lang w:val="it-IT"/>
        </w:rPr>
        <w:t>Visio</w:t>
      </w:r>
      <w:r w:rsidRPr="00355B01">
        <w:rPr>
          <w:vertAlign w:val="superscript"/>
          <w:lang w:val="it-IT"/>
        </w:rPr>
        <w:t>®</w:t>
      </w:r>
      <w:r w:rsidRPr="00355B01">
        <w:rPr>
          <w:lang w:val="it-IT"/>
        </w:rPr>
        <w:t xml:space="preserve"> 2013 Professional</w:t>
      </w:r>
      <w:r w:rsidRPr="00355B01">
        <w:rPr>
          <w:lang w:val="it-IT"/>
        </w:rPr>
        <w:tab/>
      </w:r>
      <w:r>
        <w:fldChar w:fldCharType="begin"/>
      </w:r>
      <w:r w:rsidRPr="00355B01">
        <w:rPr>
          <w:lang w:val="it-IT"/>
        </w:rPr>
        <w:instrText xml:space="preserve"> PAGEREF _Toc352103419 \h </w:instrText>
      </w:r>
      <w:r>
        <w:fldChar w:fldCharType="separate"/>
      </w:r>
      <w:r w:rsidR="00460AD6">
        <w:rPr>
          <w:lang w:val="it-IT"/>
        </w:rPr>
        <w:t>17</w:t>
      </w:r>
      <w:r>
        <w:fldChar w:fldCharType="end"/>
      </w:r>
    </w:p>
    <w:p w:rsidR="00355B01" w:rsidRPr="00355B01" w:rsidRDefault="00355B01">
      <w:pPr>
        <w:pStyle w:val="TOC3"/>
        <w:rPr>
          <w:rFonts w:asciiTheme="minorHAnsi" w:eastAsiaTheme="minorEastAsia" w:hAnsiTheme="minorHAnsi" w:cstheme="minorBidi"/>
          <w:bCs w:val="0"/>
          <w:sz w:val="22"/>
          <w:szCs w:val="22"/>
          <w:lang w:val="it-IT" w:eastAsia="zh-CN"/>
        </w:rPr>
      </w:pPr>
      <w:r w:rsidRPr="00355B01">
        <w:rPr>
          <w:lang w:val="it-IT"/>
        </w:rPr>
        <w:t>Visio</w:t>
      </w:r>
      <w:r w:rsidRPr="00355B01">
        <w:rPr>
          <w:vertAlign w:val="superscript"/>
          <w:lang w:val="it-IT"/>
        </w:rPr>
        <w:t>®</w:t>
      </w:r>
      <w:r w:rsidRPr="00355B01">
        <w:rPr>
          <w:lang w:val="it-IT"/>
        </w:rPr>
        <w:t xml:space="preserve"> 2013 Standard</w:t>
      </w:r>
      <w:r w:rsidRPr="00355B01">
        <w:rPr>
          <w:lang w:val="it-IT"/>
        </w:rPr>
        <w:tab/>
      </w:r>
      <w:r>
        <w:fldChar w:fldCharType="begin"/>
      </w:r>
      <w:r w:rsidRPr="00355B01">
        <w:rPr>
          <w:lang w:val="it-IT"/>
        </w:rPr>
        <w:instrText xml:space="preserve"> PAGEREF _Toc352103420 \h </w:instrText>
      </w:r>
      <w:r>
        <w:fldChar w:fldCharType="separate"/>
      </w:r>
      <w:r w:rsidR="00460AD6">
        <w:rPr>
          <w:lang w:val="it-IT"/>
        </w:rPr>
        <w:t>17</w:t>
      </w:r>
      <w:r>
        <w:fldChar w:fldCharType="end"/>
      </w:r>
    </w:p>
    <w:p w:rsidR="00355B01" w:rsidRPr="00355B01" w:rsidRDefault="00355B01">
      <w:pPr>
        <w:pStyle w:val="TOC2"/>
        <w:rPr>
          <w:rFonts w:asciiTheme="minorHAnsi" w:eastAsiaTheme="minorEastAsia" w:hAnsiTheme="minorHAnsi" w:cstheme="minorBidi"/>
          <w:sz w:val="22"/>
          <w:szCs w:val="22"/>
          <w:lang w:val="it-IT" w:eastAsia="zh-CN"/>
        </w:rPr>
      </w:pPr>
      <w:r w:rsidRPr="00355B01">
        <w:rPr>
          <w:rFonts w:cs="Tahoma"/>
          <w:lang w:val="it-IT"/>
        </w:rPr>
        <w:t>Visio Pro for Office 365</w:t>
      </w:r>
      <w:r w:rsidRPr="00355B01">
        <w:rPr>
          <w:lang w:val="it-IT"/>
        </w:rPr>
        <w:tab/>
      </w:r>
      <w:r>
        <w:fldChar w:fldCharType="begin"/>
      </w:r>
      <w:r w:rsidRPr="00355B01">
        <w:rPr>
          <w:lang w:val="it-IT"/>
        </w:rPr>
        <w:instrText xml:space="preserve"> PAGEREF _Toc352103421 \h </w:instrText>
      </w:r>
      <w:r>
        <w:fldChar w:fldCharType="separate"/>
      </w:r>
      <w:r w:rsidR="00460AD6">
        <w:rPr>
          <w:lang w:val="it-IT"/>
        </w:rPr>
        <w:t>17</w:t>
      </w:r>
      <w:r>
        <w:fldChar w:fldCharType="end"/>
      </w:r>
    </w:p>
    <w:p w:rsidR="00355B01" w:rsidRPr="00355B01" w:rsidRDefault="00355B01">
      <w:pPr>
        <w:pStyle w:val="TOC2"/>
        <w:rPr>
          <w:rFonts w:asciiTheme="minorHAnsi" w:eastAsiaTheme="minorEastAsia" w:hAnsiTheme="minorHAnsi" w:cstheme="minorBidi"/>
          <w:sz w:val="22"/>
          <w:szCs w:val="22"/>
          <w:lang w:val="it-IT" w:eastAsia="zh-CN"/>
        </w:rPr>
      </w:pPr>
      <w:r w:rsidRPr="00355B01">
        <w:rPr>
          <w:rFonts w:cs="Tahoma"/>
          <w:lang w:val="it-IT"/>
        </w:rPr>
        <w:t>Visio Pro for Office 365 A</w:t>
      </w:r>
      <w:r w:rsidRPr="00355B01">
        <w:rPr>
          <w:lang w:val="it-IT"/>
        </w:rPr>
        <w:tab/>
      </w:r>
      <w:r>
        <w:fldChar w:fldCharType="begin"/>
      </w:r>
      <w:r w:rsidRPr="00355B01">
        <w:rPr>
          <w:lang w:val="it-IT"/>
        </w:rPr>
        <w:instrText xml:space="preserve"> PAGEREF _Toc352103422 \h </w:instrText>
      </w:r>
      <w:r>
        <w:fldChar w:fldCharType="separate"/>
      </w:r>
      <w:r w:rsidR="00460AD6">
        <w:rPr>
          <w:lang w:val="it-IT"/>
        </w:rPr>
        <w:t>17</w:t>
      </w:r>
      <w:r>
        <w:fldChar w:fldCharType="end"/>
      </w:r>
    </w:p>
    <w:p w:rsidR="00355B01" w:rsidRPr="00355B01" w:rsidRDefault="00355B01">
      <w:pPr>
        <w:pStyle w:val="TOC2"/>
        <w:rPr>
          <w:rFonts w:asciiTheme="minorHAnsi" w:eastAsiaTheme="minorEastAsia" w:hAnsiTheme="minorHAnsi" w:cstheme="minorBidi"/>
          <w:sz w:val="22"/>
          <w:szCs w:val="22"/>
          <w:lang w:val="it-IT" w:eastAsia="zh-CN"/>
        </w:rPr>
      </w:pPr>
      <w:r w:rsidRPr="00355B01">
        <w:rPr>
          <w:rFonts w:cs="Tahoma"/>
          <w:lang w:val="it-IT"/>
        </w:rPr>
        <w:t>Visual Studio</w:t>
      </w:r>
      <w:r w:rsidRPr="00355B01">
        <w:rPr>
          <w:rFonts w:cs="Tahoma"/>
          <w:vertAlign w:val="superscript"/>
          <w:lang w:val="it-IT"/>
        </w:rPr>
        <w:t>®</w:t>
      </w:r>
      <w:r w:rsidRPr="00355B01">
        <w:rPr>
          <w:rFonts w:cs="Tahoma"/>
          <w:lang w:val="it-IT"/>
        </w:rPr>
        <w:t xml:space="preserve"> Professional 2012</w:t>
      </w:r>
      <w:r w:rsidRPr="00355B01">
        <w:rPr>
          <w:lang w:val="it-IT"/>
        </w:rPr>
        <w:tab/>
      </w:r>
      <w:r>
        <w:fldChar w:fldCharType="begin"/>
      </w:r>
      <w:r w:rsidRPr="00355B01">
        <w:rPr>
          <w:lang w:val="it-IT"/>
        </w:rPr>
        <w:instrText xml:space="preserve"> PAGEREF _Toc352103423 \h </w:instrText>
      </w:r>
      <w:r>
        <w:fldChar w:fldCharType="separate"/>
      </w:r>
      <w:r w:rsidR="00460AD6">
        <w:rPr>
          <w:lang w:val="it-IT"/>
        </w:rPr>
        <w:t>17</w:t>
      </w:r>
      <w:r>
        <w:fldChar w:fldCharType="end"/>
      </w:r>
    </w:p>
    <w:p w:rsidR="00355B01" w:rsidRPr="00355B01" w:rsidRDefault="00355B01">
      <w:pPr>
        <w:pStyle w:val="TOC2"/>
        <w:rPr>
          <w:rFonts w:asciiTheme="minorHAnsi" w:eastAsiaTheme="minorEastAsia" w:hAnsiTheme="minorHAnsi" w:cstheme="minorBidi"/>
          <w:sz w:val="22"/>
          <w:szCs w:val="22"/>
          <w:lang w:val="it-IT" w:eastAsia="zh-CN"/>
        </w:rPr>
      </w:pPr>
      <w:r w:rsidRPr="00355B01">
        <w:rPr>
          <w:rFonts w:cs="Tahoma"/>
          <w:lang w:val="it-IT"/>
        </w:rPr>
        <w:t>Visual Studio</w:t>
      </w:r>
      <w:r w:rsidRPr="00355B01">
        <w:rPr>
          <w:rFonts w:cs="Tahoma"/>
          <w:vertAlign w:val="superscript"/>
          <w:lang w:val="it-IT"/>
        </w:rPr>
        <w:t>®</w:t>
      </w:r>
      <w:r w:rsidRPr="00355B01">
        <w:rPr>
          <w:rFonts w:cs="Tahoma"/>
          <w:lang w:val="it-IT"/>
        </w:rPr>
        <w:t xml:space="preserve"> Professional 2012 met MSDN</w:t>
      </w:r>
      <w:r w:rsidRPr="00355B01">
        <w:rPr>
          <w:lang w:val="it-IT"/>
        </w:rPr>
        <w:tab/>
      </w:r>
      <w:r>
        <w:fldChar w:fldCharType="begin"/>
      </w:r>
      <w:r w:rsidRPr="00355B01">
        <w:rPr>
          <w:lang w:val="it-IT"/>
        </w:rPr>
        <w:instrText xml:space="preserve"> PAGEREF _Toc352103424 \h </w:instrText>
      </w:r>
      <w:r>
        <w:fldChar w:fldCharType="separate"/>
      </w:r>
      <w:r w:rsidR="00460AD6">
        <w:rPr>
          <w:lang w:val="it-IT"/>
        </w:rPr>
        <w:t>17</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Visual Studio</w:t>
      </w:r>
      <w:r w:rsidRPr="0012587A">
        <w:rPr>
          <w:rFonts w:cs="Tahoma"/>
          <w:vertAlign w:val="superscript"/>
          <w:lang w:val="nl-NL"/>
        </w:rPr>
        <w:t>®</w:t>
      </w:r>
      <w:r w:rsidRPr="0012587A">
        <w:rPr>
          <w:rFonts w:cs="Tahoma"/>
          <w:lang w:val="nl-NL"/>
        </w:rPr>
        <w:t xml:space="preserve"> Premium 2012 met MSDN</w:t>
      </w:r>
      <w:r w:rsidRPr="00355B01">
        <w:rPr>
          <w:lang w:val="nl-NL"/>
        </w:rPr>
        <w:tab/>
      </w:r>
      <w:r>
        <w:fldChar w:fldCharType="begin"/>
      </w:r>
      <w:r w:rsidRPr="00355B01">
        <w:rPr>
          <w:lang w:val="nl-NL"/>
        </w:rPr>
        <w:instrText xml:space="preserve"> PAGEREF _Toc352103425 \h </w:instrText>
      </w:r>
      <w:r>
        <w:fldChar w:fldCharType="separate"/>
      </w:r>
      <w:r w:rsidR="00460AD6">
        <w:rPr>
          <w:lang w:val="nl-NL"/>
        </w:rPr>
        <w:t>17</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lastRenderedPageBreak/>
        <w:t>Visual Studio</w:t>
      </w:r>
      <w:r w:rsidRPr="00355B01">
        <w:rPr>
          <w:rFonts w:cs="Tahoma"/>
          <w:vertAlign w:val="superscript"/>
          <w:lang w:val="nl-NL"/>
        </w:rPr>
        <w:t>®</w:t>
      </w:r>
      <w:r w:rsidRPr="00355B01">
        <w:rPr>
          <w:rFonts w:cs="Tahoma"/>
          <w:lang w:val="nl-NL"/>
        </w:rPr>
        <w:t xml:space="preserve"> Ultimate 2012 met MSDN</w:t>
      </w:r>
      <w:r w:rsidRPr="00355B01">
        <w:rPr>
          <w:lang w:val="nl-NL"/>
        </w:rPr>
        <w:tab/>
      </w:r>
      <w:r>
        <w:fldChar w:fldCharType="begin"/>
      </w:r>
      <w:r w:rsidRPr="00355B01">
        <w:rPr>
          <w:lang w:val="nl-NL"/>
        </w:rPr>
        <w:instrText xml:space="preserve"> PAGEREF _Toc352103426 \h </w:instrText>
      </w:r>
      <w:r>
        <w:fldChar w:fldCharType="separate"/>
      </w:r>
      <w:r w:rsidR="00460AD6">
        <w:rPr>
          <w:lang w:val="nl-NL"/>
        </w:rPr>
        <w:t>17</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Visual Studio</w:t>
      </w:r>
      <w:r w:rsidRPr="00355B01">
        <w:rPr>
          <w:rFonts w:cs="Tahoma"/>
          <w:vertAlign w:val="superscript"/>
          <w:lang w:val="nl-NL"/>
        </w:rPr>
        <w:t>®</w:t>
      </w:r>
      <w:r w:rsidRPr="00355B01">
        <w:rPr>
          <w:rFonts w:cs="Tahoma"/>
          <w:lang w:val="nl-NL"/>
        </w:rPr>
        <w:t xml:space="preserve"> Test Professional 2012 met MSDN</w:t>
      </w:r>
      <w:r w:rsidRPr="00355B01">
        <w:rPr>
          <w:lang w:val="nl-NL"/>
        </w:rPr>
        <w:tab/>
      </w:r>
      <w:r>
        <w:fldChar w:fldCharType="begin"/>
      </w:r>
      <w:r w:rsidRPr="00355B01">
        <w:rPr>
          <w:lang w:val="nl-NL"/>
        </w:rPr>
        <w:instrText xml:space="preserve"> PAGEREF _Toc352103427 \h </w:instrText>
      </w:r>
      <w:r>
        <w:fldChar w:fldCharType="separate"/>
      </w:r>
      <w:r w:rsidR="00460AD6">
        <w:rPr>
          <w:lang w:val="nl-NL"/>
        </w:rPr>
        <w:t>17</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Word 2013</w:t>
      </w:r>
      <w:r w:rsidRPr="00355B01">
        <w:rPr>
          <w:lang w:val="nl-NL"/>
        </w:rPr>
        <w:tab/>
      </w:r>
      <w:r>
        <w:fldChar w:fldCharType="begin"/>
      </w:r>
      <w:r w:rsidRPr="00355B01">
        <w:rPr>
          <w:lang w:val="nl-NL"/>
        </w:rPr>
        <w:instrText xml:space="preserve"> PAGEREF _Toc352103428 \h </w:instrText>
      </w:r>
      <w:r>
        <w:fldChar w:fldCharType="separate"/>
      </w:r>
      <w:r w:rsidR="00460AD6">
        <w:rPr>
          <w:lang w:val="nl-NL"/>
        </w:rPr>
        <w:t>17</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Word voor Mac 2011</w:t>
      </w:r>
      <w:r w:rsidRPr="00355B01">
        <w:rPr>
          <w:lang w:val="nl-NL"/>
        </w:rPr>
        <w:tab/>
      </w:r>
      <w:r>
        <w:fldChar w:fldCharType="begin"/>
      </w:r>
      <w:r w:rsidRPr="00355B01">
        <w:rPr>
          <w:lang w:val="nl-NL"/>
        </w:rPr>
        <w:instrText xml:space="preserve"> PAGEREF _Toc352103429 \h </w:instrText>
      </w:r>
      <w:r>
        <w:fldChar w:fldCharType="separate"/>
      </w:r>
      <w:r w:rsidR="00460AD6">
        <w:rPr>
          <w:lang w:val="nl-NL"/>
        </w:rPr>
        <w:t>17</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PRODUCTGROEP SYSTEMEN</w:t>
      </w:r>
      <w:r>
        <w:tab/>
      </w:r>
      <w:r>
        <w:fldChar w:fldCharType="begin"/>
      </w:r>
      <w:r>
        <w:instrText xml:space="preserve"> PAGEREF _Toc352103430 \h </w:instrText>
      </w:r>
      <w:r>
        <w:fldChar w:fldCharType="separate"/>
      </w:r>
      <w:r w:rsidR="00460AD6">
        <w:t>18</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Software Assurance voor Microsoft Desktop Optimization Pack voor 2013</w:t>
      </w:r>
      <w:r w:rsidRPr="00355B01">
        <w:rPr>
          <w:lang w:val="nl-NL"/>
        </w:rPr>
        <w:tab/>
      </w:r>
      <w:r>
        <w:fldChar w:fldCharType="begin"/>
      </w:r>
      <w:r w:rsidRPr="00355B01">
        <w:rPr>
          <w:lang w:val="nl-NL"/>
        </w:rPr>
        <w:instrText xml:space="preserve"> PAGEREF _Toc352103431 \h </w:instrText>
      </w:r>
      <w:r>
        <w:fldChar w:fldCharType="separate"/>
      </w:r>
      <w:r w:rsidR="00460AD6">
        <w:rPr>
          <w:lang w:val="nl-NL"/>
        </w:rPr>
        <w:t>18</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Companion Abonnementslicentie</w:t>
      </w:r>
      <w:r>
        <w:tab/>
      </w:r>
      <w:r>
        <w:fldChar w:fldCharType="begin"/>
      </w:r>
      <w:r>
        <w:instrText xml:space="preserve"> PAGEREF _Toc352103432 \h </w:instrText>
      </w:r>
      <w:r>
        <w:fldChar w:fldCharType="separate"/>
      </w:r>
      <w:r w:rsidR="00460AD6">
        <w:t>18</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Vista DVD Playback Pack</w:t>
      </w:r>
      <w:r>
        <w:tab/>
      </w:r>
      <w:r>
        <w:fldChar w:fldCharType="begin"/>
      </w:r>
      <w:r>
        <w:instrText xml:space="preserve"> PAGEREF _Toc352103433 \h </w:instrText>
      </w:r>
      <w:r>
        <w:fldChar w:fldCharType="separate"/>
      </w:r>
      <w:r w:rsidR="00460AD6">
        <w:t>18</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Huurrechten voor Windows</w:t>
      </w:r>
      <w:r>
        <w:tab/>
      </w:r>
      <w:r>
        <w:fldChar w:fldCharType="begin"/>
      </w:r>
      <w:r>
        <w:instrText xml:space="preserve"> PAGEREF _Toc352103434 \h </w:instrText>
      </w:r>
      <w:r>
        <w:fldChar w:fldCharType="separate"/>
      </w:r>
      <w:r w:rsidR="00460AD6">
        <w:t>18</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8 Enterprise Sideloading</w:t>
      </w:r>
      <w:r w:rsidR="00C05D5C">
        <w:rPr>
          <w:rFonts w:cs="Tahoma"/>
        </w:rPr>
        <w:t xml:space="preserve"> </w:t>
      </w:r>
      <w:r w:rsidRPr="0012587A">
        <w:rPr>
          <w:rFonts w:cs="Tahoma"/>
        </w:rPr>
        <w:t>(100 Pack)</w:t>
      </w:r>
      <w:r>
        <w:tab/>
      </w:r>
      <w:r>
        <w:fldChar w:fldCharType="begin"/>
      </w:r>
      <w:r>
        <w:instrText xml:space="preserve"> PAGEREF _Toc352103435 \h </w:instrText>
      </w:r>
      <w:r>
        <w:fldChar w:fldCharType="separate"/>
      </w:r>
      <w:r w:rsidR="00460AD6">
        <w:t>18</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w:t>
      </w:r>
      <w:r w:rsidRPr="0012587A">
        <w:rPr>
          <w:rFonts w:cs="Tahoma"/>
          <w:vertAlign w:val="superscript"/>
        </w:rPr>
        <w:t>®</w:t>
      </w:r>
      <w:r w:rsidRPr="0012587A">
        <w:rPr>
          <w:rFonts w:cs="Tahoma"/>
        </w:rPr>
        <w:t xml:space="preserve"> 7 Partners in Learning</w:t>
      </w:r>
      <w:r>
        <w:tab/>
      </w:r>
      <w:r>
        <w:fldChar w:fldCharType="begin"/>
      </w:r>
      <w:r>
        <w:instrText xml:space="preserve"> PAGEREF _Toc352103436 \h </w:instrText>
      </w:r>
      <w:r>
        <w:fldChar w:fldCharType="separate"/>
      </w:r>
      <w:r w:rsidR="00460AD6">
        <w:t>18</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w:t>
      </w:r>
      <w:r w:rsidRPr="0012587A">
        <w:rPr>
          <w:rFonts w:cs="Tahoma"/>
          <w:vertAlign w:val="superscript"/>
        </w:rPr>
        <w:t>®</w:t>
      </w:r>
      <w:r w:rsidRPr="0012587A">
        <w:rPr>
          <w:rFonts w:cs="Tahoma"/>
        </w:rPr>
        <w:t xml:space="preserve"> 8 Pro</w:t>
      </w:r>
      <w:r>
        <w:tab/>
      </w:r>
      <w:r>
        <w:fldChar w:fldCharType="begin"/>
      </w:r>
      <w:r>
        <w:instrText xml:space="preserve"> PAGEREF _Toc352103437 \h </w:instrText>
      </w:r>
      <w:r>
        <w:fldChar w:fldCharType="separate"/>
      </w:r>
      <w:r w:rsidR="00460AD6">
        <w:t>18</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w:t>
      </w:r>
      <w:r w:rsidRPr="0012587A">
        <w:rPr>
          <w:rFonts w:cs="Tahoma"/>
          <w:vertAlign w:val="superscript"/>
        </w:rPr>
        <w:t>®</w:t>
      </w:r>
      <w:r w:rsidRPr="0012587A">
        <w:rPr>
          <w:rFonts w:cs="Tahoma"/>
        </w:rPr>
        <w:t xml:space="preserve"> 8 Pro met MDOP</w:t>
      </w:r>
      <w:r>
        <w:tab/>
      </w:r>
      <w:r>
        <w:fldChar w:fldCharType="begin"/>
      </w:r>
      <w:r>
        <w:instrText xml:space="preserve"> PAGEREF _Toc352103438 \h </w:instrText>
      </w:r>
      <w:r>
        <w:fldChar w:fldCharType="separate"/>
      </w:r>
      <w:r w:rsidR="00460AD6">
        <w:t>18</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Virtual Desktop Access (VDA)</w:t>
      </w:r>
      <w:r>
        <w:tab/>
      </w:r>
      <w:r>
        <w:fldChar w:fldCharType="begin"/>
      </w:r>
      <w:r>
        <w:instrText xml:space="preserve"> PAGEREF _Toc352103439 \h </w:instrText>
      </w:r>
      <w:r>
        <w:fldChar w:fldCharType="separate"/>
      </w:r>
      <w:r w:rsidR="00460AD6">
        <w:t>18</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Intune (per Apparaat)</w:t>
      </w:r>
      <w:r>
        <w:tab/>
      </w:r>
      <w:r>
        <w:fldChar w:fldCharType="begin"/>
      </w:r>
      <w:r>
        <w:instrText xml:space="preserve"> PAGEREF _Toc352103440 \h </w:instrText>
      </w:r>
      <w:r>
        <w:fldChar w:fldCharType="separate"/>
      </w:r>
      <w:r w:rsidR="00460AD6">
        <w:t>18</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Intune Add-On (per Apparaat)</w:t>
      </w:r>
      <w:r>
        <w:tab/>
      </w:r>
      <w:r>
        <w:fldChar w:fldCharType="begin"/>
      </w:r>
      <w:r>
        <w:instrText xml:space="preserve"> PAGEREF _Toc352103441 \h </w:instrText>
      </w:r>
      <w:r>
        <w:fldChar w:fldCharType="separate"/>
      </w:r>
      <w:r w:rsidR="00460AD6">
        <w:t>18</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PRODUCTGROEP SERVERS</w:t>
      </w:r>
      <w:r>
        <w:tab/>
      </w:r>
      <w:r>
        <w:fldChar w:fldCharType="begin"/>
      </w:r>
      <w:r>
        <w:instrText xml:space="preserve"> PAGEREF _Toc352103442 \h </w:instrText>
      </w:r>
      <w:r>
        <w:fldChar w:fldCharType="separate"/>
      </w:r>
      <w:r w:rsidR="00460AD6">
        <w:t>18</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Bing Maps voor het per kenmerk traceren van consumenten</w:t>
      </w:r>
      <w:r w:rsidRPr="00355B01">
        <w:rPr>
          <w:lang w:val="nl-NL"/>
        </w:rPr>
        <w:tab/>
      </w:r>
      <w:r>
        <w:fldChar w:fldCharType="begin"/>
      </w:r>
      <w:r w:rsidRPr="00355B01">
        <w:rPr>
          <w:lang w:val="nl-NL"/>
        </w:rPr>
        <w:instrText xml:space="preserve"> PAGEREF _Toc352103443 \h </w:instrText>
      </w:r>
      <w:r>
        <w:fldChar w:fldCharType="separate"/>
      </w:r>
      <w:r w:rsidR="00460AD6">
        <w:rPr>
          <w:lang w:val="nl-NL"/>
        </w:rPr>
        <w:t>18</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aanschaf van Bing Maps voor Enterprise Platform</w:t>
      </w:r>
      <w:r w:rsidRPr="00355B01">
        <w:rPr>
          <w:lang w:val="nl-NL"/>
        </w:rPr>
        <w:tab/>
      </w:r>
      <w:r>
        <w:fldChar w:fldCharType="begin"/>
      </w:r>
      <w:r w:rsidRPr="00355B01">
        <w:rPr>
          <w:lang w:val="nl-NL"/>
        </w:rPr>
        <w:instrText xml:space="preserve"> PAGEREF _Toc352103444 \h </w:instrText>
      </w:r>
      <w:r>
        <w:fldChar w:fldCharType="separate"/>
      </w:r>
      <w:r w:rsidR="00460AD6">
        <w:rPr>
          <w:lang w:val="nl-NL"/>
        </w:rPr>
        <w:t>18</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gebruik van Bing Maps op openbare websites voor 100000 transacties</w:t>
      </w:r>
      <w:r w:rsidRPr="00355B01">
        <w:rPr>
          <w:lang w:val="nl-NL"/>
        </w:rPr>
        <w:tab/>
      </w:r>
      <w:r>
        <w:fldChar w:fldCharType="begin"/>
      </w:r>
      <w:r w:rsidRPr="00355B01">
        <w:rPr>
          <w:lang w:val="nl-NL"/>
        </w:rPr>
        <w:instrText xml:space="preserve"> PAGEREF _Toc352103445 \h </w:instrText>
      </w:r>
      <w:r>
        <w:fldChar w:fldCharType="separate"/>
      </w:r>
      <w:r w:rsidR="00460AD6">
        <w:rPr>
          <w:lang w:val="nl-NL"/>
        </w:rPr>
        <w:t>18</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gebruik van Bing Maps op openbare websites voor 250000 transacties</w:t>
      </w:r>
      <w:r w:rsidRPr="00355B01">
        <w:rPr>
          <w:lang w:val="nl-NL"/>
        </w:rPr>
        <w:tab/>
      </w:r>
      <w:r>
        <w:fldChar w:fldCharType="begin"/>
      </w:r>
      <w:r w:rsidRPr="00355B01">
        <w:rPr>
          <w:lang w:val="nl-NL"/>
        </w:rPr>
        <w:instrText xml:space="preserve"> PAGEREF _Toc352103446 \h </w:instrText>
      </w:r>
      <w:r>
        <w:fldChar w:fldCharType="separate"/>
      </w:r>
      <w:r w:rsidR="00460AD6">
        <w:rPr>
          <w:lang w:val="nl-NL"/>
        </w:rPr>
        <w:t>18</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gebruik van Bing Maps op openbare websites voor 420000 transacties</w:t>
      </w:r>
      <w:r w:rsidRPr="00355B01">
        <w:rPr>
          <w:lang w:val="nl-NL"/>
        </w:rPr>
        <w:tab/>
      </w:r>
      <w:r>
        <w:fldChar w:fldCharType="begin"/>
      </w:r>
      <w:r w:rsidRPr="00355B01">
        <w:rPr>
          <w:lang w:val="nl-NL"/>
        </w:rPr>
        <w:instrText xml:space="preserve"> PAGEREF _Toc352103447 \h </w:instrText>
      </w:r>
      <w:r>
        <w:fldChar w:fldCharType="separate"/>
      </w:r>
      <w:r w:rsidR="00460AD6">
        <w:rPr>
          <w:lang w:val="nl-NL"/>
        </w:rPr>
        <w:t>18</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gebruik van Bing Maps op openbare websites voor 420000 transacties</w:t>
      </w:r>
      <w:r w:rsidRPr="00355B01">
        <w:rPr>
          <w:lang w:val="nl-NL"/>
        </w:rPr>
        <w:tab/>
      </w:r>
      <w:r>
        <w:fldChar w:fldCharType="begin"/>
      </w:r>
      <w:r w:rsidRPr="00355B01">
        <w:rPr>
          <w:lang w:val="nl-NL"/>
        </w:rPr>
        <w:instrText xml:space="preserve"> PAGEREF _Toc352103448 \h </w:instrText>
      </w:r>
      <w:r>
        <w:fldChar w:fldCharType="separate"/>
      </w:r>
      <w:r w:rsidR="00460AD6">
        <w:rPr>
          <w:lang w:val="nl-NL"/>
        </w:rPr>
        <w:t>18</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gebruik van Bing Maps op openbare websites voor 840000 transacties</w:t>
      </w:r>
      <w:r w:rsidRPr="00355B01">
        <w:rPr>
          <w:lang w:val="nl-NL"/>
        </w:rPr>
        <w:tab/>
      </w:r>
      <w:r>
        <w:fldChar w:fldCharType="begin"/>
      </w:r>
      <w:r w:rsidRPr="00355B01">
        <w:rPr>
          <w:lang w:val="nl-NL"/>
        </w:rPr>
        <w:instrText xml:space="preserve"> PAGEREF _Toc352103449 \h </w:instrText>
      </w:r>
      <w:r>
        <w:fldChar w:fldCharType="separate"/>
      </w:r>
      <w:r w:rsidR="00460AD6">
        <w:rPr>
          <w:lang w:val="nl-NL"/>
        </w:rPr>
        <w:t>18</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gebruik van Bing Maps op openbare websites voor 2,5 miljoen transacties</w:t>
      </w:r>
      <w:r w:rsidRPr="00355B01">
        <w:rPr>
          <w:lang w:val="nl-NL"/>
        </w:rPr>
        <w:tab/>
      </w:r>
      <w:r>
        <w:fldChar w:fldCharType="begin"/>
      </w:r>
      <w:r w:rsidRPr="00355B01">
        <w:rPr>
          <w:lang w:val="nl-NL"/>
        </w:rPr>
        <w:instrText xml:space="preserve"> PAGEREF _Toc352103450 \h </w:instrText>
      </w:r>
      <w:r>
        <w:fldChar w:fldCharType="separate"/>
      </w:r>
      <w:r w:rsidR="00460AD6">
        <w:rPr>
          <w:lang w:val="nl-NL"/>
        </w:rPr>
        <w:t>18</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gebruik van Bing Maps op openbare websites voor 4,2 miljoen transacties</w:t>
      </w:r>
      <w:r w:rsidRPr="00355B01">
        <w:rPr>
          <w:lang w:val="nl-NL"/>
        </w:rPr>
        <w:tab/>
      </w:r>
      <w:r>
        <w:fldChar w:fldCharType="begin"/>
      </w:r>
      <w:r w:rsidRPr="00355B01">
        <w:rPr>
          <w:lang w:val="nl-NL"/>
        </w:rPr>
        <w:instrText xml:space="preserve"> PAGEREF _Toc352103451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gebruik van Bing Maps op openbare websites voor 8,4 miljoen transacties</w:t>
      </w:r>
      <w:r w:rsidRPr="00355B01">
        <w:rPr>
          <w:lang w:val="nl-NL"/>
        </w:rPr>
        <w:tab/>
      </w:r>
      <w:r>
        <w:fldChar w:fldCharType="begin"/>
      </w:r>
      <w:r w:rsidRPr="00355B01">
        <w:rPr>
          <w:lang w:val="nl-NL"/>
        </w:rPr>
        <w:instrText xml:space="preserve"> PAGEREF _Toc352103452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gebruik van Bing Maps op openbare websites voor een onbeperkt aantal transacties</w:t>
      </w:r>
      <w:r w:rsidRPr="00355B01">
        <w:rPr>
          <w:lang w:val="nl-NL"/>
        </w:rPr>
        <w:tab/>
      </w:r>
      <w:r>
        <w:fldChar w:fldCharType="begin"/>
      </w:r>
      <w:r w:rsidRPr="00355B01">
        <w:rPr>
          <w:lang w:val="nl-NL"/>
        </w:rPr>
        <w:instrText xml:space="preserve"> PAGEREF _Toc352103453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gebruik van Bing Maps op interne websites voor 100000 transacties</w:t>
      </w:r>
      <w:r w:rsidRPr="00355B01">
        <w:rPr>
          <w:lang w:val="nl-NL"/>
        </w:rPr>
        <w:tab/>
      </w:r>
      <w:r>
        <w:fldChar w:fldCharType="begin"/>
      </w:r>
      <w:r w:rsidRPr="00355B01">
        <w:rPr>
          <w:lang w:val="nl-NL"/>
        </w:rPr>
        <w:instrText xml:space="preserve"> PAGEREF _Toc352103454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gebruik van Bing Maps op interne websites voor 250000 transacties</w:t>
      </w:r>
      <w:r w:rsidRPr="00355B01">
        <w:rPr>
          <w:lang w:val="nl-NL"/>
        </w:rPr>
        <w:tab/>
      </w:r>
      <w:r>
        <w:fldChar w:fldCharType="begin"/>
      </w:r>
      <w:r w:rsidRPr="00355B01">
        <w:rPr>
          <w:lang w:val="nl-NL"/>
        </w:rPr>
        <w:instrText xml:space="preserve"> PAGEREF _Toc352103455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gebruik van Bing Maps op interne websites voor 420000 transacties</w:t>
      </w:r>
      <w:r w:rsidRPr="00355B01">
        <w:rPr>
          <w:lang w:val="nl-NL"/>
        </w:rPr>
        <w:tab/>
      </w:r>
      <w:r>
        <w:fldChar w:fldCharType="begin"/>
      </w:r>
      <w:r w:rsidRPr="00355B01">
        <w:rPr>
          <w:lang w:val="nl-NL"/>
        </w:rPr>
        <w:instrText xml:space="preserve"> PAGEREF _Toc352103456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gebruik van Bing Maps op interne websites voor 1,25 miljoen transacties</w:t>
      </w:r>
      <w:r w:rsidRPr="00355B01">
        <w:rPr>
          <w:lang w:val="nl-NL"/>
        </w:rPr>
        <w:tab/>
      </w:r>
      <w:r>
        <w:fldChar w:fldCharType="begin"/>
      </w:r>
      <w:r w:rsidRPr="00355B01">
        <w:rPr>
          <w:lang w:val="nl-NL"/>
        </w:rPr>
        <w:instrText xml:space="preserve"> PAGEREF _Toc352103457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gebruik van Bing Maps op interne websites voor 2,1 miljoen transacties</w:t>
      </w:r>
      <w:r w:rsidRPr="00355B01">
        <w:rPr>
          <w:lang w:val="nl-NL"/>
        </w:rPr>
        <w:tab/>
      </w:r>
      <w:r>
        <w:fldChar w:fldCharType="begin"/>
      </w:r>
      <w:r w:rsidRPr="00355B01">
        <w:rPr>
          <w:lang w:val="nl-NL"/>
        </w:rPr>
        <w:instrText xml:space="preserve"> PAGEREF _Toc352103458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gebruik van Bing Maps op interne websites voor een onbeperkt aantal transacties</w:t>
      </w:r>
      <w:r w:rsidRPr="00355B01">
        <w:rPr>
          <w:lang w:val="nl-NL"/>
        </w:rPr>
        <w:tab/>
      </w:r>
      <w:r>
        <w:fldChar w:fldCharType="begin"/>
      </w:r>
      <w:r w:rsidRPr="00355B01">
        <w:rPr>
          <w:lang w:val="nl-NL"/>
        </w:rPr>
        <w:instrText xml:space="preserve"> PAGEREF _Toc352103459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Maandabonnement voor Bing Maps Per Known User</w:t>
      </w:r>
      <w:r w:rsidRPr="00355B01">
        <w:rPr>
          <w:lang w:val="nl-NL"/>
        </w:rPr>
        <w:tab/>
      </w:r>
      <w:r>
        <w:fldChar w:fldCharType="begin"/>
      </w:r>
      <w:r w:rsidRPr="00355B01">
        <w:rPr>
          <w:lang w:val="nl-NL"/>
        </w:rPr>
        <w:instrText xml:space="preserve"> PAGEREF _Toc352103460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Bing Maps Known User, bundel van 5000</w:t>
      </w:r>
      <w:r w:rsidRPr="00355B01">
        <w:rPr>
          <w:lang w:val="nl-NL"/>
        </w:rPr>
        <w:tab/>
      </w:r>
      <w:r>
        <w:fldChar w:fldCharType="begin"/>
      </w:r>
      <w:r w:rsidRPr="00355B01">
        <w:rPr>
          <w:lang w:val="nl-NL"/>
        </w:rPr>
        <w:instrText xml:space="preserve"> PAGEREF _Toc352103461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Maandabonnement voor Bing Maps Per Light Known User</w:t>
      </w:r>
      <w:r w:rsidRPr="00355B01">
        <w:rPr>
          <w:lang w:val="nl-NL"/>
        </w:rPr>
        <w:tab/>
      </w:r>
      <w:r>
        <w:fldChar w:fldCharType="begin"/>
      </w:r>
      <w:r w:rsidRPr="00355B01">
        <w:rPr>
          <w:lang w:val="nl-NL"/>
        </w:rPr>
        <w:instrText xml:space="preserve"> PAGEREF _Toc352103462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Bing Maps Light Known User, bundel van 5000</w:t>
      </w:r>
      <w:r w:rsidRPr="00355B01">
        <w:rPr>
          <w:lang w:val="nl-NL"/>
        </w:rPr>
        <w:tab/>
      </w:r>
      <w:r>
        <w:fldChar w:fldCharType="begin"/>
      </w:r>
      <w:r w:rsidRPr="00355B01">
        <w:rPr>
          <w:lang w:val="nl-NL"/>
        </w:rPr>
        <w:instrText xml:space="preserve"> PAGEREF _Toc352103463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aanschaf van Bing Maps Mobile Asset Management Platform</w:t>
      </w:r>
      <w:r w:rsidRPr="00355B01">
        <w:rPr>
          <w:lang w:val="nl-NL"/>
        </w:rPr>
        <w:tab/>
      </w:r>
      <w:r>
        <w:fldChar w:fldCharType="begin"/>
      </w:r>
      <w:r w:rsidRPr="00355B01">
        <w:rPr>
          <w:lang w:val="nl-NL"/>
        </w:rPr>
        <w:instrText xml:space="preserve"> PAGEREF _Toc352103464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Bing Maps Mobile Asset Management NA met routering per kenmerk</w:t>
      </w:r>
      <w:r w:rsidRPr="00355B01">
        <w:rPr>
          <w:lang w:val="nl-NL"/>
        </w:rPr>
        <w:tab/>
      </w:r>
      <w:r>
        <w:fldChar w:fldCharType="begin"/>
      </w:r>
      <w:r w:rsidRPr="00355B01">
        <w:rPr>
          <w:lang w:val="nl-NL"/>
        </w:rPr>
        <w:instrText xml:space="preserve"> PAGEREF _Toc352103465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Bing Maps Mobile Asset Management NA zonder routering per kenmerk</w:t>
      </w:r>
      <w:r w:rsidRPr="00355B01">
        <w:rPr>
          <w:lang w:val="nl-NL"/>
        </w:rPr>
        <w:tab/>
      </w:r>
      <w:r>
        <w:fldChar w:fldCharType="begin"/>
      </w:r>
      <w:r w:rsidRPr="00355B01">
        <w:rPr>
          <w:lang w:val="nl-NL"/>
        </w:rPr>
        <w:instrText xml:space="preserve"> PAGEREF _Toc352103466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Bing Maps Mobile Asset Management Europa met routering per kenmerk</w:t>
      </w:r>
      <w:r w:rsidRPr="00355B01">
        <w:rPr>
          <w:lang w:val="nl-NL"/>
        </w:rPr>
        <w:tab/>
      </w:r>
      <w:r>
        <w:fldChar w:fldCharType="begin"/>
      </w:r>
      <w:r w:rsidRPr="00355B01">
        <w:rPr>
          <w:lang w:val="nl-NL"/>
        </w:rPr>
        <w:instrText xml:space="preserve"> PAGEREF _Toc352103467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Maandabonnement voor Bing Maps Mobile Asset Management Europa zonder routering per kenmerk</w:t>
      </w:r>
      <w:r w:rsidRPr="00355B01">
        <w:rPr>
          <w:lang w:val="nl-NL"/>
        </w:rPr>
        <w:tab/>
      </w:r>
      <w:r>
        <w:fldChar w:fldCharType="begin"/>
      </w:r>
      <w:r w:rsidRPr="00355B01">
        <w:rPr>
          <w:lang w:val="nl-NL"/>
        </w:rPr>
        <w:instrText xml:space="preserve"> PAGEREF _Toc352103468 \h </w:instrText>
      </w:r>
      <w:r>
        <w:fldChar w:fldCharType="separate"/>
      </w:r>
      <w:r w:rsidR="00460AD6">
        <w:rPr>
          <w:lang w:val="nl-NL"/>
        </w:rPr>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CAL voor Bing Maps Server</w:t>
      </w:r>
      <w:r w:rsidRPr="00355B01">
        <w:rPr>
          <w:lang w:val="nl-NL"/>
        </w:rPr>
        <w:tab/>
      </w:r>
      <w:r>
        <w:fldChar w:fldCharType="begin"/>
      </w:r>
      <w:r w:rsidRPr="00355B01">
        <w:rPr>
          <w:lang w:val="nl-NL"/>
        </w:rPr>
        <w:instrText xml:space="preserve"> PAGEREF _Toc352103469 \h </w:instrText>
      </w:r>
      <w:r>
        <w:fldChar w:fldCharType="separate"/>
      </w:r>
      <w:r w:rsidR="00460AD6">
        <w:rPr>
          <w:lang w:val="nl-NL"/>
        </w:rPr>
        <w:t>19</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CAL voor Bing Maps Server met Enhanced Content Pack</w:t>
      </w:r>
      <w:r>
        <w:tab/>
      </w:r>
      <w:r>
        <w:fldChar w:fldCharType="begin"/>
      </w:r>
      <w:r>
        <w:instrText xml:space="preserve"> PAGEREF _Toc352103470 \h </w:instrText>
      </w:r>
      <w:r>
        <w:fldChar w:fldCharType="separate"/>
      </w:r>
      <w:r w:rsidR="00460AD6">
        <w:t>19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Bing Maps Standard of Professional (Gebruikers-SL)</w:t>
      </w:r>
      <w:r w:rsidRPr="00355B01">
        <w:rPr>
          <w:lang w:val="nl-NL"/>
        </w:rPr>
        <w:tab/>
      </w:r>
      <w:r>
        <w:fldChar w:fldCharType="begin"/>
      </w:r>
      <w:r w:rsidRPr="00355B01">
        <w:rPr>
          <w:lang w:val="nl-NL"/>
        </w:rPr>
        <w:instrText xml:space="preserve"> PAGEREF _Toc352103471 \h </w:instrText>
      </w:r>
      <w:r>
        <w:fldChar w:fldCharType="separate"/>
      </w:r>
      <w:r w:rsidR="00460AD6">
        <w:rPr>
          <w:lang w:val="nl-NL"/>
        </w:rPr>
        <w:t>19</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Bing Maps Standard (Services-SL)</w:t>
      </w:r>
      <w:r>
        <w:tab/>
      </w:r>
      <w:r>
        <w:fldChar w:fldCharType="begin"/>
      </w:r>
      <w:r>
        <w:instrText xml:space="preserve"> PAGEREF _Toc352103472 \h </w:instrText>
      </w:r>
      <w:r>
        <w:fldChar w:fldCharType="separate"/>
      </w:r>
      <w:r w:rsidR="00460AD6">
        <w:t>20</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BizTalk</w:t>
      </w:r>
      <w:r w:rsidRPr="0012587A">
        <w:rPr>
          <w:rFonts w:cs="Tahoma"/>
          <w:vertAlign w:val="superscript"/>
        </w:rPr>
        <w:t>®</w:t>
      </w:r>
      <w:r w:rsidRPr="0012587A">
        <w:rPr>
          <w:rFonts w:cs="Tahoma"/>
        </w:rPr>
        <w:t xml:space="preserve"> Server 2013 Branch Edition</w:t>
      </w:r>
      <w:r>
        <w:tab/>
      </w:r>
      <w:r>
        <w:fldChar w:fldCharType="begin"/>
      </w:r>
      <w:r>
        <w:instrText xml:space="preserve"> PAGEREF _Toc352103473 \h </w:instrText>
      </w:r>
      <w:r>
        <w:fldChar w:fldCharType="separate"/>
      </w:r>
      <w:r w:rsidR="00460AD6">
        <w:t>20</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BizTalk</w:t>
      </w:r>
      <w:r w:rsidRPr="0012587A">
        <w:rPr>
          <w:rFonts w:cs="Tahoma"/>
          <w:vertAlign w:val="superscript"/>
        </w:rPr>
        <w:t>®</w:t>
      </w:r>
      <w:r w:rsidRPr="0012587A">
        <w:rPr>
          <w:rFonts w:cs="Tahoma"/>
        </w:rPr>
        <w:t xml:space="preserve"> Server 2013 Enterprise Edition</w:t>
      </w:r>
      <w:r>
        <w:tab/>
      </w:r>
      <w:r>
        <w:fldChar w:fldCharType="begin"/>
      </w:r>
      <w:r>
        <w:instrText xml:space="preserve"> PAGEREF _Toc352103474 \h </w:instrText>
      </w:r>
      <w:r>
        <w:fldChar w:fldCharType="separate"/>
      </w:r>
      <w:r w:rsidR="00460AD6">
        <w:t>20</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BizTalk</w:t>
      </w:r>
      <w:r w:rsidRPr="0012587A">
        <w:rPr>
          <w:rFonts w:cs="Tahoma"/>
          <w:vertAlign w:val="superscript"/>
        </w:rPr>
        <w:t>®</w:t>
      </w:r>
      <w:r w:rsidRPr="0012587A">
        <w:rPr>
          <w:rFonts w:cs="Tahoma"/>
        </w:rPr>
        <w:t xml:space="preserve"> Server 2013 Branch IDC</w:t>
      </w:r>
      <w:r>
        <w:tab/>
      </w:r>
      <w:r>
        <w:fldChar w:fldCharType="begin"/>
      </w:r>
      <w:r>
        <w:instrText xml:space="preserve"> PAGEREF _Toc352103475 \h </w:instrText>
      </w:r>
      <w:r>
        <w:fldChar w:fldCharType="separate"/>
      </w:r>
      <w:r w:rsidR="00460AD6">
        <w:t>20</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BizTalk</w:t>
      </w:r>
      <w:r w:rsidRPr="0012587A">
        <w:rPr>
          <w:rFonts w:cs="Tahoma"/>
          <w:vertAlign w:val="superscript"/>
        </w:rPr>
        <w:t>®</w:t>
      </w:r>
      <w:r w:rsidRPr="0012587A">
        <w:rPr>
          <w:rFonts w:cs="Tahoma"/>
        </w:rPr>
        <w:t xml:space="preserve"> Server 2013 Standard Edition</w:t>
      </w:r>
      <w:r>
        <w:tab/>
      </w:r>
      <w:r>
        <w:fldChar w:fldCharType="begin"/>
      </w:r>
      <w:r>
        <w:instrText xml:space="preserve"> PAGEREF _Toc352103476 \h </w:instrText>
      </w:r>
      <w:r>
        <w:fldChar w:fldCharType="separate"/>
      </w:r>
      <w:r w:rsidR="00460AD6">
        <w:t>20</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BizTalk</w:t>
      </w:r>
      <w:r w:rsidRPr="0012587A">
        <w:rPr>
          <w:rFonts w:cs="Tahoma"/>
          <w:vertAlign w:val="superscript"/>
        </w:rPr>
        <w:t>®</w:t>
      </w:r>
      <w:r w:rsidRPr="0012587A">
        <w:rPr>
          <w:rFonts w:cs="Tahoma"/>
        </w:rPr>
        <w:t xml:space="preserve"> Server 2013 Standard Edition IDC</w:t>
      </w:r>
      <w:r>
        <w:tab/>
      </w:r>
      <w:r>
        <w:fldChar w:fldCharType="begin"/>
      </w:r>
      <w:r>
        <w:instrText xml:space="preserve"> PAGEREF _Toc352103477 \h </w:instrText>
      </w:r>
      <w:r>
        <w:fldChar w:fldCharType="separate"/>
      </w:r>
      <w:r w:rsidR="00460AD6">
        <w:t>20</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Business Intelligence Appliance 2012</w:t>
      </w:r>
      <w:r>
        <w:tab/>
      </w:r>
      <w:r>
        <w:fldChar w:fldCharType="begin"/>
      </w:r>
      <w:r>
        <w:instrText xml:space="preserve"> PAGEREF _Toc352103478 \h </w:instrText>
      </w:r>
      <w:r>
        <w:fldChar w:fldCharType="separate"/>
      </w:r>
      <w:r w:rsidR="00460AD6">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Core CAL Suite voor Office 365 (Gebruiker en Apparaat)</w:t>
      </w:r>
      <w:r w:rsidRPr="00355B01">
        <w:rPr>
          <w:lang w:val="nl-NL"/>
        </w:rPr>
        <w:tab/>
      </w:r>
      <w:r>
        <w:fldChar w:fldCharType="begin"/>
      </w:r>
      <w:r w:rsidRPr="00355B01">
        <w:rPr>
          <w:lang w:val="nl-NL"/>
        </w:rPr>
        <w:instrText xml:space="preserve"> PAGEREF _Toc352103479 \h </w:instrText>
      </w:r>
      <w:r>
        <w:fldChar w:fldCharType="separate"/>
      </w:r>
      <w:r w:rsidR="00460AD6">
        <w:rPr>
          <w:lang w:val="nl-NL"/>
        </w:rPr>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Core CAL Suite Bridge voor Office 365 en Windows</w:t>
      </w:r>
      <w:r w:rsidRPr="0012587A">
        <w:rPr>
          <w:rFonts w:cs="Tahoma"/>
          <w:vertAlign w:val="superscript"/>
          <w:lang w:val="nl-NL"/>
        </w:rPr>
        <w:t>®</w:t>
      </w:r>
      <w:r w:rsidRPr="0012587A">
        <w:rPr>
          <w:rFonts w:cs="Tahoma"/>
          <w:lang w:val="nl-NL"/>
        </w:rPr>
        <w:t xml:space="preserve"> Intune (Gebruiker en Apparaat)</w:t>
      </w:r>
      <w:r w:rsidRPr="00355B01">
        <w:rPr>
          <w:lang w:val="nl-NL"/>
        </w:rPr>
        <w:tab/>
      </w:r>
      <w:r>
        <w:fldChar w:fldCharType="begin"/>
      </w:r>
      <w:r w:rsidRPr="00355B01">
        <w:rPr>
          <w:lang w:val="nl-NL"/>
        </w:rPr>
        <w:instrText xml:space="preserve"> PAGEREF _Toc352103480 \h </w:instrText>
      </w:r>
      <w:r>
        <w:fldChar w:fldCharType="separate"/>
      </w:r>
      <w:r w:rsidR="00460AD6">
        <w:rPr>
          <w:lang w:val="nl-NL"/>
        </w:rPr>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Core CAL Suite Bridge voor Windows</w:t>
      </w:r>
      <w:r w:rsidRPr="0012587A">
        <w:rPr>
          <w:rFonts w:cs="Tahoma"/>
          <w:vertAlign w:val="superscript"/>
          <w:lang w:val="nl-NL"/>
        </w:rPr>
        <w:t>®</w:t>
      </w:r>
      <w:r w:rsidRPr="0012587A">
        <w:rPr>
          <w:rFonts w:cs="Tahoma"/>
          <w:lang w:val="nl-NL"/>
        </w:rPr>
        <w:t xml:space="preserve"> Intune (Gebruiker en Apparaat)</w:t>
      </w:r>
      <w:r w:rsidRPr="00355B01">
        <w:rPr>
          <w:lang w:val="nl-NL"/>
        </w:rPr>
        <w:tab/>
      </w:r>
      <w:r>
        <w:fldChar w:fldCharType="begin"/>
      </w:r>
      <w:r w:rsidRPr="00355B01">
        <w:rPr>
          <w:lang w:val="nl-NL"/>
        </w:rPr>
        <w:instrText xml:space="preserve"> PAGEREF _Toc352103481 \h </w:instrText>
      </w:r>
      <w:r>
        <w:fldChar w:fldCharType="separate"/>
      </w:r>
      <w:r w:rsidR="00460AD6">
        <w:rPr>
          <w:lang w:val="nl-NL"/>
        </w:rPr>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Core CAL Suite (Gebruiker en Apparaat)</w:t>
      </w:r>
      <w:r w:rsidRPr="00355B01">
        <w:rPr>
          <w:lang w:val="nl-NL"/>
        </w:rPr>
        <w:tab/>
      </w:r>
      <w:r>
        <w:fldChar w:fldCharType="begin"/>
      </w:r>
      <w:r w:rsidRPr="00355B01">
        <w:rPr>
          <w:lang w:val="nl-NL"/>
        </w:rPr>
        <w:instrText xml:space="preserve"> PAGEREF _Toc352103482 \h </w:instrText>
      </w:r>
      <w:r>
        <w:fldChar w:fldCharType="separate"/>
      </w:r>
      <w:r w:rsidR="00460AD6">
        <w:rPr>
          <w:lang w:val="nl-NL"/>
        </w:rPr>
        <w:t>20</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12587A">
        <w:rPr>
          <w:rFonts w:cs="Tahoma"/>
          <w:lang w:val="fr-FR"/>
        </w:rPr>
        <w:t>Core Infrastructure Server Suite Standard</w:t>
      </w:r>
      <w:r w:rsidRPr="00355B01">
        <w:rPr>
          <w:lang w:val="fr-FR"/>
        </w:rPr>
        <w:tab/>
      </w:r>
      <w:r>
        <w:fldChar w:fldCharType="begin"/>
      </w:r>
      <w:r w:rsidRPr="00355B01">
        <w:rPr>
          <w:lang w:val="fr-FR"/>
        </w:rPr>
        <w:instrText xml:space="preserve"> PAGEREF _Toc352103483 \h </w:instrText>
      </w:r>
      <w:r>
        <w:fldChar w:fldCharType="separate"/>
      </w:r>
      <w:r w:rsidR="00460AD6">
        <w:rPr>
          <w:lang w:val="fr-FR"/>
        </w:rPr>
        <w:t>20</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12587A">
        <w:rPr>
          <w:rFonts w:cs="Tahoma"/>
          <w:lang w:val="fr-FR"/>
        </w:rPr>
        <w:t>Core Infrastructure Server Suite Enterprise</w:t>
      </w:r>
      <w:r w:rsidRPr="00355B01">
        <w:rPr>
          <w:lang w:val="fr-FR"/>
        </w:rPr>
        <w:tab/>
      </w:r>
      <w:r>
        <w:fldChar w:fldCharType="begin"/>
      </w:r>
      <w:r w:rsidRPr="00355B01">
        <w:rPr>
          <w:lang w:val="fr-FR"/>
        </w:rPr>
        <w:instrText xml:space="preserve"> PAGEREF _Toc352103484 \h </w:instrText>
      </w:r>
      <w:r>
        <w:fldChar w:fldCharType="separate"/>
      </w:r>
      <w:r w:rsidR="00460AD6">
        <w:rPr>
          <w:lang w:val="fr-FR"/>
        </w:rPr>
        <w:t>20</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12587A">
        <w:rPr>
          <w:rFonts w:cs="Tahoma"/>
          <w:lang w:val="fr-FR"/>
        </w:rPr>
        <w:t>Core Infrastructure Server Suite Datacenter</w:t>
      </w:r>
      <w:r w:rsidRPr="00355B01">
        <w:rPr>
          <w:lang w:val="fr-FR"/>
        </w:rPr>
        <w:tab/>
      </w:r>
      <w:r>
        <w:fldChar w:fldCharType="begin"/>
      </w:r>
      <w:r w:rsidRPr="00355B01">
        <w:rPr>
          <w:lang w:val="fr-FR"/>
        </w:rPr>
        <w:instrText xml:space="preserve"> PAGEREF _Toc352103485 \h </w:instrText>
      </w:r>
      <w:r>
        <w:fldChar w:fldCharType="separate"/>
      </w:r>
      <w:r w:rsidR="00460AD6">
        <w:rPr>
          <w:lang w:val="fr-FR"/>
        </w:rPr>
        <w:t>20</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color w:val="000000"/>
        </w:rPr>
        <w:lastRenderedPageBreak/>
        <w:t>Dynamics CRM Online Extra Storage</w:t>
      </w:r>
      <w:r>
        <w:tab/>
      </w:r>
      <w:r>
        <w:fldChar w:fldCharType="begin"/>
      </w:r>
      <w:r>
        <w:instrText xml:space="preserve"> PAGEREF _Toc352103486 \h </w:instrText>
      </w:r>
      <w:r>
        <w:fldChar w:fldCharType="separate"/>
      </w:r>
      <w:r w:rsidR="00460AD6">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color w:val="000000"/>
          <w:lang w:val="nl-NL"/>
        </w:rPr>
        <w:t>Dynamics CRM Online per Gebruiker</w:t>
      </w:r>
      <w:r w:rsidRPr="00355B01">
        <w:rPr>
          <w:lang w:val="nl-NL"/>
        </w:rPr>
        <w:tab/>
      </w:r>
      <w:r>
        <w:fldChar w:fldCharType="begin"/>
      </w:r>
      <w:r w:rsidRPr="00355B01">
        <w:rPr>
          <w:lang w:val="nl-NL"/>
        </w:rPr>
        <w:instrText xml:space="preserve"> PAGEREF _Toc352103487 \h </w:instrText>
      </w:r>
      <w:r>
        <w:fldChar w:fldCharType="separate"/>
      </w:r>
      <w:r w:rsidR="00460AD6">
        <w:rPr>
          <w:lang w:val="nl-NL"/>
        </w:rPr>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color w:val="000000"/>
          <w:lang w:val="nl-NL"/>
        </w:rPr>
        <w:t>Dynamics CRM Online voor SA</w:t>
      </w:r>
      <w:r w:rsidRPr="00355B01">
        <w:rPr>
          <w:lang w:val="nl-NL"/>
        </w:rPr>
        <w:tab/>
      </w:r>
      <w:r>
        <w:fldChar w:fldCharType="begin"/>
      </w:r>
      <w:r w:rsidRPr="00355B01">
        <w:rPr>
          <w:lang w:val="nl-NL"/>
        </w:rPr>
        <w:instrText xml:space="preserve"> PAGEREF _Toc352103488 \h </w:instrText>
      </w:r>
      <w:r>
        <w:fldChar w:fldCharType="separate"/>
      </w:r>
      <w:r w:rsidR="00460AD6">
        <w:rPr>
          <w:lang w:val="nl-NL"/>
        </w:rPr>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Enterprise CAL Suite voor Office 365 (Gebruiker en Apparaat)</w:t>
      </w:r>
      <w:r w:rsidRPr="00355B01">
        <w:rPr>
          <w:lang w:val="nl-NL"/>
        </w:rPr>
        <w:tab/>
      </w:r>
      <w:r>
        <w:fldChar w:fldCharType="begin"/>
      </w:r>
      <w:r w:rsidRPr="00355B01">
        <w:rPr>
          <w:lang w:val="nl-NL"/>
        </w:rPr>
        <w:instrText xml:space="preserve"> PAGEREF _Toc352103489 \h </w:instrText>
      </w:r>
      <w:r>
        <w:fldChar w:fldCharType="separate"/>
      </w:r>
      <w:r w:rsidR="00460AD6">
        <w:rPr>
          <w:lang w:val="nl-NL"/>
        </w:rPr>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Enterprise CAL Suite Bridge voor Office 365 en Windows</w:t>
      </w:r>
      <w:r w:rsidRPr="00355B01">
        <w:rPr>
          <w:rFonts w:cs="Tahoma"/>
          <w:vertAlign w:val="superscript"/>
          <w:lang w:val="nl-NL"/>
        </w:rPr>
        <w:t>®</w:t>
      </w:r>
      <w:r w:rsidRPr="00355B01">
        <w:rPr>
          <w:rFonts w:cs="Tahoma"/>
          <w:lang w:val="nl-NL"/>
        </w:rPr>
        <w:t xml:space="preserve"> Intune (Gebruiker en Apparaat)</w:t>
      </w:r>
      <w:r w:rsidRPr="00355B01">
        <w:rPr>
          <w:lang w:val="nl-NL"/>
        </w:rPr>
        <w:tab/>
      </w:r>
      <w:r>
        <w:fldChar w:fldCharType="begin"/>
      </w:r>
      <w:r w:rsidRPr="00355B01">
        <w:rPr>
          <w:lang w:val="nl-NL"/>
        </w:rPr>
        <w:instrText xml:space="preserve"> PAGEREF _Toc352103490 \h </w:instrText>
      </w:r>
      <w:r>
        <w:fldChar w:fldCharType="separate"/>
      </w:r>
      <w:r w:rsidR="00460AD6">
        <w:rPr>
          <w:lang w:val="nl-NL"/>
        </w:rPr>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Enterprise CAL Suite Bridge voor Windows</w:t>
      </w:r>
      <w:r w:rsidRPr="0012587A">
        <w:rPr>
          <w:rFonts w:cs="Tahoma"/>
          <w:vertAlign w:val="superscript"/>
          <w:lang w:val="nl-NL"/>
        </w:rPr>
        <w:t>®</w:t>
      </w:r>
      <w:r w:rsidRPr="0012587A">
        <w:rPr>
          <w:rFonts w:cs="Tahoma"/>
          <w:lang w:val="nl-NL"/>
        </w:rPr>
        <w:t xml:space="preserve"> Intune (Gebruiker en Apparaat)</w:t>
      </w:r>
      <w:r w:rsidRPr="00355B01">
        <w:rPr>
          <w:lang w:val="nl-NL"/>
        </w:rPr>
        <w:tab/>
      </w:r>
      <w:r>
        <w:fldChar w:fldCharType="begin"/>
      </w:r>
      <w:r w:rsidRPr="00355B01">
        <w:rPr>
          <w:lang w:val="nl-NL"/>
        </w:rPr>
        <w:instrText xml:space="preserve"> PAGEREF _Toc352103491 \h </w:instrText>
      </w:r>
      <w:r>
        <w:fldChar w:fldCharType="separate"/>
      </w:r>
      <w:r w:rsidR="00460AD6">
        <w:rPr>
          <w:lang w:val="nl-NL"/>
        </w:rPr>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Enterprise CAL Suite (Gebruiker en Apparaat)</w:t>
      </w:r>
      <w:r w:rsidRPr="00355B01">
        <w:rPr>
          <w:lang w:val="nl-NL"/>
        </w:rPr>
        <w:tab/>
      </w:r>
      <w:r>
        <w:fldChar w:fldCharType="begin"/>
      </w:r>
      <w:r w:rsidRPr="00355B01">
        <w:rPr>
          <w:lang w:val="nl-NL"/>
        </w:rPr>
        <w:instrText xml:space="preserve"> PAGEREF _Toc352103492 \h </w:instrText>
      </w:r>
      <w:r>
        <w:fldChar w:fldCharType="separate"/>
      </w:r>
      <w:r w:rsidR="00460AD6">
        <w:rPr>
          <w:lang w:val="nl-NL"/>
        </w:rPr>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Exchange Enterprise CAL met Diensten 2013</w:t>
      </w:r>
      <w:r w:rsidRPr="00355B01">
        <w:rPr>
          <w:lang w:val="nl-NL"/>
        </w:rPr>
        <w:tab/>
      </w:r>
      <w:r>
        <w:fldChar w:fldCharType="begin"/>
      </w:r>
      <w:r w:rsidRPr="00355B01">
        <w:rPr>
          <w:lang w:val="nl-NL"/>
        </w:rPr>
        <w:instrText xml:space="preserve"> PAGEREF _Toc352103493 \h </w:instrText>
      </w:r>
      <w:r>
        <w:fldChar w:fldCharType="separate"/>
      </w:r>
      <w:r w:rsidR="00460AD6">
        <w:rPr>
          <w:lang w:val="nl-NL"/>
        </w:rPr>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Exchange Enterprise CAL zonder Diensten 2013</w:t>
      </w:r>
      <w:r w:rsidRPr="00355B01">
        <w:rPr>
          <w:lang w:val="nl-NL"/>
        </w:rPr>
        <w:tab/>
      </w:r>
      <w:r>
        <w:fldChar w:fldCharType="begin"/>
      </w:r>
      <w:r w:rsidRPr="00355B01">
        <w:rPr>
          <w:lang w:val="nl-NL"/>
        </w:rPr>
        <w:instrText xml:space="preserve"> PAGEREF _Toc352103494 \h </w:instrText>
      </w:r>
      <w:r>
        <w:fldChar w:fldCharType="separate"/>
      </w:r>
      <w:r w:rsidR="00460AD6">
        <w:rPr>
          <w:lang w:val="nl-NL"/>
        </w:rPr>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Exchange Online Archiving for Exchange Server (Gebruikers-SL)</w:t>
      </w:r>
      <w:r w:rsidRPr="00355B01">
        <w:rPr>
          <w:lang w:val="nl-NL"/>
        </w:rPr>
        <w:tab/>
      </w:r>
      <w:r>
        <w:fldChar w:fldCharType="begin"/>
      </w:r>
      <w:r w:rsidRPr="00355B01">
        <w:rPr>
          <w:lang w:val="nl-NL"/>
        </w:rPr>
        <w:instrText xml:space="preserve"> PAGEREF _Toc352103495 \h </w:instrText>
      </w:r>
      <w:r>
        <w:fldChar w:fldCharType="separate"/>
      </w:r>
      <w:r w:rsidR="00460AD6">
        <w:rPr>
          <w:lang w:val="nl-NL"/>
        </w:rPr>
        <w:t>20</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Exchange Online Archiving for Exchange Server A (Gebruikers-SL)</w:t>
      </w:r>
      <w:r>
        <w:tab/>
      </w:r>
      <w:r>
        <w:fldChar w:fldCharType="begin"/>
      </w:r>
      <w:r>
        <w:instrText xml:space="preserve"> PAGEREF _Toc352103496 \h </w:instrText>
      </w:r>
      <w:r>
        <w:fldChar w:fldCharType="separate"/>
      </w:r>
      <w:r w:rsidR="00460AD6">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Exchange Hosted Archive (Gebruikers-SL)</w:t>
      </w:r>
      <w:r w:rsidRPr="00355B01">
        <w:rPr>
          <w:lang w:val="nl-NL"/>
        </w:rPr>
        <w:tab/>
      </w:r>
      <w:r>
        <w:fldChar w:fldCharType="begin"/>
      </w:r>
      <w:r w:rsidRPr="00355B01">
        <w:rPr>
          <w:lang w:val="nl-NL"/>
        </w:rPr>
        <w:instrText xml:space="preserve"> PAGEREF _Toc352103497 \h </w:instrText>
      </w:r>
      <w:r>
        <w:fldChar w:fldCharType="separate"/>
      </w:r>
      <w:r w:rsidR="00460AD6">
        <w:rPr>
          <w:lang w:val="nl-NL"/>
        </w:rPr>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Exchange Hosted Archive Extra Storage (Gebruikers-SL)</w:t>
      </w:r>
      <w:r w:rsidRPr="00355B01">
        <w:rPr>
          <w:lang w:val="nl-NL"/>
        </w:rPr>
        <w:tab/>
      </w:r>
      <w:r>
        <w:fldChar w:fldCharType="begin"/>
      </w:r>
      <w:r w:rsidRPr="00355B01">
        <w:rPr>
          <w:lang w:val="nl-NL"/>
        </w:rPr>
        <w:instrText xml:space="preserve"> PAGEREF _Toc352103498 \h </w:instrText>
      </w:r>
      <w:r>
        <w:fldChar w:fldCharType="separate"/>
      </w:r>
      <w:r w:rsidR="00460AD6">
        <w:rPr>
          <w:lang w:val="nl-NL"/>
        </w:rPr>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Exchange Hosted Encryption</w:t>
      </w:r>
      <w:r w:rsidR="00C05D5C">
        <w:rPr>
          <w:rFonts w:cs="Tahoma"/>
          <w:lang w:val="nl-NL"/>
        </w:rPr>
        <w:t xml:space="preserve"> </w:t>
      </w:r>
      <w:r w:rsidRPr="0012587A">
        <w:rPr>
          <w:rFonts w:cs="Tahoma"/>
          <w:lang w:val="nl-NL"/>
        </w:rPr>
        <w:t>(Gebruikers-SL)</w:t>
      </w:r>
      <w:r w:rsidRPr="00355B01">
        <w:rPr>
          <w:lang w:val="nl-NL"/>
        </w:rPr>
        <w:tab/>
      </w:r>
      <w:r>
        <w:fldChar w:fldCharType="begin"/>
      </w:r>
      <w:r w:rsidRPr="00355B01">
        <w:rPr>
          <w:lang w:val="nl-NL"/>
        </w:rPr>
        <w:instrText xml:space="preserve"> PAGEREF _Toc352103499 \h </w:instrText>
      </w:r>
      <w:r>
        <w:fldChar w:fldCharType="separate"/>
      </w:r>
      <w:r w:rsidR="00460AD6">
        <w:rPr>
          <w:lang w:val="nl-NL"/>
        </w:rPr>
        <w:t>20</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Exchange Online Archiving for Exchange Online A</w:t>
      </w:r>
      <w:r>
        <w:tab/>
      </w:r>
      <w:r>
        <w:fldChar w:fldCharType="begin"/>
      </w:r>
      <w:r>
        <w:instrText xml:space="preserve"> PAGEREF _Toc352103500 \h </w:instrText>
      </w:r>
      <w:r>
        <w:fldChar w:fldCharType="separate"/>
      </w:r>
      <w:r w:rsidR="00460AD6">
        <w:t>20</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Exchange Online Archiving for Exchange Online</w:t>
      </w:r>
      <w:r>
        <w:tab/>
      </w:r>
      <w:r>
        <w:fldChar w:fldCharType="begin"/>
      </w:r>
      <w:r>
        <w:instrText xml:space="preserve"> PAGEREF _Toc352103501 \h </w:instrText>
      </w:r>
      <w:r>
        <w:fldChar w:fldCharType="separate"/>
      </w:r>
      <w:r w:rsidR="00460AD6">
        <w:t>20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Exchange Online Kiosk (Gebruikers-SL)</w:t>
      </w:r>
      <w:r w:rsidRPr="00355B01">
        <w:rPr>
          <w:lang w:val="nl-NL"/>
        </w:rPr>
        <w:tab/>
      </w:r>
      <w:r>
        <w:fldChar w:fldCharType="begin"/>
      </w:r>
      <w:r w:rsidRPr="00355B01">
        <w:rPr>
          <w:lang w:val="nl-NL"/>
        </w:rPr>
        <w:instrText xml:space="preserve"> PAGEREF _Toc352103502 \h </w:instrText>
      </w:r>
      <w:r>
        <w:fldChar w:fldCharType="separate"/>
      </w:r>
      <w:r w:rsidR="00460AD6">
        <w:rPr>
          <w:lang w:val="nl-NL"/>
        </w:rPr>
        <w:t>21</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Exchange Online Plan 1 (Gebruikers-SL)</w:t>
      </w:r>
      <w:r w:rsidRPr="00355B01">
        <w:rPr>
          <w:lang w:val="nl-NL"/>
        </w:rPr>
        <w:tab/>
      </w:r>
      <w:r>
        <w:fldChar w:fldCharType="begin"/>
      </w:r>
      <w:r w:rsidRPr="00355B01">
        <w:rPr>
          <w:lang w:val="nl-NL"/>
        </w:rPr>
        <w:instrText xml:space="preserve"> PAGEREF _Toc352103503 \h </w:instrText>
      </w:r>
      <w:r>
        <w:fldChar w:fldCharType="separate"/>
      </w:r>
      <w:r w:rsidR="00460AD6">
        <w:rPr>
          <w:lang w:val="nl-NL"/>
        </w:rPr>
        <w:t>21</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Exchange Online Plan 2 (Gebruikers-SL)</w:t>
      </w:r>
      <w:r w:rsidRPr="00355B01">
        <w:rPr>
          <w:lang w:val="nl-NL"/>
        </w:rPr>
        <w:tab/>
      </w:r>
      <w:r>
        <w:fldChar w:fldCharType="begin"/>
      </w:r>
      <w:r w:rsidRPr="00355B01">
        <w:rPr>
          <w:lang w:val="nl-NL"/>
        </w:rPr>
        <w:instrText xml:space="preserve"> PAGEREF _Toc352103504 \h </w:instrText>
      </w:r>
      <w:r>
        <w:fldChar w:fldCharType="separate"/>
      </w:r>
      <w:r w:rsidR="00460AD6">
        <w:rPr>
          <w:lang w:val="nl-NL"/>
        </w:rPr>
        <w:t>21</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Exchange Online Plan 1A voor Alumni (Gebruikers-SL)</w:t>
      </w:r>
      <w:r>
        <w:tab/>
      </w:r>
      <w:r>
        <w:fldChar w:fldCharType="begin"/>
      </w:r>
      <w:r>
        <w:instrText xml:space="preserve"> PAGEREF _Toc352103505 \h </w:instrText>
      </w:r>
      <w:r>
        <w:fldChar w:fldCharType="separate"/>
      </w:r>
      <w:r w:rsidR="00460AD6">
        <w:t>21</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Exchange Online Plan 2A (Gebruikers-SL)</w:t>
      </w:r>
      <w:r>
        <w:tab/>
      </w:r>
      <w:r>
        <w:fldChar w:fldCharType="begin"/>
      </w:r>
      <w:r>
        <w:instrText xml:space="preserve"> PAGEREF _Toc352103506 \h </w:instrText>
      </w:r>
      <w:r>
        <w:fldChar w:fldCharType="separate"/>
      </w:r>
      <w:r w:rsidR="00460AD6">
        <w:t>21</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Exchange Online Protection</w:t>
      </w:r>
      <w:r w:rsidR="00C05D5C">
        <w:rPr>
          <w:rFonts w:cs="Tahoma"/>
          <w:lang w:val="nl-NL"/>
        </w:rPr>
        <w:t xml:space="preserve"> </w:t>
      </w:r>
      <w:r w:rsidRPr="0012587A">
        <w:rPr>
          <w:rFonts w:cs="Tahoma"/>
          <w:lang w:val="nl-NL"/>
        </w:rPr>
        <w:t>(Gebruikers-SL)</w:t>
      </w:r>
      <w:r w:rsidRPr="00355B01">
        <w:rPr>
          <w:lang w:val="nl-NL"/>
        </w:rPr>
        <w:tab/>
      </w:r>
      <w:r>
        <w:fldChar w:fldCharType="begin"/>
      </w:r>
      <w:r w:rsidRPr="00355B01">
        <w:rPr>
          <w:lang w:val="nl-NL"/>
        </w:rPr>
        <w:instrText xml:space="preserve"> PAGEREF _Toc352103507 \h </w:instrText>
      </w:r>
      <w:r>
        <w:fldChar w:fldCharType="separate"/>
      </w:r>
      <w:r w:rsidR="00460AD6">
        <w:rPr>
          <w:lang w:val="nl-NL"/>
        </w:rPr>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Exchange Server Enterprise 2013</w:t>
      </w:r>
      <w:r>
        <w:tab/>
      </w:r>
      <w:r>
        <w:fldChar w:fldCharType="begin"/>
      </w:r>
      <w:r>
        <w:instrText xml:space="preserve"> PAGEREF _Toc352103508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Exchange Server Standard 2013</w:t>
      </w:r>
      <w:r>
        <w:tab/>
      </w:r>
      <w:r>
        <w:fldChar w:fldCharType="begin"/>
      </w:r>
      <w:r>
        <w:instrText xml:space="preserve"> PAGEREF _Toc352103509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Exchange Server 2007 Standard voor Small Business</w:t>
      </w:r>
      <w:r>
        <w:tab/>
      </w:r>
      <w:r>
        <w:fldChar w:fldCharType="begin"/>
      </w:r>
      <w:r>
        <w:instrText xml:space="preserve"> PAGEREF _Toc352103510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Exchange Server 2007 Standard voor Small Business CAL</w:t>
      </w:r>
      <w:r>
        <w:tab/>
      </w:r>
      <w:r>
        <w:fldChar w:fldCharType="begin"/>
      </w:r>
      <w:r>
        <w:instrText xml:space="preserve"> PAGEREF _Toc352103511 \h </w:instrText>
      </w:r>
      <w:r>
        <w:fldChar w:fldCharType="separate"/>
      </w:r>
      <w:r w:rsidR="00460AD6">
        <w:t>21</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CAL voor Exchange Server 2010 Standard (Apparaat en Gebruiker)</w:t>
      </w:r>
      <w:r w:rsidRPr="00355B01">
        <w:rPr>
          <w:lang w:val="nl-NL"/>
        </w:rPr>
        <w:tab/>
      </w:r>
      <w:r>
        <w:fldChar w:fldCharType="begin"/>
      </w:r>
      <w:r w:rsidRPr="00355B01">
        <w:rPr>
          <w:lang w:val="nl-NL"/>
        </w:rPr>
        <w:instrText xml:space="preserve"> PAGEREF _Toc352103512 \h </w:instrText>
      </w:r>
      <w:r>
        <w:fldChar w:fldCharType="separate"/>
      </w:r>
      <w:r w:rsidR="00460AD6">
        <w:rPr>
          <w:lang w:val="nl-NL"/>
        </w:rPr>
        <w:t>21</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Forefront Endpoint Protection</w:t>
      </w:r>
      <w:r w:rsidRPr="00355B01">
        <w:rPr>
          <w:lang w:val="nl-NL"/>
        </w:rPr>
        <w:tab/>
      </w:r>
      <w:r>
        <w:fldChar w:fldCharType="begin"/>
      </w:r>
      <w:r w:rsidRPr="00355B01">
        <w:rPr>
          <w:lang w:val="nl-NL"/>
        </w:rPr>
        <w:instrText xml:space="preserve"> PAGEREF _Toc352103513 \h </w:instrText>
      </w:r>
      <w:r>
        <w:fldChar w:fldCharType="separate"/>
      </w:r>
      <w:r w:rsidR="00460AD6">
        <w:rPr>
          <w:lang w:val="nl-NL"/>
        </w:rPr>
        <w:t>21</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CAL voor Forefront Identity Manager 2010 R2 (alleen voor Gebruikers)</w:t>
      </w:r>
      <w:r w:rsidRPr="00355B01">
        <w:rPr>
          <w:lang w:val="nl-NL"/>
        </w:rPr>
        <w:tab/>
      </w:r>
      <w:r>
        <w:fldChar w:fldCharType="begin"/>
      </w:r>
      <w:r w:rsidRPr="00355B01">
        <w:rPr>
          <w:lang w:val="nl-NL"/>
        </w:rPr>
        <w:instrText xml:space="preserve"> PAGEREF _Toc352103514 \h </w:instrText>
      </w:r>
      <w:r>
        <w:fldChar w:fldCharType="separate"/>
      </w:r>
      <w:r w:rsidR="00460AD6">
        <w:rPr>
          <w:lang w:val="nl-NL"/>
        </w:rPr>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Forefront Identity Manager 2010 R2 External Connector</w:t>
      </w:r>
      <w:r>
        <w:tab/>
      </w:r>
      <w:r>
        <w:fldChar w:fldCharType="begin"/>
      </w:r>
      <w:r>
        <w:instrText xml:space="preserve"> PAGEREF _Toc352103515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Forefront Identity Manager 2010 R2 Server</w:t>
      </w:r>
      <w:r>
        <w:tab/>
      </w:r>
      <w:r>
        <w:fldChar w:fldCharType="begin"/>
      </w:r>
      <w:r>
        <w:instrText xml:space="preserve"> PAGEREF _Toc352103516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Forefront Identity Manager 2010 R2 – Windows Live Edition</w:t>
      </w:r>
      <w:r>
        <w:tab/>
      </w:r>
      <w:r>
        <w:fldChar w:fldCharType="begin"/>
      </w:r>
      <w:r>
        <w:instrText xml:space="preserve"> PAGEREF _Toc352103517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Forefront Protection 2010 for Exchange Server (Apparaat- en Gebruikers-SL)</w:t>
      </w:r>
      <w:r>
        <w:tab/>
      </w:r>
      <w:r>
        <w:fldChar w:fldCharType="begin"/>
      </w:r>
      <w:r>
        <w:instrText xml:space="preserve"> PAGEREF _Toc352103518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Forefront Protection Suite</w:t>
      </w:r>
      <w:r w:rsidR="00C05D5C">
        <w:rPr>
          <w:rFonts w:cs="Tahoma"/>
        </w:rPr>
        <w:t xml:space="preserve"> </w:t>
      </w:r>
      <w:r w:rsidRPr="0012587A">
        <w:rPr>
          <w:rFonts w:cs="Tahoma"/>
        </w:rPr>
        <w:t>(Apparaat- en Gebruikers-SL)</w:t>
      </w:r>
      <w:r>
        <w:tab/>
      </w:r>
      <w:r>
        <w:fldChar w:fldCharType="begin"/>
      </w:r>
      <w:r>
        <w:instrText xml:space="preserve"> PAGEREF _Toc352103519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Forefront Security for Office Communications Server (Apparaat en Gebruikers-SL)</w:t>
      </w:r>
      <w:r>
        <w:tab/>
      </w:r>
      <w:r>
        <w:fldChar w:fldCharType="begin"/>
      </w:r>
      <w:r>
        <w:instrText xml:space="preserve"> PAGEREF _Toc352103520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Forefront Protection 2010 for SharePoint (Apparaat en Gebruikers-SL)</w:t>
      </w:r>
      <w:r>
        <w:tab/>
      </w:r>
      <w:r>
        <w:fldChar w:fldCharType="begin"/>
      </w:r>
      <w:r>
        <w:instrText xml:space="preserve"> PAGEREF _Toc352103521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Forefront Protection 2010 for SharePoint for Internet Sites (Aanvullende SL)</w:t>
      </w:r>
      <w:r>
        <w:tab/>
      </w:r>
      <w:r>
        <w:fldChar w:fldCharType="begin"/>
      </w:r>
      <w:r>
        <w:instrText xml:space="preserve"> PAGEREF _Toc352103522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Forefront Threat Management Gateway Web Protection Services</w:t>
      </w:r>
      <w:r>
        <w:tab/>
      </w:r>
      <w:r>
        <w:fldChar w:fldCharType="begin"/>
      </w:r>
      <w:r>
        <w:instrText xml:space="preserve"> PAGEREF _Toc352103523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Forefront Unified Access Gateway Server 2010</w:t>
      </w:r>
      <w:r>
        <w:tab/>
      </w:r>
      <w:r>
        <w:fldChar w:fldCharType="begin"/>
      </w:r>
      <w:r>
        <w:instrText xml:space="preserve"> PAGEREF _Toc352103524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Forefront Unified Access Gateway External Connector 2010</w:t>
      </w:r>
      <w:r>
        <w:tab/>
      </w:r>
      <w:r>
        <w:fldChar w:fldCharType="begin"/>
      </w:r>
      <w:r>
        <w:instrText xml:space="preserve"> PAGEREF _Toc352103525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Forefront Unified Access Gateway 2010 CAL</w:t>
      </w:r>
      <w:r>
        <w:tab/>
      </w:r>
      <w:r>
        <w:fldChar w:fldCharType="begin"/>
      </w:r>
      <w:r>
        <w:instrText xml:space="preserve"> PAGEREF _Toc352103526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Forefront Unified Access Gateway 2010 CAL (pakket van 10.000)</w:t>
      </w:r>
      <w:r>
        <w:tab/>
      </w:r>
      <w:r>
        <w:fldChar w:fldCharType="begin"/>
      </w:r>
      <w:r>
        <w:instrText xml:space="preserve"> PAGEREF _Toc352103527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GeoSynth Server</w:t>
      </w:r>
      <w:r>
        <w:tab/>
      </w:r>
      <w:r>
        <w:fldChar w:fldCharType="begin"/>
      </w:r>
      <w:r>
        <w:instrText xml:space="preserve"> PAGEREF _Toc352103528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HPC Pack 2008 R2 Enterprise</w:t>
      </w:r>
      <w:r>
        <w:tab/>
      </w:r>
      <w:r>
        <w:fldChar w:fldCharType="begin"/>
      </w:r>
      <w:r>
        <w:instrText xml:space="preserve"> PAGEREF _Toc352103529 \h </w:instrText>
      </w:r>
      <w:r>
        <w:fldChar w:fldCharType="separate"/>
      </w:r>
      <w:r w:rsidR="00460AD6">
        <w:t>21</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HPC Pack 2008 R2 voor Workstation</w:t>
      </w:r>
      <w:r>
        <w:tab/>
      </w:r>
      <w:r>
        <w:fldChar w:fldCharType="begin"/>
      </w:r>
      <w:r>
        <w:instrText xml:space="preserve"> PAGEREF _Toc352103530 \h </w:instrText>
      </w:r>
      <w:r>
        <w:fldChar w:fldCharType="separate"/>
      </w:r>
      <w:r w:rsidR="00460AD6">
        <w:t>22</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Learning Solutions Combination E-Reference Library (Gebruikers-SL)</w:t>
      </w:r>
      <w:r>
        <w:tab/>
      </w:r>
      <w:r>
        <w:fldChar w:fldCharType="begin"/>
      </w:r>
      <w:r>
        <w:instrText xml:space="preserve"> PAGEREF _Toc352103531 \h </w:instrText>
      </w:r>
      <w:r>
        <w:fldChar w:fldCharType="separate"/>
      </w:r>
      <w:r w:rsidR="00460AD6">
        <w:t>22</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Learning Solutions IT Academy</w:t>
      </w:r>
      <w:r w:rsidR="00C05D5C">
        <w:rPr>
          <w:rFonts w:cs="Tahoma"/>
        </w:rPr>
        <w:t xml:space="preserve"> </w:t>
      </w:r>
      <w:r w:rsidRPr="0012587A">
        <w:rPr>
          <w:rFonts w:cs="Tahoma"/>
        </w:rPr>
        <w:t>(Services-SL)</w:t>
      </w:r>
      <w:r>
        <w:tab/>
      </w:r>
      <w:r>
        <w:fldChar w:fldCharType="begin"/>
      </w:r>
      <w:r>
        <w:instrText xml:space="preserve"> PAGEREF _Toc352103532 \h </w:instrText>
      </w:r>
      <w:r>
        <w:fldChar w:fldCharType="separate"/>
      </w:r>
      <w:r w:rsidR="00460AD6">
        <w:t>22</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Learning Solutions MCP 1 Exam Vouchers/Maand (Services-SL)</w:t>
      </w:r>
      <w:r>
        <w:tab/>
      </w:r>
      <w:r>
        <w:fldChar w:fldCharType="begin"/>
      </w:r>
      <w:r>
        <w:instrText xml:space="preserve"> PAGEREF _Toc352103533 \h </w:instrText>
      </w:r>
      <w:r>
        <w:fldChar w:fldCharType="separate"/>
      </w:r>
      <w:r w:rsidR="00460AD6">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Lync Online Plan 1 (Gebruikers-SL)</w:t>
      </w:r>
      <w:r w:rsidRPr="00355B01">
        <w:rPr>
          <w:lang w:val="nl-NL"/>
        </w:rPr>
        <w:tab/>
      </w:r>
      <w:r>
        <w:fldChar w:fldCharType="begin"/>
      </w:r>
      <w:r w:rsidRPr="00355B01">
        <w:rPr>
          <w:lang w:val="nl-NL"/>
        </w:rPr>
        <w:instrText xml:space="preserve"> PAGEREF _Toc352103534 \h </w:instrText>
      </w:r>
      <w:r>
        <w:fldChar w:fldCharType="separate"/>
      </w:r>
      <w:r w:rsidR="00460AD6">
        <w:rPr>
          <w:lang w:val="nl-NL"/>
        </w:rPr>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Lync Online Plan 2 (Gebruikers-SL)</w:t>
      </w:r>
      <w:r w:rsidRPr="00355B01">
        <w:rPr>
          <w:lang w:val="nl-NL"/>
        </w:rPr>
        <w:tab/>
      </w:r>
      <w:r>
        <w:fldChar w:fldCharType="begin"/>
      </w:r>
      <w:r w:rsidRPr="00355B01">
        <w:rPr>
          <w:lang w:val="nl-NL"/>
        </w:rPr>
        <w:instrText xml:space="preserve"> PAGEREF _Toc352103535 \h </w:instrText>
      </w:r>
      <w:r>
        <w:fldChar w:fldCharType="separate"/>
      </w:r>
      <w:r w:rsidR="00460AD6">
        <w:rPr>
          <w:lang w:val="nl-NL"/>
        </w:rPr>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Lync Online Plan 3 (Gebruikers-SL)</w:t>
      </w:r>
      <w:r w:rsidRPr="00355B01">
        <w:rPr>
          <w:lang w:val="nl-NL"/>
        </w:rPr>
        <w:tab/>
      </w:r>
      <w:r>
        <w:fldChar w:fldCharType="begin"/>
      </w:r>
      <w:r w:rsidRPr="00355B01">
        <w:rPr>
          <w:lang w:val="nl-NL"/>
        </w:rPr>
        <w:instrText xml:space="preserve"> PAGEREF _Toc352103536 \h </w:instrText>
      </w:r>
      <w:r>
        <w:fldChar w:fldCharType="separate"/>
      </w:r>
      <w:r w:rsidR="00460AD6">
        <w:rPr>
          <w:lang w:val="nl-NL"/>
        </w:rPr>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Lync Online Plan 3A (Gebruikers-SL)</w:t>
      </w:r>
      <w:r w:rsidRPr="00355B01">
        <w:rPr>
          <w:lang w:val="nl-NL"/>
        </w:rPr>
        <w:tab/>
      </w:r>
      <w:r>
        <w:fldChar w:fldCharType="begin"/>
      </w:r>
      <w:r w:rsidRPr="00355B01">
        <w:rPr>
          <w:lang w:val="nl-NL"/>
        </w:rPr>
        <w:instrText xml:space="preserve"> PAGEREF _Toc352103537 \h </w:instrText>
      </w:r>
      <w:r>
        <w:fldChar w:fldCharType="separate"/>
      </w:r>
      <w:r w:rsidR="00460AD6">
        <w:rPr>
          <w:lang w:val="nl-NL"/>
        </w:rPr>
        <w:t>22</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Lync Server 2013</w:t>
      </w:r>
      <w:r w:rsidRPr="00355B01">
        <w:rPr>
          <w:lang w:val="fr-FR"/>
        </w:rPr>
        <w:tab/>
      </w:r>
      <w:r>
        <w:fldChar w:fldCharType="begin"/>
      </w:r>
      <w:r w:rsidRPr="00355B01">
        <w:rPr>
          <w:lang w:val="fr-FR"/>
        </w:rPr>
        <w:instrText xml:space="preserve"> PAGEREF _Toc352103538 \h </w:instrText>
      </w:r>
      <w:r>
        <w:fldChar w:fldCharType="separate"/>
      </w:r>
      <w:r w:rsidR="00460AD6">
        <w:rPr>
          <w:lang w:val="fr-FR"/>
        </w:rPr>
        <w:t>22</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Lync Server Enterprise CAL 2013</w:t>
      </w:r>
      <w:r w:rsidRPr="00355B01">
        <w:rPr>
          <w:lang w:val="fr-FR"/>
        </w:rPr>
        <w:tab/>
      </w:r>
      <w:r>
        <w:fldChar w:fldCharType="begin"/>
      </w:r>
      <w:r w:rsidRPr="00355B01">
        <w:rPr>
          <w:lang w:val="fr-FR"/>
        </w:rPr>
        <w:instrText xml:space="preserve"> PAGEREF _Toc352103539 \h </w:instrText>
      </w:r>
      <w:r>
        <w:fldChar w:fldCharType="separate"/>
      </w:r>
      <w:r w:rsidR="00460AD6">
        <w:rPr>
          <w:lang w:val="fr-FR"/>
        </w:rPr>
        <w:t>22</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Lync Server Plus CAL 2013</w:t>
      </w:r>
      <w:r w:rsidRPr="00355B01">
        <w:rPr>
          <w:lang w:val="fr-FR"/>
        </w:rPr>
        <w:tab/>
      </w:r>
      <w:r>
        <w:fldChar w:fldCharType="begin"/>
      </w:r>
      <w:r w:rsidRPr="00355B01">
        <w:rPr>
          <w:lang w:val="fr-FR"/>
        </w:rPr>
        <w:instrText xml:space="preserve"> PAGEREF _Toc352103540 \h </w:instrText>
      </w:r>
      <w:r>
        <w:fldChar w:fldCharType="separate"/>
      </w:r>
      <w:r w:rsidR="00460AD6">
        <w:rPr>
          <w:lang w:val="fr-FR"/>
        </w:rPr>
        <w:t>22</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Lync Server Standard CAL 2013</w:t>
      </w:r>
      <w:r w:rsidRPr="00355B01">
        <w:rPr>
          <w:lang w:val="fr-FR"/>
        </w:rPr>
        <w:tab/>
      </w:r>
      <w:r>
        <w:fldChar w:fldCharType="begin"/>
      </w:r>
      <w:r w:rsidRPr="00355B01">
        <w:rPr>
          <w:lang w:val="fr-FR"/>
        </w:rPr>
        <w:instrText xml:space="preserve"> PAGEREF _Toc352103541 \h </w:instrText>
      </w:r>
      <w:r>
        <w:fldChar w:fldCharType="separate"/>
      </w:r>
      <w:r w:rsidR="00460AD6">
        <w:rPr>
          <w:lang w:val="fr-FR"/>
        </w:rPr>
        <w:t>22</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Aanvullende CAL voor Microsoft Dynamics AX 2012 R2 Enterprise (Gebruiker en Apparaat)</w:t>
      </w:r>
      <w:r w:rsidRPr="00355B01">
        <w:rPr>
          <w:lang w:val="fr-FR"/>
        </w:rPr>
        <w:tab/>
      </w:r>
      <w:r>
        <w:fldChar w:fldCharType="begin"/>
      </w:r>
      <w:r w:rsidRPr="00355B01">
        <w:rPr>
          <w:lang w:val="fr-FR"/>
        </w:rPr>
        <w:instrText xml:space="preserve"> PAGEREF _Toc352103542 \h </w:instrText>
      </w:r>
      <w:r>
        <w:fldChar w:fldCharType="separate"/>
      </w:r>
      <w:r w:rsidR="00460AD6">
        <w:rPr>
          <w:lang w:val="fr-FR"/>
        </w:rPr>
        <w:t>22</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Enterprise CAL voor Microsoft Dynamics AX 2012 R2 (Gebruiker en Apparaat)</w:t>
      </w:r>
      <w:r w:rsidRPr="00355B01">
        <w:rPr>
          <w:lang w:val="fr-FR"/>
        </w:rPr>
        <w:tab/>
      </w:r>
      <w:r>
        <w:fldChar w:fldCharType="begin"/>
      </w:r>
      <w:r w:rsidRPr="00355B01">
        <w:rPr>
          <w:lang w:val="fr-FR"/>
        </w:rPr>
        <w:instrText xml:space="preserve"> PAGEREF _Toc352103543 \h </w:instrText>
      </w:r>
      <w:r>
        <w:fldChar w:fldCharType="separate"/>
      </w:r>
      <w:r w:rsidR="00460AD6">
        <w:rPr>
          <w:lang w:val="fr-FR"/>
        </w:rPr>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Aanvullende Functional Enterprise CAL voor Microsoft Dynamics AX 2012 R2 (Gebruiker en Apparaat)</w:t>
      </w:r>
      <w:r w:rsidRPr="00355B01">
        <w:rPr>
          <w:lang w:val="nl-NL"/>
        </w:rPr>
        <w:tab/>
      </w:r>
      <w:r>
        <w:fldChar w:fldCharType="begin"/>
      </w:r>
      <w:r w:rsidRPr="00355B01">
        <w:rPr>
          <w:lang w:val="nl-NL"/>
        </w:rPr>
        <w:instrText xml:space="preserve"> PAGEREF _Toc352103544 \h </w:instrText>
      </w:r>
      <w:r>
        <w:fldChar w:fldCharType="separate"/>
      </w:r>
      <w:r w:rsidR="00460AD6">
        <w:rPr>
          <w:lang w:val="nl-NL"/>
        </w:rPr>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Functional Enterprise CAL voor Microsoft Dynamics AX 2012 R2 (Gebruiker en Apparaat)</w:t>
      </w:r>
      <w:r w:rsidRPr="00355B01">
        <w:rPr>
          <w:lang w:val="nl-NL"/>
        </w:rPr>
        <w:tab/>
      </w:r>
      <w:r>
        <w:fldChar w:fldCharType="begin"/>
      </w:r>
      <w:r w:rsidRPr="00355B01">
        <w:rPr>
          <w:lang w:val="nl-NL"/>
        </w:rPr>
        <w:instrText xml:space="preserve"> PAGEREF _Toc352103545 \h </w:instrText>
      </w:r>
      <w:r>
        <w:fldChar w:fldCharType="separate"/>
      </w:r>
      <w:r w:rsidR="00460AD6">
        <w:rPr>
          <w:lang w:val="nl-NL"/>
        </w:rPr>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lastRenderedPageBreak/>
        <w:t>Self-Serve CAL voor Microsoft Dynamics AX 2012 R2 (Gebruiker &amp; Apparaat)</w:t>
      </w:r>
      <w:r w:rsidRPr="00355B01">
        <w:rPr>
          <w:lang w:val="nl-NL"/>
        </w:rPr>
        <w:tab/>
      </w:r>
      <w:r>
        <w:fldChar w:fldCharType="begin"/>
      </w:r>
      <w:r w:rsidRPr="00355B01">
        <w:rPr>
          <w:lang w:val="nl-NL"/>
        </w:rPr>
        <w:instrText xml:space="preserve"> PAGEREF _Toc352103546 \h </w:instrText>
      </w:r>
      <w:r>
        <w:fldChar w:fldCharType="separate"/>
      </w:r>
      <w:r w:rsidR="00460AD6">
        <w:rPr>
          <w:lang w:val="nl-NL"/>
        </w:rPr>
        <w:t>22</w:t>
      </w:r>
      <w:r>
        <w:fldChar w:fldCharType="end"/>
      </w:r>
    </w:p>
    <w:p w:rsidR="00355B01" w:rsidRPr="00355B01" w:rsidRDefault="00355B01">
      <w:pPr>
        <w:pStyle w:val="TOC2"/>
        <w:rPr>
          <w:rFonts w:asciiTheme="minorHAnsi" w:eastAsiaTheme="minorEastAsia" w:hAnsiTheme="minorHAnsi" w:cstheme="minorBidi"/>
          <w:sz w:val="22"/>
          <w:szCs w:val="22"/>
          <w:lang w:val="pt-BR" w:eastAsia="zh-CN"/>
        </w:rPr>
      </w:pPr>
      <w:r w:rsidRPr="0012587A">
        <w:rPr>
          <w:rFonts w:cs="Tahoma"/>
          <w:lang w:val="pt-BR"/>
        </w:rPr>
        <w:t>Microsoft Dynamics AX 2012 R2 Server</w:t>
      </w:r>
      <w:r w:rsidRPr="00355B01">
        <w:rPr>
          <w:lang w:val="pt-BR"/>
        </w:rPr>
        <w:tab/>
      </w:r>
      <w:r>
        <w:fldChar w:fldCharType="begin"/>
      </w:r>
      <w:r w:rsidRPr="00355B01">
        <w:rPr>
          <w:lang w:val="pt-BR"/>
        </w:rPr>
        <w:instrText xml:space="preserve"> PAGEREF _Toc352103547 \h </w:instrText>
      </w:r>
      <w:r>
        <w:fldChar w:fldCharType="separate"/>
      </w:r>
      <w:r w:rsidR="00460AD6">
        <w:rPr>
          <w:lang w:val="pt-BR"/>
        </w:rPr>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Aanvullende Task CAL voor Microsoft Dynamics AX 2012 R2 (Gebruiker en Apparaat)</w:t>
      </w:r>
      <w:r w:rsidRPr="00355B01">
        <w:rPr>
          <w:lang w:val="nl-NL"/>
        </w:rPr>
        <w:tab/>
      </w:r>
      <w:r>
        <w:fldChar w:fldCharType="begin"/>
      </w:r>
      <w:r w:rsidRPr="00355B01">
        <w:rPr>
          <w:lang w:val="nl-NL"/>
        </w:rPr>
        <w:instrText xml:space="preserve"> PAGEREF _Toc352103548 \h </w:instrText>
      </w:r>
      <w:r>
        <w:fldChar w:fldCharType="separate"/>
      </w:r>
      <w:r w:rsidR="00460AD6">
        <w:rPr>
          <w:lang w:val="nl-NL"/>
        </w:rPr>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Task CAL voor Microsoft Dynamics AX 2012 R2 (Gebruiker en Apparaat)</w:t>
      </w:r>
      <w:r w:rsidRPr="00355B01">
        <w:rPr>
          <w:lang w:val="nl-NL"/>
        </w:rPr>
        <w:tab/>
      </w:r>
      <w:r>
        <w:fldChar w:fldCharType="begin"/>
      </w:r>
      <w:r w:rsidRPr="00355B01">
        <w:rPr>
          <w:lang w:val="nl-NL"/>
        </w:rPr>
        <w:instrText xml:space="preserve"> PAGEREF _Toc352103549 \h </w:instrText>
      </w:r>
      <w:r>
        <w:fldChar w:fldCharType="separate"/>
      </w:r>
      <w:r w:rsidR="00460AD6">
        <w:rPr>
          <w:lang w:val="nl-NL"/>
        </w:rPr>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Microsoft Dynamics CRM 2011 CAL (Gebruiker en Apparaat)</w:t>
      </w:r>
      <w:r w:rsidRPr="00355B01">
        <w:rPr>
          <w:lang w:val="nl-NL"/>
        </w:rPr>
        <w:tab/>
      </w:r>
      <w:r>
        <w:fldChar w:fldCharType="begin"/>
      </w:r>
      <w:r w:rsidRPr="00355B01">
        <w:rPr>
          <w:lang w:val="nl-NL"/>
        </w:rPr>
        <w:instrText xml:space="preserve"> PAGEREF _Toc352103550 \h </w:instrText>
      </w:r>
      <w:r>
        <w:fldChar w:fldCharType="separate"/>
      </w:r>
      <w:r w:rsidR="00460AD6">
        <w:rPr>
          <w:lang w:val="nl-NL"/>
        </w:rPr>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Microsoft Dynamics CRM 2011 Employee Self Service CAL (Gebruiker en Apparaat)</w:t>
      </w:r>
      <w:r w:rsidRPr="00355B01">
        <w:rPr>
          <w:lang w:val="nl-NL"/>
        </w:rPr>
        <w:tab/>
      </w:r>
      <w:r>
        <w:fldChar w:fldCharType="begin"/>
      </w:r>
      <w:r w:rsidRPr="00355B01">
        <w:rPr>
          <w:lang w:val="nl-NL"/>
        </w:rPr>
        <w:instrText xml:space="preserve"> PAGEREF _Toc352103551 \h </w:instrText>
      </w:r>
      <w:r>
        <w:fldChar w:fldCharType="separate"/>
      </w:r>
      <w:r w:rsidR="00460AD6">
        <w:rPr>
          <w:lang w:val="nl-NL"/>
        </w:rPr>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Microsoft Dynamics CRM 2011 External Connector</w:t>
      </w:r>
      <w:r w:rsidRPr="00355B01">
        <w:rPr>
          <w:lang w:val="nl-NL"/>
        </w:rPr>
        <w:tab/>
      </w:r>
      <w:r>
        <w:fldChar w:fldCharType="begin"/>
      </w:r>
      <w:r w:rsidRPr="00355B01">
        <w:rPr>
          <w:lang w:val="nl-NL"/>
        </w:rPr>
        <w:instrText xml:space="preserve"> PAGEREF _Toc352103552 \h </w:instrText>
      </w:r>
      <w:r>
        <w:fldChar w:fldCharType="separate"/>
      </w:r>
      <w:r w:rsidR="00460AD6">
        <w:rPr>
          <w:lang w:val="nl-NL"/>
        </w:rPr>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Microsoft Dynamics CRM 2011 aanvullende CAL voor volledig gebruik (Gebruiker en Apparaat)</w:t>
      </w:r>
      <w:r w:rsidRPr="00355B01">
        <w:rPr>
          <w:lang w:val="nl-NL"/>
        </w:rPr>
        <w:tab/>
      </w:r>
      <w:r>
        <w:fldChar w:fldCharType="begin"/>
      </w:r>
      <w:r w:rsidRPr="00355B01">
        <w:rPr>
          <w:lang w:val="nl-NL"/>
        </w:rPr>
        <w:instrText xml:space="preserve"> PAGEREF _Toc352103553 \h </w:instrText>
      </w:r>
      <w:r>
        <w:fldChar w:fldCharType="separate"/>
      </w:r>
      <w:r w:rsidR="00460AD6">
        <w:rPr>
          <w:lang w:val="nl-NL"/>
        </w:rPr>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Microsoft Dynamics CRM 2011 beperkte CAL (Gebruiker en Apparaat)</w:t>
      </w:r>
      <w:r w:rsidRPr="00355B01">
        <w:rPr>
          <w:lang w:val="nl-NL"/>
        </w:rPr>
        <w:tab/>
      </w:r>
      <w:r>
        <w:fldChar w:fldCharType="begin"/>
      </w:r>
      <w:r w:rsidRPr="00355B01">
        <w:rPr>
          <w:lang w:val="nl-NL"/>
        </w:rPr>
        <w:instrText xml:space="preserve"> PAGEREF _Toc352103554 \h </w:instrText>
      </w:r>
      <w:r>
        <w:fldChar w:fldCharType="separate"/>
      </w:r>
      <w:r w:rsidR="00460AD6">
        <w:rPr>
          <w:lang w:val="nl-NL"/>
        </w:rPr>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Microsoft Dynamics CRM 2011 aanvullende CAL voor beperkt gebruik (Gebruiker en Apparaat)</w:t>
      </w:r>
      <w:r w:rsidRPr="00355B01">
        <w:rPr>
          <w:lang w:val="nl-NL"/>
        </w:rPr>
        <w:tab/>
      </w:r>
      <w:r>
        <w:fldChar w:fldCharType="begin"/>
      </w:r>
      <w:r w:rsidRPr="00355B01">
        <w:rPr>
          <w:lang w:val="nl-NL"/>
        </w:rPr>
        <w:instrText xml:space="preserve"> PAGEREF _Toc352103555 \h </w:instrText>
      </w:r>
      <w:r>
        <w:fldChar w:fldCharType="separate"/>
      </w:r>
      <w:r w:rsidR="00460AD6">
        <w:rPr>
          <w:lang w:val="nl-NL"/>
        </w:rPr>
        <w:t>22</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Microsoft Dynamics CRM Server 2011</w:t>
      </w:r>
      <w:r w:rsidRPr="00355B01">
        <w:rPr>
          <w:lang w:val="nl-NL"/>
        </w:rPr>
        <w:tab/>
      </w:r>
      <w:r>
        <w:fldChar w:fldCharType="begin"/>
      </w:r>
      <w:r w:rsidRPr="00355B01">
        <w:rPr>
          <w:lang w:val="nl-NL"/>
        </w:rPr>
        <w:instrText xml:space="preserve"> PAGEREF _Toc352103556 \h </w:instrText>
      </w:r>
      <w:r>
        <w:fldChar w:fldCharType="separate"/>
      </w:r>
      <w:r w:rsidR="00460AD6">
        <w:rPr>
          <w:lang w:val="nl-NL"/>
        </w:rPr>
        <w:t>23</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Microsoft Dynamics CRM Workgroup Server 2011</w:t>
      </w:r>
      <w:r w:rsidRPr="00355B01">
        <w:rPr>
          <w:lang w:val="nl-NL"/>
        </w:rPr>
        <w:tab/>
      </w:r>
      <w:r>
        <w:fldChar w:fldCharType="begin"/>
      </w:r>
      <w:r w:rsidRPr="00355B01">
        <w:rPr>
          <w:lang w:val="nl-NL"/>
        </w:rPr>
        <w:instrText xml:space="preserve"> PAGEREF _Toc352103557 \h </w:instrText>
      </w:r>
      <w:r>
        <w:fldChar w:fldCharType="separate"/>
      </w:r>
      <w:r w:rsidR="00460AD6">
        <w:rPr>
          <w:lang w:val="nl-NL"/>
        </w:rPr>
        <w:t>23</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Microsoft Translator API</w:t>
      </w:r>
      <w:r w:rsidRPr="00355B01">
        <w:rPr>
          <w:lang w:val="nl-NL"/>
        </w:rPr>
        <w:tab/>
      </w:r>
      <w:r>
        <w:fldChar w:fldCharType="begin"/>
      </w:r>
      <w:r w:rsidRPr="00355B01">
        <w:rPr>
          <w:lang w:val="nl-NL"/>
        </w:rPr>
        <w:instrText xml:space="preserve"> PAGEREF _Toc352103558 \h </w:instrText>
      </w:r>
      <w:r>
        <w:fldChar w:fldCharType="separate"/>
      </w:r>
      <w:r w:rsidR="00460AD6">
        <w:rPr>
          <w:lang w:val="nl-NL"/>
        </w:rPr>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Office 365 Midsize Business</w:t>
      </w:r>
      <w:r w:rsidR="00C05D5C">
        <w:rPr>
          <w:rFonts w:cs="Tahoma"/>
        </w:rPr>
        <w:t xml:space="preserve"> </w:t>
      </w:r>
      <w:r w:rsidRPr="0012587A">
        <w:rPr>
          <w:rFonts w:cs="Tahoma"/>
        </w:rPr>
        <w:t>(Gebruikers-SL)</w:t>
      </w:r>
      <w:r>
        <w:tab/>
      </w:r>
      <w:r>
        <w:fldChar w:fldCharType="begin"/>
      </w:r>
      <w:r>
        <w:instrText xml:space="preserve"> PAGEREF _Toc352103559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Office 365 Education A2 (Gebruikers-SL)</w:t>
      </w:r>
      <w:r>
        <w:tab/>
      </w:r>
      <w:r>
        <w:fldChar w:fldCharType="begin"/>
      </w:r>
      <w:r>
        <w:instrText xml:space="preserve"> PAGEREF _Toc352103560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Office 365 Education A3 (Gebruikers-SL)</w:t>
      </w:r>
      <w:r>
        <w:tab/>
      </w:r>
      <w:r>
        <w:fldChar w:fldCharType="begin"/>
      </w:r>
      <w:r>
        <w:instrText xml:space="preserve"> PAGEREF _Toc352103561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Office 365 Education A4 (Gebruikers-SL)</w:t>
      </w:r>
      <w:r>
        <w:tab/>
      </w:r>
      <w:r>
        <w:fldChar w:fldCharType="begin"/>
      </w:r>
      <w:r>
        <w:instrText xml:space="preserve"> PAGEREF _Toc352103562 \h </w:instrText>
      </w:r>
      <w:r>
        <w:fldChar w:fldCharType="separate"/>
      </w:r>
      <w:r w:rsidR="00460AD6">
        <w:t>23</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Office 365 Enterprise E1 (Gebruikers-SL)</w:t>
      </w:r>
      <w:r w:rsidRPr="00355B01">
        <w:rPr>
          <w:lang w:val="nl-NL"/>
        </w:rPr>
        <w:tab/>
      </w:r>
      <w:r>
        <w:fldChar w:fldCharType="begin"/>
      </w:r>
      <w:r w:rsidRPr="00355B01">
        <w:rPr>
          <w:lang w:val="nl-NL"/>
        </w:rPr>
        <w:instrText xml:space="preserve"> PAGEREF _Toc352103563 \h </w:instrText>
      </w:r>
      <w:r>
        <w:fldChar w:fldCharType="separate"/>
      </w:r>
      <w:r w:rsidR="00460AD6">
        <w:rPr>
          <w:lang w:val="nl-NL"/>
        </w:rPr>
        <w:t>23</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Office 365 Enterprise E2 – E4</w:t>
      </w:r>
      <w:r w:rsidR="00C05D5C">
        <w:rPr>
          <w:rFonts w:cs="Tahoma"/>
          <w:lang w:val="nl-NL"/>
        </w:rPr>
        <w:t xml:space="preserve"> </w:t>
      </w:r>
      <w:r w:rsidRPr="00355B01">
        <w:rPr>
          <w:rFonts w:cs="Tahoma"/>
          <w:lang w:val="nl-NL"/>
        </w:rPr>
        <w:t>(Gebruikers-SL)</w:t>
      </w:r>
      <w:r w:rsidRPr="00355B01">
        <w:rPr>
          <w:lang w:val="nl-NL"/>
        </w:rPr>
        <w:tab/>
      </w:r>
      <w:r>
        <w:fldChar w:fldCharType="begin"/>
      </w:r>
      <w:r w:rsidRPr="00355B01">
        <w:rPr>
          <w:lang w:val="nl-NL"/>
        </w:rPr>
        <w:instrText xml:space="preserve"> PAGEREF _Toc352103564 \h </w:instrText>
      </w:r>
      <w:r>
        <w:fldChar w:fldCharType="separate"/>
      </w:r>
      <w:r w:rsidR="00460AD6">
        <w:rPr>
          <w:lang w:val="nl-NL"/>
        </w:rPr>
        <w:t>23</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Office 365 Enterprise K1 (Gebruikers-SL)</w:t>
      </w:r>
      <w:r w:rsidRPr="00355B01">
        <w:rPr>
          <w:lang w:val="nl-NL"/>
        </w:rPr>
        <w:tab/>
      </w:r>
      <w:r>
        <w:fldChar w:fldCharType="begin"/>
      </w:r>
      <w:r w:rsidRPr="00355B01">
        <w:rPr>
          <w:lang w:val="nl-NL"/>
        </w:rPr>
        <w:instrText xml:space="preserve"> PAGEREF _Toc352103565 \h </w:instrText>
      </w:r>
      <w:r>
        <w:fldChar w:fldCharType="separate"/>
      </w:r>
      <w:r w:rsidR="00460AD6">
        <w:rPr>
          <w:lang w:val="nl-NL"/>
        </w:rPr>
        <w:t>23</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Office 365 Enterprise K2 (Gebruikers-SL)</w:t>
      </w:r>
      <w:r w:rsidRPr="00355B01">
        <w:rPr>
          <w:lang w:val="nl-NL"/>
        </w:rPr>
        <w:tab/>
      </w:r>
      <w:r>
        <w:fldChar w:fldCharType="begin"/>
      </w:r>
      <w:r w:rsidRPr="00355B01">
        <w:rPr>
          <w:lang w:val="nl-NL"/>
        </w:rPr>
        <w:instrText xml:space="preserve"> PAGEREF _Toc352103566 \h </w:instrText>
      </w:r>
      <w:r>
        <w:fldChar w:fldCharType="separate"/>
      </w:r>
      <w:r w:rsidR="00460AD6">
        <w:rPr>
          <w:lang w:val="nl-NL"/>
        </w:rPr>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Office 365 Government G1 – G4 (Gebruikers-SL)</w:t>
      </w:r>
      <w:r>
        <w:tab/>
      </w:r>
      <w:r>
        <w:fldChar w:fldCharType="begin"/>
      </w:r>
      <w:r>
        <w:instrText xml:space="preserve"> PAGEREF _Toc352103567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Office Web Applications met SharePoint Plan 2A (Gebruikers-SL)</w:t>
      </w:r>
      <w:r>
        <w:tab/>
      </w:r>
      <w:r>
        <w:fldChar w:fldCharType="begin"/>
      </w:r>
      <w:r>
        <w:instrText xml:space="preserve"> PAGEREF _Toc352103568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Project Online</w:t>
      </w:r>
      <w:r>
        <w:tab/>
      </w:r>
      <w:r>
        <w:fldChar w:fldCharType="begin"/>
      </w:r>
      <w:r>
        <w:instrText xml:space="preserve"> PAGEREF _Toc352103569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Project Online A</w:t>
      </w:r>
      <w:r>
        <w:tab/>
      </w:r>
      <w:r>
        <w:fldChar w:fldCharType="begin"/>
      </w:r>
      <w:r>
        <w:instrText xml:space="preserve"> PAGEREF _Toc352103570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Project Server 2013</w:t>
      </w:r>
      <w:r>
        <w:tab/>
      </w:r>
      <w:r>
        <w:fldChar w:fldCharType="begin"/>
      </w:r>
      <w:r>
        <w:instrText xml:space="preserve"> PAGEREF _Toc352103571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Project Server CAL 2013</w:t>
      </w:r>
      <w:r>
        <w:tab/>
      </w:r>
      <w:r>
        <w:fldChar w:fldCharType="begin"/>
      </w:r>
      <w:r>
        <w:instrText xml:space="preserve"> PAGEREF _Toc352103572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SharePoint™ Online Extra Storage 1 GB (Aanvullende SL)</w:t>
      </w:r>
      <w:r>
        <w:tab/>
      </w:r>
      <w:r>
        <w:fldChar w:fldCharType="begin"/>
      </w:r>
      <w:r>
        <w:instrText xml:space="preserve"> PAGEREF _Toc352103573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SharePoint™ Online Extra Storage 1 GB A (Aanvullende SL)</w:t>
      </w:r>
      <w:r>
        <w:tab/>
      </w:r>
      <w:r>
        <w:fldChar w:fldCharType="begin"/>
      </w:r>
      <w:r>
        <w:instrText xml:space="preserve"> PAGEREF _Toc352103574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355B01">
        <w:rPr>
          <w:rFonts w:cs="Tahoma"/>
        </w:rPr>
        <w:t>SharePoint™ Online Plan 1 (Gebruikers-SL)</w:t>
      </w:r>
      <w:r>
        <w:tab/>
      </w:r>
      <w:r>
        <w:fldChar w:fldCharType="begin"/>
      </w:r>
      <w:r>
        <w:instrText xml:space="preserve"> PAGEREF _Toc352103575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355B01">
        <w:rPr>
          <w:rFonts w:cs="Tahoma"/>
        </w:rPr>
        <w:t>SharePoint™ Online Plan 2 (Gebruikers-SL)</w:t>
      </w:r>
      <w:r>
        <w:tab/>
      </w:r>
      <w:r>
        <w:fldChar w:fldCharType="begin"/>
      </w:r>
      <w:r>
        <w:instrText xml:space="preserve"> PAGEREF _Toc352103576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SharePoint™ Server 2013</w:t>
      </w:r>
      <w:r>
        <w:tab/>
      </w:r>
      <w:r>
        <w:fldChar w:fldCharType="begin"/>
      </w:r>
      <w:r>
        <w:instrText xml:space="preserve"> PAGEREF _Toc352103577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CAL voor SharePoint™ Server Enterprise 2013</w:t>
      </w:r>
      <w:r>
        <w:tab/>
      </w:r>
      <w:r>
        <w:fldChar w:fldCharType="begin"/>
      </w:r>
      <w:r>
        <w:instrText xml:space="preserve"> PAGEREF _Toc352103578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CAL voor SharePoint™ Server Standard 2013</w:t>
      </w:r>
      <w:r>
        <w:tab/>
      </w:r>
      <w:r>
        <w:fldChar w:fldCharType="begin"/>
      </w:r>
      <w:r>
        <w:instrText xml:space="preserve"> PAGEREF _Toc352103579 \h </w:instrText>
      </w:r>
      <w:r>
        <w:fldChar w:fldCharType="separate"/>
      </w:r>
      <w:r w:rsidR="00460AD6">
        <w:t>23</w:t>
      </w:r>
      <w:r>
        <w:fldChar w:fldCharType="end"/>
      </w:r>
    </w:p>
    <w:p w:rsidR="00355B01" w:rsidRPr="00355B01" w:rsidRDefault="00355B01">
      <w:pPr>
        <w:pStyle w:val="TOC2"/>
        <w:rPr>
          <w:rFonts w:asciiTheme="minorHAnsi" w:eastAsiaTheme="minorEastAsia" w:hAnsiTheme="minorHAnsi" w:cstheme="minorBidi"/>
          <w:sz w:val="22"/>
          <w:szCs w:val="22"/>
          <w:lang w:val="pt-BR" w:eastAsia="zh-CN"/>
        </w:rPr>
      </w:pPr>
      <w:r w:rsidRPr="0012587A">
        <w:rPr>
          <w:rFonts w:cs="Tahoma"/>
          <w:lang w:val="pt-BR"/>
        </w:rPr>
        <w:t>SQL Server</w:t>
      </w:r>
      <w:r w:rsidRPr="0012587A">
        <w:rPr>
          <w:rFonts w:eastAsia="Times New Roman" w:cs="Tahoma"/>
          <w:color w:val="000000"/>
          <w:vertAlign w:val="superscript"/>
          <w:lang w:val="pt-BR"/>
        </w:rPr>
        <w:t>®</w:t>
      </w:r>
      <w:r w:rsidRPr="0012587A">
        <w:rPr>
          <w:rFonts w:cs="Tahoma"/>
          <w:lang w:val="pt-BR"/>
        </w:rPr>
        <w:t xml:space="preserve"> 2008 R2 Datacenter, licentie voor 1 processor</w:t>
      </w:r>
      <w:r w:rsidRPr="00355B01">
        <w:rPr>
          <w:lang w:val="pt-BR"/>
        </w:rPr>
        <w:tab/>
      </w:r>
      <w:r>
        <w:fldChar w:fldCharType="begin"/>
      </w:r>
      <w:r w:rsidRPr="00355B01">
        <w:rPr>
          <w:lang w:val="pt-BR"/>
        </w:rPr>
        <w:instrText xml:space="preserve"> PAGEREF _Toc352103580 \h </w:instrText>
      </w:r>
      <w:r>
        <w:fldChar w:fldCharType="separate"/>
      </w:r>
      <w:r w:rsidR="00460AD6">
        <w:rPr>
          <w:lang w:val="pt-BR"/>
        </w:rPr>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SQL Server</w:t>
      </w:r>
      <w:r w:rsidRPr="0012587A">
        <w:rPr>
          <w:rFonts w:eastAsia="Times New Roman" w:cs="Tahoma"/>
          <w:color w:val="000000"/>
          <w:vertAlign w:val="superscript"/>
        </w:rPr>
        <w:t>®</w:t>
      </w:r>
      <w:r w:rsidRPr="0012587A">
        <w:rPr>
          <w:rFonts w:cs="Tahoma"/>
        </w:rPr>
        <w:t xml:space="preserve"> 2008 R2 Small Business</w:t>
      </w:r>
      <w:r>
        <w:tab/>
      </w:r>
      <w:r>
        <w:fldChar w:fldCharType="begin"/>
      </w:r>
      <w:r>
        <w:instrText xml:space="preserve"> PAGEREF _Toc352103581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CAL voor SQL Server</w:t>
      </w:r>
      <w:r w:rsidRPr="0012587A">
        <w:rPr>
          <w:rFonts w:eastAsia="Times New Roman" w:cs="Tahoma"/>
          <w:color w:val="000000"/>
          <w:vertAlign w:val="superscript"/>
        </w:rPr>
        <w:t>®</w:t>
      </w:r>
      <w:r w:rsidRPr="0012587A">
        <w:rPr>
          <w:rFonts w:cs="Tahoma"/>
        </w:rPr>
        <w:t xml:space="preserve"> 2008 R2 Small Business</w:t>
      </w:r>
      <w:r>
        <w:tab/>
      </w:r>
      <w:r>
        <w:fldChar w:fldCharType="begin"/>
      </w:r>
      <w:r>
        <w:instrText xml:space="preserve"> PAGEREF _Toc352103582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SQL Server</w:t>
      </w:r>
      <w:r w:rsidRPr="0012587A">
        <w:rPr>
          <w:rFonts w:eastAsia="Times New Roman" w:cs="Tahoma"/>
          <w:color w:val="000000"/>
          <w:vertAlign w:val="superscript"/>
        </w:rPr>
        <w:t>®</w:t>
      </w:r>
      <w:r w:rsidRPr="0012587A">
        <w:rPr>
          <w:rFonts w:cs="Tahoma"/>
        </w:rPr>
        <w:t xml:space="preserve"> 2008 R2 Web per Processor</w:t>
      </w:r>
      <w:r>
        <w:tab/>
      </w:r>
      <w:r>
        <w:fldChar w:fldCharType="begin"/>
      </w:r>
      <w:r>
        <w:instrText xml:space="preserve"> PAGEREF _Toc352103583 \h </w:instrText>
      </w:r>
      <w:r>
        <w:fldChar w:fldCharType="separate"/>
      </w:r>
      <w:r w:rsidR="00460AD6">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CAL voor SQL Server</w:t>
      </w:r>
      <w:r w:rsidRPr="0012587A">
        <w:rPr>
          <w:rFonts w:eastAsia="Times New Roman" w:cs="Tahoma"/>
          <w:color w:val="000000"/>
          <w:vertAlign w:val="superscript"/>
        </w:rPr>
        <w:t>®</w:t>
      </w:r>
      <w:r w:rsidRPr="0012587A">
        <w:rPr>
          <w:rFonts w:cs="Tahoma"/>
        </w:rPr>
        <w:t xml:space="preserve"> 2008 R2 Workgroup</w:t>
      </w:r>
      <w:r>
        <w:tab/>
      </w:r>
      <w:r>
        <w:fldChar w:fldCharType="begin"/>
      </w:r>
      <w:r>
        <w:instrText xml:space="preserve"> PAGEREF _Toc352103584 \h </w:instrText>
      </w:r>
      <w:r>
        <w:fldChar w:fldCharType="separate"/>
      </w:r>
      <w:r w:rsidR="00460AD6">
        <w:t>23</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SQL Server</w:t>
      </w:r>
      <w:r w:rsidRPr="0012587A">
        <w:rPr>
          <w:rFonts w:eastAsia="Times New Roman" w:cs="Tahoma"/>
          <w:color w:val="000000"/>
          <w:vertAlign w:val="superscript"/>
          <w:lang w:val="nl-NL"/>
        </w:rPr>
        <w:t>®</w:t>
      </w:r>
      <w:r w:rsidRPr="0012587A">
        <w:rPr>
          <w:rFonts w:cs="Tahoma"/>
          <w:lang w:val="nl-NL"/>
        </w:rPr>
        <w:t xml:space="preserve"> 2008 R2 Workgroup (Aanvullende licentie voor 5 clients)</w:t>
      </w:r>
      <w:r w:rsidRPr="00355B01">
        <w:rPr>
          <w:lang w:val="nl-NL"/>
        </w:rPr>
        <w:tab/>
      </w:r>
      <w:r>
        <w:fldChar w:fldCharType="begin"/>
      </w:r>
      <w:r w:rsidRPr="00355B01">
        <w:rPr>
          <w:lang w:val="nl-NL"/>
        </w:rPr>
        <w:instrText xml:space="preserve"> PAGEREF _Toc352103585 \h </w:instrText>
      </w:r>
      <w:r>
        <w:fldChar w:fldCharType="separate"/>
      </w:r>
      <w:r w:rsidR="00460AD6">
        <w:rPr>
          <w:lang w:val="nl-NL"/>
        </w:rPr>
        <w:t>23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SQL Server</w:t>
      </w:r>
      <w:r w:rsidRPr="0012587A">
        <w:rPr>
          <w:rFonts w:eastAsia="Times New Roman" w:cs="Tahoma"/>
          <w:color w:val="000000"/>
          <w:vertAlign w:val="superscript"/>
        </w:rPr>
        <w:t>®</w:t>
      </w:r>
      <w:r w:rsidRPr="0012587A">
        <w:rPr>
          <w:rFonts w:cs="Tahoma"/>
        </w:rPr>
        <w:t xml:space="preserve"> 2008 R2 Workgroup, licentie voor 1 processor</w:t>
      </w:r>
      <w:r>
        <w:tab/>
      </w:r>
      <w:r>
        <w:fldChar w:fldCharType="begin"/>
      </w:r>
      <w:r>
        <w:instrText xml:space="preserve"> PAGEREF _Toc352103586 \h </w:instrText>
      </w:r>
      <w:r>
        <w:fldChar w:fldCharType="separate"/>
      </w:r>
      <w:r w:rsidR="00460AD6">
        <w:t>24</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SQL Server</w:t>
      </w:r>
      <w:r w:rsidRPr="0012587A">
        <w:rPr>
          <w:rFonts w:eastAsia="Times New Roman" w:cs="Tahoma"/>
          <w:color w:val="000000"/>
          <w:vertAlign w:val="superscript"/>
        </w:rPr>
        <w:t>®</w:t>
      </w:r>
      <w:r w:rsidRPr="0012587A">
        <w:rPr>
          <w:rFonts w:cs="Tahoma"/>
        </w:rPr>
        <w:t xml:space="preserve"> 2012 Business Intelligence</w:t>
      </w:r>
      <w:r>
        <w:tab/>
      </w:r>
      <w:r>
        <w:fldChar w:fldCharType="begin"/>
      </w:r>
      <w:r>
        <w:instrText xml:space="preserve"> PAGEREF _Toc352103587 \h </w:instrText>
      </w:r>
      <w:r>
        <w:fldChar w:fldCharType="separate"/>
      </w:r>
      <w:r w:rsidR="00460AD6">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CAL voor SQL Server</w:t>
      </w:r>
      <w:r w:rsidRPr="0012587A">
        <w:rPr>
          <w:rFonts w:eastAsia="Times New Roman" w:cs="Tahoma"/>
          <w:color w:val="000000"/>
          <w:vertAlign w:val="superscript"/>
          <w:lang w:val="nl-NL"/>
        </w:rPr>
        <w:t>®</w:t>
      </w:r>
      <w:r w:rsidRPr="0012587A">
        <w:rPr>
          <w:rFonts w:cs="Tahoma"/>
          <w:lang w:val="nl-NL"/>
        </w:rPr>
        <w:t xml:space="preserve"> 2012</w:t>
      </w:r>
      <w:r w:rsidR="00C05D5C">
        <w:rPr>
          <w:rFonts w:cs="Tahoma"/>
          <w:lang w:val="nl-NL"/>
        </w:rPr>
        <w:t xml:space="preserve"> </w:t>
      </w:r>
      <w:r w:rsidRPr="0012587A">
        <w:rPr>
          <w:rFonts w:cs="Tahoma"/>
          <w:lang w:val="nl-NL"/>
        </w:rPr>
        <w:t>(Apparaat- en Gebruikers-SL)</w:t>
      </w:r>
      <w:r w:rsidRPr="00355B01">
        <w:rPr>
          <w:lang w:val="nl-NL"/>
        </w:rPr>
        <w:tab/>
      </w:r>
      <w:r>
        <w:fldChar w:fldCharType="begin"/>
      </w:r>
      <w:r w:rsidRPr="00355B01">
        <w:rPr>
          <w:lang w:val="nl-NL"/>
        </w:rPr>
        <w:instrText xml:space="preserve"> PAGEREF _Toc352103588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SQL Server</w:t>
      </w:r>
      <w:r w:rsidRPr="00355B01">
        <w:rPr>
          <w:rFonts w:eastAsia="Times New Roman" w:cs="Tahoma"/>
          <w:color w:val="000000"/>
          <w:vertAlign w:val="superscript"/>
          <w:lang w:val="nl-NL"/>
        </w:rPr>
        <w:t>®</w:t>
      </w:r>
      <w:r w:rsidRPr="00355B01">
        <w:rPr>
          <w:rFonts w:cs="Tahoma"/>
          <w:lang w:val="nl-NL"/>
        </w:rPr>
        <w:t xml:space="preserve"> 2012 Developer</w:t>
      </w:r>
      <w:r w:rsidRPr="00355B01">
        <w:rPr>
          <w:lang w:val="nl-NL"/>
        </w:rPr>
        <w:tab/>
      </w:r>
      <w:r>
        <w:fldChar w:fldCharType="begin"/>
      </w:r>
      <w:r w:rsidRPr="00355B01">
        <w:rPr>
          <w:lang w:val="nl-NL"/>
        </w:rPr>
        <w:instrText xml:space="preserve"> PAGEREF _Toc352103589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SQL Server</w:t>
      </w:r>
      <w:r w:rsidRPr="00355B01">
        <w:rPr>
          <w:rFonts w:eastAsia="Times New Roman" w:cs="Tahoma"/>
          <w:color w:val="000000"/>
          <w:vertAlign w:val="superscript"/>
          <w:lang w:val="nl-NL"/>
        </w:rPr>
        <w:t>®</w:t>
      </w:r>
      <w:r w:rsidRPr="00355B01">
        <w:rPr>
          <w:rFonts w:cs="Tahoma"/>
          <w:lang w:val="nl-NL"/>
        </w:rPr>
        <w:t xml:space="preserve"> 2012 Enterprise</w:t>
      </w:r>
      <w:r w:rsidRPr="00355B01">
        <w:rPr>
          <w:lang w:val="nl-NL"/>
        </w:rPr>
        <w:tab/>
      </w:r>
      <w:r>
        <w:fldChar w:fldCharType="begin"/>
      </w:r>
      <w:r w:rsidRPr="00355B01">
        <w:rPr>
          <w:lang w:val="nl-NL"/>
        </w:rPr>
        <w:instrText xml:space="preserve"> PAGEREF _Toc352103590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SQL Server</w:t>
      </w:r>
      <w:r w:rsidRPr="00355B01">
        <w:rPr>
          <w:rFonts w:eastAsia="Times New Roman" w:cs="Tahoma"/>
          <w:color w:val="000000"/>
          <w:vertAlign w:val="superscript"/>
          <w:lang w:val="nl-NL"/>
        </w:rPr>
        <w:t>®</w:t>
      </w:r>
      <w:r w:rsidRPr="00355B01">
        <w:rPr>
          <w:rFonts w:cs="Tahoma"/>
          <w:lang w:val="nl-NL"/>
        </w:rPr>
        <w:t xml:space="preserve"> 2012 Enterprise Core</w:t>
      </w:r>
      <w:r w:rsidR="00C05D5C">
        <w:rPr>
          <w:rFonts w:cs="Tahoma"/>
          <w:lang w:val="nl-NL"/>
        </w:rPr>
        <w:t xml:space="preserve"> </w:t>
      </w:r>
      <w:r w:rsidRPr="00355B01">
        <w:rPr>
          <w:rFonts w:cs="Tahoma"/>
          <w:lang w:val="nl-NL"/>
        </w:rPr>
        <w:t>(2 Core-licenties)</w:t>
      </w:r>
      <w:r w:rsidRPr="00355B01">
        <w:rPr>
          <w:lang w:val="nl-NL"/>
        </w:rPr>
        <w:tab/>
      </w:r>
      <w:r>
        <w:fldChar w:fldCharType="begin"/>
      </w:r>
      <w:r w:rsidRPr="00355B01">
        <w:rPr>
          <w:lang w:val="nl-NL"/>
        </w:rPr>
        <w:instrText xml:space="preserve"> PAGEREF _Toc352103591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SQL Server</w:t>
      </w:r>
      <w:r w:rsidRPr="00355B01">
        <w:rPr>
          <w:rFonts w:eastAsia="Times New Roman" w:cs="Tahoma"/>
          <w:color w:val="000000"/>
          <w:vertAlign w:val="superscript"/>
          <w:lang w:val="nl-NL"/>
        </w:rPr>
        <w:t>®</w:t>
      </w:r>
      <w:r w:rsidRPr="00355B01">
        <w:rPr>
          <w:rFonts w:cs="Tahoma"/>
          <w:lang w:val="nl-NL"/>
        </w:rPr>
        <w:t xml:space="preserve"> 2012 Parallel Data Warehouse</w:t>
      </w:r>
      <w:r w:rsidRPr="00355B01">
        <w:rPr>
          <w:lang w:val="nl-NL"/>
        </w:rPr>
        <w:tab/>
      </w:r>
      <w:r>
        <w:fldChar w:fldCharType="begin"/>
      </w:r>
      <w:r w:rsidRPr="00355B01">
        <w:rPr>
          <w:lang w:val="nl-NL"/>
        </w:rPr>
        <w:instrText xml:space="preserve"> PAGEREF _Toc352103592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SQL Server</w:t>
      </w:r>
      <w:r w:rsidRPr="00355B01">
        <w:rPr>
          <w:rFonts w:eastAsia="Times New Roman" w:cs="Tahoma"/>
          <w:color w:val="000000"/>
          <w:vertAlign w:val="superscript"/>
          <w:lang w:val="nl-NL"/>
        </w:rPr>
        <w:t>®</w:t>
      </w:r>
      <w:r w:rsidRPr="00355B01">
        <w:rPr>
          <w:rFonts w:cs="Tahoma"/>
          <w:lang w:val="nl-NL"/>
        </w:rPr>
        <w:t xml:space="preserve"> 2012 Parallel Data Warehouse Developer</w:t>
      </w:r>
      <w:r w:rsidRPr="00355B01">
        <w:rPr>
          <w:lang w:val="nl-NL"/>
        </w:rPr>
        <w:tab/>
      </w:r>
      <w:r>
        <w:fldChar w:fldCharType="begin"/>
      </w:r>
      <w:r w:rsidRPr="00355B01">
        <w:rPr>
          <w:lang w:val="nl-NL"/>
        </w:rPr>
        <w:instrText xml:space="preserve"> PAGEREF _Toc352103593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SQL Server</w:t>
      </w:r>
      <w:r w:rsidRPr="00355B01">
        <w:rPr>
          <w:rFonts w:eastAsia="Times New Roman" w:cs="Tahoma"/>
          <w:color w:val="000000"/>
          <w:vertAlign w:val="superscript"/>
          <w:lang w:val="nl-NL"/>
        </w:rPr>
        <w:t>®</w:t>
      </w:r>
      <w:r w:rsidRPr="00355B01">
        <w:rPr>
          <w:rFonts w:cs="Tahoma"/>
          <w:lang w:val="nl-NL"/>
        </w:rPr>
        <w:t xml:space="preserve"> 2012 Standard</w:t>
      </w:r>
      <w:r w:rsidRPr="00355B01">
        <w:rPr>
          <w:lang w:val="nl-NL"/>
        </w:rPr>
        <w:tab/>
      </w:r>
      <w:r>
        <w:fldChar w:fldCharType="begin"/>
      </w:r>
      <w:r w:rsidRPr="00355B01">
        <w:rPr>
          <w:lang w:val="nl-NL"/>
        </w:rPr>
        <w:instrText xml:space="preserve"> PAGEREF _Toc352103594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SQL Server</w:t>
      </w:r>
      <w:r w:rsidRPr="00355B01">
        <w:rPr>
          <w:rFonts w:eastAsia="Times New Roman" w:cs="Tahoma"/>
          <w:color w:val="000000"/>
          <w:vertAlign w:val="superscript"/>
          <w:lang w:val="nl-NL"/>
        </w:rPr>
        <w:t>®</w:t>
      </w:r>
      <w:r w:rsidRPr="00355B01">
        <w:rPr>
          <w:rFonts w:cs="Tahoma"/>
          <w:lang w:val="nl-NL"/>
        </w:rPr>
        <w:t xml:space="preserve"> 2012 Standard Core</w:t>
      </w:r>
      <w:r w:rsidR="00C05D5C">
        <w:rPr>
          <w:rFonts w:cs="Tahoma"/>
          <w:lang w:val="nl-NL"/>
        </w:rPr>
        <w:t xml:space="preserve"> </w:t>
      </w:r>
      <w:r w:rsidRPr="00355B01">
        <w:rPr>
          <w:rFonts w:cs="Tahoma"/>
          <w:lang w:val="nl-NL"/>
        </w:rPr>
        <w:t>(2 Core-licenties)</w:t>
      </w:r>
      <w:r w:rsidRPr="00355B01">
        <w:rPr>
          <w:lang w:val="nl-NL"/>
        </w:rPr>
        <w:tab/>
      </w:r>
      <w:r>
        <w:fldChar w:fldCharType="begin"/>
      </w:r>
      <w:r w:rsidRPr="00355B01">
        <w:rPr>
          <w:lang w:val="nl-NL"/>
        </w:rPr>
        <w:instrText xml:space="preserve"> PAGEREF _Toc352103595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Enterprise Serverbeheerlicentie voor System Center Configuration Manager 2007 R3</w:t>
      </w:r>
      <w:r w:rsidRPr="00355B01">
        <w:rPr>
          <w:lang w:val="nl-NL"/>
        </w:rPr>
        <w:tab/>
      </w:r>
      <w:r>
        <w:fldChar w:fldCharType="begin"/>
      </w:r>
      <w:r w:rsidRPr="00355B01">
        <w:rPr>
          <w:lang w:val="nl-NL"/>
        </w:rPr>
        <w:instrText xml:space="preserve"> PAGEREF _Toc352103596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Standard Serverbeheerlicentie (Standard Server-ML) voor System Center Configuration Manager 2007 R3</w:t>
      </w:r>
      <w:r w:rsidRPr="00355B01">
        <w:rPr>
          <w:lang w:val="nl-NL"/>
        </w:rPr>
        <w:tab/>
      </w:r>
      <w:r>
        <w:fldChar w:fldCharType="begin"/>
      </w:r>
      <w:r w:rsidRPr="00355B01">
        <w:rPr>
          <w:lang w:val="nl-NL"/>
        </w:rPr>
        <w:instrText xml:space="preserve"> PAGEREF _Toc352103597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Enterprise Serverbeheerlicentie voor System Center Data Protection Manager 2010</w:t>
      </w:r>
      <w:r w:rsidRPr="00355B01">
        <w:rPr>
          <w:lang w:val="nl-NL"/>
        </w:rPr>
        <w:tab/>
      </w:r>
      <w:r>
        <w:fldChar w:fldCharType="begin"/>
      </w:r>
      <w:r w:rsidRPr="00355B01">
        <w:rPr>
          <w:lang w:val="nl-NL"/>
        </w:rPr>
        <w:instrText xml:space="preserve"> PAGEREF _Toc352103598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Standard Serverbeheerlicentie voor System Center Data Protection Manager 2010</w:t>
      </w:r>
      <w:r w:rsidRPr="00355B01">
        <w:rPr>
          <w:lang w:val="nl-NL"/>
        </w:rPr>
        <w:tab/>
      </w:r>
      <w:r>
        <w:fldChar w:fldCharType="begin"/>
      </w:r>
      <w:r w:rsidRPr="00355B01">
        <w:rPr>
          <w:lang w:val="nl-NL"/>
        </w:rPr>
        <w:instrText xml:space="preserve"> PAGEREF _Toc352103599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System Center Essentials 2010</w:t>
      </w:r>
      <w:r w:rsidRPr="00355B01">
        <w:rPr>
          <w:lang w:val="nl-NL"/>
        </w:rPr>
        <w:tab/>
      </w:r>
      <w:r>
        <w:fldChar w:fldCharType="begin"/>
      </w:r>
      <w:r w:rsidRPr="00355B01">
        <w:rPr>
          <w:lang w:val="nl-NL"/>
        </w:rPr>
        <w:instrText xml:space="preserve"> PAGEREF _Toc352103600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Client-ML voor System Center Essentials 2010</w:t>
      </w:r>
      <w:r w:rsidRPr="00355B01">
        <w:rPr>
          <w:lang w:val="nl-NL"/>
        </w:rPr>
        <w:tab/>
      </w:r>
      <w:r>
        <w:fldChar w:fldCharType="begin"/>
      </w:r>
      <w:r w:rsidRPr="00355B01">
        <w:rPr>
          <w:lang w:val="nl-NL"/>
        </w:rPr>
        <w:instrText xml:space="preserve"> PAGEREF _Toc352103601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Server-ML voor System Center Essentials 2010</w:t>
      </w:r>
      <w:r w:rsidRPr="00355B01">
        <w:rPr>
          <w:lang w:val="nl-NL"/>
        </w:rPr>
        <w:tab/>
      </w:r>
      <w:r>
        <w:fldChar w:fldCharType="begin"/>
      </w:r>
      <w:r w:rsidRPr="00355B01">
        <w:rPr>
          <w:lang w:val="nl-NL"/>
        </w:rPr>
        <w:instrText xml:space="preserve"> PAGEREF _Toc352103602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System Center Essentials 2010 met SQL Server 2008-technologie</w:t>
      </w:r>
      <w:r w:rsidRPr="00355B01">
        <w:rPr>
          <w:lang w:val="nl-NL"/>
        </w:rPr>
        <w:tab/>
      </w:r>
      <w:r>
        <w:fldChar w:fldCharType="begin"/>
      </w:r>
      <w:r w:rsidRPr="00355B01">
        <w:rPr>
          <w:lang w:val="nl-NL"/>
        </w:rPr>
        <w:instrText xml:space="preserve"> PAGEREF _Toc352103603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Clientbeheerlicentiesuite voor System Center Essentials Plus 2010</w:t>
      </w:r>
      <w:r w:rsidRPr="00355B01">
        <w:rPr>
          <w:lang w:val="nl-NL"/>
        </w:rPr>
        <w:tab/>
      </w:r>
      <w:r>
        <w:fldChar w:fldCharType="begin"/>
      </w:r>
      <w:r w:rsidRPr="00355B01">
        <w:rPr>
          <w:lang w:val="nl-NL"/>
        </w:rPr>
        <w:instrText xml:space="preserve"> PAGEREF _Toc352103604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Standard Serverbeheerlicentie voor System Center Operations Manager 2007 R2</w:t>
      </w:r>
      <w:r w:rsidRPr="00355B01">
        <w:rPr>
          <w:lang w:val="nl-NL"/>
        </w:rPr>
        <w:tab/>
      </w:r>
      <w:r>
        <w:fldChar w:fldCharType="begin"/>
      </w:r>
      <w:r w:rsidRPr="00355B01">
        <w:rPr>
          <w:lang w:val="nl-NL"/>
        </w:rPr>
        <w:instrText xml:space="preserve"> PAGEREF _Toc352103605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lastRenderedPageBreak/>
        <w:t>Enterprise Serverbeheerlicentie voor System Center Operations Manager 2007 R2</w:t>
      </w:r>
      <w:r w:rsidRPr="00355B01">
        <w:rPr>
          <w:lang w:val="nl-NL"/>
        </w:rPr>
        <w:tab/>
      </w:r>
      <w:r>
        <w:fldChar w:fldCharType="begin"/>
      </w:r>
      <w:r w:rsidRPr="00355B01">
        <w:rPr>
          <w:lang w:val="nl-NL"/>
        </w:rPr>
        <w:instrText xml:space="preserve"> PAGEREF _Toc352103606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Clientbeheerlicentie per OSE voor System Center Operations Manager 2007 R2</w:t>
      </w:r>
      <w:r w:rsidRPr="00355B01">
        <w:rPr>
          <w:lang w:val="nl-NL"/>
        </w:rPr>
        <w:tab/>
      </w:r>
      <w:r>
        <w:fldChar w:fldCharType="begin"/>
      </w:r>
      <w:r w:rsidRPr="00355B01">
        <w:rPr>
          <w:lang w:val="nl-NL"/>
        </w:rPr>
        <w:instrText xml:space="preserve"> PAGEREF _Toc352103607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Clientbeheerlicentie per Gebruiker voor System Center Operations Manager 2007 R2</w:t>
      </w:r>
      <w:r w:rsidRPr="00355B01">
        <w:rPr>
          <w:lang w:val="nl-NL"/>
        </w:rPr>
        <w:tab/>
      </w:r>
      <w:r>
        <w:fldChar w:fldCharType="begin"/>
      </w:r>
      <w:r w:rsidRPr="00355B01">
        <w:rPr>
          <w:lang w:val="nl-NL"/>
        </w:rPr>
        <w:instrText xml:space="preserve"> PAGEREF _Toc352103608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System Center Reporting Manager 2006</w:t>
      </w:r>
      <w:r w:rsidRPr="00355B01">
        <w:rPr>
          <w:lang w:val="nl-NL"/>
        </w:rPr>
        <w:tab/>
      </w:r>
      <w:r>
        <w:fldChar w:fldCharType="begin"/>
      </w:r>
      <w:r w:rsidRPr="00355B01">
        <w:rPr>
          <w:lang w:val="nl-NL"/>
        </w:rPr>
        <w:instrText xml:space="preserve"> PAGEREF _Toc352103609 \h </w:instrText>
      </w:r>
      <w:r>
        <w:fldChar w:fldCharType="separate"/>
      </w:r>
      <w:r w:rsidR="00460AD6">
        <w:rPr>
          <w:lang w:val="nl-NL"/>
        </w:rPr>
        <w:t>24</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System Center Server Management Suite Enterprise</w:t>
      </w:r>
      <w:r w:rsidRPr="00355B01">
        <w:rPr>
          <w:lang w:val="nl-NL"/>
        </w:rPr>
        <w:tab/>
      </w:r>
      <w:r>
        <w:fldChar w:fldCharType="begin"/>
      </w:r>
      <w:r w:rsidRPr="00355B01">
        <w:rPr>
          <w:lang w:val="nl-NL"/>
        </w:rPr>
        <w:instrText xml:space="preserve"> PAGEREF _Toc352103610 \h </w:instrText>
      </w:r>
      <w:r>
        <w:fldChar w:fldCharType="separate"/>
      </w:r>
      <w:r w:rsidR="00460AD6">
        <w:rPr>
          <w:lang w:val="nl-NL"/>
        </w:rPr>
        <w:t>24</w:t>
      </w:r>
      <w:r>
        <w:fldChar w:fldCharType="end"/>
      </w:r>
    </w:p>
    <w:p w:rsidR="00355B01" w:rsidRPr="00355B01" w:rsidRDefault="00355B01">
      <w:pPr>
        <w:pStyle w:val="TOC4"/>
        <w:rPr>
          <w:rFonts w:asciiTheme="minorHAnsi" w:eastAsiaTheme="minorEastAsia" w:hAnsiTheme="minorHAnsi" w:cstheme="minorBidi"/>
          <w:noProof/>
          <w:sz w:val="22"/>
          <w:szCs w:val="22"/>
          <w:lang w:val="nl-NL" w:eastAsia="zh-CN"/>
        </w:rPr>
      </w:pPr>
      <w:r w:rsidRPr="00355B01">
        <w:rPr>
          <w:rFonts w:cs="Tahoma"/>
          <w:noProof/>
          <w:lang w:val="nl-NL"/>
        </w:rPr>
        <w:t>System Center Server Management Suite Datacenter</w:t>
      </w:r>
      <w:r w:rsidRPr="00355B01">
        <w:rPr>
          <w:noProof/>
          <w:lang w:val="nl-NL"/>
        </w:rPr>
        <w:tab/>
      </w:r>
      <w:r>
        <w:rPr>
          <w:noProof/>
        </w:rPr>
        <w:fldChar w:fldCharType="begin"/>
      </w:r>
      <w:r w:rsidRPr="00355B01">
        <w:rPr>
          <w:noProof/>
          <w:lang w:val="nl-NL"/>
        </w:rPr>
        <w:instrText xml:space="preserve"> PAGEREF _Toc352103611 \h </w:instrText>
      </w:r>
      <w:r>
        <w:rPr>
          <w:noProof/>
        </w:rPr>
      </w:r>
      <w:r>
        <w:rPr>
          <w:noProof/>
        </w:rPr>
        <w:fldChar w:fldCharType="separate"/>
      </w:r>
      <w:r w:rsidR="00460AD6">
        <w:rPr>
          <w:noProof/>
          <w:lang w:val="nl-NL"/>
        </w:rPr>
        <w:t>25</w:t>
      </w:r>
      <w:r>
        <w:rPr>
          <w:noProof/>
        </w:rP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Clientbeheerlicentie (Client-ML) voor System Center Service Manager 2010 per OSE</w:t>
      </w:r>
      <w:r w:rsidRPr="00355B01">
        <w:rPr>
          <w:lang w:val="nl-NL"/>
        </w:rPr>
        <w:tab/>
      </w:r>
      <w:r>
        <w:fldChar w:fldCharType="begin"/>
      </w:r>
      <w:r w:rsidRPr="00355B01">
        <w:rPr>
          <w:lang w:val="nl-NL"/>
        </w:rPr>
        <w:instrText xml:space="preserve"> PAGEREF _Toc352103612 \h </w:instrText>
      </w:r>
      <w:r>
        <w:fldChar w:fldCharType="separate"/>
      </w:r>
      <w:r w:rsidR="00460AD6">
        <w:rPr>
          <w:lang w:val="nl-NL"/>
        </w:rPr>
        <w:t>25</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Clientbeheerlicentie (Client-ML) voor System Center Service Manager 2010 per Gebruiker</w:t>
      </w:r>
      <w:r w:rsidRPr="00355B01">
        <w:rPr>
          <w:lang w:val="nl-NL"/>
        </w:rPr>
        <w:tab/>
      </w:r>
      <w:r>
        <w:fldChar w:fldCharType="begin"/>
      </w:r>
      <w:r w:rsidRPr="00355B01">
        <w:rPr>
          <w:lang w:val="nl-NL"/>
        </w:rPr>
        <w:instrText xml:space="preserve"> PAGEREF _Toc352103613 \h </w:instrText>
      </w:r>
      <w:r>
        <w:fldChar w:fldCharType="separate"/>
      </w:r>
      <w:r w:rsidR="00460AD6">
        <w:rPr>
          <w:lang w:val="nl-NL"/>
        </w:rPr>
        <w:t>25</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Serverbeheerlicentie (Server-ML) voor System Center Service Manager 2010 per OSE</w:t>
      </w:r>
      <w:r>
        <w:tab/>
      </w:r>
      <w:r>
        <w:fldChar w:fldCharType="begin"/>
      </w:r>
      <w:r>
        <w:instrText xml:space="preserve"> PAGEREF _Toc352103614 \h </w:instrText>
      </w:r>
      <w:r>
        <w:fldChar w:fldCharType="separate"/>
      </w:r>
      <w:r w:rsidR="00460AD6">
        <w:t>25</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Clientbeheerlicentie voor System Center Virtual Machine Manager 2008 R2 per OSE</w:t>
      </w:r>
      <w:r w:rsidRPr="00355B01">
        <w:rPr>
          <w:lang w:val="nl-NL"/>
        </w:rPr>
        <w:tab/>
      </w:r>
      <w:r>
        <w:fldChar w:fldCharType="begin"/>
      </w:r>
      <w:r w:rsidRPr="00355B01">
        <w:rPr>
          <w:lang w:val="nl-NL"/>
        </w:rPr>
        <w:instrText xml:space="preserve"> PAGEREF _Toc352103615 \h </w:instrText>
      </w:r>
      <w:r>
        <w:fldChar w:fldCharType="separate"/>
      </w:r>
      <w:r w:rsidR="00460AD6">
        <w:rPr>
          <w:lang w:val="nl-NL"/>
        </w:rPr>
        <w:t>25</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Clientbeheerlicentie voor System Center Virtual Machine Manager 2008 R2 per Gebruiker</w:t>
      </w:r>
      <w:r w:rsidRPr="00355B01">
        <w:rPr>
          <w:lang w:val="nl-NL"/>
        </w:rPr>
        <w:tab/>
      </w:r>
      <w:r>
        <w:fldChar w:fldCharType="begin"/>
      </w:r>
      <w:r w:rsidRPr="00355B01">
        <w:rPr>
          <w:lang w:val="nl-NL"/>
        </w:rPr>
        <w:instrText xml:space="preserve"> PAGEREF _Toc352103616 \h </w:instrText>
      </w:r>
      <w:r>
        <w:fldChar w:fldCharType="separate"/>
      </w:r>
      <w:r w:rsidR="00460AD6">
        <w:rPr>
          <w:lang w:val="nl-NL"/>
        </w:rPr>
        <w:t>25</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color w:val="000000"/>
          <w:lang w:val="nl-NL"/>
        </w:rPr>
        <w:t>Serverbeheerlicentie voor System Center Virtual Machine Manager 2008 R2 Enterprise</w:t>
      </w:r>
      <w:r w:rsidRPr="00355B01">
        <w:rPr>
          <w:lang w:val="nl-NL"/>
        </w:rPr>
        <w:tab/>
      </w:r>
      <w:r>
        <w:fldChar w:fldCharType="begin"/>
      </w:r>
      <w:r w:rsidRPr="00355B01">
        <w:rPr>
          <w:lang w:val="nl-NL"/>
        </w:rPr>
        <w:instrText xml:space="preserve"> PAGEREF _Toc352103617 \h </w:instrText>
      </w:r>
      <w:r>
        <w:fldChar w:fldCharType="separate"/>
      </w:r>
      <w:r w:rsidR="00460AD6">
        <w:rPr>
          <w:lang w:val="nl-NL"/>
        </w:rPr>
        <w:t>25</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System Center 2012 Client Management Suite (Client ML) per OSE</w:t>
      </w:r>
      <w:r w:rsidRPr="00355B01">
        <w:rPr>
          <w:lang w:val="nl-NL"/>
        </w:rPr>
        <w:tab/>
      </w:r>
      <w:r>
        <w:fldChar w:fldCharType="begin"/>
      </w:r>
      <w:r w:rsidRPr="00355B01">
        <w:rPr>
          <w:lang w:val="nl-NL"/>
        </w:rPr>
        <w:instrText xml:space="preserve"> PAGEREF _Toc352103618 \h </w:instrText>
      </w:r>
      <w:r>
        <w:fldChar w:fldCharType="separate"/>
      </w:r>
      <w:r w:rsidR="00460AD6">
        <w:rPr>
          <w:lang w:val="nl-NL"/>
        </w:rPr>
        <w:t>25</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System Center 2012 Client Management Suite (Client-ML) per Gebruiker</w:t>
      </w:r>
      <w:r w:rsidRPr="00355B01">
        <w:rPr>
          <w:lang w:val="nl-NL"/>
        </w:rPr>
        <w:tab/>
      </w:r>
      <w:r>
        <w:fldChar w:fldCharType="begin"/>
      </w:r>
      <w:r w:rsidRPr="00355B01">
        <w:rPr>
          <w:lang w:val="nl-NL"/>
        </w:rPr>
        <w:instrText xml:space="preserve"> PAGEREF _Toc352103619 \h </w:instrText>
      </w:r>
      <w:r>
        <w:fldChar w:fldCharType="separate"/>
      </w:r>
      <w:r w:rsidR="00460AD6">
        <w:rPr>
          <w:lang w:val="nl-NL"/>
        </w:rPr>
        <w:t>25</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Clientbeheerlicentie (Client-ML) voor System Center 2012 Configuration Manager (alleen studenten)</w:t>
      </w:r>
      <w:r w:rsidRPr="00355B01">
        <w:rPr>
          <w:lang w:val="nl-NL"/>
        </w:rPr>
        <w:tab/>
      </w:r>
      <w:r>
        <w:fldChar w:fldCharType="begin"/>
      </w:r>
      <w:r w:rsidRPr="00355B01">
        <w:rPr>
          <w:lang w:val="nl-NL"/>
        </w:rPr>
        <w:instrText xml:space="preserve"> PAGEREF _Toc352103620 \h </w:instrText>
      </w:r>
      <w:r>
        <w:fldChar w:fldCharType="separate"/>
      </w:r>
      <w:r w:rsidR="00460AD6">
        <w:rPr>
          <w:lang w:val="nl-NL"/>
        </w:rPr>
        <w:t>25</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Clientbeheerlicentie voor System Center Configuration Manager 2012 per OSE</w:t>
      </w:r>
      <w:r w:rsidRPr="00355B01">
        <w:rPr>
          <w:lang w:val="nl-NL"/>
        </w:rPr>
        <w:tab/>
      </w:r>
      <w:r>
        <w:fldChar w:fldCharType="begin"/>
      </w:r>
      <w:r w:rsidRPr="00355B01">
        <w:rPr>
          <w:lang w:val="nl-NL"/>
        </w:rPr>
        <w:instrText xml:space="preserve"> PAGEREF _Toc352103621 \h </w:instrText>
      </w:r>
      <w:r>
        <w:fldChar w:fldCharType="separate"/>
      </w:r>
      <w:r w:rsidR="00460AD6">
        <w:rPr>
          <w:lang w:val="nl-NL"/>
        </w:rPr>
        <w:t>25</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Clientbeheerlicentie voor System Center Configuration Manager 2012 per Gebruiker</w:t>
      </w:r>
      <w:r w:rsidRPr="00355B01">
        <w:rPr>
          <w:lang w:val="nl-NL"/>
        </w:rPr>
        <w:tab/>
      </w:r>
      <w:r>
        <w:fldChar w:fldCharType="begin"/>
      </w:r>
      <w:r w:rsidRPr="00355B01">
        <w:rPr>
          <w:lang w:val="nl-NL"/>
        </w:rPr>
        <w:instrText xml:space="preserve"> PAGEREF _Toc352103622 \h </w:instrText>
      </w:r>
      <w:r>
        <w:fldChar w:fldCharType="separate"/>
      </w:r>
      <w:r w:rsidR="00460AD6">
        <w:rPr>
          <w:lang w:val="nl-NL"/>
        </w:rPr>
        <w:t>25</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Serverbeheerlicentie voor System Center 2012 Datacenter (2 processors)</w:t>
      </w:r>
      <w:r w:rsidRPr="00355B01">
        <w:rPr>
          <w:lang w:val="nl-NL"/>
        </w:rPr>
        <w:tab/>
      </w:r>
      <w:r>
        <w:fldChar w:fldCharType="begin"/>
      </w:r>
      <w:r w:rsidRPr="00355B01">
        <w:rPr>
          <w:lang w:val="nl-NL"/>
        </w:rPr>
        <w:instrText xml:space="preserve"> PAGEREF _Toc352103623 \h </w:instrText>
      </w:r>
      <w:r>
        <w:fldChar w:fldCharType="separate"/>
      </w:r>
      <w:r w:rsidR="00460AD6">
        <w:rPr>
          <w:lang w:val="nl-NL"/>
        </w:rPr>
        <w:t>25</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System Center 2012 Endpoint Protection</w:t>
      </w:r>
      <w:r w:rsidRPr="00355B01">
        <w:rPr>
          <w:lang w:val="nl-NL"/>
        </w:rPr>
        <w:tab/>
      </w:r>
      <w:r>
        <w:fldChar w:fldCharType="begin"/>
      </w:r>
      <w:r w:rsidRPr="00355B01">
        <w:rPr>
          <w:lang w:val="nl-NL"/>
        </w:rPr>
        <w:instrText xml:space="preserve"> PAGEREF _Toc352103624 \h </w:instrText>
      </w:r>
      <w:r>
        <w:fldChar w:fldCharType="separate"/>
      </w:r>
      <w:r w:rsidR="00460AD6">
        <w:rPr>
          <w:lang w:val="nl-NL"/>
        </w:rPr>
        <w:t>25</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Standard Serverbeheerlicentie voor System Center 2012 (2 processors)</w:t>
      </w:r>
      <w:r w:rsidRPr="00355B01">
        <w:rPr>
          <w:lang w:val="nl-NL"/>
        </w:rPr>
        <w:tab/>
      </w:r>
      <w:r>
        <w:fldChar w:fldCharType="begin"/>
      </w:r>
      <w:r w:rsidRPr="00355B01">
        <w:rPr>
          <w:lang w:val="nl-NL"/>
        </w:rPr>
        <w:instrText xml:space="preserve"> PAGEREF _Toc352103625 \h </w:instrText>
      </w:r>
      <w:r>
        <w:fldChar w:fldCharType="separate"/>
      </w:r>
      <w:r w:rsidR="00460AD6">
        <w:rPr>
          <w:lang w:val="nl-NL"/>
        </w:rPr>
        <w:t>25</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TechNet Plus één gebruiker</w:t>
      </w:r>
      <w:r w:rsidRPr="00355B01">
        <w:rPr>
          <w:lang w:val="nl-NL"/>
        </w:rPr>
        <w:tab/>
      </w:r>
      <w:r>
        <w:fldChar w:fldCharType="begin"/>
      </w:r>
      <w:r w:rsidRPr="00355B01">
        <w:rPr>
          <w:lang w:val="nl-NL"/>
        </w:rPr>
        <w:instrText xml:space="preserve"> PAGEREF _Toc352103626 \h </w:instrText>
      </w:r>
      <w:r>
        <w:fldChar w:fldCharType="separate"/>
      </w:r>
      <w:r w:rsidR="00460AD6">
        <w:rPr>
          <w:lang w:val="nl-NL"/>
        </w:rPr>
        <w:t>25</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VDI Suite</w:t>
      </w:r>
      <w:r w:rsidRPr="00355B01">
        <w:rPr>
          <w:lang w:val="fr-FR"/>
        </w:rPr>
        <w:tab/>
      </w:r>
      <w:r>
        <w:fldChar w:fldCharType="begin"/>
      </w:r>
      <w:r w:rsidRPr="00355B01">
        <w:rPr>
          <w:lang w:val="fr-FR"/>
        </w:rPr>
        <w:instrText xml:space="preserve"> PAGEREF _Toc352103627 \h </w:instrText>
      </w:r>
      <w:r>
        <w:fldChar w:fldCharType="separate"/>
      </w:r>
      <w:r w:rsidR="00460AD6">
        <w:rPr>
          <w:lang w:val="fr-FR"/>
        </w:rPr>
        <w:t>25</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VDI Suite met MDOP</w:t>
      </w:r>
      <w:r w:rsidRPr="00355B01">
        <w:rPr>
          <w:lang w:val="fr-FR"/>
        </w:rPr>
        <w:tab/>
      </w:r>
      <w:r>
        <w:fldChar w:fldCharType="begin"/>
      </w:r>
      <w:r w:rsidRPr="00355B01">
        <w:rPr>
          <w:lang w:val="fr-FR"/>
        </w:rPr>
        <w:instrText xml:space="preserve"> PAGEREF _Toc352103628 \h </w:instrText>
      </w:r>
      <w:r>
        <w:fldChar w:fldCharType="separate"/>
      </w:r>
      <w:r w:rsidR="00460AD6">
        <w:rPr>
          <w:lang w:val="fr-FR"/>
        </w:rPr>
        <w:t>25</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VDI Standard Suite</w:t>
      </w:r>
      <w:r w:rsidRPr="00355B01">
        <w:rPr>
          <w:lang w:val="fr-FR"/>
        </w:rPr>
        <w:tab/>
      </w:r>
      <w:r>
        <w:fldChar w:fldCharType="begin"/>
      </w:r>
      <w:r w:rsidRPr="00355B01">
        <w:rPr>
          <w:lang w:val="fr-FR"/>
        </w:rPr>
        <w:instrText xml:space="preserve"> PAGEREF _Toc352103629 \h </w:instrText>
      </w:r>
      <w:r>
        <w:fldChar w:fldCharType="separate"/>
      </w:r>
      <w:r w:rsidR="00460AD6">
        <w:rPr>
          <w:lang w:val="fr-FR"/>
        </w:rPr>
        <w:t>25</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VDI Standard Suite met MDOP</w:t>
      </w:r>
      <w:r w:rsidRPr="00355B01">
        <w:rPr>
          <w:lang w:val="fr-FR"/>
        </w:rPr>
        <w:tab/>
      </w:r>
      <w:r>
        <w:fldChar w:fldCharType="begin"/>
      </w:r>
      <w:r w:rsidRPr="00355B01">
        <w:rPr>
          <w:lang w:val="fr-FR"/>
        </w:rPr>
        <w:instrText xml:space="preserve"> PAGEREF _Toc352103630 \h </w:instrText>
      </w:r>
      <w:r>
        <w:fldChar w:fldCharType="separate"/>
      </w:r>
      <w:r w:rsidR="00460AD6">
        <w:rPr>
          <w:lang w:val="fr-FR"/>
        </w:rPr>
        <w:t>25</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VDI Premium Suite</w:t>
      </w:r>
      <w:r w:rsidRPr="00355B01">
        <w:rPr>
          <w:lang w:val="fr-FR"/>
        </w:rPr>
        <w:tab/>
      </w:r>
      <w:r>
        <w:fldChar w:fldCharType="begin"/>
      </w:r>
      <w:r w:rsidRPr="00355B01">
        <w:rPr>
          <w:lang w:val="fr-FR"/>
        </w:rPr>
        <w:instrText xml:space="preserve"> PAGEREF _Toc352103631 \h </w:instrText>
      </w:r>
      <w:r>
        <w:fldChar w:fldCharType="separate"/>
      </w:r>
      <w:r w:rsidR="00460AD6">
        <w:rPr>
          <w:lang w:val="fr-FR"/>
        </w:rPr>
        <w:t>25</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VDI Premium Suite met MDOP</w:t>
      </w:r>
      <w:r w:rsidRPr="00355B01">
        <w:rPr>
          <w:lang w:val="fr-FR"/>
        </w:rPr>
        <w:tab/>
      </w:r>
      <w:r>
        <w:fldChar w:fldCharType="begin"/>
      </w:r>
      <w:r w:rsidRPr="00355B01">
        <w:rPr>
          <w:lang w:val="fr-FR"/>
        </w:rPr>
        <w:instrText xml:space="preserve"> PAGEREF _Toc352103632 \h </w:instrText>
      </w:r>
      <w:r>
        <w:fldChar w:fldCharType="separate"/>
      </w:r>
      <w:r w:rsidR="00460AD6">
        <w:rPr>
          <w:lang w:val="fr-FR"/>
        </w:rPr>
        <w:t>25</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Vexcel Server</w:t>
      </w:r>
      <w:r w:rsidRPr="00355B01">
        <w:rPr>
          <w:lang w:val="fr-FR"/>
        </w:rPr>
        <w:tab/>
      </w:r>
      <w:r>
        <w:fldChar w:fldCharType="begin"/>
      </w:r>
      <w:r w:rsidRPr="00355B01">
        <w:rPr>
          <w:lang w:val="fr-FR"/>
        </w:rPr>
        <w:instrText xml:space="preserve"> PAGEREF _Toc352103633 \h </w:instrText>
      </w:r>
      <w:r>
        <w:fldChar w:fldCharType="separate"/>
      </w:r>
      <w:r w:rsidR="00460AD6">
        <w:rPr>
          <w:lang w:val="fr-FR"/>
        </w:rPr>
        <w:t>25</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Vexcel Server met Enhanced Content Pack</w:t>
      </w:r>
      <w:r w:rsidRPr="00355B01">
        <w:rPr>
          <w:lang w:val="fr-FR"/>
        </w:rPr>
        <w:tab/>
      </w:r>
      <w:r>
        <w:fldChar w:fldCharType="begin"/>
      </w:r>
      <w:r w:rsidRPr="00355B01">
        <w:rPr>
          <w:lang w:val="fr-FR"/>
        </w:rPr>
        <w:instrText xml:space="preserve"> PAGEREF _Toc352103634 \h </w:instrText>
      </w:r>
      <w:r>
        <w:fldChar w:fldCharType="separate"/>
      </w:r>
      <w:r w:rsidR="00460AD6">
        <w:rPr>
          <w:lang w:val="fr-FR"/>
        </w:rPr>
        <w:t>25</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Virtual Server 2005 R2 Enterprise Edition</w:t>
      </w:r>
      <w:r w:rsidRPr="00355B01">
        <w:rPr>
          <w:lang w:val="fr-FR"/>
        </w:rPr>
        <w:tab/>
      </w:r>
      <w:r>
        <w:fldChar w:fldCharType="begin"/>
      </w:r>
      <w:r w:rsidRPr="00355B01">
        <w:rPr>
          <w:lang w:val="fr-FR"/>
        </w:rPr>
        <w:instrText xml:space="preserve"> PAGEREF _Toc352103635 \h </w:instrText>
      </w:r>
      <w:r>
        <w:fldChar w:fldCharType="separate"/>
      </w:r>
      <w:r w:rsidR="00460AD6">
        <w:rPr>
          <w:lang w:val="fr-FR"/>
        </w:rPr>
        <w:t>25</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Visual Studio</w:t>
      </w:r>
      <w:r w:rsidRPr="00355B01">
        <w:rPr>
          <w:rFonts w:eastAsia="Times New Roman" w:cs="Tahoma"/>
          <w:color w:val="000000"/>
          <w:vertAlign w:val="superscript"/>
          <w:lang w:val="fr-FR"/>
        </w:rPr>
        <w:t>®</w:t>
      </w:r>
      <w:r w:rsidRPr="00355B01">
        <w:rPr>
          <w:rFonts w:cs="Tahoma"/>
          <w:lang w:val="fr-FR"/>
        </w:rPr>
        <w:t xml:space="preserve"> Team Foundation Server 2012 met SQL Server 2012-technologie</w:t>
      </w:r>
      <w:r w:rsidRPr="00355B01">
        <w:rPr>
          <w:lang w:val="fr-FR"/>
        </w:rPr>
        <w:tab/>
      </w:r>
      <w:r>
        <w:fldChar w:fldCharType="begin"/>
      </w:r>
      <w:r w:rsidRPr="00355B01">
        <w:rPr>
          <w:lang w:val="fr-FR"/>
        </w:rPr>
        <w:instrText xml:space="preserve"> PAGEREF _Toc352103636 \h </w:instrText>
      </w:r>
      <w:r>
        <w:fldChar w:fldCharType="separate"/>
      </w:r>
      <w:r w:rsidR="00460AD6">
        <w:rPr>
          <w:lang w:val="fr-FR"/>
        </w:rPr>
        <w:t>25</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Apparaat-CAL voor Visual Studio</w:t>
      </w:r>
      <w:r w:rsidRPr="0012587A">
        <w:rPr>
          <w:rFonts w:cs="Tahoma"/>
          <w:vertAlign w:val="superscript"/>
        </w:rPr>
        <w:t>®</w:t>
      </w:r>
      <w:r w:rsidRPr="0012587A">
        <w:rPr>
          <w:rFonts w:cs="Tahoma"/>
        </w:rPr>
        <w:t xml:space="preserve"> Team Foundation Server 2012</w:t>
      </w:r>
      <w:r>
        <w:tab/>
      </w:r>
      <w:r>
        <w:fldChar w:fldCharType="begin"/>
      </w:r>
      <w:r>
        <w:instrText xml:space="preserve"> PAGEREF _Toc352103637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Gebruikers-CAL voor Visual Studio</w:t>
      </w:r>
      <w:r w:rsidRPr="0012587A">
        <w:rPr>
          <w:rFonts w:cs="Tahoma"/>
          <w:vertAlign w:val="superscript"/>
        </w:rPr>
        <w:t>®</w:t>
      </w:r>
      <w:r w:rsidRPr="0012587A">
        <w:rPr>
          <w:rFonts w:cs="Tahoma"/>
        </w:rPr>
        <w:t xml:space="preserve"> Team Foundation Server 2012</w:t>
      </w:r>
      <w:r>
        <w:tab/>
      </w:r>
      <w:r>
        <w:fldChar w:fldCharType="begin"/>
      </w:r>
      <w:r>
        <w:instrText xml:space="preserve"> PAGEREF _Toc352103638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 xml:space="preserve">Web Antimalware Subscription for Forefront Threat Management Gateway Medium Business Edition </w:t>
      </w:r>
      <w:r>
        <w:rPr>
          <w:rFonts w:cs="Tahoma"/>
        </w:rPr>
        <w:br/>
      </w:r>
      <w:r w:rsidRPr="0012587A">
        <w:rPr>
          <w:rFonts w:cs="Tahoma"/>
        </w:rPr>
        <w:t>(Apparaat en Gebruiker)</w:t>
      </w:r>
      <w:r>
        <w:tab/>
      </w:r>
      <w:r>
        <w:fldChar w:fldCharType="begin"/>
      </w:r>
      <w:r>
        <w:instrText xml:space="preserve"> PAGEREF _Toc352103639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Azure Services</w:t>
      </w:r>
      <w:r>
        <w:tab/>
      </w:r>
      <w:r>
        <w:fldChar w:fldCharType="begin"/>
      </w:r>
      <w:r>
        <w:instrText xml:space="preserve"> PAGEREF _Toc352103640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w:t>
      </w:r>
      <w:r w:rsidRPr="0012587A">
        <w:rPr>
          <w:rFonts w:cs="Tahoma"/>
          <w:vertAlign w:val="superscript"/>
        </w:rPr>
        <w:t>®</w:t>
      </w:r>
      <w:r w:rsidRPr="0012587A">
        <w:rPr>
          <w:rFonts w:cs="Tahoma"/>
        </w:rPr>
        <w:t xml:space="preserve"> Embedded Device Manager 2011</w:t>
      </w:r>
      <w:r>
        <w:tab/>
      </w:r>
      <w:r>
        <w:fldChar w:fldCharType="begin"/>
      </w:r>
      <w:r>
        <w:instrText xml:space="preserve"> PAGEREF _Toc352103641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w:t>
      </w:r>
      <w:r w:rsidRPr="0012587A">
        <w:rPr>
          <w:rFonts w:cs="Tahoma"/>
          <w:vertAlign w:val="superscript"/>
        </w:rPr>
        <w:t>®</w:t>
      </w:r>
      <w:r w:rsidRPr="0012587A">
        <w:rPr>
          <w:rFonts w:cs="Tahoma"/>
        </w:rPr>
        <w:t xml:space="preserve"> Embedded Device Manager 2011 Clientbeheerlicentie per OSE</w:t>
      </w:r>
      <w:r>
        <w:tab/>
      </w:r>
      <w:r>
        <w:fldChar w:fldCharType="begin"/>
      </w:r>
      <w:r>
        <w:instrText xml:space="preserve"> PAGEREF _Toc352103642 \h </w:instrText>
      </w:r>
      <w:r>
        <w:fldChar w:fldCharType="separate"/>
      </w:r>
      <w:r w:rsidR="00460AD6">
        <w:t>26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Windows</w:t>
      </w:r>
      <w:r w:rsidRPr="0012587A">
        <w:rPr>
          <w:rFonts w:cs="Tahoma"/>
          <w:vertAlign w:val="superscript"/>
          <w:lang w:val="nl-NL"/>
        </w:rPr>
        <w:t>®</w:t>
      </w:r>
      <w:r w:rsidRPr="0012587A">
        <w:rPr>
          <w:rFonts w:cs="Tahoma"/>
          <w:lang w:val="nl-NL"/>
        </w:rPr>
        <w:t xml:space="preserve"> Embedded Device Manager 2011 Clientbeheerlicentie per gebruiker</w:t>
      </w:r>
      <w:r w:rsidRPr="00355B01">
        <w:rPr>
          <w:lang w:val="nl-NL"/>
        </w:rPr>
        <w:tab/>
      </w:r>
      <w:r>
        <w:fldChar w:fldCharType="begin"/>
      </w:r>
      <w:r w:rsidRPr="00355B01">
        <w:rPr>
          <w:lang w:val="nl-NL"/>
        </w:rPr>
        <w:instrText xml:space="preserve"> PAGEREF _Toc352103643 \h </w:instrText>
      </w:r>
      <w:r>
        <w:fldChar w:fldCharType="separate"/>
      </w:r>
      <w:r w:rsidR="00460AD6">
        <w:rPr>
          <w:lang w:val="nl-NL"/>
        </w:rPr>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w:t>
      </w:r>
      <w:r w:rsidRPr="0012587A">
        <w:rPr>
          <w:rFonts w:cs="Tahoma"/>
          <w:vertAlign w:val="superscript"/>
        </w:rPr>
        <w:t>®</w:t>
      </w:r>
      <w:r w:rsidRPr="0012587A">
        <w:rPr>
          <w:rFonts w:cs="Tahoma"/>
        </w:rPr>
        <w:t xml:space="preserve"> Embedded Device Manager 2011 met SQL Server</w:t>
      </w:r>
      <w:r w:rsidRPr="0012587A">
        <w:rPr>
          <w:rFonts w:cs="Tahoma"/>
          <w:vertAlign w:val="superscript"/>
        </w:rPr>
        <w:t>®</w:t>
      </w:r>
      <w:r w:rsidRPr="0012587A">
        <w:rPr>
          <w:rFonts w:cs="Tahoma"/>
        </w:rPr>
        <w:t xml:space="preserve"> 2008-technologie</w:t>
      </w:r>
      <w:r>
        <w:tab/>
      </w:r>
      <w:r>
        <w:fldChar w:fldCharType="begin"/>
      </w:r>
      <w:r>
        <w:instrText xml:space="preserve"> PAGEREF _Toc352103644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Essential Business Server 2008 Standard</w:t>
      </w:r>
      <w:r>
        <w:tab/>
      </w:r>
      <w:r>
        <w:fldChar w:fldCharType="begin"/>
      </w:r>
      <w:r>
        <w:instrText xml:space="preserve"> PAGEREF _Toc352103645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Essential Business Server 2008 CAL Suite</w:t>
      </w:r>
      <w:r>
        <w:tab/>
      </w:r>
      <w:r>
        <w:fldChar w:fldCharType="begin"/>
      </w:r>
      <w:r>
        <w:instrText xml:space="preserve"> PAGEREF _Toc352103646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Essential Business Server 2008 CAL Suite (5 clients)</w:t>
      </w:r>
      <w:r>
        <w:tab/>
      </w:r>
      <w:r>
        <w:fldChar w:fldCharType="begin"/>
      </w:r>
      <w:r>
        <w:instrText xml:space="preserve"> PAGEREF _Toc352103647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color w:val="000000"/>
        </w:rPr>
        <w:t>Windows Essential Business Server 2008 CAL Suite (20 clients)</w:t>
      </w:r>
      <w:r>
        <w:tab/>
      </w:r>
      <w:r>
        <w:fldChar w:fldCharType="begin"/>
      </w:r>
      <w:r>
        <w:instrText xml:space="preserve"> PAGEREF _Toc352103648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Essential Business Server 2008 CAL Suite (50 clients)</w:t>
      </w:r>
      <w:r>
        <w:tab/>
      </w:r>
      <w:r>
        <w:fldChar w:fldCharType="begin"/>
      </w:r>
      <w:r>
        <w:instrText xml:space="preserve"> PAGEREF _Toc352103649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Essential Business Server 2008 Premium</w:t>
      </w:r>
      <w:r>
        <w:tab/>
      </w:r>
      <w:r>
        <w:fldChar w:fldCharType="begin"/>
      </w:r>
      <w:r>
        <w:instrText xml:space="preserve"> PAGEREF _Toc352103650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Essential Business Server 2008 CAL Suite voor Premium Gebruikers of Apparaten</w:t>
      </w:r>
      <w:r>
        <w:tab/>
      </w:r>
      <w:r>
        <w:fldChar w:fldCharType="begin"/>
      </w:r>
      <w:r>
        <w:instrText xml:space="preserve"> PAGEREF _Toc352103651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Essential Business Server 2008 CAL Suite voor Premium Gebruikers of Apparaten (5 clients)</w:t>
      </w:r>
      <w:r>
        <w:tab/>
      </w:r>
      <w:r>
        <w:fldChar w:fldCharType="begin"/>
      </w:r>
      <w:r>
        <w:instrText xml:space="preserve"> PAGEREF _Toc352103652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Essential Business Server 2008 CAL Suite voor Premium Gebruikers of Apparaten (20 clients)</w:t>
      </w:r>
      <w:r>
        <w:tab/>
      </w:r>
      <w:r>
        <w:fldChar w:fldCharType="begin"/>
      </w:r>
      <w:r>
        <w:instrText xml:space="preserve"> PAGEREF _Toc352103653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Essential Business Server 2008 CAL Suite voor Premium Gebruikers of Apparaten (50 clients)</w:t>
      </w:r>
      <w:r>
        <w:tab/>
      </w:r>
      <w:r>
        <w:fldChar w:fldCharType="begin"/>
      </w:r>
      <w:r>
        <w:instrText xml:space="preserve"> PAGEREF _Toc352103654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HPC Server 2008 R2 Suite</w:t>
      </w:r>
      <w:r>
        <w:tab/>
      </w:r>
      <w:r>
        <w:fldChar w:fldCharType="begin"/>
      </w:r>
      <w:r>
        <w:instrText xml:space="preserve"> PAGEREF _Toc352103655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 xml:space="preserve">Windows Intune Add-on voor System Center Configuration Manager en System Center Endpoint Protection </w:t>
      </w:r>
      <w:r>
        <w:rPr>
          <w:rFonts w:cs="Tahoma"/>
        </w:rPr>
        <w:br/>
      </w:r>
      <w:r w:rsidRPr="0012587A">
        <w:rPr>
          <w:rFonts w:cs="Tahoma"/>
        </w:rPr>
        <w:t>(per gebruiker)</w:t>
      </w:r>
      <w:r>
        <w:tab/>
      </w:r>
      <w:r>
        <w:fldChar w:fldCharType="begin"/>
      </w:r>
      <w:r>
        <w:instrText xml:space="preserve"> PAGEREF _Toc352103656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Intune (per gebruiker)</w:t>
      </w:r>
      <w:r>
        <w:tab/>
      </w:r>
      <w:r>
        <w:fldChar w:fldCharType="begin"/>
      </w:r>
      <w:r>
        <w:instrText xml:space="preserve"> PAGEREF _Toc352103657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Intune USL Add-On Extra Storage 1 GB</w:t>
      </w:r>
      <w:r>
        <w:tab/>
      </w:r>
      <w:r>
        <w:fldChar w:fldCharType="begin"/>
      </w:r>
      <w:r>
        <w:instrText xml:space="preserve"> PAGEREF _Toc352103658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MultiPoint Server 2012 Standard</w:t>
      </w:r>
      <w:r>
        <w:tab/>
      </w:r>
      <w:r>
        <w:fldChar w:fldCharType="begin"/>
      </w:r>
      <w:r>
        <w:instrText xml:space="preserve"> PAGEREF _Toc352103659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MultiPoint Server 2012 Premium</w:t>
      </w:r>
      <w:r>
        <w:tab/>
      </w:r>
      <w:r>
        <w:fldChar w:fldCharType="begin"/>
      </w:r>
      <w:r>
        <w:instrText xml:space="preserve"> PAGEREF _Toc352103660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MultiPoint Server 2012 CAL</w:t>
      </w:r>
      <w:r>
        <w:tab/>
      </w:r>
      <w:r>
        <w:fldChar w:fldCharType="begin"/>
      </w:r>
      <w:r>
        <w:instrText xml:space="preserve"> PAGEREF _Toc352103661 \h </w:instrText>
      </w:r>
      <w:r>
        <w:fldChar w:fldCharType="separate"/>
      </w:r>
      <w:r w:rsidR="00460AD6">
        <w:t>26</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MultiPoint Server 2012 CAL met Windows Server 2012 CAL</w:t>
      </w:r>
      <w:r>
        <w:tab/>
      </w:r>
      <w:r>
        <w:fldChar w:fldCharType="begin"/>
      </w:r>
      <w:r>
        <w:instrText xml:space="preserve"> PAGEREF _Toc352103662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MultiPoint Server 2012 Premium met Windows MultiPoint Server 2012 (CAL) (5 clients)</w:t>
      </w:r>
      <w:r>
        <w:tab/>
      </w:r>
      <w:r>
        <w:fldChar w:fldCharType="begin"/>
      </w:r>
      <w:r>
        <w:instrText xml:space="preserve"> PAGEREF _Toc352103663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lastRenderedPageBreak/>
        <w:t xml:space="preserve">Windows MultiPoint Server 2012 Premium met Windows MultiPoint Server 2012 (CAL) (5 clients) </w:t>
      </w:r>
      <w:r>
        <w:rPr>
          <w:rFonts w:cs="Tahoma"/>
        </w:rPr>
        <w:br/>
      </w:r>
      <w:r w:rsidRPr="0012587A">
        <w:rPr>
          <w:rFonts w:cs="Tahoma"/>
        </w:rPr>
        <w:t>met Windows Server 2012 CAL (5 clients)</w:t>
      </w:r>
      <w:r>
        <w:tab/>
      </w:r>
      <w:r>
        <w:fldChar w:fldCharType="begin"/>
      </w:r>
      <w:r>
        <w:instrText xml:space="preserve"> PAGEREF _Toc352103664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Server™ 2008 R2 HPC Edition</w:t>
      </w:r>
      <w:r>
        <w:tab/>
      </w:r>
      <w:r>
        <w:fldChar w:fldCharType="begin"/>
      </w:r>
      <w:r>
        <w:instrText xml:space="preserve"> PAGEREF _Toc352103665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Server™ 2008 R2 Enterprise</w:t>
      </w:r>
      <w:r>
        <w:tab/>
      </w:r>
      <w:r>
        <w:fldChar w:fldCharType="begin"/>
      </w:r>
      <w:r>
        <w:instrText xml:space="preserve"> PAGEREF _Toc352103666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Server™ 2008 R2 voor Itanium-systemen</w:t>
      </w:r>
      <w:r>
        <w:tab/>
      </w:r>
      <w:r>
        <w:fldChar w:fldCharType="begin"/>
      </w:r>
      <w:r>
        <w:instrText xml:space="preserve"> PAGEREF _Toc352103667 \h </w:instrText>
      </w:r>
      <w:r>
        <w:fldChar w:fldCharType="separate"/>
      </w:r>
      <w:r w:rsidR="00460AD6">
        <w:t>27</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CAL voor Windows Server™ 2012 (Apparaat en Gebruiker)</w:t>
      </w:r>
      <w:r w:rsidRPr="00355B01">
        <w:rPr>
          <w:lang w:val="nl-NL"/>
        </w:rPr>
        <w:tab/>
      </w:r>
      <w:r>
        <w:fldChar w:fldCharType="begin"/>
      </w:r>
      <w:r w:rsidRPr="00355B01">
        <w:rPr>
          <w:lang w:val="nl-NL"/>
        </w:rPr>
        <w:instrText xml:space="preserve"> PAGEREF _Toc352103668 \h </w:instrText>
      </w:r>
      <w:r>
        <w:fldChar w:fldCharType="separate"/>
      </w:r>
      <w:r w:rsidR="00460AD6">
        <w:rPr>
          <w:lang w:val="nl-NL"/>
        </w:rPr>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Server™ 2012 Datacenter</w:t>
      </w:r>
      <w:r>
        <w:tab/>
      </w:r>
      <w:r>
        <w:fldChar w:fldCharType="begin"/>
      </w:r>
      <w:r>
        <w:instrText xml:space="preserve"> PAGEREF _Toc352103669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Server™ 2012 Standard</w:t>
      </w:r>
      <w:r>
        <w:tab/>
      </w:r>
      <w:r>
        <w:fldChar w:fldCharType="begin"/>
      </w:r>
      <w:r>
        <w:instrText xml:space="preserve"> PAGEREF _Toc352103670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Server™ External Connector</w:t>
      </w:r>
      <w:r>
        <w:tab/>
      </w:r>
      <w:r>
        <w:fldChar w:fldCharType="begin"/>
      </w:r>
      <w:r>
        <w:instrText xml:space="preserve"> PAGEREF _Toc352103671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Server™ 2012 Remote Desktop Services CAL</w:t>
      </w:r>
      <w:r>
        <w:tab/>
      </w:r>
      <w:r>
        <w:fldChar w:fldCharType="begin"/>
      </w:r>
      <w:r>
        <w:instrText xml:space="preserve"> PAGEREF _Toc352103672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Server™ 2012 Remote Desktop Services External Connector</w:t>
      </w:r>
      <w:r>
        <w:tab/>
      </w:r>
      <w:r>
        <w:fldChar w:fldCharType="begin"/>
      </w:r>
      <w:r>
        <w:instrText xml:space="preserve"> PAGEREF _Toc352103673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Server™ 2012 Active Directory Rights Management Services CAL</w:t>
      </w:r>
      <w:r>
        <w:tab/>
      </w:r>
      <w:r>
        <w:fldChar w:fldCharType="begin"/>
      </w:r>
      <w:r>
        <w:instrText xml:space="preserve"> PAGEREF _Toc352103674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Server™ Active Directory Rights Management Services External Connector</w:t>
      </w:r>
      <w:r>
        <w:tab/>
      </w:r>
      <w:r>
        <w:fldChar w:fldCharType="begin"/>
      </w:r>
      <w:r>
        <w:instrText xml:space="preserve"> PAGEREF _Toc352103675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Small Business Server 2008 Premium</w:t>
      </w:r>
      <w:r>
        <w:tab/>
      </w:r>
      <w:r>
        <w:fldChar w:fldCharType="begin"/>
      </w:r>
      <w:r>
        <w:instrText xml:space="preserve"> PAGEREF _Toc352103676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Small Business Server 2008 CAL Suite voor Premium Gebruikers of Apparaten</w:t>
      </w:r>
      <w:r>
        <w:tab/>
      </w:r>
      <w:r>
        <w:fldChar w:fldCharType="begin"/>
      </w:r>
      <w:r>
        <w:instrText xml:space="preserve"> PAGEREF _Toc352103677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Small Business Server 2008 CAL Suite voor Premium Gebruikers of Apparaten (5 clients)</w:t>
      </w:r>
      <w:r>
        <w:tab/>
      </w:r>
      <w:r>
        <w:fldChar w:fldCharType="begin"/>
      </w:r>
      <w:r>
        <w:instrText xml:space="preserve"> PAGEREF _Toc352103678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Small Business Server 2008 CAL Suite voor Premium Gebruikers of Apparaten (20 clients)</w:t>
      </w:r>
      <w:r>
        <w:tab/>
      </w:r>
      <w:r>
        <w:fldChar w:fldCharType="begin"/>
      </w:r>
      <w:r>
        <w:instrText xml:space="preserve"> PAGEREF _Toc352103679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Small Business Server 2011 Standard (5 clients)</w:t>
      </w:r>
      <w:r>
        <w:tab/>
      </w:r>
      <w:r>
        <w:fldChar w:fldCharType="begin"/>
      </w:r>
      <w:r>
        <w:instrText xml:space="preserve"> PAGEREF _Toc352103680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Small Business Server 2011 CAL Suite (1 client)</w:t>
      </w:r>
      <w:r>
        <w:tab/>
      </w:r>
      <w:r>
        <w:fldChar w:fldCharType="begin"/>
      </w:r>
      <w:r>
        <w:instrText xml:space="preserve"> PAGEREF _Toc352103681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Small Business Server 2011 CAL Suite (5 clients)</w:t>
      </w:r>
      <w:r>
        <w:tab/>
      </w:r>
      <w:r>
        <w:fldChar w:fldCharType="begin"/>
      </w:r>
      <w:r>
        <w:instrText xml:space="preserve"> PAGEREF _Toc352103682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Small Business Server 2011 CAL Suite (20 clients)</w:t>
      </w:r>
      <w:r>
        <w:tab/>
      </w:r>
      <w:r>
        <w:fldChar w:fldCharType="begin"/>
      </w:r>
      <w:r>
        <w:instrText xml:space="preserve"> PAGEREF _Toc352103683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Small Business Server 2011 Premium Add-on (5 clients)</w:t>
      </w:r>
      <w:r>
        <w:tab/>
      </w:r>
      <w:r>
        <w:fldChar w:fldCharType="begin"/>
      </w:r>
      <w:r>
        <w:instrText xml:space="preserve"> PAGEREF _Toc352103684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Small Business Server 2011 Premium Add-on CAL Suite</w:t>
      </w:r>
      <w:r>
        <w:tab/>
      </w:r>
      <w:r>
        <w:fldChar w:fldCharType="begin"/>
      </w:r>
      <w:r>
        <w:instrText xml:space="preserve"> PAGEREF _Toc352103685 \h </w:instrText>
      </w:r>
      <w:r>
        <w:fldChar w:fldCharType="separate"/>
      </w:r>
      <w:r w:rsidR="00460AD6">
        <w:t>27</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Small Business Server 2011 Premium Add-on CAL Suite (5 clients)</w:t>
      </w:r>
      <w:r>
        <w:tab/>
      </w:r>
      <w:r>
        <w:fldChar w:fldCharType="begin"/>
      </w:r>
      <w:r>
        <w:instrText xml:space="preserve"> PAGEREF _Toc352103686 \h </w:instrText>
      </w:r>
      <w:r>
        <w:fldChar w:fldCharType="separate"/>
      </w:r>
      <w:r w:rsidR="00460AD6">
        <w:t>28</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Small Business Server 2011 Premium Add-on CAL Suite (20 clients)</w:t>
      </w:r>
      <w:r>
        <w:tab/>
      </w:r>
      <w:r>
        <w:fldChar w:fldCharType="begin"/>
      </w:r>
      <w:r>
        <w:instrText xml:space="preserve"> PAGEREF _Toc352103687 \h </w:instrText>
      </w:r>
      <w:r>
        <w:fldChar w:fldCharType="separate"/>
      </w:r>
      <w:r w:rsidR="00460AD6">
        <w:t>28</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Server Essentials 2012</w:t>
      </w:r>
      <w:r>
        <w:tab/>
      </w:r>
      <w:r>
        <w:fldChar w:fldCharType="begin"/>
      </w:r>
      <w:r>
        <w:instrText xml:space="preserve"> PAGEREF _Toc352103688 \h </w:instrText>
      </w:r>
      <w:r>
        <w:fldChar w:fldCharType="separate"/>
      </w:r>
      <w:r w:rsidR="00460AD6">
        <w:t>28</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Windows Small Business Server 2011 Essentials</w:t>
      </w:r>
      <w:r>
        <w:tab/>
      </w:r>
      <w:r>
        <w:fldChar w:fldCharType="begin"/>
      </w:r>
      <w:r>
        <w:instrText xml:space="preserve"> PAGEREF _Toc352103689 \h </w:instrText>
      </w:r>
      <w:r>
        <w:fldChar w:fldCharType="separate"/>
      </w:r>
      <w:r w:rsidR="00460AD6">
        <w:t>28</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Windows Web Server 2008 R2</w:t>
      </w:r>
      <w:r w:rsidRPr="00355B01">
        <w:rPr>
          <w:lang w:val="nl-NL"/>
        </w:rPr>
        <w:tab/>
      </w:r>
      <w:r>
        <w:fldChar w:fldCharType="begin"/>
      </w:r>
      <w:r w:rsidRPr="00355B01">
        <w:rPr>
          <w:lang w:val="nl-NL"/>
        </w:rPr>
        <w:instrText xml:space="preserve"> PAGEREF _Toc352103690 \h </w:instrText>
      </w:r>
      <w:r>
        <w:fldChar w:fldCharType="separate"/>
      </w:r>
      <w:r w:rsidR="00460AD6">
        <w:rPr>
          <w:lang w:val="nl-NL"/>
        </w:rPr>
        <w:t>28</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Yammer Enterprise</w:t>
      </w:r>
      <w:r w:rsidRPr="00355B01">
        <w:rPr>
          <w:lang w:val="nl-NL"/>
        </w:rPr>
        <w:tab/>
      </w:r>
      <w:r>
        <w:fldChar w:fldCharType="begin"/>
      </w:r>
      <w:r w:rsidRPr="00355B01">
        <w:rPr>
          <w:lang w:val="nl-NL"/>
        </w:rPr>
        <w:instrText xml:space="preserve"> PAGEREF _Toc352103691 \h </w:instrText>
      </w:r>
      <w:r>
        <w:fldChar w:fldCharType="separate"/>
      </w:r>
      <w:r w:rsidR="00460AD6">
        <w:rPr>
          <w:lang w:val="nl-NL"/>
        </w:rPr>
        <w:t>28</w:t>
      </w:r>
      <w:r>
        <w:fldChar w:fldCharType="end"/>
      </w:r>
    </w:p>
    <w:p w:rsidR="00355B01" w:rsidRPr="00355B01" w:rsidRDefault="00355B01">
      <w:pPr>
        <w:pStyle w:val="TOC1"/>
        <w:rPr>
          <w:rFonts w:asciiTheme="minorHAnsi" w:eastAsiaTheme="minorEastAsia" w:hAnsiTheme="minorHAnsi" w:cstheme="minorBidi"/>
          <w:b w:val="0"/>
          <w:caps w:val="0"/>
          <w:color w:val="auto"/>
          <w:szCs w:val="22"/>
          <w:lang w:val="nl-NL" w:eastAsia="zh-CN"/>
        </w:rPr>
      </w:pPr>
      <w:r w:rsidRPr="0012587A">
        <w:rPr>
          <w:lang w:val="nl-NL"/>
        </w:rPr>
        <w:t>SECTIE 1 – Wijzigingen in de PRODUCT LIST in de afgelopen 12 maanden</w:t>
      </w:r>
      <w:r w:rsidRPr="00355B01">
        <w:rPr>
          <w:lang w:val="nl-NL"/>
        </w:rPr>
        <w:tab/>
      </w:r>
      <w:r>
        <w:fldChar w:fldCharType="begin"/>
      </w:r>
      <w:r w:rsidRPr="00355B01">
        <w:rPr>
          <w:lang w:val="nl-NL"/>
        </w:rPr>
        <w:instrText xml:space="preserve"> PAGEREF _Toc352103693 \h </w:instrText>
      </w:r>
      <w:r>
        <w:fldChar w:fldCharType="separate"/>
      </w:r>
      <w:r w:rsidR="00460AD6">
        <w:rPr>
          <w:lang w:val="nl-NL"/>
        </w:rPr>
        <w:t>29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WIJZIGINGEN APRIL 2013</w:t>
      </w:r>
      <w:r w:rsidRPr="00355B01">
        <w:rPr>
          <w:lang w:val="nl-NL"/>
        </w:rPr>
        <w:tab/>
      </w:r>
      <w:r w:rsidRPr="00355B01">
        <w:fldChar w:fldCharType="begin"/>
      </w:r>
      <w:r w:rsidRPr="00355B01">
        <w:rPr>
          <w:lang w:val="nl-NL"/>
        </w:rPr>
        <w:instrText xml:space="preserve"> PAGEREF _Toc352103694 \h </w:instrText>
      </w:r>
      <w:r w:rsidRPr="00355B01">
        <w:fldChar w:fldCharType="separate"/>
      </w:r>
      <w:r w:rsidR="00460AD6">
        <w:rPr>
          <w:lang w:val="nl-NL"/>
        </w:rPr>
        <w:t>29</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WIJZIGINGEN MAART 2013</w:t>
      </w:r>
      <w:r w:rsidRPr="00355B01">
        <w:rPr>
          <w:lang w:val="nl-NL"/>
        </w:rPr>
        <w:tab/>
      </w:r>
      <w:r w:rsidRPr="00355B01">
        <w:fldChar w:fldCharType="begin"/>
      </w:r>
      <w:r w:rsidRPr="00355B01">
        <w:rPr>
          <w:lang w:val="nl-NL"/>
        </w:rPr>
        <w:instrText xml:space="preserve"> PAGEREF _Toc352103695 \h </w:instrText>
      </w:r>
      <w:r w:rsidRPr="00355B01">
        <w:fldChar w:fldCharType="separate"/>
      </w:r>
      <w:r w:rsidR="00460AD6">
        <w:rPr>
          <w:lang w:val="nl-NL"/>
        </w:rPr>
        <w:t>31</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WIJZIGINGEN FEBRUARI 2013</w:t>
      </w:r>
      <w:r w:rsidRPr="00355B01">
        <w:rPr>
          <w:lang w:val="nl-NL"/>
        </w:rPr>
        <w:tab/>
      </w:r>
      <w:r w:rsidRPr="00355B01">
        <w:fldChar w:fldCharType="begin"/>
      </w:r>
      <w:r w:rsidRPr="00355B01">
        <w:rPr>
          <w:lang w:val="nl-NL"/>
        </w:rPr>
        <w:instrText xml:space="preserve"> PAGEREF _Toc352103696 \h </w:instrText>
      </w:r>
      <w:r w:rsidRPr="00355B01">
        <w:fldChar w:fldCharType="separate"/>
      </w:r>
      <w:r w:rsidR="00460AD6">
        <w:rPr>
          <w:lang w:val="nl-NL"/>
        </w:rPr>
        <w:t>32</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WIJZIGINGEN JANUARI 2013</w:t>
      </w:r>
      <w:r w:rsidRPr="00355B01">
        <w:rPr>
          <w:lang w:val="nl-NL"/>
        </w:rPr>
        <w:tab/>
      </w:r>
      <w:r w:rsidRPr="00355B01">
        <w:fldChar w:fldCharType="begin"/>
      </w:r>
      <w:r w:rsidRPr="00355B01">
        <w:rPr>
          <w:lang w:val="nl-NL"/>
        </w:rPr>
        <w:instrText xml:space="preserve"> PAGEREF _Toc352103697 \h </w:instrText>
      </w:r>
      <w:r w:rsidRPr="00355B01">
        <w:fldChar w:fldCharType="separate"/>
      </w:r>
      <w:r w:rsidR="00460AD6">
        <w:rPr>
          <w:lang w:val="nl-NL"/>
        </w:rPr>
        <w:t>32</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WIJZIGINGEN DECEMBER 2012</w:t>
      </w:r>
      <w:r w:rsidRPr="00355B01">
        <w:rPr>
          <w:lang w:val="nl-NL"/>
        </w:rPr>
        <w:tab/>
      </w:r>
      <w:r w:rsidRPr="00355B01">
        <w:fldChar w:fldCharType="begin"/>
      </w:r>
      <w:r w:rsidRPr="00355B01">
        <w:rPr>
          <w:lang w:val="nl-NL"/>
        </w:rPr>
        <w:instrText xml:space="preserve"> PAGEREF _Toc352103698 \h </w:instrText>
      </w:r>
      <w:r w:rsidRPr="00355B01">
        <w:fldChar w:fldCharType="separate"/>
      </w:r>
      <w:r w:rsidR="00460AD6">
        <w:rPr>
          <w:lang w:val="nl-NL"/>
        </w:rPr>
        <w:t>33</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WIJZIGINGEN NOVEMBER 2012</w:t>
      </w:r>
      <w:r w:rsidRPr="00355B01">
        <w:rPr>
          <w:lang w:val="nl-NL"/>
        </w:rPr>
        <w:tab/>
      </w:r>
      <w:r w:rsidRPr="00355B01">
        <w:fldChar w:fldCharType="begin"/>
      </w:r>
      <w:r w:rsidRPr="00355B01">
        <w:rPr>
          <w:lang w:val="nl-NL"/>
        </w:rPr>
        <w:instrText xml:space="preserve"> PAGEREF _Toc352103699 \h </w:instrText>
      </w:r>
      <w:r w:rsidRPr="00355B01">
        <w:fldChar w:fldCharType="separate"/>
      </w:r>
      <w:r w:rsidR="00460AD6">
        <w:rPr>
          <w:lang w:val="nl-NL"/>
        </w:rPr>
        <w:t>35</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WIJZIGINGEN OKTOBER 2012</w:t>
      </w:r>
      <w:r w:rsidRPr="00355B01">
        <w:rPr>
          <w:lang w:val="nl-NL"/>
        </w:rPr>
        <w:tab/>
      </w:r>
      <w:r w:rsidRPr="00355B01">
        <w:fldChar w:fldCharType="begin"/>
      </w:r>
      <w:r w:rsidRPr="00355B01">
        <w:rPr>
          <w:lang w:val="nl-NL"/>
        </w:rPr>
        <w:instrText xml:space="preserve"> PAGEREF _Toc352103700 \h </w:instrText>
      </w:r>
      <w:r w:rsidRPr="00355B01">
        <w:fldChar w:fldCharType="separate"/>
      </w:r>
      <w:r w:rsidR="00460AD6">
        <w:rPr>
          <w:lang w:val="nl-NL"/>
        </w:rPr>
        <w:t>35</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WIJZIGINGEN SEPTEMBER 2012</w:t>
      </w:r>
      <w:r w:rsidRPr="00355B01">
        <w:rPr>
          <w:lang w:val="nl-NL"/>
        </w:rPr>
        <w:tab/>
      </w:r>
      <w:r w:rsidRPr="00355B01">
        <w:fldChar w:fldCharType="begin"/>
      </w:r>
      <w:r w:rsidRPr="00355B01">
        <w:rPr>
          <w:lang w:val="nl-NL"/>
        </w:rPr>
        <w:instrText xml:space="preserve"> PAGEREF _Toc352103701 \h </w:instrText>
      </w:r>
      <w:r w:rsidRPr="00355B01">
        <w:fldChar w:fldCharType="separate"/>
      </w:r>
      <w:r w:rsidR="00460AD6">
        <w:rPr>
          <w:lang w:val="nl-NL"/>
        </w:rPr>
        <w:t>36</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WIJZIGINGEN AUGUSTUS 2012</w:t>
      </w:r>
      <w:r w:rsidRPr="00355B01">
        <w:rPr>
          <w:lang w:val="nl-NL"/>
        </w:rPr>
        <w:tab/>
      </w:r>
      <w:r w:rsidRPr="00355B01">
        <w:fldChar w:fldCharType="begin"/>
      </w:r>
      <w:r w:rsidRPr="00355B01">
        <w:rPr>
          <w:lang w:val="nl-NL"/>
        </w:rPr>
        <w:instrText xml:space="preserve"> PAGEREF _Toc352103702 \h </w:instrText>
      </w:r>
      <w:r w:rsidRPr="00355B01">
        <w:fldChar w:fldCharType="separate"/>
      </w:r>
      <w:r w:rsidR="00460AD6">
        <w:rPr>
          <w:lang w:val="nl-NL"/>
        </w:rPr>
        <w:t>37</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WIJZIGINGEN JULI 2012</w:t>
      </w:r>
      <w:r w:rsidRPr="00355B01">
        <w:rPr>
          <w:lang w:val="nl-NL"/>
        </w:rPr>
        <w:tab/>
      </w:r>
      <w:r w:rsidRPr="00355B01">
        <w:fldChar w:fldCharType="begin"/>
      </w:r>
      <w:r w:rsidRPr="00355B01">
        <w:rPr>
          <w:lang w:val="nl-NL"/>
        </w:rPr>
        <w:instrText xml:space="preserve"> PAGEREF _Toc352103703 \h </w:instrText>
      </w:r>
      <w:r w:rsidRPr="00355B01">
        <w:fldChar w:fldCharType="separate"/>
      </w:r>
      <w:r w:rsidR="00460AD6">
        <w:rPr>
          <w:lang w:val="nl-NL"/>
        </w:rPr>
        <w:t>38</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WIJZIGINGEN JUNI 2012</w:t>
      </w:r>
      <w:r w:rsidRPr="00355B01">
        <w:rPr>
          <w:lang w:val="nl-NL"/>
        </w:rPr>
        <w:tab/>
      </w:r>
      <w:r w:rsidRPr="00355B01">
        <w:fldChar w:fldCharType="begin"/>
      </w:r>
      <w:r w:rsidRPr="00355B01">
        <w:rPr>
          <w:lang w:val="nl-NL"/>
        </w:rPr>
        <w:instrText xml:space="preserve"> PAGEREF _Toc352103704 \h </w:instrText>
      </w:r>
      <w:r w:rsidRPr="00355B01">
        <w:fldChar w:fldCharType="separate"/>
      </w:r>
      <w:r w:rsidR="00460AD6">
        <w:rPr>
          <w:lang w:val="nl-NL"/>
        </w:rPr>
        <w:t>38</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WIJZIGINGEN MEI 2012</w:t>
      </w:r>
      <w:r w:rsidRPr="00355B01">
        <w:rPr>
          <w:lang w:val="nl-NL"/>
        </w:rPr>
        <w:tab/>
      </w:r>
      <w:r w:rsidRPr="00355B01">
        <w:fldChar w:fldCharType="begin"/>
      </w:r>
      <w:r w:rsidRPr="00355B01">
        <w:rPr>
          <w:lang w:val="nl-NL"/>
        </w:rPr>
        <w:instrText xml:space="preserve"> PAGEREF _Toc352103705 \h </w:instrText>
      </w:r>
      <w:r w:rsidRPr="00355B01">
        <w:fldChar w:fldCharType="separate"/>
      </w:r>
      <w:r w:rsidR="00460AD6">
        <w:rPr>
          <w:lang w:val="nl-NL"/>
        </w:rPr>
        <w:t>38</w:t>
      </w:r>
      <w:r w:rsidRPr="00355B01">
        <w:fldChar w:fldCharType="end"/>
      </w:r>
    </w:p>
    <w:p w:rsidR="00355B01" w:rsidRPr="00355B01" w:rsidRDefault="00355B01">
      <w:pPr>
        <w:pStyle w:val="TOC1"/>
        <w:rPr>
          <w:rFonts w:asciiTheme="minorHAnsi" w:eastAsiaTheme="minorEastAsia" w:hAnsiTheme="minorHAnsi" w:cstheme="minorBidi"/>
          <w:b w:val="0"/>
          <w:caps w:val="0"/>
          <w:color w:val="auto"/>
          <w:szCs w:val="22"/>
          <w:lang w:val="nl-NL" w:eastAsia="zh-CN"/>
        </w:rPr>
      </w:pPr>
      <w:r w:rsidRPr="0012587A">
        <w:rPr>
          <w:lang w:val="nl-NL"/>
        </w:rPr>
        <w:t>SECTIE 2 – Productpromoties</w:t>
      </w:r>
      <w:r w:rsidRPr="00355B01">
        <w:rPr>
          <w:lang w:val="nl-NL"/>
        </w:rPr>
        <w:tab/>
      </w:r>
      <w:r>
        <w:fldChar w:fldCharType="begin"/>
      </w:r>
      <w:r w:rsidRPr="00355B01">
        <w:rPr>
          <w:lang w:val="nl-NL"/>
        </w:rPr>
        <w:instrText xml:space="preserve"> PAGEREF _Toc352103706 \h </w:instrText>
      </w:r>
      <w:r>
        <w:fldChar w:fldCharType="separate"/>
      </w:r>
      <w:r w:rsidR="00460AD6">
        <w:rPr>
          <w:lang w:val="nl-NL"/>
        </w:rPr>
        <w:t>39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Microsoft Dynamics AX 2012 R2-Actie Koop één Enterprise CAL en ontvang één functionele CAL</w:t>
      </w:r>
      <w:r w:rsidRPr="00355B01">
        <w:rPr>
          <w:lang w:val="nl-NL"/>
        </w:rPr>
        <w:tab/>
      </w:r>
      <w:r w:rsidRPr="00355B01">
        <w:fldChar w:fldCharType="begin"/>
      </w:r>
      <w:r w:rsidRPr="00355B01">
        <w:rPr>
          <w:lang w:val="nl-NL"/>
        </w:rPr>
        <w:instrText xml:space="preserve"> PAGEREF _Toc352103707 \h </w:instrText>
      </w:r>
      <w:r w:rsidRPr="00355B01">
        <w:fldChar w:fldCharType="separate"/>
      </w:r>
      <w:r w:rsidR="00460AD6">
        <w:rPr>
          <w:lang w:val="nl-NL"/>
        </w:rPr>
        <w:t>39</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Microsoft Dynamics AX 2012 R2-Startersactie EA</w:t>
      </w:r>
      <w:r w:rsidRPr="00355B01">
        <w:rPr>
          <w:lang w:val="nl-NL"/>
        </w:rPr>
        <w:tab/>
      </w:r>
      <w:r w:rsidRPr="00355B01">
        <w:fldChar w:fldCharType="begin"/>
      </w:r>
      <w:r w:rsidRPr="00355B01">
        <w:rPr>
          <w:lang w:val="nl-NL"/>
        </w:rPr>
        <w:instrText xml:space="preserve"> PAGEREF _Toc352103708 \h </w:instrText>
      </w:r>
      <w:r w:rsidRPr="00355B01">
        <w:fldChar w:fldCharType="separate"/>
      </w:r>
      <w:r w:rsidR="00460AD6">
        <w:rPr>
          <w:lang w:val="nl-NL"/>
        </w:rPr>
        <w:t>39</w:t>
      </w:r>
      <w:r w:rsidRPr="00355B01">
        <w:fldChar w:fldCharType="end"/>
      </w:r>
    </w:p>
    <w:p w:rsidR="00355B01" w:rsidRPr="00355B01" w:rsidRDefault="00355B01">
      <w:pPr>
        <w:pStyle w:val="TOC2"/>
        <w:rPr>
          <w:rFonts w:asciiTheme="minorHAnsi" w:eastAsiaTheme="minorEastAsia" w:hAnsiTheme="minorHAnsi" w:cstheme="minorBidi"/>
          <w:sz w:val="22"/>
          <w:szCs w:val="22"/>
          <w:lang w:eastAsia="zh-CN"/>
        </w:rPr>
      </w:pPr>
      <w:r w:rsidRPr="00355B01">
        <w:rPr>
          <w:rFonts w:cs="Tahoma"/>
        </w:rPr>
        <w:t>Windows Server Datacenter Step Up-promotie</w:t>
      </w:r>
      <w:r w:rsidRPr="00355B01">
        <w:tab/>
      </w:r>
      <w:r w:rsidRPr="00355B01">
        <w:fldChar w:fldCharType="begin"/>
      </w:r>
      <w:r w:rsidRPr="00355B01">
        <w:instrText xml:space="preserve"> PAGEREF _Toc352103709 \h </w:instrText>
      </w:r>
      <w:r w:rsidRPr="00355B01">
        <w:fldChar w:fldCharType="separate"/>
      </w:r>
      <w:r w:rsidR="00460AD6">
        <w:t>39</w:t>
      </w:r>
      <w:r w:rsidRPr="00355B01">
        <w:fldChar w:fldCharType="end"/>
      </w:r>
    </w:p>
    <w:p w:rsidR="00355B01" w:rsidRPr="00355B01" w:rsidRDefault="00355B01">
      <w:pPr>
        <w:pStyle w:val="TOC2"/>
        <w:rPr>
          <w:rFonts w:asciiTheme="minorHAnsi" w:eastAsiaTheme="minorEastAsia" w:hAnsiTheme="minorHAnsi" w:cstheme="minorBidi"/>
          <w:sz w:val="22"/>
          <w:szCs w:val="22"/>
          <w:lang w:eastAsia="zh-CN"/>
        </w:rPr>
      </w:pPr>
      <w:r w:rsidRPr="00355B01">
        <w:rPr>
          <w:rFonts w:cs="Tahoma"/>
        </w:rPr>
        <w:t>Forefront Online Protection for Exchange</w:t>
      </w:r>
      <w:r w:rsidRPr="00355B01">
        <w:tab/>
      </w:r>
      <w:r w:rsidRPr="00355B01">
        <w:fldChar w:fldCharType="begin"/>
      </w:r>
      <w:r w:rsidRPr="00355B01">
        <w:instrText xml:space="preserve"> PAGEREF _Toc352103710 \h </w:instrText>
      </w:r>
      <w:r w:rsidRPr="00355B01">
        <w:fldChar w:fldCharType="separate"/>
      </w:r>
      <w:r w:rsidR="00460AD6">
        <w:t>39</w:t>
      </w:r>
      <w:r w:rsidRPr="00355B01">
        <w:fldChar w:fldCharType="end"/>
      </w:r>
    </w:p>
    <w:p w:rsidR="00355B01" w:rsidRPr="00355B01" w:rsidRDefault="00355B01">
      <w:pPr>
        <w:pStyle w:val="TOC2"/>
        <w:rPr>
          <w:rFonts w:asciiTheme="minorHAnsi" w:eastAsiaTheme="minorEastAsia" w:hAnsiTheme="minorHAnsi" w:cstheme="minorBidi"/>
          <w:sz w:val="22"/>
          <w:szCs w:val="22"/>
          <w:lang w:eastAsia="zh-CN"/>
        </w:rPr>
      </w:pPr>
      <w:r w:rsidRPr="00355B01">
        <w:rPr>
          <w:rFonts w:cs="Tahoma"/>
        </w:rPr>
        <w:t>30% korting bij upgrade naar Visual Studio Premium met MSDN</w:t>
      </w:r>
      <w:r w:rsidRPr="00355B01">
        <w:tab/>
      </w:r>
      <w:r w:rsidRPr="00355B01">
        <w:fldChar w:fldCharType="begin"/>
      </w:r>
      <w:r w:rsidRPr="00355B01">
        <w:instrText xml:space="preserve"> PAGEREF _Toc352103711 \h </w:instrText>
      </w:r>
      <w:r w:rsidRPr="00355B01">
        <w:fldChar w:fldCharType="separate"/>
      </w:r>
      <w:r w:rsidR="00460AD6">
        <w:t>39</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Opwaarderen naar Windows 8 met SA</w:t>
      </w:r>
      <w:r w:rsidRPr="00355B01">
        <w:rPr>
          <w:lang w:val="nl-NL"/>
        </w:rPr>
        <w:tab/>
      </w:r>
      <w:r w:rsidRPr="00355B01">
        <w:fldChar w:fldCharType="begin"/>
      </w:r>
      <w:r w:rsidRPr="00355B01">
        <w:rPr>
          <w:lang w:val="nl-NL"/>
        </w:rPr>
        <w:instrText xml:space="preserve"> PAGEREF _Toc352103712 \h </w:instrText>
      </w:r>
      <w:r w:rsidRPr="00355B01">
        <w:fldChar w:fldCharType="separate"/>
      </w:r>
      <w:r w:rsidR="00460AD6">
        <w:rPr>
          <w:lang w:val="nl-NL"/>
        </w:rPr>
        <w:t>40</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15% korting op Opwaarderingen van Project/Visio</w:t>
      </w:r>
      <w:r w:rsidRPr="00355B01">
        <w:rPr>
          <w:lang w:val="nl-NL"/>
        </w:rPr>
        <w:tab/>
      </w:r>
      <w:r w:rsidRPr="00355B01">
        <w:fldChar w:fldCharType="begin"/>
      </w:r>
      <w:r w:rsidRPr="00355B01">
        <w:rPr>
          <w:lang w:val="nl-NL"/>
        </w:rPr>
        <w:instrText xml:space="preserve"> PAGEREF _Toc352103713 \h </w:instrText>
      </w:r>
      <w:r w:rsidRPr="00355B01">
        <w:fldChar w:fldCharType="separate"/>
      </w:r>
      <w:r w:rsidR="00460AD6">
        <w:rPr>
          <w:lang w:val="nl-NL"/>
        </w:rPr>
        <w:t>40</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55% korting op Project Server CAL voor bedrijfsomvattende aankoop</w:t>
      </w:r>
      <w:r w:rsidRPr="00355B01">
        <w:rPr>
          <w:lang w:val="nl-NL"/>
        </w:rPr>
        <w:tab/>
      </w:r>
      <w:r w:rsidRPr="00355B01">
        <w:fldChar w:fldCharType="begin"/>
      </w:r>
      <w:r w:rsidRPr="00355B01">
        <w:rPr>
          <w:lang w:val="nl-NL"/>
        </w:rPr>
        <w:instrText xml:space="preserve"> PAGEREF _Toc352103714 \h </w:instrText>
      </w:r>
      <w:r w:rsidRPr="00355B01">
        <w:fldChar w:fldCharType="separate"/>
      </w:r>
      <w:r w:rsidR="00460AD6">
        <w:rPr>
          <w:lang w:val="nl-NL"/>
        </w:rPr>
        <w:t>40</w:t>
      </w:r>
      <w:r w:rsidRPr="00355B01">
        <w:fldChar w:fldCharType="end"/>
      </w:r>
    </w:p>
    <w:p w:rsidR="00355B01" w:rsidRPr="00355B01" w:rsidRDefault="00355B01">
      <w:pPr>
        <w:pStyle w:val="TOC1"/>
        <w:rPr>
          <w:rFonts w:asciiTheme="minorHAnsi" w:eastAsiaTheme="minorEastAsia" w:hAnsiTheme="minorHAnsi" w:cstheme="minorBidi"/>
          <w:b w:val="0"/>
          <w:caps w:val="0"/>
          <w:color w:val="auto"/>
          <w:szCs w:val="22"/>
          <w:lang w:val="nl-NL" w:eastAsia="zh-CN"/>
        </w:rPr>
      </w:pPr>
      <w:r w:rsidRPr="0012587A">
        <w:rPr>
          <w:lang w:val="nl-NL"/>
        </w:rPr>
        <w:t>SECTIE 3 – VOORWAARDEN VOLUME LICENSING-PROGRAMMA</w:t>
      </w:r>
      <w:r w:rsidRPr="00355B01">
        <w:rPr>
          <w:lang w:val="nl-NL"/>
        </w:rPr>
        <w:tab/>
      </w:r>
      <w:r>
        <w:fldChar w:fldCharType="begin"/>
      </w:r>
      <w:r w:rsidRPr="00355B01">
        <w:rPr>
          <w:lang w:val="nl-NL"/>
        </w:rPr>
        <w:instrText xml:space="preserve"> PAGEREF _Toc352103715 \h </w:instrText>
      </w:r>
      <w:r>
        <w:fldChar w:fldCharType="separate"/>
      </w:r>
      <w:r w:rsidR="00460AD6">
        <w:rPr>
          <w:lang w:val="nl-NL"/>
        </w:rPr>
        <w:t>41</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Toepasselijke Volume Licensing-programma’s</w:t>
      </w:r>
      <w:r>
        <w:tab/>
      </w:r>
      <w:r>
        <w:fldChar w:fldCharType="begin"/>
      </w:r>
      <w:r>
        <w:instrText xml:space="preserve"> PAGEREF _Toc352103716 \h </w:instrText>
      </w:r>
      <w:r>
        <w:fldChar w:fldCharType="separate"/>
      </w:r>
      <w:r w:rsidR="00460AD6">
        <w:t>41</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Punten en minimale bestellingen</w:t>
      </w:r>
      <w:r>
        <w:tab/>
      </w:r>
      <w:r>
        <w:fldChar w:fldCharType="begin"/>
      </w:r>
      <w:r>
        <w:instrText xml:space="preserve"> PAGEREF _Toc352103717 \h </w:instrText>
      </w:r>
      <w:r>
        <w:fldChar w:fldCharType="separate"/>
      </w:r>
      <w:r w:rsidR="00460AD6">
        <w:t>41</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Minimale bestellingsvereisten</w:t>
      </w:r>
      <w:r w:rsidRPr="00355B01">
        <w:rPr>
          <w:lang w:val="nl-NL"/>
        </w:rPr>
        <w:tab/>
      </w:r>
      <w:r>
        <w:fldChar w:fldCharType="begin"/>
      </w:r>
      <w:r w:rsidRPr="00355B01">
        <w:rPr>
          <w:lang w:val="nl-NL"/>
        </w:rPr>
        <w:instrText xml:space="preserve"> PAGEREF _Toc352103718 \h </w:instrText>
      </w:r>
      <w:r>
        <w:fldChar w:fldCharType="separate"/>
      </w:r>
      <w:r w:rsidR="00460AD6">
        <w:rPr>
          <w:lang w:val="nl-NL"/>
        </w:rPr>
        <w:t>41</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Platforms</w:t>
      </w:r>
      <w:r>
        <w:tab/>
      </w:r>
      <w:r>
        <w:fldChar w:fldCharType="begin"/>
      </w:r>
      <w:r>
        <w:instrText xml:space="preserve"> PAGEREF _Toc352103719 \h </w:instrText>
      </w:r>
      <w:r>
        <w:fldChar w:fldCharType="separate"/>
      </w:r>
      <w:r w:rsidR="00460AD6">
        <w:t>44</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Definitie van Beheer voor Kwalificerende Apparaten</w:t>
      </w:r>
      <w:r>
        <w:tab/>
      </w:r>
      <w:r>
        <w:fldChar w:fldCharType="begin"/>
      </w:r>
      <w:r>
        <w:instrText xml:space="preserve"> PAGEREF _Toc352103720 \h </w:instrText>
      </w:r>
      <w:r>
        <w:fldChar w:fldCharType="separate"/>
      </w:r>
      <w:r w:rsidR="00460AD6">
        <w:t>45</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Producten die in aanmerking komen voor Up to Date (UTD)-kortingen</w:t>
      </w:r>
      <w:r>
        <w:tab/>
      </w:r>
      <w:r>
        <w:fldChar w:fldCharType="begin"/>
      </w:r>
      <w:r>
        <w:instrText xml:space="preserve"> PAGEREF _Toc352103721 \h </w:instrText>
      </w:r>
      <w:r>
        <w:fldChar w:fldCharType="separate"/>
      </w:r>
      <w:r w:rsidR="00460AD6">
        <w:t>46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lastRenderedPageBreak/>
        <w:t>Bijgewerkte voorwaarden voor de Enterprise Overeenkomst en het Subscription Overeenkomst-programma</w:t>
      </w:r>
      <w:r w:rsidRPr="00355B01">
        <w:rPr>
          <w:lang w:val="nl-NL"/>
        </w:rPr>
        <w:tab/>
      </w:r>
      <w:r>
        <w:fldChar w:fldCharType="begin"/>
      </w:r>
      <w:r w:rsidRPr="00355B01">
        <w:rPr>
          <w:lang w:val="nl-NL"/>
        </w:rPr>
        <w:instrText xml:space="preserve"> PAGEREF _Toc352103722 \h </w:instrText>
      </w:r>
      <w:r>
        <w:fldChar w:fldCharType="separate"/>
      </w:r>
      <w:r w:rsidR="00460AD6">
        <w:rPr>
          <w:lang w:val="nl-NL"/>
        </w:rPr>
        <w:t>46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Voortzetting van Dienst door verlenging van de looptijd</w:t>
      </w:r>
      <w:r w:rsidRPr="00355B01">
        <w:rPr>
          <w:lang w:val="nl-NL"/>
        </w:rPr>
        <w:tab/>
      </w:r>
      <w:r>
        <w:fldChar w:fldCharType="begin"/>
      </w:r>
      <w:r w:rsidRPr="00355B01">
        <w:rPr>
          <w:lang w:val="nl-NL"/>
        </w:rPr>
        <w:instrText xml:space="preserve"> PAGEREF _Toc352103723 \h </w:instrText>
      </w:r>
      <w:r>
        <w:fldChar w:fldCharType="separate"/>
      </w:r>
      <w:r w:rsidR="00460AD6">
        <w:rPr>
          <w:lang w:val="nl-NL"/>
        </w:rPr>
        <w:t>50</w:t>
      </w:r>
      <w:r>
        <w:fldChar w:fldCharType="end"/>
      </w:r>
    </w:p>
    <w:p w:rsidR="00355B01" w:rsidRPr="00355B01" w:rsidRDefault="00355B01">
      <w:pPr>
        <w:pStyle w:val="TOC1"/>
        <w:rPr>
          <w:rFonts w:asciiTheme="minorHAnsi" w:eastAsiaTheme="minorEastAsia" w:hAnsiTheme="minorHAnsi" w:cstheme="minorBidi"/>
          <w:b w:val="0"/>
          <w:caps w:val="0"/>
          <w:color w:val="auto"/>
          <w:szCs w:val="22"/>
          <w:lang w:val="nl-NL" w:eastAsia="zh-CN"/>
        </w:rPr>
      </w:pPr>
      <w:r w:rsidRPr="00355B01">
        <w:rPr>
          <w:lang w:val="nl-NL"/>
        </w:rPr>
        <w:t>SECTIE 4 – Licentietypen en kosten</w:t>
      </w:r>
      <w:r w:rsidRPr="00355B01">
        <w:rPr>
          <w:lang w:val="nl-NL"/>
        </w:rPr>
        <w:tab/>
      </w:r>
      <w:r>
        <w:fldChar w:fldCharType="begin"/>
      </w:r>
      <w:r w:rsidRPr="00355B01">
        <w:rPr>
          <w:lang w:val="nl-NL"/>
        </w:rPr>
        <w:instrText xml:space="preserve"> PAGEREF _Toc352103724 \h </w:instrText>
      </w:r>
      <w:r>
        <w:fldChar w:fldCharType="separate"/>
      </w:r>
      <w:r w:rsidR="00460AD6">
        <w:rPr>
          <w:lang w:val="nl-NL"/>
        </w:rPr>
        <w:t>51</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lang w:val="nl-NL"/>
        </w:rPr>
        <w:t>Kosten</w:t>
      </w:r>
      <w:r w:rsidRPr="00355B01">
        <w:rPr>
          <w:lang w:val="nl-NL"/>
        </w:rPr>
        <w:tab/>
      </w:r>
      <w:r>
        <w:fldChar w:fldCharType="begin"/>
      </w:r>
      <w:r w:rsidRPr="00355B01">
        <w:rPr>
          <w:lang w:val="nl-NL"/>
        </w:rPr>
        <w:instrText xml:space="preserve"> PAGEREF _Toc352103725 \h </w:instrText>
      </w:r>
      <w:r>
        <w:fldChar w:fldCharType="separate"/>
      </w:r>
      <w:r w:rsidR="00460AD6">
        <w:rPr>
          <w:lang w:val="nl-NL"/>
        </w:rPr>
        <w:t>51</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Licentie</w:t>
      </w:r>
      <w:r w:rsidRPr="00355B01">
        <w:rPr>
          <w:lang w:val="fr-FR"/>
        </w:rPr>
        <w:tab/>
      </w:r>
      <w:r>
        <w:fldChar w:fldCharType="begin"/>
      </w:r>
      <w:r w:rsidRPr="00355B01">
        <w:rPr>
          <w:lang w:val="fr-FR"/>
        </w:rPr>
        <w:instrText xml:space="preserve"> PAGEREF _Toc352103726 \h </w:instrText>
      </w:r>
      <w:r>
        <w:fldChar w:fldCharType="separate"/>
      </w:r>
      <w:r w:rsidR="00460AD6">
        <w:rPr>
          <w:lang w:val="fr-FR"/>
        </w:rPr>
        <w:t>51</w:t>
      </w:r>
      <w:r>
        <w:fldChar w:fldCharType="end"/>
      </w:r>
    </w:p>
    <w:p w:rsidR="00355B01" w:rsidRPr="00355B01" w:rsidRDefault="00355B01">
      <w:pPr>
        <w:pStyle w:val="TOC2"/>
        <w:rPr>
          <w:rFonts w:asciiTheme="minorHAnsi" w:eastAsiaTheme="minorEastAsia" w:hAnsiTheme="minorHAnsi" w:cstheme="minorBidi"/>
          <w:sz w:val="22"/>
          <w:szCs w:val="22"/>
          <w:lang w:val="fr-FR" w:eastAsia="zh-CN"/>
        </w:rPr>
      </w:pPr>
      <w:r w:rsidRPr="00355B01">
        <w:rPr>
          <w:rFonts w:cs="Tahoma"/>
          <w:lang w:val="fr-FR"/>
        </w:rPr>
        <w:t>Licentie en Software Assurance</w:t>
      </w:r>
      <w:r w:rsidRPr="00355B01">
        <w:rPr>
          <w:lang w:val="fr-FR"/>
        </w:rPr>
        <w:tab/>
      </w:r>
      <w:r>
        <w:fldChar w:fldCharType="begin"/>
      </w:r>
      <w:r w:rsidRPr="00355B01">
        <w:rPr>
          <w:lang w:val="fr-FR"/>
        </w:rPr>
        <w:instrText xml:space="preserve"> PAGEREF _Toc352103727 \h </w:instrText>
      </w:r>
      <w:r>
        <w:fldChar w:fldCharType="separate"/>
      </w:r>
      <w:r w:rsidR="00460AD6">
        <w:rPr>
          <w:lang w:val="fr-FR"/>
        </w:rPr>
        <w:t>51</w:t>
      </w:r>
      <w:r>
        <w:fldChar w:fldCharType="end"/>
      </w:r>
    </w:p>
    <w:p w:rsidR="00355B01" w:rsidRDefault="00355B01">
      <w:pPr>
        <w:pStyle w:val="TOC2"/>
        <w:rPr>
          <w:rFonts w:asciiTheme="minorHAnsi" w:eastAsiaTheme="minorEastAsia" w:hAnsiTheme="minorHAnsi" w:cstheme="minorBidi"/>
          <w:sz w:val="22"/>
          <w:szCs w:val="22"/>
          <w:lang w:eastAsia="zh-CN"/>
        </w:rPr>
      </w:pPr>
      <w:r w:rsidRPr="00355B01">
        <w:rPr>
          <w:rFonts w:cs="Tahoma"/>
        </w:rPr>
        <w:t>Software Assurance</w:t>
      </w:r>
      <w:r>
        <w:tab/>
      </w:r>
      <w:r>
        <w:fldChar w:fldCharType="begin"/>
      </w:r>
      <w:r>
        <w:instrText xml:space="preserve"> PAGEREF _Toc352103728 \h </w:instrText>
      </w:r>
      <w:r>
        <w:fldChar w:fldCharType="separate"/>
      </w:r>
      <w:r w:rsidR="00460AD6">
        <w:t>52</w:t>
      </w:r>
      <w:r>
        <w:fldChar w:fldCharType="end"/>
      </w:r>
    </w:p>
    <w:p w:rsidR="00355B01" w:rsidRDefault="00355B01">
      <w:pPr>
        <w:pStyle w:val="TOC2"/>
        <w:rPr>
          <w:rFonts w:asciiTheme="minorHAnsi" w:eastAsiaTheme="minorEastAsia" w:hAnsiTheme="minorHAnsi" w:cstheme="minorBidi"/>
          <w:sz w:val="22"/>
          <w:szCs w:val="22"/>
          <w:lang w:eastAsia="zh-CN"/>
        </w:rPr>
      </w:pPr>
      <w:r w:rsidRPr="00355B01">
        <w:rPr>
          <w:rFonts w:cs="Tahoma"/>
        </w:rPr>
        <w:t>Opwaarderingslicenties</w:t>
      </w:r>
      <w:r>
        <w:tab/>
      </w:r>
      <w:r>
        <w:fldChar w:fldCharType="begin"/>
      </w:r>
      <w:r>
        <w:instrText xml:space="preserve"> PAGEREF _Toc352103729 \h </w:instrText>
      </w:r>
      <w:r>
        <w:fldChar w:fldCharType="separate"/>
      </w:r>
      <w:r w:rsidR="00460AD6">
        <w:t>53</w:t>
      </w:r>
      <w:r>
        <w:fldChar w:fldCharType="end"/>
      </w:r>
    </w:p>
    <w:p w:rsidR="00355B01" w:rsidRDefault="00355B01">
      <w:pPr>
        <w:pStyle w:val="TOC2"/>
        <w:rPr>
          <w:rFonts w:asciiTheme="minorHAnsi" w:eastAsiaTheme="minorEastAsia" w:hAnsiTheme="minorHAnsi" w:cstheme="minorBidi"/>
          <w:sz w:val="22"/>
          <w:szCs w:val="22"/>
          <w:lang w:eastAsia="zh-CN"/>
        </w:rPr>
      </w:pPr>
      <w:r w:rsidRPr="00355B01">
        <w:rPr>
          <w:rFonts w:cs="Tahoma"/>
        </w:rPr>
        <w:t>Abonnementslicenties</w:t>
      </w:r>
      <w:r>
        <w:tab/>
      </w:r>
      <w:r>
        <w:fldChar w:fldCharType="begin"/>
      </w:r>
      <w:r>
        <w:instrText xml:space="preserve"> PAGEREF _Toc352103730 \h </w:instrText>
      </w:r>
      <w:r>
        <w:fldChar w:fldCharType="separate"/>
      </w:r>
      <w:r w:rsidR="00460AD6">
        <w:t>53</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Upgrade</w:t>
      </w:r>
      <w:r>
        <w:tab/>
      </w:r>
      <w:r>
        <w:fldChar w:fldCharType="begin"/>
      </w:r>
      <w:r>
        <w:instrText xml:space="preserve"> PAGEREF _Toc352103731 \h </w:instrText>
      </w:r>
      <w:r>
        <w:fldChar w:fldCharType="separate"/>
      </w:r>
      <w:r w:rsidR="00460AD6">
        <w:t>54</w:t>
      </w:r>
      <w:r>
        <w:fldChar w:fldCharType="end"/>
      </w:r>
    </w:p>
    <w:p w:rsidR="00355B01" w:rsidRDefault="00355B01">
      <w:pPr>
        <w:pStyle w:val="TOC2"/>
        <w:rPr>
          <w:rFonts w:asciiTheme="minorHAnsi" w:eastAsiaTheme="minorEastAsia" w:hAnsiTheme="minorHAnsi" w:cstheme="minorBidi"/>
          <w:sz w:val="22"/>
          <w:szCs w:val="22"/>
          <w:lang w:eastAsia="zh-CN"/>
        </w:rPr>
      </w:pPr>
      <w:r w:rsidRPr="00355B01">
        <w:rPr>
          <w:rFonts w:cs="Tahoma"/>
        </w:rPr>
        <w:t>Upgrade en Software Assurance</w:t>
      </w:r>
      <w:r>
        <w:tab/>
      </w:r>
      <w:r>
        <w:fldChar w:fldCharType="begin"/>
      </w:r>
      <w:r>
        <w:instrText xml:space="preserve"> PAGEREF _Toc352103732 \h </w:instrText>
      </w:r>
      <w:r>
        <w:fldChar w:fldCharType="separate"/>
      </w:r>
      <w:r w:rsidR="00460AD6">
        <w:t>54</w:t>
      </w:r>
      <w:r>
        <w:fldChar w:fldCharType="end"/>
      </w:r>
    </w:p>
    <w:p w:rsidR="00355B01" w:rsidRDefault="00355B01">
      <w:pPr>
        <w:pStyle w:val="TOC2"/>
        <w:rPr>
          <w:rFonts w:asciiTheme="minorHAnsi" w:eastAsiaTheme="minorEastAsia" w:hAnsiTheme="minorHAnsi" w:cstheme="minorBidi"/>
          <w:sz w:val="22"/>
          <w:szCs w:val="22"/>
          <w:lang w:eastAsia="zh-CN"/>
        </w:rPr>
      </w:pPr>
      <w:r w:rsidRPr="00355B01">
        <w:rPr>
          <w:rFonts w:cs="Tahoma"/>
        </w:rPr>
        <w:t>Work at Home-licenties</w:t>
      </w:r>
      <w:r>
        <w:tab/>
      </w:r>
      <w:r>
        <w:fldChar w:fldCharType="begin"/>
      </w:r>
      <w:r>
        <w:instrText xml:space="preserve"> PAGEREF _Toc352103733 \h </w:instrText>
      </w:r>
      <w:r>
        <w:fldChar w:fldCharType="separate"/>
      </w:r>
      <w:r w:rsidR="00460AD6">
        <w:t>54</w:t>
      </w:r>
      <w:r>
        <w:fldChar w:fldCharType="end"/>
      </w:r>
    </w:p>
    <w:p w:rsidR="00355B01" w:rsidRPr="00355B01" w:rsidRDefault="00355B01">
      <w:pPr>
        <w:pStyle w:val="TOC1"/>
        <w:rPr>
          <w:rFonts w:asciiTheme="minorHAnsi" w:eastAsiaTheme="minorEastAsia" w:hAnsiTheme="minorHAnsi" w:cstheme="minorBidi"/>
          <w:b w:val="0"/>
          <w:caps w:val="0"/>
          <w:color w:val="auto"/>
          <w:szCs w:val="22"/>
          <w:lang w:val="nl-NL" w:eastAsia="zh-CN"/>
        </w:rPr>
      </w:pPr>
      <w:r w:rsidRPr="0012587A">
        <w:rPr>
          <w:lang w:val="nl-NL"/>
        </w:rPr>
        <w:t>SECTIE 5 – PRIJZEN EN BETALINGSVOORWAARDEN VOOR ONLINE DIENSTEN</w:t>
      </w:r>
      <w:r w:rsidRPr="00355B01">
        <w:rPr>
          <w:lang w:val="nl-NL"/>
        </w:rPr>
        <w:tab/>
      </w:r>
      <w:r>
        <w:fldChar w:fldCharType="begin"/>
      </w:r>
      <w:r w:rsidRPr="00355B01">
        <w:rPr>
          <w:lang w:val="nl-NL"/>
        </w:rPr>
        <w:instrText xml:space="preserve"> PAGEREF _Toc352103734 \h </w:instrText>
      </w:r>
      <w:r>
        <w:fldChar w:fldCharType="separate"/>
      </w:r>
      <w:r w:rsidR="00460AD6">
        <w:rPr>
          <w:lang w:val="nl-NL"/>
        </w:rPr>
        <w:t>55</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Looptijd van abonnement op online diensten</w:t>
      </w:r>
      <w:r w:rsidRPr="00355B01">
        <w:rPr>
          <w:lang w:val="nl-NL"/>
        </w:rPr>
        <w:tab/>
      </w:r>
      <w:r>
        <w:fldChar w:fldCharType="begin"/>
      </w:r>
      <w:r w:rsidRPr="00355B01">
        <w:rPr>
          <w:lang w:val="nl-NL"/>
        </w:rPr>
        <w:instrText xml:space="preserve"> PAGEREF _Toc352103735 \h </w:instrText>
      </w:r>
      <w:r>
        <w:fldChar w:fldCharType="separate"/>
      </w:r>
      <w:r w:rsidR="00460AD6">
        <w:rPr>
          <w:lang w:val="nl-NL"/>
        </w:rPr>
        <w:t>55</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Aanschaf en automatische verlenging van online diensten</w:t>
      </w:r>
      <w:r w:rsidRPr="00355B01">
        <w:rPr>
          <w:lang w:val="nl-NL"/>
        </w:rPr>
        <w:tab/>
      </w:r>
      <w:r>
        <w:fldChar w:fldCharType="begin"/>
      </w:r>
      <w:r w:rsidRPr="00355B01">
        <w:rPr>
          <w:lang w:val="nl-NL"/>
        </w:rPr>
        <w:instrText xml:space="preserve"> PAGEREF _Toc352103736 \h </w:instrText>
      </w:r>
      <w:r>
        <w:fldChar w:fldCharType="separate"/>
      </w:r>
      <w:r w:rsidR="00460AD6">
        <w:rPr>
          <w:lang w:val="nl-NL"/>
        </w:rPr>
        <w:t>56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De verlengings- en automatische verlengingsstatus beheren</w:t>
      </w:r>
      <w:r w:rsidRPr="00355B01">
        <w:rPr>
          <w:lang w:val="nl-NL"/>
        </w:rPr>
        <w:tab/>
      </w:r>
      <w:r>
        <w:fldChar w:fldCharType="begin"/>
      </w:r>
      <w:r w:rsidRPr="00355B01">
        <w:rPr>
          <w:lang w:val="nl-NL"/>
        </w:rPr>
        <w:instrText xml:space="preserve"> PAGEREF _Toc352103737 \h </w:instrText>
      </w:r>
      <w:r>
        <w:fldChar w:fldCharType="separate"/>
      </w:r>
      <w:r w:rsidR="00460AD6">
        <w:rPr>
          <w:lang w:val="nl-NL"/>
        </w:rPr>
        <w:t>56</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Annulering online diensten</w:t>
      </w:r>
      <w:r w:rsidRPr="00355B01">
        <w:rPr>
          <w:lang w:val="nl-NL"/>
        </w:rPr>
        <w:tab/>
      </w:r>
      <w:r>
        <w:fldChar w:fldCharType="begin"/>
      </w:r>
      <w:r w:rsidRPr="00355B01">
        <w:rPr>
          <w:lang w:val="nl-NL"/>
        </w:rPr>
        <w:instrText xml:space="preserve"> PAGEREF _Toc352103738 \h </w:instrText>
      </w:r>
      <w:r>
        <w:fldChar w:fldCharType="separate"/>
      </w:r>
      <w:r w:rsidR="00460AD6">
        <w:rPr>
          <w:lang w:val="nl-NL"/>
        </w:rPr>
        <w:t>57</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Betalingstermijnopties voor online diensten</w:t>
      </w:r>
      <w:r w:rsidRPr="00355B01">
        <w:rPr>
          <w:lang w:val="nl-NL"/>
        </w:rPr>
        <w:tab/>
      </w:r>
      <w:r>
        <w:fldChar w:fldCharType="begin"/>
      </w:r>
      <w:r w:rsidRPr="00355B01">
        <w:rPr>
          <w:lang w:val="nl-NL"/>
        </w:rPr>
        <w:instrText xml:space="preserve"> PAGEREF _Toc352103739 \h </w:instrText>
      </w:r>
      <w:r>
        <w:fldChar w:fldCharType="separate"/>
      </w:r>
      <w:r w:rsidR="00460AD6">
        <w:rPr>
          <w:lang w:val="nl-NL"/>
        </w:rPr>
        <w:t>57</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Minimale aankoopvereisten voor online diensten in Volume Licensing</w:t>
      </w:r>
      <w:r w:rsidRPr="00355B01">
        <w:rPr>
          <w:lang w:val="nl-NL"/>
        </w:rPr>
        <w:tab/>
      </w:r>
      <w:r>
        <w:fldChar w:fldCharType="begin"/>
      </w:r>
      <w:r w:rsidRPr="00355B01">
        <w:rPr>
          <w:lang w:val="nl-NL"/>
        </w:rPr>
        <w:instrText xml:space="preserve"> PAGEREF _Toc352103740 \h </w:instrText>
      </w:r>
      <w:r>
        <w:fldChar w:fldCharType="separate"/>
      </w:r>
      <w:r w:rsidR="00460AD6">
        <w:rPr>
          <w:lang w:val="nl-NL"/>
        </w:rPr>
        <w:t>57</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Windows Azure Services</w:t>
      </w:r>
      <w:r>
        <w:tab/>
      </w:r>
      <w:r>
        <w:fldChar w:fldCharType="begin"/>
      </w:r>
      <w:r>
        <w:instrText xml:space="preserve"> PAGEREF _Toc352103741 \h </w:instrText>
      </w:r>
      <w:r>
        <w:fldChar w:fldCharType="separate"/>
      </w:r>
      <w:r w:rsidR="00460AD6">
        <w:t>57</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Plaatselijke beschikbaarheid van Online Diensten</w:t>
      </w:r>
      <w:r w:rsidRPr="00355B01">
        <w:rPr>
          <w:lang w:val="nl-NL"/>
        </w:rPr>
        <w:tab/>
      </w:r>
      <w:r>
        <w:fldChar w:fldCharType="begin"/>
      </w:r>
      <w:r w:rsidRPr="00355B01">
        <w:rPr>
          <w:lang w:val="nl-NL"/>
        </w:rPr>
        <w:instrText xml:space="preserve"> PAGEREF _Toc352103742 \h </w:instrText>
      </w:r>
      <w:r>
        <w:fldChar w:fldCharType="separate"/>
      </w:r>
      <w:r w:rsidR="00460AD6">
        <w:rPr>
          <w:lang w:val="nl-NL"/>
        </w:rPr>
        <w:t>59</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Aanvullende voorwaarden voor online diensten</w:t>
      </w:r>
      <w:r w:rsidRPr="00355B01">
        <w:rPr>
          <w:lang w:val="nl-NL"/>
        </w:rPr>
        <w:tab/>
      </w:r>
      <w:r>
        <w:fldChar w:fldCharType="begin"/>
      </w:r>
      <w:r w:rsidRPr="00355B01">
        <w:rPr>
          <w:lang w:val="nl-NL"/>
        </w:rPr>
        <w:instrText xml:space="preserve"> PAGEREF _Toc352103743 \h </w:instrText>
      </w:r>
      <w:r>
        <w:fldChar w:fldCharType="separate"/>
      </w:r>
      <w:r w:rsidR="00460AD6">
        <w:rPr>
          <w:lang w:val="nl-NL"/>
        </w:rPr>
        <w:t>59</w:t>
      </w:r>
      <w:r>
        <w:fldChar w:fldCharType="end"/>
      </w:r>
    </w:p>
    <w:p w:rsidR="00355B01" w:rsidRPr="00355B01" w:rsidRDefault="00355B01">
      <w:pPr>
        <w:pStyle w:val="TOC1"/>
        <w:rPr>
          <w:rFonts w:asciiTheme="minorHAnsi" w:eastAsiaTheme="minorEastAsia" w:hAnsiTheme="minorHAnsi" w:cstheme="minorBidi"/>
          <w:b w:val="0"/>
          <w:caps w:val="0"/>
          <w:color w:val="auto"/>
          <w:szCs w:val="22"/>
          <w:lang w:val="nl-NL" w:eastAsia="zh-CN"/>
        </w:rPr>
      </w:pPr>
      <w:r w:rsidRPr="0012587A">
        <w:rPr>
          <w:lang w:val="nl-NL"/>
        </w:rPr>
        <w:t>SECTIE 6 – Regels voor verlenging van Software Assurance</w:t>
      </w:r>
      <w:r w:rsidRPr="00355B01">
        <w:rPr>
          <w:lang w:val="nl-NL"/>
        </w:rPr>
        <w:tab/>
      </w:r>
      <w:r>
        <w:fldChar w:fldCharType="begin"/>
      </w:r>
      <w:r w:rsidRPr="00355B01">
        <w:rPr>
          <w:lang w:val="nl-NL"/>
        </w:rPr>
        <w:instrText xml:space="preserve"> PAGEREF _Toc352103744 \h </w:instrText>
      </w:r>
      <w:r>
        <w:fldChar w:fldCharType="separate"/>
      </w:r>
      <w:r w:rsidR="00460AD6">
        <w:rPr>
          <w:lang w:val="nl-NL"/>
        </w:rPr>
        <w:t>60</w:t>
      </w:r>
      <w:r>
        <w:fldChar w:fldCharType="end"/>
      </w:r>
    </w:p>
    <w:p w:rsidR="00355B01" w:rsidRDefault="00355B01">
      <w:pPr>
        <w:pStyle w:val="TOC4"/>
        <w:rPr>
          <w:rFonts w:asciiTheme="minorHAnsi" w:eastAsiaTheme="minorEastAsia" w:hAnsiTheme="minorHAnsi" w:cstheme="minorBidi"/>
          <w:noProof/>
          <w:sz w:val="22"/>
          <w:szCs w:val="22"/>
          <w:lang w:eastAsia="zh-CN"/>
        </w:rPr>
      </w:pPr>
      <w:r w:rsidRPr="00355B01">
        <w:rPr>
          <w:rFonts w:cs="Tahoma"/>
          <w:noProof/>
        </w:rPr>
        <w:t>Open License</w:t>
      </w:r>
      <w:r>
        <w:rPr>
          <w:noProof/>
        </w:rPr>
        <w:tab/>
      </w:r>
      <w:r>
        <w:rPr>
          <w:noProof/>
        </w:rPr>
        <w:fldChar w:fldCharType="begin"/>
      </w:r>
      <w:r>
        <w:rPr>
          <w:noProof/>
        </w:rPr>
        <w:instrText xml:space="preserve"> PAGEREF _Toc352103745 \h </w:instrText>
      </w:r>
      <w:r>
        <w:rPr>
          <w:noProof/>
        </w:rPr>
      </w:r>
      <w:r>
        <w:rPr>
          <w:noProof/>
        </w:rPr>
        <w:fldChar w:fldCharType="separate"/>
      </w:r>
      <w:r w:rsidR="00460AD6">
        <w:rPr>
          <w:noProof/>
        </w:rPr>
        <w:t>60</w:t>
      </w:r>
      <w:r>
        <w:rPr>
          <w:noProof/>
        </w:rPr>
        <w:fldChar w:fldCharType="end"/>
      </w:r>
    </w:p>
    <w:p w:rsidR="00355B01" w:rsidRDefault="00355B01">
      <w:pPr>
        <w:pStyle w:val="TOC4"/>
        <w:rPr>
          <w:rFonts w:asciiTheme="minorHAnsi" w:eastAsiaTheme="minorEastAsia" w:hAnsiTheme="minorHAnsi" w:cstheme="minorBidi"/>
          <w:noProof/>
          <w:sz w:val="22"/>
          <w:szCs w:val="22"/>
          <w:lang w:eastAsia="zh-CN"/>
        </w:rPr>
      </w:pPr>
      <w:r w:rsidRPr="00355B01">
        <w:rPr>
          <w:rFonts w:cs="Tahoma"/>
          <w:noProof/>
        </w:rPr>
        <w:t>Open Value 20xx</w:t>
      </w:r>
      <w:r>
        <w:rPr>
          <w:noProof/>
        </w:rPr>
        <w:tab/>
      </w:r>
      <w:r>
        <w:rPr>
          <w:noProof/>
        </w:rPr>
        <w:fldChar w:fldCharType="begin"/>
      </w:r>
      <w:r>
        <w:rPr>
          <w:noProof/>
        </w:rPr>
        <w:instrText xml:space="preserve"> PAGEREF _Toc352103746 \h </w:instrText>
      </w:r>
      <w:r>
        <w:rPr>
          <w:noProof/>
        </w:rPr>
      </w:r>
      <w:r>
        <w:rPr>
          <w:noProof/>
        </w:rPr>
        <w:fldChar w:fldCharType="separate"/>
      </w:r>
      <w:r w:rsidR="00460AD6">
        <w:rPr>
          <w:noProof/>
        </w:rPr>
        <w:t>60</w:t>
      </w:r>
      <w:r>
        <w:rPr>
          <w:noProof/>
        </w:rPr>
        <w:fldChar w:fldCharType="end"/>
      </w:r>
    </w:p>
    <w:p w:rsidR="00355B01" w:rsidRPr="00355B01" w:rsidRDefault="00355B01">
      <w:pPr>
        <w:pStyle w:val="TOC4"/>
        <w:rPr>
          <w:rFonts w:asciiTheme="minorHAnsi" w:eastAsiaTheme="minorEastAsia" w:hAnsiTheme="minorHAnsi" w:cstheme="minorBidi"/>
          <w:noProof/>
          <w:sz w:val="22"/>
          <w:szCs w:val="22"/>
          <w:lang w:val="nl-NL" w:eastAsia="zh-CN"/>
        </w:rPr>
      </w:pPr>
      <w:r w:rsidRPr="0012587A">
        <w:rPr>
          <w:rFonts w:cs="Tahoma"/>
          <w:noProof/>
          <w:lang w:val="nl-NL"/>
        </w:rPr>
        <w:t>Select 20xx</w:t>
      </w:r>
      <w:r w:rsidRPr="00355B01">
        <w:rPr>
          <w:noProof/>
          <w:lang w:val="nl-NL"/>
        </w:rPr>
        <w:tab/>
      </w:r>
      <w:r>
        <w:rPr>
          <w:noProof/>
        </w:rPr>
        <w:fldChar w:fldCharType="begin"/>
      </w:r>
      <w:r w:rsidRPr="00355B01">
        <w:rPr>
          <w:noProof/>
          <w:lang w:val="nl-NL"/>
        </w:rPr>
        <w:instrText xml:space="preserve"> PAGEREF _Toc352103747 \h </w:instrText>
      </w:r>
      <w:r>
        <w:rPr>
          <w:noProof/>
        </w:rPr>
      </w:r>
      <w:r>
        <w:rPr>
          <w:noProof/>
        </w:rPr>
        <w:fldChar w:fldCharType="separate"/>
      </w:r>
      <w:r w:rsidR="00460AD6">
        <w:rPr>
          <w:noProof/>
          <w:lang w:val="nl-NL"/>
        </w:rPr>
        <w:t>60</w:t>
      </w:r>
      <w:r>
        <w:rPr>
          <w:noProof/>
        </w:rPr>
        <w:fldChar w:fldCharType="end"/>
      </w:r>
    </w:p>
    <w:p w:rsidR="00355B01" w:rsidRPr="00355B01" w:rsidRDefault="00355B01">
      <w:pPr>
        <w:pStyle w:val="TOC4"/>
        <w:rPr>
          <w:rFonts w:asciiTheme="minorHAnsi" w:eastAsiaTheme="minorEastAsia" w:hAnsiTheme="minorHAnsi" w:cstheme="minorBidi"/>
          <w:noProof/>
          <w:sz w:val="22"/>
          <w:szCs w:val="22"/>
          <w:lang w:val="nl-NL" w:eastAsia="zh-CN"/>
        </w:rPr>
      </w:pPr>
      <w:r w:rsidRPr="0012587A">
        <w:rPr>
          <w:rFonts w:cs="Tahoma"/>
          <w:noProof/>
          <w:lang w:val="nl-NL"/>
        </w:rPr>
        <w:t>Dekking verlengen onder dezelfde overeenkomst</w:t>
      </w:r>
      <w:r w:rsidRPr="00355B01">
        <w:rPr>
          <w:noProof/>
          <w:lang w:val="nl-NL"/>
        </w:rPr>
        <w:tab/>
      </w:r>
      <w:r>
        <w:rPr>
          <w:noProof/>
        </w:rPr>
        <w:fldChar w:fldCharType="begin"/>
      </w:r>
      <w:r w:rsidRPr="00355B01">
        <w:rPr>
          <w:noProof/>
          <w:lang w:val="nl-NL"/>
        </w:rPr>
        <w:instrText xml:space="preserve"> PAGEREF _Toc352103748 \h </w:instrText>
      </w:r>
      <w:r>
        <w:rPr>
          <w:noProof/>
        </w:rPr>
      </w:r>
      <w:r>
        <w:rPr>
          <w:noProof/>
        </w:rPr>
        <w:fldChar w:fldCharType="separate"/>
      </w:r>
      <w:r w:rsidR="00460AD6">
        <w:rPr>
          <w:noProof/>
          <w:lang w:val="nl-NL"/>
        </w:rPr>
        <w:t>60</w:t>
      </w:r>
      <w:r>
        <w:rPr>
          <w:noProof/>
        </w:rPr>
        <w:fldChar w:fldCharType="end"/>
      </w:r>
    </w:p>
    <w:p w:rsidR="00355B01" w:rsidRPr="00355B01" w:rsidRDefault="00355B01">
      <w:pPr>
        <w:pStyle w:val="TOC4"/>
        <w:rPr>
          <w:rFonts w:asciiTheme="minorHAnsi" w:eastAsiaTheme="minorEastAsia" w:hAnsiTheme="minorHAnsi" w:cstheme="minorBidi"/>
          <w:noProof/>
          <w:sz w:val="22"/>
          <w:szCs w:val="22"/>
          <w:lang w:val="nl-NL" w:eastAsia="zh-CN"/>
        </w:rPr>
      </w:pPr>
      <w:r w:rsidRPr="0012587A">
        <w:rPr>
          <w:rFonts w:cs="Tahoma"/>
          <w:noProof/>
          <w:lang w:val="nl-NL"/>
        </w:rPr>
        <w:t>Dekking verlengen onder een afzonderlijke overeenkomst</w:t>
      </w:r>
      <w:r w:rsidRPr="00355B01">
        <w:rPr>
          <w:noProof/>
          <w:lang w:val="nl-NL"/>
        </w:rPr>
        <w:tab/>
      </w:r>
      <w:r>
        <w:rPr>
          <w:noProof/>
        </w:rPr>
        <w:fldChar w:fldCharType="begin"/>
      </w:r>
      <w:r w:rsidRPr="00355B01">
        <w:rPr>
          <w:noProof/>
          <w:lang w:val="nl-NL"/>
        </w:rPr>
        <w:instrText xml:space="preserve"> PAGEREF _Toc352103749 \h </w:instrText>
      </w:r>
      <w:r>
        <w:rPr>
          <w:noProof/>
        </w:rPr>
      </w:r>
      <w:r>
        <w:rPr>
          <w:noProof/>
        </w:rPr>
        <w:fldChar w:fldCharType="separate"/>
      </w:r>
      <w:r w:rsidR="00460AD6">
        <w:rPr>
          <w:noProof/>
          <w:lang w:val="nl-NL"/>
        </w:rPr>
        <w:t>61</w:t>
      </w:r>
      <w:r>
        <w:rPr>
          <w:noProof/>
        </w:rPr>
        <w:fldChar w:fldCharType="end"/>
      </w:r>
    </w:p>
    <w:p w:rsidR="00355B01" w:rsidRPr="00355B01" w:rsidRDefault="00355B01">
      <w:pPr>
        <w:pStyle w:val="TOC4"/>
        <w:rPr>
          <w:rFonts w:asciiTheme="minorHAnsi" w:eastAsiaTheme="minorEastAsia" w:hAnsiTheme="minorHAnsi" w:cstheme="minorBidi"/>
          <w:noProof/>
          <w:sz w:val="22"/>
          <w:szCs w:val="22"/>
          <w:lang w:val="nl-NL" w:eastAsia="zh-CN"/>
        </w:rPr>
      </w:pPr>
      <w:r w:rsidRPr="0012587A">
        <w:rPr>
          <w:rFonts w:cs="Tahoma"/>
          <w:noProof/>
          <w:lang w:val="nl-NL"/>
        </w:rPr>
        <w:t>Select Plus 20xx</w:t>
      </w:r>
      <w:r w:rsidRPr="00355B01">
        <w:rPr>
          <w:noProof/>
          <w:lang w:val="nl-NL"/>
        </w:rPr>
        <w:tab/>
      </w:r>
      <w:r>
        <w:rPr>
          <w:noProof/>
        </w:rPr>
        <w:fldChar w:fldCharType="begin"/>
      </w:r>
      <w:r w:rsidRPr="00355B01">
        <w:rPr>
          <w:noProof/>
          <w:lang w:val="nl-NL"/>
        </w:rPr>
        <w:instrText xml:space="preserve"> PAGEREF _Toc352103750 \h </w:instrText>
      </w:r>
      <w:r>
        <w:rPr>
          <w:noProof/>
        </w:rPr>
      </w:r>
      <w:r>
        <w:rPr>
          <w:noProof/>
        </w:rPr>
        <w:fldChar w:fldCharType="separate"/>
      </w:r>
      <w:r w:rsidR="00460AD6">
        <w:rPr>
          <w:noProof/>
          <w:lang w:val="nl-NL"/>
        </w:rPr>
        <w:t>61</w:t>
      </w:r>
      <w:r>
        <w:rPr>
          <w:noProof/>
        </w:rPr>
        <w:fldChar w:fldCharType="end"/>
      </w:r>
    </w:p>
    <w:p w:rsidR="00355B01" w:rsidRPr="00355B01" w:rsidRDefault="00355B01">
      <w:pPr>
        <w:pStyle w:val="TOC4"/>
        <w:rPr>
          <w:rFonts w:asciiTheme="minorHAnsi" w:eastAsiaTheme="minorEastAsia" w:hAnsiTheme="minorHAnsi" w:cstheme="minorBidi"/>
          <w:noProof/>
          <w:sz w:val="22"/>
          <w:szCs w:val="22"/>
          <w:lang w:val="nl-NL" w:eastAsia="zh-CN"/>
        </w:rPr>
      </w:pPr>
      <w:r w:rsidRPr="0012587A">
        <w:rPr>
          <w:rFonts w:cs="Tahoma"/>
          <w:noProof/>
          <w:lang w:val="nl-NL"/>
        </w:rPr>
        <w:t>Enterprise Overeenkomst 2011 en latere versies</w:t>
      </w:r>
      <w:r w:rsidRPr="00355B01">
        <w:rPr>
          <w:noProof/>
          <w:lang w:val="nl-NL"/>
        </w:rPr>
        <w:tab/>
      </w:r>
      <w:r>
        <w:rPr>
          <w:noProof/>
        </w:rPr>
        <w:fldChar w:fldCharType="begin"/>
      </w:r>
      <w:r w:rsidRPr="00355B01">
        <w:rPr>
          <w:noProof/>
          <w:lang w:val="nl-NL"/>
        </w:rPr>
        <w:instrText xml:space="preserve"> PAGEREF _Toc352103751 \h </w:instrText>
      </w:r>
      <w:r>
        <w:rPr>
          <w:noProof/>
        </w:rPr>
      </w:r>
      <w:r>
        <w:rPr>
          <w:noProof/>
        </w:rPr>
        <w:fldChar w:fldCharType="separate"/>
      </w:r>
      <w:r w:rsidR="00460AD6">
        <w:rPr>
          <w:noProof/>
          <w:lang w:val="nl-NL"/>
        </w:rPr>
        <w:t>61</w:t>
      </w:r>
      <w:r>
        <w:rPr>
          <w:noProof/>
        </w:rPr>
        <w:fldChar w:fldCharType="end"/>
      </w:r>
    </w:p>
    <w:p w:rsidR="00355B01" w:rsidRPr="00355B01" w:rsidRDefault="00355B01">
      <w:pPr>
        <w:pStyle w:val="TOC4"/>
        <w:rPr>
          <w:rFonts w:asciiTheme="minorHAnsi" w:eastAsiaTheme="minorEastAsia" w:hAnsiTheme="minorHAnsi" w:cstheme="minorBidi"/>
          <w:noProof/>
          <w:sz w:val="22"/>
          <w:szCs w:val="22"/>
          <w:lang w:val="nl-NL" w:eastAsia="zh-CN"/>
        </w:rPr>
      </w:pPr>
      <w:r w:rsidRPr="0012587A">
        <w:rPr>
          <w:rFonts w:cs="Tahoma"/>
          <w:noProof/>
          <w:lang w:val="nl-NL"/>
        </w:rPr>
        <w:t>Enterprise Overeenkomst vóór 2011</w:t>
      </w:r>
      <w:r w:rsidRPr="00355B01">
        <w:rPr>
          <w:noProof/>
          <w:lang w:val="nl-NL"/>
        </w:rPr>
        <w:tab/>
      </w:r>
      <w:r>
        <w:rPr>
          <w:noProof/>
        </w:rPr>
        <w:fldChar w:fldCharType="begin"/>
      </w:r>
      <w:r w:rsidRPr="00355B01">
        <w:rPr>
          <w:noProof/>
          <w:lang w:val="nl-NL"/>
        </w:rPr>
        <w:instrText xml:space="preserve"> PAGEREF _Toc352103752 \h </w:instrText>
      </w:r>
      <w:r>
        <w:rPr>
          <w:noProof/>
        </w:rPr>
      </w:r>
      <w:r>
        <w:rPr>
          <w:noProof/>
        </w:rPr>
        <w:fldChar w:fldCharType="separate"/>
      </w:r>
      <w:r w:rsidR="00460AD6">
        <w:rPr>
          <w:noProof/>
          <w:lang w:val="nl-NL"/>
        </w:rPr>
        <w:t>62</w:t>
      </w:r>
      <w:r>
        <w:rPr>
          <w:noProof/>
        </w:rPr>
        <w:fldChar w:fldCharType="end"/>
      </w:r>
    </w:p>
    <w:p w:rsidR="00355B01" w:rsidRPr="00355B01" w:rsidRDefault="00355B01">
      <w:pPr>
        <w:pStyle w:val="TOC4"/>
        <w:rPr>
          <w:rFonts w:asciiTheme="minorHAnsi" w:eastAsiaTheme="minorEastAsia" w:hAnsiTheme="minorHAnsi" w:cstheme="minorBidi"/>
          <w:noProof/>
          <w:sz w:val="22"/>
          <w:szCs w:val="22"/>
          <w:lang w:val="nl-NL" w:eastAsia="zh-CN"/>
        </w:rPr>
      </w:pPr>
      <w:r w:rsidRPr="0012587A">
        <w:rPr>
          <w:rFonts w:cs="Tahoma"/>
          <w:noProof/>
          <w:lang w:val="nl-NL"/>
        </w:rPr>
        <w:t>Cross-Program-verlenging</w:t>
      </w:r>
      <w:r w:rsidRPr="00355B01">
        <w:rPr>
          <w:noProof/>
          <w:lang w:val="nl-NL"/>
        </w:rPr>
        <w:tab/>
      </w:r>
      <w:r>
        <w:rPr>
          <w:noProof/>
        </w:rPr>
        <w:fldChar w:fldCharType="begin"/>
      </w:r>
      <w:r w:rsidRPr="00355B01">
        <w:rPr>
          <w:noProof/>
          <w:lang w:val="nl-NL"/>
        </w:rPr>
        <w:instrText xml:space="preserve"> PAGEREF _Toc352103753 \h </w:instrText>
      </w:r>
      <w:r>
        <w:rPr>
          <w:noProof/>
        </w:rPr>
      </w:r>
      <w:r>
        <w:rPr>
          <w:noProof/>
        </w:rPr>
        <w:fldChar w:fldCharType="separate"/>
      </w:r>
      <w:r w:rsidR="00460AD6">
        <w:rPr>
          <w:noProof/>
          <w:lang w:val="nl-NL"/>
        </w:rPr>
        <w:t>62</w:t>
      </w:r>
      <w:r>
        <w:rPr>
          <w:noProof/>
        </w:rPr>
        <w:fldChar w:fldCharType="end"/>
      </w:r>
    </w:p>
    <w:p w:rsidR="00355B01" w:rsidRPr="00460AD6" w:rsidRDefault="00355B01">
      <w:pPr>
        <w:pStyle w:val="TOC1"/>
        <w:rPr>
          <w:rFonts w:asciiTheme="minorHAnsi" w:eastAsiaTheme="minorEastAsia" w:hAnsiTheme="minorHAnsi" w:cstheme="minorBidi"/>
          <w:b w:val="0"/>
          <w:caps w:val="0"/>
          <w:color w:val="auto"/>
          <w:szCs w:val="22"/>
          <w:lang w:val="nl-NL" w:eastAsia="zh-CN"/>
        </w:rPr>
      </w:pPr>
      <w:r w:rsidRPr="00460AD6">
        <w:rPr>
          <w:lang w:val="nl-NL"/>
        </w:rPr>
        <w:t xml:space="preserve">SECTIE 7 – Software Assurance (SA) benefits en online </w:t>
      </w:r>
      <w:r w:rsidRPr="00460AD6">
        <w:rPr>
          <w:lang w:val="nl-NL"/>
        </w:rPr>
        <w:br/>
        <w:t>diensten (OLS) benefits</w:t>
      </w:r>
      <w:r w:rsidRPr="00460AD6">
        <w:rPr>
          <w:lang w:val="nl-NL"/>
        </w:rPr>
        <w:tab/>
      </w:r>
      <w:r>
        <w:fldChar w:fldCharType="begin"/>
      </w:r>
      <w:r w:rsidRPr="00460AD6">
        <w:rPr>
          <w:lang w:val="nl-NL"/>
        </w:rPr>
        <w:instrText xml:space="preserve"> PAGEREF _Toc352103754 \h </w:instrText>
      </w:r>
      <w:r>
        <w:fldChar w:fldCharType="separate"/>
      </w:r>
      <w:r w:rsidR="00460AD6" w:rsidRPr="00460AD6">
        <w:rPr>
          <w:lang w:val="nl-NL"/>
        </w:rPr>
        <w:t>63</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Rechten voor het gebruik van nieuwe versies</w:t>
      </w:r>
      <w:r w:rsidRPr="00355B01">
        <w:rPr>
          <w:lang w:val="nl-NL"/>
        </w:rPr>
        <w:tab/>
      </w:r>
      <w:r>
        <w:fldChar w:fldCharType="begin"/>
      </w:r>
      <w:r w:rsidRPr="00355B01">
        <w:rPr>
          <w:lang w:val="nl-NL"/>
        </w:rPr>
        <w:instrText xml:space="preserve"> PAGEREF _Toc352103755 \h </w:instrText>
      </w:r>
      <w:r>
        <w:fldChar w:fldCharType="separate"/>
      </w:r>
      <w:r w:rsidR="00460AD6">
        <w:rPr>
          <w:lang w:val="nl-NL"/>
        </w:rPr>
        <w:t>65</w:t>
      </w:r>
      <w:r>
        <w:fldChar w:fldCharType="end"/>
      </w:r>
    </w:p>
    <w:p w:rsidR="00355B01" w:rsidRDefault="00355B01">
      <w:pPr>
        <w:pStyle w:val="TOC2"/>
        <w:rPr>
          <w:rFonts w:asciiTheme="minorHAnsi" w:eastAsiaTheme="minorEastAsia" w:hAnsiTheme="minorHAnsi" w:cstheme="minorBidi"/>
          <w:sz w:val="22"/>
          <w:szCs w:val="22"/>
          <w:lang w:eastAsia="zh-CN"/>
        </w:rPr>
      </w:pPr>
      <w:r w:rsidRPr="0012587A">
        <w:rPr>
          <w:rFonts w:cs="Tahoma"/>
        </w:rPr>
        <w:t>Office Multi Language Pack</w:t>
      </w:r>
      <w:r>
        <w:tab/>
      </w:r>
      <w:r>
        <w:fldChar w:fldCharType="begin"/>
      </w:r>
      <w:r>
        <w:instrText xml:space="preserve"> PAGEREF _Toc352103756 \h </w:instrText>
      </w:r>
      <w:r>
        <w:fldChar w:fldCharType="separate"/>
      </w:r>
      <w:r w:rsidR="00460AD6">
        <w:t>65</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Windows 8 Enterprise</w:t>
      </w:r>
      <w:r w:rsidRPr="00355B01">
        <w:rPr>
          <w:lang w:val="en-US"/>
        </w:rPr>
        <w:tab/>
      </w:r>
      <w:r>
        <w:fldChar w:fldCharType="begin"/>
      </w:r>
      <w:r w:rsidRPr="00355B01">
        <w:rPr>
          <w:lang w:val="en-US"/>
        </w:rPr>
        <w:instrText xml:space="preserve"> PAGEREF _Toc352103757 \h </w:instrText>
      </w:r>
      <w:r>
        <w:fldChar w:fldCharType="separate"/>
      </w:r>
      <w:r w:rsidR="00460AD6">
        <w:rPr>
          <w:lang w:val="en-US"/>
        </w:rPr>
        <w:t>70</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Windows 8 Enterprise Sideloading</w:t>
      </w:r>
      <w:r w:rsidRPr="00355B01">
        <w:rPr>
          <w:lang w:val="en-US"/>
        </w:rPr>
        <w:tab/>
      </w:r>
      <w:r>
        <w:fldChar w:fldCharType="begin"/>
      </w:r>
      <w:r w:rsidRPr="00355B01">
        <w:rPr>
          <w:lang w:val="en-US"/>
        </w:rPr>
        <w:instrText xml:space="preserve"> PAGEREF _Toc352103758 \h </w:instrText>
      </w:r>
      <w:r>
        <w:fldChar w:fldCharType="separate"/>
      </w:r>
      <w:r w:rsidR="00460AD6">
        <w:rPr>
          <w:lang w:val="en-US"/>
        </w:rPr>
        <w:t>70</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Windows Companion Abonnementslicentie</w:t>
      </w:r>
      <w:r w:rsidRPr="00355B01">
        <w:rPr>
          <w:lang w:val="en-US"/>
        </w:rPr>
        <w:tab/>
      </w:r>
      <w:r>
        <w:fldChar w:fldCharType="begin"/>
      </w:r>
      <w:r w:rsidRPr="00355B01">
        <w:rPr>
          <w:lang w:val="en-US"/>
        </w:rPr>
        <w:instrText xml:space="preserve"> PAGEREF _Toc352103759 \h </w:instrText>
      </w:r>
      <w:r>
        <w:fldChar w:fldCharType="separate"/>
      </w:r>
      <w:r w:rsidR="00460AD6">
        <w:rPr>
          <w:lang w:val="en-US"/>
        </w:rPr>
        <w:t>70</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Trainingscoupons</w:t>
      </w:r>
      <w:r w:rsidRPr="00355B01">
        <w:rPr>
          <w:lang w:val="en-US"/>
        </w:rPr>
        <w:tab/>
      </w:r>
      <w:r>
        <w:fldChar w:fldCharType="begin"/>
      </w:r>
      <w:r w:rsidRPr="00355B01">
        <w:rPr>
          <w:lang w:val="en-US"/>
        </w:rPr>
        <w:instrText xml:space="preserve"> PAGEREF _Toc352103760 \h </w:instrText>
      </w:r>
      <w:r>
        <w:fldChar w:fldCharType="separate"/>
      </w:r>
      <w:r w:rsidR="00460AD6">
        <w:rPr>
          <w:lang w:val="en-US"/>
        </w:rPr>
        <w:t>70</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E-Learning</w:t>
      </w:r>
      <w:r w:rsidRPr="00355B01">
        <w:rPr>
          <w:lang w:val="en-US"/>
        </w:rPr>
        <w:tab/>
      </w:r>
      <w:r>
        <w:fldChar w:fldCharType="begin"/>
      </w:r>
      <w:r w:rsidRPr="00355B01">
        <w:rPr>
          <w:lang w:val="en-US"/>
        </w:rPr>
        <w:instrText xml:space="preserve"> PAGEREF _Toc352103761 \h </w:instrText>
      </w:r>
      <w:r>
        <w:fldChar w:fldCharType="separate"/>
      </w:r>
      <w:r w:rsidR="00460AD6">
        <w:rPr>
          <w:lang w:val="en-US"/>
        </w:rPr>
        <w:t>73</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Home Use Program</w:t>
      </w:r>
      <w:r w:rsidRPr="00355B01">
        <w:rPr>
          <w:lang w:val="en-US"/>
        </w:rPr>
        <w:tab/>
      </w:r>
      <w:r>
        <w:fldChar w:fldCharType="begin"/>
      </w:r>
      <w:r w:rsidRPr="00355B01">
        <w:rPr>
          <w:lang w:val="en-US"/>
        </w:rPr>
        <w:instrText xml:space="preserve"> PAGEREF _Toc352103762 \h </w:instrText>
      </w:r>
      <w:r>
        <w:fldChar w:fldCharType="separate"/>
      </w:r>
      <w:r w:rsidR="00460AD6">
        <w:rPr>
          <w:lang w:val="en-US"/>
        </w:rPr>
        <w:t>73</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24x7 Problem Resolution Support</w:t>
      </w:r>
      <w:r w:rsidRPr="00355B01">
        <w:rPr>
          <w:lang w:val="en-US"/>
        </w:rPr>
        <w:tab/>
      </w:r>
      <w:r>
        <w:fldChar w:fldCharType="begin"/>
      </w:r>
      <w:r w:rsidRPr="00355B01">
        <w:rPr>
          <w:lang w:val="en-US"/>
        </w:rPr>
        <w:instrText xml:space="preserve"> PAGEREF _Toc352103763 \h </w:instrText>
      </w:r>
      <w:r>
        <w:fldChar w:fldCharType="separate"/>
      </w:r>
      <w:r w:rsidR="00460AD6">
        <w:rPr>
          <w:lang w:val="en-US"/>
        </w:rPr>
        <w:t>76</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Onbeperkte 24x7 Problem Resolution Support</w:t>
      </w:r>
      <w:r w:rsidRPr="00355B01">
        <w:rPr>
          <w:lang w:val="en-US"/>
        </w:rPr>
        <w:tab/>
      </w:r>
      <w:r>
        <w:fldChar w:fldCharType="begin"/>
      </w:r>
      <w:r w:rsidRPr="00355B01">
        <w:rPr>
          <w:lang w:val="en-US"/>
        </w:rPr>
        <w:instrText xml:space="preserve"> PAGEREF _Toc352103764 \h </w:instrText>
      </w:r>
      <w:r>
        <w:fldChar w:fldCharType="separate"/>
      </w:r>
      <w:r w:rsidR="00460AD6">
        <w:rPr>
          <w:lang w:val="en-US"/>
        </w:rPr>
        <w:t>80</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rPr>
          <w:color w:val="000000"/>
        </w:rPr>
        <w:t>System Center Advisor</w:t>
      </w:r>
      <w:r>
        <w:tab/>
      </w:r>
      <w:r>
        <w:fldChar w:fldCharType="begin"/>
      </w:r>
      <w:r>
        <w:instrText xml:space="preserve"> PAGEREF _Toc352103765 \h </w:instrText>
      </w:r>
      <w:r>
        <w:fldChar w:fldCharType="separate"/>
      </w:r>
      <w:r w:rsidR="00460AD6">
        <w:t>82</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“Koude” back-up voor herstel na noodgeval</w:t>
      </w:r>
      <w:r>
        <w:tab/>
      </w:r>
      <w:r>
        <w:fldChar w:fldCharType="begin"/>
      </w:r>
      <w:r>
        <w:instrText xml:space="preserve"> PAGEREF _Toc352103766 \h </w:instrText>
      </w:r>
      <w:r>
        <w:fldChar w:fldCharType="separate"/>
      </w:r>
      <w:r w:rsidR="00460AD6">
        <w:t>84</w:t>
      </w:r>
      <w:r>
        <w:fldChar w:fldCharType="end"/>
      </w:r>
    </w:p>
    <w:p w:rsidR="00355B01" w:rsidRPr="00355B01" w:rsidRDefault="00355B01">
      <w:pPr>
        <w:pStyle w:val="TOC3"/>
        <w:rPr>
          <w:rFonts w:asciiTheme="minorHAnsi" w:eastAsiaTheme="minorEastAsia" w:hAnsiTheme="minorHAnsi" w:cstheme="minorBidi"/>
          <w:bCs w:val="0"/>
          <w:sz w:val="22"/>
          <w:szCs w:val="22"/>
          <w:lang w:val="fr-FR" w:eastAsia="zh-CN"/>
        </w:rPr>
      </w:pPr>
      <w:r w:rsidRPr="00355B01">
        <w:rPr>
          <w:lang w:val="fr-FR"/>
        </w:rPr>
        <w:t>TechNet SA Subscription Services</w:t>
      </w:r>
      <w:r w:rsidRPr="00355B01">
        <w:rPr>
          <w:lang w:val="fr-FR"/>
        </w:rPr>
        <w:tab/>
      </w:r>
      <w:r>
        <w:fldChar w:fldCharType="begin"/>
      </w:r>
      <w:r w:rsidRPr="00355B01">
        <w:rPr>
          <w:lang w:val="fr-FR"/>
        </w:rPr>
        <w:instrText xml:space="preserve"> PAGEREF _Toc352103767 \h </w:instrText>
      </w:r>
      <w:r>
        <w:fldChar w:fldCharType="separate"/>
      </w:r>
      <w:r w:rsidR="00460AD6">
        <w:rPr>
          <w:lang w:val="fr-FR"/>
        </w:rPr>
        <w:t>84</w:t>
      </w:r>
      <w:r>
        <w:fldChar w:fldCharType="end"/>
      </w:r>
    </w:p>
    <w:p w:rsidR="00355B01" w:rsidRPr="00355B01" w:rsidRDefault="00355B01">
      <w:pPr>
        <w:pStyle w:val="TOC3"/>
        <w:rPr>
          <w:rFonts w:asciiTheme="minorHAnsi" w:eastAsiaTheme="minorEastAsia" w:hAnsiTheme="minorHAnsi" w:cstheme="minorBidi"/>
          <w:bCs w:val="0"/>
          <w:sz w:val="22"/>
          <w:szCs w:val="22"/>
          <w:lang w:val="fr-FR" w:eastAsia="zh-CN"/>
        </w:rPr>
      </w:pPr>
      <w:r w:rsidRPr="00355B01">
        <w:rPr>
          <w:lang w:val="fr-FR"/>
        </w:rPr>
        <w:t>TechNet Plus Direct</w:t>
      </w:r>
      <w:r w:rsidRPr="00355B01">
        <w:rPr>
          <w:lang w:val="fr-FR"/>
        </w:rPr>
        <w:tab/>
      </w:r>
      <w:r>
        <w:fldChar w:fldCharType="begin"/>
      </w:r>
      <w:r w:rsidRPr="00355B01">
        <w:rPr>
          <w:lang w:val="fr-FR"/>
        </w:rPr>
        <w:instrText xml:space="preserve"> PAGEREF _Toc352103768 \h </w:instrText>
      </w:r>
      <w:r>
        <w:fldChar w:fldCharType="separate"/>
      </w:r>
      <w:r w:rsidR="00460AD6">
        <w:rPr>
          <w:lang w:val="fr-FR"/>
        </w:rPr>
        <w:t>85</w:t>
      </w:r>
      <w:r>
        <w:fldChar w:fldCharType="end"/>
      </w:r>
    </w:p>
    <w:p w:rsidR="00355B01" w:rsidRPr="00355B01" w:rsidRDefault="00355B01">
      <w:pPr>
        <w:pStyle w:val="TOC3"/>
        <w:rPr>
          <w:rFonts w:asciiTheme="minorHAnsi" w:eastAsiaTheme="minorEastAsia" w:hAnsiTheme="minorHAnsi" w:cstheme="minorBidi"/>
          <w:bCs w:val="0"/>
          <w:sz w:val="22"/>
          <w:szCs w:val="22"/>
          <w:lang w:val="it-IT" w:eastAsia="zh-CN"/>
        </w:rPr>
      </w:pPr>
      <w:r w:rsidRPr="00355B01">
        <w:rPr>
          <w:lang w:val="it-IT"/>
        </w:rPr>
        <w:t>License Mobility via Software Assurance</w:t>
      </w:r>
      <w:r w:rsidRPr="00355B01">
        <w:rPr>
          <w:lang w:val="it-IT"/>
        </w:rPr>
        <w:tab/>
      </w:r>
      <w:r>
        <w:fldChar w:fldCharType="begin"/>
      </w:r>
      <w:r w:rsidRPr="00355B01">
        <w:rPr>
          <w:lang w:val="it-IT"/>
        </w:rPr>
        <w:instrText xml:space="preserve"> PAGEREF _Toc352103769 \h </w:instrText>
      </w:r>
      <w:r>
        <w:fldChar w:fldCharType="separate"/>
      </w:r>
      <w:r w:rsidR="00460AD6">
        <w:rPr>
          <w:lang w:val="it-IT"/>
        </w:rPr>
        <w:t>86</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Windows Thin PC</w:t>
      </w:r>
      <w:r w:rsidRPr="00355B01">
        <w:rPr>
          <w:lang w:val="en-US"/>
        </w:rPr>
        <w:tab/>
      </w:r>
      <w:r>
        <w:fldChar w:fldCharType="begin"/>
      </w:r>
      <w:r w:rsidRPr="00355B01">
        <w:rPr>
          <w:lang w:val="en-US"/>
        </w:rPr>
        <w:instrText xml:space="preserve"> PAGEREF _Toc352103770 \h </w:instrText>
      </w:r>
      <w:r>
        <w:fldChar w:fldCharType="separate"/>
      </w:r>
      <w:r w:rsidR="00460AD6">
        <w:rPr>
          <w:lang w:val="en-US"/>
        </w:rPr>
        <w:t>87</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lang w:val="en-US"/>
        </w:rPr>
        <w:t>Microsoft Desktop Optimization Pack voor Software Assurance</w:t>
      </w:r>
      <w:r w:rsidRPr="00355B01">
        <w:rPr>
          <w:lang w:val="en-US"/>
        </w:rPr>
        <w:tab/>
      </w:r>
      <w:r>
        <w:fldChar w:fldCharType="begin"/>
      </w:r>
      <w:r w:rsidRPr="00355B01">
        <w:rPr>
          <w:lang w:val="en-US"/>
        </w:rPr>
        <w:instrText xml:space="preserve"> PAGEREF _Toc352103771 \h </w:instrText>
      </w:r>
      <w:r>
        <w:fldChar w:fldCharType="separate"/>
      </w:r>
      <w:r w:rsidR="00460AD6">
        <w:rPr>
          <w:lang w:val="en-US"/>
        </w:rPr>
        <w:t>87</w:t>
      </w:r>
      <w:r>
        <w:fldChar w:fldCharType="end"/>
      </w:r>
    </w:p>
    <w:p w:rsidR="00355B01" w:rsidRDefault="00355B01">
      <w:pPr>
        <w:pStyle w:val="TOC3"/>
        <w:rPr>
          <w:rFonts w:asciiTheme="minorHAnsi" w:eastAsiaTheme="minorEastAsia" w:hAnsiTheme="minorHAnsi" w:cstheme="minorBidi"/>
          <w:bCs w:val="0"/>
          <w:sz w:val="22"/>
          <w:szCs w:val="22"/>
          <w:lang w:val="en-US" w:eastAsia="zh-CN"/>
        </w:rPr>
      </w:pPr>
      <w:r w:rsidRPr="00355B01">
        <w:rPr>
          <w:color w:val="000000"/>
          <w:lang w:val="en-US"/>
        </w:rPr>
        <w:t>VDA-rechten voor Windows (Virtual Desktop Access)</w:t>
      </w:r>
      <w:r w:rsidRPr="00355B01">
        <w:rPr>
          <w:lang w:val="en-US"/>
        </w:rPr>
        <w:tab/>
      </w:r>
      <w:r>
        <w:fldChar w:fldCharType="begin"/>
      </w:r>
      <w:r w:rsidRPr="00355B01">
        <w:rPr>
          <w:lang w:val="en-US"/>
        </w:rPr>
        <w:instrText xml:space="preserve"> PAGEREF _Toc352103772 \h </w:instrText>
      </w:r>
      <w:r>
        <w:fldChar w:fldCharType="separate"/>
      </w:r>
      <w:r w:rsidR="00460AD6">
        <w:rPr>
          <w:lang w:val="en-US"/>
        </w:rPr>
        <w:t>88</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Verkrijgbaarheid van Opwaarderingslicenties</w:t>
      </w:r>
      <w:r>
        <w:tab/>
      </w:r>
      <w:r>
        <w:fldChar w:fldCharType="begin"/>
      </w:r>
      <w:r>
        <w:instrText xml:space="preserve"> PAGEREF _Toc352103773 \h </w:instrText>
      </w:r>
      <w:r>
        <w:fldChar w:fldCharType="separate"/>
      </w:r>
      <w:r w:rsidR="00460AD6">
        <w:t>88</w:t>
      </w:r>
      <w:r>
        <w:fldChar w:fldCharType="end"/>
      </w:r>
    </w:p>
    <w:p w:rsidR="00355B01" w:rsidRPr="00355B01" w:rsidRDefault="00355B01">
      <w:pPr>
        <w:pStyle w:val="TOC1"/>
        <w:rPr>
          <w:rFonts w:asciiTheme="minorHAnsi" w:eastAsiaTheme="minorEastAsia" w:hAnsiTheme="minorHAnsi" w:cstheme="minorBidi"/>
          <w:b w:val="0"/>
          <w:caps w:val="0"/>
          <w:color w:val="auto"/>
          <w:szCs w:val="22"/>
          <w:lang w:val="nl-NL" w:eastAsia="zh-CN"/>
        </w:rPr>
      </w:pPr>
      <w:r w:rsidRPr="0012587A">
        <w:rPr>
          <w:lang w:val="nl-NL"/>
        </w:rPr>
        <w:t>SECTIE 8 – services</w:t>
      </w:r>
      <w:r w:rsidRPr="00355B01">
        <w:rPr>
          <w:lang w:val="nl-NL"/>
        </w:rPr>
        <w:tab/>
      </w:r>
      <w:r>
        <w:fldChar w:fldCharType="begin"/>
      </w:r>
      <w:r w:rsidRPr="00355B01">
        <w:rPr>
          <w:lang w:val="nl-NL"/>
        </w:rPr>
        <w:instrText xml:space="preserve"> PAGEREF _Toc352103774 \h </w:instrText>
      </w:r>
      <w:r>
        <w:fldChar w:fldCharType="separate"/>
      </w:r>
      <w:r w:rsidR="00460AD6">
        <w:rPr>
          <w:lang w:val="nl-NL"/>
        </w:rPr>
        <w:t>90</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Gebruiks-, eigendoms- en licentierechten</w:t>
      </w:r>
      <w:r w:rsidRPr="00355B01">
        <w:rPr>
          <w:lang w:val="nl-NL"/>
        </w:rPr>
        <w:tab/>
      </w:r>
      <w:r>
        <w:fldChar w:fldCharType="begin"/>
      </w:r>
      <w:r w:rsidRPr="00355B01">
        <w:rPr>
          <w:lang w:val="nl-NL"/>
        </w:rPr>
        <w:instrText xml:space="preserve"> PAGEREF _Toc352103775 \h </w:instrText>
      </w:r>
      <w:r>
        <w:fldChar w:fldCharType="separate"/>
      </w:r>
      <w:r w:rsidR="00460AD6">
        <w:rPr>
          <w:lang w:val="nl-NL"/>
        </w:rPr>
        <w:t>97</w:t>
      </w:r>
      <w:r>
        <w:fldChar w:fldCharType="end"/>
      </w:r>
    </w:p>
    <w:p w:rsidR="00355B01" w:rsidRPr="00355B01" w:rsidRDefault="00355B01">
      <w:pPr>
        <w:pStyle w:val="TOC1"/>
        <w:rPr>
          <w:rFonts w:asciiTheme="minorHAnsi" w:eastAsiaTheme="minorEastAsia" w:hAnsiTheme="minorHAnsi" w:cstheme="minorBidi"/>
          <w:b w:val="0"/>
          <w:caps w:val="0"/>
          <w:color w:val="auto"/>
          <w:szCs w:val="22"/>
          <w:lang w:val="nl-NL" w:eastAsia="zh-CN"/>
        </w:rPr>
      </w:pPr>
      <w:r w:rsidRPr="0012587A">
        <w:rPr>
          <w:lang w:val="nl-NL"/>
        </w:rPr>
        <w:lastRenderedPageBreak/>
        <w:t>SECTIE 9 – aanvullende voorwaarden</w:t>
      </w:r>
      <w:r w:rsidRPr="00355B01">
        <w:rPr>
          <w:lang w:val="nl-NL"/>
        </w:rPr>
        <w:tab/>
      </w:r>
      <w:r>
        <w:fldChar w:fldCharType="begin"/>
      </w:r>
      <w:r w:rsidRPr="00355B01">
        <w:rPr>
          <w:lang w:val="nl-NL"/>
        </w:rPr>
        <w:instrText xml:space="preserve"> PAGEREF _Toc352103776 \h </w:instrText>
      </w:r>
      <w:r>
        <w:fldChar w:fldCharType="separate"/>
      </w:r>
      <w:r w:rsidR="00460AD6">
        <w:rPr>
          <w:lang w:val="nl-NL"/>
        </w:rPr>
        <w:t>100</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rPr>
          <w:rFonts w:eastAsia="Times New Roman"/>
          <w:color w:val="000000"/>
        </w:rPr>
        <w:t>Licenties voor clienttoegang (CAL's) en Clientbeheerlicenties (ML's).</w:t>
      </w:r>
      <w:r>
        <w:tab/>
      </w:r>
      <w:r>
        <w:fldChar w:fldCharType="begin"/>
      </w:r>
      <w:r>
        <w:instrText xml:space="preserve"> PAGEREF _Toc352103777 \h </w:instrText>
      </w:r>
      <w:r>
        <w:fldChar w:fldCharType="separate"/>
      </w:r>
      <w:r w:rsidR="00460AD6">
        <w:t>100</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EI Controls-beperkingen</w:t>
      </w:r>
      <w:r>
        <w:tab/>
      </w:r>
      <w:r>
        <w:fldChar w:fldCharType="begin"/>
      </w:r>
      <w:r>
        <w:instrText xml:space="preserve"> PAGEREF _Toc352103778 \h </w:instrText>
      </w:r>
      <w:r>
        <w:fldChar w:fldCharType="separate"/>
      </w:r>
      <w:r w:rsidR="00460AD6">
        <w:t>100</w:t>
      </w:r>
      <w:r>
        <w:fldChar w:fldCharType="end"/>
      </w:r>
    </w:p>
    <w:p w:rsidR="00355B01" w:rsidRPr="00355B01" w:rsidRDefault="00355B01">
      <w:pPr>
        <w:pStyle w:val="TOC3"/>
        <w:rPr>
          <w:rFonts w:asciiTheme="minorHAnsi" w:eastAsiaTheme="minorEastAsia" w:hAnsiTheme="minorHAnsi" w:cstheme="minorBidi"/>
          <w:bCs w:val="0"/>
          <w:sz w:val="22"/>
          <w:szCs w:val="22"/>
          <w:lang w:eastAsia="zh-CN"/>
        </w:rPr>
      </w:pPr>
      <w:r w:rsidRPr="0012587A">
        <w:t>Functionaliteit voor Multilanguage Packs (MLP's), Multilanguage User Interface (MUI's) en nieuwe taalrechten</w:t>
      </w:r>
      <w:r>
        <w:tab/>
      </w:r>
      <w:r>
        <w:fldChar w:fldCharType="begin"/>
      </w:r>
      <w:r>
        <w:instrText xml:space="preserve"> PAGEREF _Toc352103779 \h </w:instrText>
      </w:r>
      <w:r>
        <w:fldChar w:fldCharType="separate"/>
      </w:r>
      <w:r w:rsidR="00460AD6">
        <w:t>101</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Platformonafhankelijke licenties</w:t>
      </w:r>
      <w:r w:rsidRPr="00355B01">
        <w:rPr>
          <w:lang w:val="nl-NL"/>
        </w:rPr>
        <w:tab/>
      </w:r>
      <w:r>
        <w:fldChar w:fldCharType="begin"/>
      </w:r>
      <w:r w:rsidRPr="00355B01">
        <w:rPr>
          <w:lang w:val="nl-NL"/>
        </w:rPr>
        <w:instrText xml:space="preserve"> PAGEREF _Toc352103780 \h </w:instrText>
      </w:r>
      <w:r>
        <w:fldChar w:fldCharType="separate"/>
      </w:r>
      <w:r w:rsidR="00460AD6">
        <w:rPr>
          <w:lang w:val="nl-NL"/>
        </w:rPr>
        <w:t>101</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Productcodes voor Volume Licensing</w:t>
      </w:r>
      <w:r w:rsidRPr="00355B01">
        <w:rPr>
          <w:lang w:val="nl-NL"/>
        </w:rPr>
        <w:tab/>
      </w:r>
      <w:r>
        <w:fldChar w:fldCharType="begin"/>
      </w:r>
      <w:r w:rsidRPr="00355B01">
        <w:rPr>
          <w:lang w:val="nl-NL"/>
        </w:rPr>
        <w:instrText xml:space="preserve"> PAGEREF _Toc352103781 \h </w:instrText>
      </w:r>
      <w:r>
        <w:fldChar w:fldCharType="separate"/>
      </w:r>
      <w:r w:rsidR="00460AD6">
        <w:rPr>
          <w:lang w:val="nl-NL"/>
        </w:rPr>
        <w:t>102</w:t>
      </w:r>
      <w:r>
        <w:fldChar w:fldCharType="end"/>
      </w:r>
    </w:p>
    <w:p w:rsidR="00355B01" w:rsidRPr="00355B01" w:rsidRDefault="00355B01">
      <w:pPr>
        <w:pStyle w:val="TOC1"/>
        <w:rPr>
          <w:rFonts w:asciiTheme="minorHAnsi" w:eastAsiaTheme="minorEastAsia" w:hAnsiTheme="minorHAnsi" w:cstheme="minorBidi"/>
          <w:b w:val="0"/>
          <w:caps w:val="0"/>
          <w:color w:val="auto"/>
          <w:szCs w:val="22"/>
          <w:lang w:val="nl-NL" w:eastAsia="zh-CN"/>
        </w:rPr>
      </w:pPr>
      <w:r w:rsidRPr="0012587A">
        <w:rPr>
          <w:lang w:val="nl-NL"/>
        </w:rPr>
        <w:t>ProductAANTEKENINGEN</w:t>
      </w:r>
      <w:r w:rsidRPr="00355B01">
        <w:rPr>
          <w:lang w:val="nl-NL"/>
        </w:rPr>
        <w:tab/>
      </w:r>
      <w:r>
        <w:fldChar w:fldCharType="begin"/>
      </w:r>
      <w:r w:rsidRPr="00355B01">
        <w:rPr>
          <w:lang w:val="nl-NL"/>
        </w:rPr>
        <w:instrText xml:space="preserve"> PAGEREF _Toc352103782 \h </w:instrText>
      </w:r>
      <w:r>
        <w:fldChar w:fldCharType="separate"/>
      </w:r>
      <w:r w:rsidR="00460AD6">
        <w:rPr>
          <w:lang w:val="nl-NL"/>
        </w:rPr>
        <w:t>103</w:t>
      </w:r>
      <w: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Productgroep toepassingen</w:t>
      </w:r>
      <w:r w:rsidRPr="00355B01">
        <w:rPr>
          <w:lang w:val="nl-NL"/>
        </w:rPr>
        <w:tab/>
      </w:r>
      <w:r>
        <w:fldChar w:fldCharType="begin"/>
      </w:r>
      <w:r w:rsidRPr="00355B01">
        <w:rPr>
          <w:lang w:val="nl-NL"/>
        </w:rPr>
        <w:instrText xml:space="preserve"> PAGEREF _Toc352103783 \h </w:instrText>
      </w:r>
      <w:r>
        <w:fldChar w:fldCharType="separate"/>
      </w:r>
      <w:r w:rsidR="00460AD6">
        <w:rPr>
          <w:lang w:val="nl-NL"/>
        </w:rPr>
        <w:t>103</w:t>
      </w:r>
      <w:r>
        <w:fldChar w:fldCharType="end"/>
      </w:r>
    </w:p>
    <w:p w:rsidR="00355B01" w:rsidRPr="00355B01" w:rsidRDefault="00355B01">
      <w:pPr>
        <w:pStyle w:val="TOC3"/>
        <w:rPr>
          <w:rFonts w:asciiTheme="minorHAnsi" w:eastAsiaTheme="minorEastAsia" w:hAnsiTheme="minorHAnsi" w:cstheme="minorBidi"/>
          <w:sz w:val="22"/>
          <w:szCs w:val="22"/>
          <w:lang w:eastAsia="zh-CN"/>
        </w:rPr>
      </w:pPr>
      <w:r w:rsidRPr="00355B01">
        <w:rPr>
          <w:caps/>
          <w:vertAlign w:val="superscript"/>
        </w:rPr>
        <w:t>1</w:t>
      </w:r>
      <w:r w:rsidRPr="00355B01">
        <w:t xml:space="preserve"> Expression Encoder Pro 4</w:t>
      </w:r>
      <w:r w:rsidRPr="00355B01">
        <w:tab/>
      </w:r>
      <w:r w:rsidRPr="00355B01">
        <w:fldChar w:fldCharType="begin"/>
      </w:r>
      <w:r w:rsidRPr="00355B01">
        <w:instrText xml:space="preserve"> PAGEREF _Toc352103784 \h </w:instrText>
      </w:r>
      <w:r w:rsidRPr="00355B01">
        <w:fldChar w:fldCharType="separate"/>
      </w:r>
      <w:r w:rsidR="00460AD6">
        <w:t>103</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2</w:t>
      </w:r>
      <w:r w:rsidRPr="00355B01">
        <w:rPr>
          <w:lang w:val="en-US"/>
        </w:rPr>
        <w:t xml:space="preserve"> Lync voor Mac 2011</w:t>
      </w:r>
      <w:r w:rsidRPr="00355B01">
        <w:rPr>
          <w:lang w:val="en-US"/>
        </w:rPr>
        <w:tab/>
      </w:r>
      <w:r w:rsidRPr="00355B01">
        <w:fldChar w:fldCharType="begin"/>
      </w:r>
      <w:r w:rsidRPr="00355B01">
        <w:rPr>
          <w:lang w:val="en-US"/>
        </w:rPr>
        <w:instrText xml:space="preserve"> PAGEREF _Toc352103785 \h </w:instrText>
      </w:r>
      <w:r w:rsidRPr="00355B01">
        <w:fldChar w:fldCharType="separate"/>
      </w:r>
      <w:r w:rsidR="00460AD6">
        <w:rPr>
          <w:lang w:val="en-US"/>
        </w:rPr>
        <w:t>103</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3</w:t>
      </w:r>
      <w:r w:rsidRPr="00355B01">
        <w:rPr>
          <w:lang w:val="en-US"/>
        </w:rPr>
        <w:t xml:space="preserve"> MSDN-besturingssystemen</w:t>
      </w:r>
      <w:r w:rsidRPr="00355B01">
        <w:rPr>
          <w:lang w:val="en-US"/>
        </w:rPr>
        <w:tab/>
      </w:r>
      <w:r w:rsidRPr="00355B01">
        <w:fldChar w:fldCharType="begin"/>
      </w:r>
      <w:r w:rsidRPr="00355B01">
        <w:rPr>
          <w:lang w:val="en-US"/>
        </w:rPr>
        <w:instrText xml:space="preserve"> PAGEREF _Toc352103786 \h </w:instrText>
      </w:r>
      <w:r w:rsidRPr="00355B01">
        <w:fldChar w:fldCharType="separate"/>
      </w:r>
      <w:r w:rsidR="00460AD6">
        <w:rPr>
          <w:lang w:val="en-US"/>
        </w:rPr>
        <w:t>103</w:t>
      </w:r>
      <w:r w:rsidRPr="00355B01">
        <w:fldChar w:fldCharType="end"/>
      </w:r>
    </w:p>
    <w:p w:rsidR="00355B01" w:rsidRPr="00355B01" w:rsidRDefault="00355B01">
      <w:pPr>
        <w:pStyle w:val="TOC2"/>
        <w:rPr>
          <w:rFonts w:asciiTheme="minorHAnsi" w:eastAsiaTheme="minorEastAsia" w:hAnsiTheme="minorHAnsi" w:cstheme="minorBidi"/>
          <w:bCs/>
          <w:sz w:val="22"/>
          <w:szCs w:val="22"/>
          <w:lang w:eastAsia="zh-CN"/>
        </w:rPr>
      </w:pPr>
      <w:r w:rsidRPr="00355B01">
        <w:rPr>
          <w:rFonts w:cs="Tahoma"/>
          <w:bCs/>
          <w:caps/>
          <w:vertAlign w:val="superscript"/>
        </w:rPr>
        <w:t>4</w:t>
      </w:r>
      <w:r w:rsidRPr="00355B01">
        <w:rPr>
          <w:rFonts w:cs="Tahoma"/>
          <w:bCs/>
        </w:rPr>
        <w:t xml:space="preserve"> Office 365 Education A2-A4 (Gebruikers-SL)</w:t>
      </w:r>
      <w:r w:rsidRPr="00355B01">
        <w:rPr>
          <w:bCs/>
        </w:rPr>
        <w:tab/>
      </w:r>
      <w:r w:rsidRPr="00355B01">
        <w:rPr>
          <w:bCs/>
        </w:rPr>
        <w:fldChar w:fldCharType="begin"/>
      </w:r>
      <w:r w:rsidRPr="00355B01">
        <w:rPr>
          <w:bCs/>
        </w:rPr>
        <w:instrText xml:space="preserve"> PAGEREF _Toc352103787 \h </w:instrText>
      </w:r>
      <w:r w:rsidRPr="00355B01">
        <w:rPr>
          <w:bCs/>
        </w:rPr>
      </w:r>
      <w:r w:rsidRPr="00355B01">
        <w:rPr>
          <w:bCs/>
        </w:rPr>
        <w:fldChar w:fldCharType="separate"/>
      </w:r>
      <w:r w:rsidR="00460AD6">
        <w:rPr>
          <w:bCs/>
        </w:rPr>
        <w:t>104</w:t>
      </w:r>
      <w:r w:rsidRPr="00355B01">
        <w:rPr>
          <w:bCs/>
        </w:rPr>
        <w:fldChar w:fldCharType="end"/>
      </w:r>
    </w:p>
    <w:p w:rsidR="00355B01" w:rsidRPr="00355B01" w:rsidRDefault="00355B01">
      <w:pPr>
        <w:pStyle w:val="TOC2"/>
        <w:rPr>
          <w:rFonts w:asciiTheme="minorHAnsi" w:eastAsiaTheme="minorEastAsia" w:hAnsiTheme="minorHAnsi" w:cstheme="minorBidi"/>
          <w:bCs/>
          <w:sz w:val="22"/>
          <w:szCs w:val="22"/>
          <w:lang w:eastAsia="zh-CN"/>
        </w:rPr>
      </w:pPr>
      <w:r w:rsidRPr="00355B01">
        <w:rPr>
          <w:rFonts w:cs="Tahoma"/>
          <w:bCs/>
          <w:caps/>
          <w:vertAlign w:val="superscript"/>
        </w:rPr>
        <w:t>5</w:t>
      </w:r>
      <w:r w:rsidRPr="00355B01">
        <w:rPr>
          <w:rFonts w:cs="Tahoma"/>
          <w:bCs/>
        </w:rPr>
        <w:t xml:space="preserve"> Office 365 Enterprise E2-E4</w:t>
      </w:r>
      <w:r w:rsidRPr="00355B01">
        <w:rPr>
          <w:bCs/>
        </w:rPr>
        <w:tab/>
      </w:r>
      <w:r w:rsidRPr="00355B01">
        <w:rPr>
          <w:bCs/>
        </w:rPr>
        <w:fldChar w:fldCharType="begin"/>
      </w:r>
      <w:r w:rsidRPr="00355B01">
        <w:rPr>
          <w:bCs/>
        </w:rPr>
        <w:instrText xml:space="preserve"> PAGEREF _Toc352103788 \h </w:instrText>
      </w:r>
      <w:r w:rsidRPr="00355B01">
        <w:rPr>
          <w:bCs/>
        </w:rPr>
      </w:r>
      <w:r w:rsidRPr="00355B01">
        <w:rPr>
          <w:bCs/>
        </w:rPr>
        <w:fldChar w:fldCharType="separate"/>
      </w:r>
      <w:r w:rsidR="00460AD6">
        <w:rPr>
          <w:bCs/>
        </w:rPr>
        <w:t>105</w:t>
      </w:r>
      <w:r w:rsidRPr="00355B01">
        <w:rPr>
          <w:bCs/>
        </w:rPr>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6</w:t>
      </w:r>
      <w:r w:rsidRPr="00355B01">
        <w:rPr>
          <w:caps/>
          <w:lang w:val="en-US"/>
        </w:rPr>
        <w:t xml:space="preserve"> </w:t>
      </w:r>
      <w:r w:rsidRPr="00355B01">
        <w:rPr>
          <w:lang w:val="en-US"/>
        </w:rPr>
        <w:t>Office voor Mac Standard 2011</w:t>
      </w:r>
      <w:r w:rsidRPr="00355B01">
        <w:rPr>
          <w:lang w:val="en-US"/>
        </w:rPr>
        <w:tab/>
      </w:r>
      <w:r w:rsidRPr="00355B01">
        <w:fldChar w:fldCharType="begin"/>
      </w:r>
      <w:r w:rsidRPr="00355B01">
        <w:rPr>
          <w:lang w:val="en-US"/>
        </w:rPr>
        <w:instrText xml:space="preserve"> PAGEREF _Toc352103789 \h </w:instrText>
      </w:r>
      <w:r w:rsidRPr="00355B01">
        <w:fldChar w:fldCharType="separate"/>
      </w:r>
      <w:r w:rsidR="00460AD6">
        <w:rPr>
          <w:lang w:val="en-US"/>
        </w:rPr>
        <w:t>105</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7</w:t>
      </w:r>
      <w:r w:rsidRPr="00355B01">
        <w:rPr>
          <w:lang w:val="en-US"/>
        </w:rPr>
        <w:t xml:space="preserve"> Office Multi-Language Pack 2013</w:t>
      </w:r>
      <w:r w:rsidRPr="00355B01">
        <w:rPr>
          <w:lang w:val="en-US"/>
        </w:rPr>
        <w:tab/>
      </w:r>
      <w:r w:rsidRPr="00355B01">
        <w:fldChar w:fldCharType="begin"/>
      </w:r>
      <w:r w:rsidRPr="00355B01">
        <w:rPr>
          <w:lang w:val="en-US"/>
        </w:rPr>
        <w:instrText xml:space="preserve"> PAGEREF _Toc352103790 \h </w:instrText>
      </w:r>
      <w:r w:rsidRPr="00355B01">
        <w:fldChar w:fldCharType="separate"/>
      </w:r>
      <w:r w:rsidR="00460AD6">
        <w:rPr>
          <w:lang w:val="en-US"/>
        </w:rPr>
        <w:t>105</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8</w:t>
      </w:r>
      <w:r w:rsidRPr="00355B01">
        <w:rPr>
          <w:lang w:val="en-US"/>
        </w:rPr>
        <w:t xml:space="preserve"> Office Professional Plus 2013</w:t>
      </w:r>
      <w:r w:rsidRPr="00355B01">
        <w:rPr>
          <w:lang w:val="en-US"/>
        </w:rPr>
        <w:tab/>
      </w:r>
      <w:r w:rsidRPr="00355B01">
        <w:fldChar w:fldCharType="begin"/>
      </w:r>
      <w:r w:rsidRPr="00355B01">
        <w:rPr>
          <w:lang w:val="en-US"/>
        </w:rPr>
        <w:instrText xml:space="preserve"> PAGEREF _Toc352103791 \h </w:instrText>
      </w:r>
      <w:r w:rsidRPr="00355B01">
        <w:fldChar w:fldCharType="separate"/>
      </w:r>
      <w:r w:rsidR="00460AD6">
        <w:rPr>
          <w:lang w:val="en-US"/>
        </w:rPr>
        <w:t>106</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9</w:t>
      </w:r>
      <w:r w:rsidRPr="00355B01">
        <w:rPr>
          <w:lang w:val="en-US"/>
        </w:rPr>
        <w:t xml:space="preserve"> Office Standard 2013</w:t>
      </w:r>
      <w:r w:rsidRPr="00355B01">
        <w:rPr>
          <w:lang w:val="en-US"/>
        </w:rPr>
        <w:tab/>
      </w:r>
      <w:r w:rsidRPr="00355B01">
        <w:fldChar w:fldCharType="begin"/>
      </w:r>
      <w:r w:rsidRPr="00355B01">
        <w:rPr>
          <w:lang w:val="en-US"/>
        </w:rPr>
        <w:instrText xml:space="preserve"> PAGEREF _Toc352103792 \h </w:instrText>
      </w:r>
      <w:r w:rsidRPr="00355B01">
        <w:fldChar w:fldCharType="separate"/>
      </w:r>
      <w:r w:rsidR="00460AD6">
        <w:rPr>
          <w:lang w:val="en-US"/>
        </w:rPr>
        <w:t>106</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10</w:t>
      </w:r>
      <w:r w:rsidRPr="00355B01">
        <w:rPr>
          <w:lang w:val="en-US"/>
        </w:rPr>
        <w:t xml:space="preserve"> Office 365 ProPlus (Gebruikers-SL)</w:t>
      </w:r>
      <w:r w:rsidRPr="00355B01">
        <w:rPr>
          <w:lang w:val="en-US"/>
        </w:rPr>
        <w:tab/>
      </w:r>
      <w:r w:rsidRPr="00355B01">
        <w:fldChar w:fldCharType="begin"/>
      </w:r>
      <w:r w:rsidRPr="00355B01">
        <w:rPr>
          <w:lang w:val="en-US"/>
        </w:rPr>
        <w:instrText xml:space="preserve"> PAGEREF _Toc352103793 \h </w:instrText>
      </w:r>
      <w:r w:rsidRPr="00355B01">
        <w:fldChar w:fldCharType="separate"/>
      </w:r>
      <w:r w:rsidR="00460AD6">
        <w:rPr>
          <w:lang w:val="en-US"/>
        </w:rPr>
        <w:t>106</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11</w:t>
      </w:r>
      <w:r w:rsidRPr="00355B01">
        <w:rPr>
          <w:lang w:val="en-US"/>
        </w:rPr>
        <w:t xml:space="preserve"> Outlook voor Mac 2011</w:t>
      </w:r>
      <w:r w:rsidRPr="00355B01">
        <w:rPr>
          <w:lang w:val="en-US"/>
        </w:rPr>
        <w:tab/>
      </w:r>
      <w:r w:rsidRPr="00355B01">
        <w:fldChar w:fldCharType="begin"/>
      </w:r>
      <w:r w:rsidRPr="00355B01">
        <w:rPr>
          <w:lang w:val="en-US"/>
        </w:rPr>
        <w:instrText xml:space="preserve"> PAGEREF _Toc352103794 \h </w:instrText>
      </w:r>
      <w:r w:rsidRPr="00355B01">
        <w:fldChar w:fldCharType="separate"/>
      </w:r>
      <w:r w:rsidR="00460AD6">
        <w:rPr>
          <w:lang w:val="en-US"/>
        </w:rPr>
        <w:t>107</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12</w:t>
      </w:r>
      <w:r w:rsidRPr="00355B01">
        <w:rPr>
          <w:lang w:val="en-US"/>
        </w:rPr>
        <w:t xml:space="preserve"> Project 2013 Professional</w:t>
      </w:r>
      <w:r w:rsidRPr="00355B01">
        <w:rPr>
          <w:lang w:val="en-US"/>
        </w:rPr>
        <w:tab/>
      </w:r>
      <w:r w:rsidRPr="00355B01">
        <w:fldChar w:fldCharType="begin"/>
      </w:r>
      <w:r w:rsidRPr="00355B01">
        <w:rPr>
          <w:lang w:val="en-US"/>
        </w:rPr>
        <w:instrText xml:space="preserve"> PAGEREF _Toc352103795 \h </w:instrText>
      </w:r>
      <w:r w:rsidRPr="00355B01">
        <w:fldChar w:fldCharType="separate"/>
      </w:r>
      <w:r w:rsidR="00460AD6">
        <w:rPr>
          <w:lang w:val="en-US"/>
        </w:rPr>
        <w:t>107</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13</w:t>
      </w:r>
      <w:r w:rsidRPr="00355B01">
        <w:rPr>
          <w:caps/>
          <w:lang w:val="en-US"/>
        </w:rPr>
        <w:t xml:space="preserve"> </w:t>
      </w:r>
      <w:r w:rsidRPr="00355B01">
        <w:rPr>
          <w:lang w:val="en-US"/>
        </w:rPr>
        <w:t>Project Pro for Office 365</w:t>
      </w:r>
      <w:r w:rsidRPr="00355B01">
        <w:rPr>
          <w:lang w:val="en-US"/>
        </w:rPr>
        <w:tab/>
      </w:r>
      <w:r w:rsidRPr="00355B01">
        <w:fldChar w:fldCharType="begin"/>
      </w:r>
      <w:r w:rsidRPr="00355B01">
        <w:rPr>
          <w:lang w:val="en-US"/>
        </w:rPr>
        <w:instrText xml:space="preserve"> PAGEREF _Toc352103796 \h </w:instrText>
      </w:r>
      <w:r w:rsidRPr="00355B01">
        <w:fldChar w:fldCharType="separate"/>
      </w:r>
      <w:r w:rsidR="00460AD6">
        <w:rPr>
          <w:lang w:val="en-US"/>
        </w:rPr>
        <w:t>108</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vertAlign w:val="superscript"/>
          <w:lang w:val="en-US"/>
        </w:rPr>
        <w:t>14</w:t>
      </w:r>
      <w:r w:rsidRPr="00355B01">
        <w:rPr>
          <w:lang w:val="en-US"/>
        </w:rPr>
        <w:t xml:space="preserve"> Huurrechten voor Office</w:t>
      </w:r>
      <w:r w:rsidRPr="00355B01">
        <w:rPr>
          <w:lang w:val="en-US"/>
        </w:rPr>
        <w:tab/>
      </w:r>
      <w:r w:rsidRPr="00355B01">
        <w:fldChar w:fldCharType="begin"/>
      </w:r>
      <w:r w:rsidRPr="00355B01">
        <w:rPr>
          <w:lang w:val="en-US"/>
        </w:rPr>
        <w:instrText xml:space="preserve"> PAGEREF _Toc352103797 \h </w:instrText>
      </w:r>
      <w:r w:rsidRPr="00355B01">
        <w:fldChar w:fldCharType="separate"/>
      </w:r>
      <w:r w:rsidR="00460AD6">
        <w:rPr>
          <w:lang w:val="en-US"/>
        </w:rPr>
        <w:t>108</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15</w:t>
      </w:r>
      <w:r w:rsidRPr="00355B01">
        <w:rPr>
          <w:caps/>
          <w:lang w:val="en-US"/>
        </w:rPr>
        <w:t xml:space="preserve"> </w:t>
      </w:r>
      <w:r w:rsidRPr="00355B01">
        <w:rPr>
          <w:lang w:val="en-US"/>
        </w:rPr>
        <w:t>Vexcel Desktop met Enhanced Content Pack</w:t>
      </w:r>
      <w:r w:rsidRPr="00355B01">
        <w:rPr>
          <w:lang w:val="en-US"/>
        </w:rPr>
        <w:tab/>
      </w:r>
      <w:r w:rsidRPr="00355B01">
        <w:fldChar w:fldCharType="begin"/>
      </w:r>
      <w:r w:rsidRPr="00355B01">
        <w:rPr>
          <w:lang w:val="en-US"/>
        </w:rPr>
        <w:instrText xml:space="preserve"> PAGEREF _Toc352103798 \h </w:instrText>
      </w:r>
      <w:r w:rsidRPr="00355B01">
        <w:fldChar w:fldCharType="separate"/>
      </w:r>
      <w:r w:rsidR="00460AD6">
        <w:rPr>
          <w:lang w:val="en-US"/>
        </w:rPr>
        <w:t>109</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16</w:t>
      </w:r>
      <w:r w:rsidRPr="00355B01">
        <w:rPr>
          <w:lang w:val="en-US"/>
        </w:rPr>
        <w:t xml:space="preserve"> Visio Professional 2013</w:t>
      </w:r>
      <w:r w:rsidRPr="00355B01">
        <w:rPr>
          <w:lang w:val="en-US"/>
        </w:rPr>
        <w:tab/>
      </w:r>
      <w:r w:rsidRPr="00355B01">
        <w:fldChar w:fldCharType="begin"/>
      </w:r>
      <w:r w:rsidRPr="00355B01">
        <w:rPr>
          <w:lang w:val="en-US"/>
        </w:rPr>
        <w:instrText xml:space="preserve"> PAGEREF _Toc352103799 \h </w:instrText>
      </w:r>
      <w:r w:rsidRPr="00355B01">
        <w:fldChar w:fldCharType="separate"/>
      </w:r>
      <w:r w:rsidR="00460AD6">
        <w:rPr>
          <w:lang w:val="en-US"/>
        </w:rPr>
        <w:t>109</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17</w:t>
      </w:r>
      <w:r w:rsidRPr="00355B01">
        <w:rPr>
          <w:lang w:val="en-US"/>
        </w:rPr>
        <w:t xml:space="preserve"> Visio Pro voor Office 365</w:t>
      </w:r>
      <w:r w:rsidRPr="00355B01">
        <w:rPr>
          <w:lang w:val="en-US"/>
        </w:rPr>
        <w:tab/>
      </w:r>
      <w:r w:rsidRPr="00355B01">
        <w:fldChar w:fldCharType="begin"/>
      </w:r>
      <w:r w:rsidRPr="00355B01">
        <w:rPr>
          <w:lang w:val="en-US"/>
        </w:rPr>
        <w:instrText xml:space="preserve"> PAGEREF _Toc352103800 \h </w:instrText>
      </w:r>
      <w:r w:rsidRPr="00355B01">
        <w:fldChar w:fldCharType="separate"/>
      </w:r>
      <w:r w:rsidR="00460AD6">
        <w:rPr>
          <w:lang w:val="en-US"/>
        </w:rPr>
        <w:t>109</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18</w:t>
      </w:r>
      <w:r w:rsidRPr="00355B01">
        <w:rPr>
          <w:lang w:val="en-US"/>
        </w:rPr>
        <w:t xml:space="preserve"> Visual Studio Professional 2012</w:t>
      </w:r>
      <w:r w:rsidRPr="00355B01">
        <w:rPr>
          <w:lang w:val="en-US"/>
        </w:rPr>
        <w:tab/>
      </w:r>
      <w:r w:rsidRPr="00355B01">
        <w:fldChar w:fldCharType="begin"/>
      </w:r>
      <w:r w:rsidRPr="00355B01">
        <w:rPr>
          <w:lang w:val="en-US"/>
        </w:rPr>
        <w:instrText xml:space="preserve"> PAGEREF _Toc352103801 \h </w:instrText>
      </w:r>
      <w:r w:rsidRPr="00355B01">
        <w:fldChar w:fldCharType="separate"/>
      </w:r>
      <w:r w:rsidR="00460AD6">
        <w:rPr>
          <w:lang w:val="en-US"/>
        </w:rPr>
        <w:t>110</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19</w:t>
      </w:r>
      <w:r w:rsidRPr="00355B01">
        <w:rPr>
          <w:lang w:val="en-US"/>
        </w:rPr>
        <w:t xml:space="preserve"> Visual Studio 2012 Professional met MSDN</w:t>
      </w:r>
      <w:r w:rsidRPr="00355B01">
        <w:rPr>
          <w:lang w:val="en-US"/>
        </w:rPr>
        <w:tab/>
      </w:r>
      <w:r w:rsidRPr="00355B01">
        <w:fldChar w:fldCharType="begin"/>
      </w:r>
      <w:r w:rsidRPr="00355B01">
        <w:rPr>
          <w:lang w:val="en-US"/>
        </w:rPr>
        <w:instrText xml:space="preserve"> PAGEREF _Toc352103802 \h </w:instrText>
      </w:r>
      <w:r w:rsidRPr="00355B01">
        <w:fldChar w:fldCharType="separate"/>
      </w:r>
      <w:r w:rsidR="00460AD6">
        <w:rPr>
          <w:lang w:val="en-US"/>
        </w:rPr>
        <w:t>110</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20</w:t>
      </w:r>
      <w:r w:rsidRPr="00355B01">
        <w:rPr>
          <w:lang w:val="en-US"/>
        </w:rPr>
        <w:t xml:space="preserve"> Visual Studio Premium 2012 met MSDN</w:t>
      </w:r>
      <w:r w:rsidRPr="00355B01">
        <w:rPr>
          <w:lang w:val="en-US"/>
        </w:rPr>
        <w:tab/>
      </w:r>
      <w:r w:rsidRPr="00355B01">
        <w:fldChar w:fldCharType="begin"/>
      </w:r>
      <w:r w:rsidRPr="00355B01">
        <w:rPr>
          <w:lang w:val="en-US"/>
        </w:rPr>
        <w:instrText xml:space="preserve"> PAGEREF _Toc352103803 \h </w:instrText>
      </w:r>
      <w:r w:rsidRPr="00355B01">
        <w:fldChar w:fldCharType="separate"/>
      </w:r>
      <w:r w:rsidR="00460AD6">
        <w:rPr>
          <w:lang w:val="en-US"/>
        </w:rPr>
        <w:t>111</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21</w:t>
      </w:r>
      <w:r w:rsidRPr="00355B01">
        <w:rPr>
          <w:lang w:val="en-US"/>
        </w:rPr>
        <w:t xml:space="preserve"> Visual Studio Ultimate 2012 met MSDN</w:t>
      </w:r>
      <w:r w:rsidRPr="00355B01">
        <w:rPr>
          <w:lang w:val="en-US"/>
        </w:rPr>
        <w:tab/>
      </w:r>
      <w:r w:rsidRPr="00355B01">
        <w:fldChar w:fldCharType="begin"/>
      </w:r>
      <w:r w:rsidRPr="00355B01">
        <w:rPr>
          <w:lang w:val="en-US"/>
        </w:rPr>
        <w:instrText xml:space="preserve"> PAGEREF _Toc352103804 \h </w:instrText>
      </w:r>
      <w:r w:rsidRPr="00355B01">
        <w:fldChar w:fldCharType="separate"/>
      </w:r>
      <w:r w:rsidR="00460AD6">
        <w:rPr>
          <w:lang w:val="en-US"/>
        </w:rPr>
        <w:t>112</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22</w:t>
      </w:r>
      <w:r w:rsidRPr="00355B01">
        <w:rPr>
          <w:lang w:val="en-US"/>
        </w:rPr>
        <w:t xml:space="preserve"> Visual Studio Test Professional 2012 met MSDN</w:t>
      </w:r>
      <w:r w:rsidRPr="00355B01">
        <w:rPr>
          <w:lang w:val="en-US"/>
        </w:rPr>
        <w:tab/>
      </w:r>
      <w:r w:rsidRPr="00355B01">
        <w:fldChar w:fldCharType="begin"/>
      </w:r>
      <w:r w:rsidRPr="00355B01">
        <w:rPr>
          <w:lang w:val="en-US"/>
        </w:rPr>
        <w:instrText xml:space="preserve"> PAGEREF _Toc352103805 \h </w:instrText>
      </w:r>
      <w:r w:rsidRPr="00355B01">
        <w:fldChar w:fldCharType="separate"/>
      </w:r>
      <w:r w:rsidR="00460AD6">
        <w:rPr>
          <w:lang w:val="en-US"/>
        </w:rPr>
        <w:t>113</w:t>
      </w:r>
      <w:r w:rsidRPr="00355B01">
        <w:fldChar w:fldCharType="end"/>
      </w:r>
    </w:p>
    <w:p w:rsidR="00355B01" w:rsidRDefault="00355B01">
      <w:pPr>
        <w:pStyle w:val="TOC2"/>
        <w:rPr>
          <w:rFonts w:asciiTheme="minorHAnsi" w:eastAsiaTheme="minorEastAsia" w:hAnsiTheme="minorHAnsi" w:cstheme="minorBidi"/>
          <w:sz w:val="22"/>
          <w:szCs w:val="22"/>
          <w:lang w:eastAsia="zh-CN"/>
        </w:rPr>
      </w:pPr>
      <w:r w:rsidRPr="00355B01">
        <w:rPr>
          <w:rFonts w:cs="Tahoma"/>
        </w:rPr>
        <w:t>Productgroep systemen</w:t>
      </w:r>
      <w:r>
        <w:tab/>
      </w:r>
      <w:r>
        <w:fldChar w:fldCharType="begin"/>
      </w:r>
      <w:r>
        <w:instrText xml:space="preserve"> PAGEREF _Toc352103806 \h </w:instrText>
      </w:r>
      <w:r>
        <w:fldChar w:fldCharType="separate"/>
      </w:r>
      <w:r w:rsidR="00460AD6">
        <w:t>114</w:t>
      </w:r>
      <w:r>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23</w:t>
      </w:r>
      <w:r w:rsidRPr="00355B01">
        <w:rPr>
          <w:lang w:val="en-US"/>
        </w:rPr>
        <w:t xml:space="preserve"> Microsoft Desktop Optimization Pack voor Software Assurance</w:t>
      </w:r>
      <w:r w:rsidRPr="00355B01">
        <w:rPr>
          <w:lang w:val="en-US"/>
        </w:rPr>
        <w:tab/>
      </w:r>
      <w:r w:rsidRPr="00355B01">
        <w:fldChar w:fldCharType="begin"/>
      </w:r>
      <w:r w:rsidRPr="00355B01">
        <w:rPr>
          <w:lang w:val="en-US"/>
        </w:rPr>
        <w:instrText xml:space="preserve"> PAGEREF _Toc352103807 \h </w:instrText>
      </w:r>
      <w:r w:rsidRPr="00355B01">
        <w:fldChar w:fldCharType="separate"/>
      </w:r>
      <w:r w:rsidR="00460AD6">
        <w:rPr>
          <w:lang w:val="en-US"/>
        </w:rPr>
        <w:t>114</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24</w:t>
      </w:r>
      <w:r w:rsidRPr="00355B01">
        <w:rPr>
          <w:caps/>
          <w:lang w:val="en-US"/>
        </w:rPr>
        <w:t xml:space="preserve"> </w:t>
      </w:r>
      <w:r w:rsidRPr="00355B01">
        <w:rPr>
          <w:lang w:val="en-US"/>
        </w:rPr>
        <w:t>Windows</w:t>
      </w:r>
      <w:r w:rsidRPr="00355B01">
        <w:rPr>
          <w:vertAlign w:val="superscript"/>
          <w:lang w:val="en-US"/>
        </w:rPr>
        <w:t>®</w:t>
      </w:r>
      <w:r w:rsidRPr="00355B01">
        <w:rPr>
          <w:lang w:val="en-US"/>
        </w:rPr>
        <w:t xml:space="preserve"> Companion Abonnementslicentie</w:t>
      </w:r>
      <w:r w:rsidRPr="00355B01">
        <w:rPr>
          <w:lang w:val="en-US"/>
        </w:rPr>
        <w:tab/>
      </w:r>
      <w:r w:rsidRPr="00355B01">
        <w:fldChar w:fldCharType="begin"/>
      </w:r>
      <w:r w:rsidRPr="00355B01">
        <w:rPr>
          <w:lang w:val="en-US"/>
        </w:rPr>
        <w:instrText xml:space="preserve"> PAGEREF _Toc352103808 \h </w:instrText>
      </w:r>
      <w:r w:rsidRPr="00355B01">
        <w:fldChar w:fldCharType="separate"/>
      </w:r>
      <w:r w:rsidR="00460AD6">
        <w:rPr>
          <w:lang w:val="en-US"/>
        </w:rPr>
        <w:t>115</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25</w:t>
      </w:r>
      <w:r w:rsidRPr="00355B01">
        <w:rPr>
          <w:rFonts w:eastAsia="Times New Roman"/>
          <w:lang w:val="en-US"/>
        </w:rPr>
        <w:t xml:space="preserve"> Windows Vista DVD Playback Pack</w:t>
      </w:r>
      <w:r w:rsidRPr="00355B01">
        <w:rPr>
          <w:lang w:val="en-US"/>
        </w:rPr>
        <w:tab/>
      </w:r>
      <w:r w:rsidRPr="00355B01">
        <w:fldChar w:fldCharType="begin"/>
      </w:r>
      <w:r w:rsidRPr="00355B01">
        <w:rPr>
          <w:lang w:val="en-US"/>
        </w:rPr>
        <w:instrText xml:space="preserve"> PAGEREF _Toc352103809 \h </w:instrText>
      </w:r>
      <w:r w:rsidRPr="00355B01">
        <w:fldChar w:fldCharType="separate"/>
      </w:r>
      <w:r w:rsidR="00460AD6">
        <w:rPr>
          <w:lang w:val="en-US"/>
        </w:rPr>
        <w:t>115</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26</w:t>
      </w:r>
      <w:r w:rsidRPr="00355B01">
        <w:rPr>
          <w:lang w:val="en-US"/>
        </w:rPr>
        <w:t xml:space="preserve"> Windows</w:t>
      </w:r>
      <w:r w:rsidRPr="00355B01">
        <w:rPr>
          <w:vertAlign w:val="superscript"/>
          <w:lang w:val="en-US"/>
        </w:rPr>
        <w:t>®</w:t>
      </w:r>
      <w:r w:rsidRPr="00355B01">
        <w:rPr>
          <w:lang w:val="en-US"/>
        </w:rPr>
        <w:t xml:space="preserve"> 8 Enterprise Sideloading</w:t>
      </w:r>
      <w:r w:rsidRPr="00355B01">
        <w:rPr>
          <w:lang w:val="en-US"/>
        </w:rPr>
        <w:tab/>
      </w:r>
      <w:r w:rsidRPr="00355B01">
        <w:fldChar w:fldCharType="begin"/>
      </w:r>
      <w:r w:rsidRPr="00355B01">
        <w:rPr>
          <w:lang w:val="en-US"/>
        </w:rPr>
        <w:instrText xml:space="preserve"> PAGEREF _Toc352103810 \h </w:instrText>
      </w:r>
      <w:r w:rsidRPr="00355B01">
        <w:fldChar w:fldCharType="separate"/>
      </w:r>
      <w:r w:rsidR="00460AD6">
        <w:rPr>
          <w:lang w:val="en-US"/>
        </w:rPr>
        <w:t>115</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27</w:t>
      </w:r>
      <w:r w:rsidRPr="00355B01">
        <w:rPr>
          <w:lang w:val="en-US"/>
        </w:rPr>
        <w:t xml:space="preserve"> Windows</w:t>
      </w:r>
      <w:r w:rsidRPr="00355B01">
        <w:rPr>
          <w:vertAlign w:val="superscript"/>
          <w:lang w:val="en-US"/>
        </w:rPr>
        <w:t>®</w:t>
      </w:r>
      <w:r w:rsidRPr="00355B01">
        <w:rPr>
          <w:lang w:val="en-US"/>
        </w:rPr>
        <w:t xml:space="preserve"> 7 Partners in Learning</w:t>
      </w:r>
      <w:r w:rsidRPr="00355B01">
        <w:rPr>
          <w:lang w:val="en-US"/>
        </w:rPr>
        <w:tab/>
      </w:r>
      <w:r w:rsidRPr="00355B01">
        <w:fldChar w:fldCharType="begin"/>
      </w:r>
      <w:r w:rsidRPr="00355B01">
        <w:rPr>
          <w:lang w:val="en-US"/>
        </w:rPr>
        <w:instrText xml:space="preserve"> PAGEREF _Toc352103811 \h </w:instrText>
      </w:r>
      <w:r w:rsidRPr="00355B01">
        <w:fldChar w:fldCharType="separate"/>
      </w:r>
      <w:r w:rsidR="00460AD6">
        <w:rPr>
          <w:lang w:val="en-US"/>
        </w:rPr>
        <w:t>116</w:t>
      </w:r>
      <w:r w:rsidRPr="00355B01">
        <w:fldChar w:fldCharType="end"/>
      </w:r>
    </w:p>
    <w:p w:rsidR="00355B01" w:rsidRPr="00355B01" w:rsidRDefault="00355B01">
      <w:pPr>
        <w:pStyle w:val="TOC3"/>
        <w:rPr>
          <w:rFonts w:asciiTheme="minorHAnsi" w:eastAsiaTheme="minorEastAsia" w:hAnsiTheme="minorHAnsi" w:cstheme="minorBidi"/>
          <w:sz w:val="22"/>
          <w:szCs w:val="22"/>
          <w:lang w:val="en-US" w:eastAsia="zh-CN"/>
        </w:rPr>
      </w:pPr>
      <w:r w:rsidRPr="00355B01">
        <w:rPr>
          <w:caps/>
          <w:vertAlign w:val="superscript"/>
          <w:lang w:val="en-US"/>
        </w:rPr>
        <w:t>28</w:t>
      </w:r>
      <w:r w:rsidRPr="00355B01">
        <w:rPr>
          <w:lang w:val="en-US"/>
        </w:rPr>
        <w:t xml:space="preserve"> Windows</w:t>
      </w:r>
      <w:r w:rsidRPr="00355B01">
        <w:rPr>
          <w:vertAlign w:val="superscript"/>
          <w:lang w:val="en-US"/>
        </w:rPr>
        <w:t>®</w:t>
      </w:r>
      <w:r w:rsidRPr="00355B01">
        <w:rPr>
          <w:lang w:val="en-US"/>
        </w:rPr>
        <w:t xml:space="preserve"> 8 Pro Upgrade en Windows Intune (per Apparaat)</w:t>
      </w:r>
      <w:r w:rsidRPr="00355B01">
        <w:rPr>
          <w:lang w:val="en-US"/>
        </w:rPr>
        <w:tab/>
      </w:r>
      <w:r w:rsidRPr="00355B01">
        <w:fldChar w:fldCharType="begin"/>
      </w:r>
      <w:r w:rsidRPr="00355B01">
        <w:rPr>
          <w:lang w:val="en-US"/>
        </w:rPr>
        <w:instrText xml:space="preserve"> PAGEREF _Toc352103812 \h </w:instrText>
      </w:r>
      <w:r w:rsidRPr="00355B01">
        <w:fldChar w:fldCharType="separate"/>
      </w:r>
      <w:r w:rsidR="00460AD6">
        <w:rPr>
          <w:lang w:val="en-US"/>
        </w:rPr>
        <w:t>116</w:t>
      </w:r>
      <w:r w:rsidRPr="00355B01">
        <w:fldChar w:fldCharType="end"/>
      </w:r>
    </w:p>
    <w:p w:rsidR="00355B01" w:rsidRPr="00355B01" w:rsidRDefault="00355B01">
      <w:pPr>
        <w:pStyle w:val="TOC2"/>
        <w:rPr>
          <w:rFonts w:asciiTheme="minorHAnsi" w:eastAsiaTheme="minorEastAsia" w:hAnsiTheme="minorHAnsi" w:cstheme="minorBidi"/>
          <w:bCs/>
          <w:sz w:val="22"/>
          <w:szCs w:val="22"/>
          <w:lang w:eastAsia="zh-CN"/>
        </w:rPr>
      </w:pPr>
      <w:r w:rsidRPr="00355B01">
        <w:rPr>
          <w:rFonts w:cs="Tahoma"/>
          <w:bCs/>
          <w:caps/>
          <w:vertAlign w:val="superscript"/>
        </w:rPr>
        <w:t>29</w:t>
      </w:r>
      <w:r w:rsidRPr="00355B01">
        <w:rPr>
          <w:rFonts w:cs="Tahoma"/>
          <w:bCs/>
          <w:caps/>
        </w:rPr>
        <w:t xml:space="preserve"> </w:t>
      </w:r>
      <w:r w:rsidRPr="00355B01">
        <w:rPr>
          <w:rFonts w:cs="Tahoma"/>
          <w:bCs/>
        </w:rPr>
        <w:t>Windows Intune Add-on (per Apparaat)</w:t>
      </w:r>
      <w:r w:rsidRPr="00355B01">
        <w:rPr>
          <w:bCs/>
        </w:rPr>
        <w:tab/>
      </w:r>
      <w:r w:rsidRPr="00355B01">
        <w:rPr>
          <w:bCs/>
        </w:rPr>
        <w:fldChar w:fldCharType="begin"/>
      </w:r>
      <w:r w:rsidRPr="00355B01">
        <w:rPr>
          <w:bCs/>
        </w:rPr>
        <w:instrText xml:space="preserve"> PAGEREF _Toc352103813 \h </w:instrText>
      </w:r>
      <w:r w:rsidRPr="00355B01">
        <w:rPr>
          <w:bCs/>
        </w:rPr>
      </w:r>
      <w:r w:rsidRPr="00355B01">
        <w:rPr>
          <w:bCs/>
        </w:rPr>
        <w:fldChar w:fldCharType="separate"/>
      </w:r>
      <w:r w:rsidR="00460AD6">
        <w:rPr>
          <w:bCs/>
        </w:rPr>
        <w:t>124</w:t>
      </w:r>
      <w:r w:rsidRPr="00355B01">
        <w:rPr>
          <w:bCs/>
        </w:rP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12587A">
        <w:rPr>
          <w:rFonts w:cs="Tahoma"/>
          <w:lang w:val="nl-NL"/>
        </w:rPr>
        <w:t>Productgroep Servers</w:t>
      </w:r>
      <w:r w:rsidRPr="00355B01">
        <w:rPr>
          <w:lang w:val="nl-NL"/>
        </w:rPr>
        <w:tab/>
      </w:r>
      <w:r>
        <w:fldChar w:fldCharType="begin"/>
      </w:r>
      <w:r w:rsidRPr="00355B01">
        <w:rPr>
          <w:lang w:val="nl-NL"/>
        </w:rPr>
        <w:instrText xml:space="preserve"> PAGEREF _Toc352103814 \h </w:instrText>
      </w:r>
      <w:r>
        <w:fldChar w:fldCharType="separate"/>
      </w:r>
      <w:r w:rsidR="00460AD6">
        <w:rPr>
          <w:lang w:val="nl-NL"/>
        </w:rPr>
        <w:t>125</w:t>
      </w:r>
      <w:r>
        <w:fldChar w:fldCharType="end"/>
      </w:r>
    </w:p>
    <w:p w:rsidR="00355B01" w:rsidRPr="00355B01" w:rsidRDefault="00355B01" w:rsidP="00355B01">
      <w:pPr>
        <w:pStyle w:val="TOC2"/>
        <w:ind w:left="187" w:hanging="187"/>
        <w:rPr>
          <w:rFonts w:asciiTheme="minorHAnsi" w:eastAsiaTheme="minorEastAsia" w:hAnsiTheme="minorHAnsi" w:cstheme="minorBidi"/>
          <w:sz w:val="22"/>
          <w:szCs w:val="22"/>
          <w:lang w:val="nl-NL" w:eastAsia="zh-CN"/>
        </w:rPr>
      </w:pPr>
      <w:r w:rsidRPr="00355B01">
        <w:rPr>
          <w:rFonts w:cs="Tahoma"/>
          <w:vertAlign w:val="superscript"/>
          <w:lang w:val="nl-NL"/>
        </w:rPr>
        <w:t>30</w:t>
      </w:r>
      <w:r w:rsidRPr="00355B01">
        <w:rPr>
          <w:rFonts w:cs="Tahoma"/>
          <w:lang w:val="nl-NL"/>
        </w:rPr>
        <w:t xml:space="preserve"> Aanvullende licentie voor gebruik van Bing Maps op openbare websites en Aanvullende SL </w:t>
      </w:r>
      <w:r>
        <w:rPr>
          <w:rFonts w:cs="Tahoma"/>
          <w:lang w:val="nl-NL"/>
        </w:rPr>
        <w:br/>
      </w:r>
      <w:r w:rsidRPr="00355B01">
        <w:rPr>
          <w:rFonts w:cs="Tahoma"/>
          <w:lang w:val="nl-NL"/>
        </w:rPr>
        <w:t>voor gebruik van Bing Maps op interne websites</w:t>
      </w:r>
      <w:r w:rsidRPr="00355B01">
        <w:rPr>
          <w:lang w:val="nl-NL"/>
        </w:rPr>
        <w:tab/>
      </w:r>
      <w:r w:rsidRPr="00355B01">
        <w:fldChar w:fldCharType="begin"/>
      </w:r>
      <w:r w:rsidRPr="00355B01">
        <w:rPr>
          <w:lang w:val="nl-NL"/>
        </w:rPr>
        <w:instrText xml:space="preserve"> PAGEREF _Toc352103815 \h </w:instrText>
      </w:r>
      <w:r w:rsidRPr="00355B01">
        <w:fldChar w:fldCharType="separate"/>
      </w:r>
      <w:r w:rsidR="00460AD6">
        <w:rPr>
          <w:lang w:val="nl-NL"/>
        </w:rPr>
        <w:t>125</w:t>
      </w:r>
      <w:r w:rsidRPr="00355B01">
        <w:fldChar w:fldCharType="end"/>
      </w:r>
    </w:p>
    <w:p w:rsidR="00355B01" w:rsidRPr="00355B01" w:rsidRDefault="00355B01">
      <w:pPr>
        <w:pStyle w:val="TOC3"/>
        <w:rPr>
          <w:rFonts w:asciiTheme="minorHAnsi" w:eastAsiaTheme="minorEastAsia" w:hAnsiTheme="minorHAnsi" w:cstheme="minorBidi"/>
          <w:bCs w:val="0"/>
          <w:sz w:val="22"/>
          <w:szCs w:val="22"/>
          <w:lang w:val="en-US" w:eastAsia="zh-CN"/>
        </w:rPr>
      </w:pPr>
      <w:r w:rsidRPr="00355B01">
        <w:rPr>
          <w:bCs w:val="0"/>
          <w:caps/>
          <w:vertAlign w:val="superscript"/>
          <w:lang w:val="en-US"/>
        </w:rPr>
        <w:t>31</w:t>
      </w:r>
      <w:r w:rsidRPr="00355B01">
        <w:rPr>
          <w:bCs w:val="0"/>
          <w:caps/>
          <w:lang w:val="en-US"/>
        </w:rPr>
        <w:t xml:space="preserve"> </w:t>
      </w:r>
      <w:r w:rsidRPr="00355B01">
        <w:rPr>
          <w:bCs w:val="0"/>
          <w:lang w:val="en-US"/>
        </w:rPr>
        <w:t>BizTalk Server</w:t>
      </w:r>
      <w:r w:rsidRPr="00355B01">
        <w:rPr>
          <w:bCs w:val="0"/>
          <w:vertAlign w:val="superscript"/>
          <w:lang w:val="en-US"/>
        </w:rPr>
        <w:t>®</w:t>
      </w:r>
      <w:r w:rsidRPr="00355B01">
        <w:rPr>
          <w:bCs w:val="0"/>
          <w:lang w:val="en-US"/>
        </w:rPr>
        <w:t xml:space="preserve"> 2013 Branch</w:t>
      </w:r>
      <w:r w:rsidRPr="00355B01">
        <w:rPr>
          <w:bCs w:val="0"/>
          <w:lang w:val="en-US"/>
        </w:rPr>
        <w:tab/>
      </w:r>
      <w:r w:rsidRPr="00355B01">
        <w:rPr>
          <w:bCs w:val="0"/>
        </w:rPr>
        <w:fldChar w:fldCharType="begin"/>
      </w:r>
      <w:r w:rsidRPr="00355B01">
        <w:rPr>
          <w:bCs w:val="0"/>
          <w:lang w:val="en-US"/>
        </w:rPr>
        <w:instrText xml:space="preserve"> PAGEREF _Toc352103816 \h </w:instrText>
      </w:r>
      <w:r w:rsidRPr="00355B01">
        <w:rPr>
          <w:bCs w:val="0"/>
        </w:rPr>
      </w:r>
      <w:r w:rsidRPr="00355B01">
        <w:rPr>
          <w:bCs w:val="0"/>
        </w:rPr>
        <w:fldChar w:fldCharType="separate"/>
      </w:r>
      <w:r w:rsidR="00460AD6">
        <w:rPr>
          <w:bCs w:val="0"/>
          <w:lang w:val="en-US"/>
        </w:rPr>
        <w:t>127</w:t>
      </w:r>
      <w:r w:rsidRPr="00355B01">
        <w:rPr>
          <w:bCs w:val="0"/>
        </w:rPr>
        <w:fldChar w:fldCharType="end"/>
      </w:r>
    </w:p>
    <w:p w:rsidR="00355B01" w:rsidRPr="00355B01" w:rsidRDefault="00355B01">
      <w:pPr>
        <w:pStyle w:val="TOC3"/>
        <w:rPr>
          <w:rFonts w:asciiTheme="minorHAnsi" w:eastAsiaTheme="minorEastAsia" w:hAnsiTheme="minorHAnsi" w:cstheme="minorBidi"/>
          <w:bCs w:val="0"/>
          <w:sz w:val="22"/>
          <w:szCs w:val="22"/>
          <w:lang w:val="en-US" w:eastAsia="zh-CN"/>
        </w:rPr>
      </w:pPr>
      <w:r w:rsidRPr="00355B01">
        <w:rPr>
          <w:bCs w:val="0"/>
          <w:caps/>
          <w:vertAlign w:val="superscript"/>
          <w:lang w:val="en-US"/>
        </w:rPr>
        <w:t>32</w:t>
      </w:r>
      <w:r w:rsidRPr="00355B01">
        <w:rPr>
          <w:bCs w:val="0"/>
          <w:caps/>
          <w:lang w:val="en-US"/>
        </w:rPr>
        <w:t xml:space="preserve"> </w:t>
      </w:r>
      <w:r w:rsidRPr="00355B01">
        <w:rPr>
          <w:bCs w:val="0"/>
          <w:lang w:val="en-US"/>
        </w:rPr>
        <w:t>BizTalk Server</w:t>
      </w:r>
      <w:r w:rsidRPr="00355B01">
        <w:rPr>
          <w:bCs w:val="0"/>
          <w:vertAlign w:val="superscript"/>
          <w:lang w:val="en-US"/>
        </w:rPr>
        <w:t>®</w:t>
      </w:r>
      <w:r w:rsidRPr="00355B01">
        <w:rPr>
          <w:bCs w:val="0"/>
          <w:lang w:val="en-US"/>
        </w:rPr>
        <w:t xml:space="preserve"> 2013 Enterprise</w:t>
      </w:r>
      <w:r w:rsidRPr="00355B01">
        <w:rPr>
          <w:bCs w:val="0"/>
          <w:lang w:val="en-US"/>
        </w:rPr>
        <w:tab/>
      </w:r>
      <w:r w:rsidRPr="00355B01">
        <w:rPr>
          <w:bCs w:val="0"/>
        </w:rPr>
        <w:fldChar w:fldCharType="begin"/>
      </w:r>
      <w:r w:rsidRPr="00355B01">
        <w:rPr>
          <w:bCs w:val="0"/>
          <w:lang w:val="en-US"/>
        </w:rPr>
        <w:instrText xml:space="preserve"> PAGEREF _Toc352103817 \h </w:instrText>
      </w:r>
      <w:r w:rsidRPr="00355B01">
        <w:rPr>
          <w:bCs w:val="0"/>
        </w:rPr>
      </w:r>
      <w:r w:rsidRPr="00355B01">
        <w:rPr>
          <w:bCs w:val="0"/>
        </w:rPr>
        <w:fldChar w:fldCharType="separate"/>
      </w:r>
      <w:r w:rsidR="00460AD6">
        <w:rPr>
          <w:bCs w:val="0"/>
          <w:lang w:val="en-US"/>
        </w:rPr>
        <w:t>128</w:t>
      </w:r>
      <w:r w:rsidRPr="00355B01">
        <w:rPr>
          <w:bCs w:val="0"/>
        </w:rPr>
        <w:fldChar w:fldCharType="end"/>
      </w:r>
    </w:p>
    <w:p w:rsidR="00355B01" w:rsidRPr="00355B01" w:rsidRDefault="00355B01">
      <w:pPr>
        <w:pStyle w:val="TOC3"/>
        <w:rPr>
          <w:rFonts w:asciiTheme="minorHAnsi" w:eastAsiaTheme="minorEastAsia" w:hAnsiTheme="minorHAnsi" w:cstheme="minorBidi"/>
          <w:bCs w:val="0"/>
          <w:sz w:val="22"/>
          <w:szCs w:val="22"/>
          <w:lang w:val="en-US" w:eastAsia="zh-CN"/>
        </w:rPr>
      </w:pPr>
      <w:r w:rsidRPr="00355B01">
        <w:rPr>
          <w:bCs w:val="0"/>
          <w:caps/>
          <w:vertAlign w:val="superscript"/>
          <w:lang w:val="en-US"/>
        </w:rPr>
        <w:t>33</w:t>
      </w:r>
      <w:r w:rsidRPr="00355B01">
        <w:rPr>
          <w:bCs w:val="0"/>
          <w:lang w:val="en-US"/>
        </w:rPr>
        <w:t xml:space="preserve"> BizTalk Server</w:t>
      </w:r>
      <w:r w:rsidRPr="00355B01">
        <w:rPr>
          <w:bCs w:val="0"/>
          <w:vertAlign w:val="superscript"/>
          <w:lang w:val="en-US"/>
        </w:rPr>
        <w:t>®</w:t>
      </w:r>
      <w:r w:rsidRPr="00355B01">
        <w:rPr>
          <w:bCs w:val="0"/>
          <w:lang w:val="en-US"/>
        </w:rPr>
        <w:t xml:space="preserve"> 2013 Standard</w:t>
      </w:r>
      <w:r w:rsidRPr="00355B01">
        <w:rPr>
          <w:bCs w:val="0"/>
          <w:lang w:val="en-US"/>
        </w:rPr>
        <w:tab/>
      </w:r>
      <w:r w:rsidRPr="00355B01">
        <w:rPr>
          <w:bCs w:val="0"/>
        </w:rPr>
        <w:fldChar w:fldCharType="begin"/>
      </w:r>
      <w:r w:rsidRPr="00355B01">
        <w:rPr>
          <w:bCs w:val="0"/>
          <w:lang w:val="en-US"/>
        </w:rPr>
        <w:instrText xml:space="preserve"> PAGEREF _Toc352103818 \h </w:instrText>
      </w:r>
      <w:r w:rsidRPr="00355B01">
        <w:rPr>
          <w:bCs w:val="0"/>
        </w:rPr>
      </w:r>
      <w:r w:rsidRPr="00355B01">
        <w:rPr>
          <w:bCs w:val="0"/>
        </w:rPr>
        <w:fldChar w:fldCharType="separate"/>
      </w:r>
      <w:r w:rsidR="00460AD6">
        <w:rPr>
          <w:bCs w:val="0"/>
          <w:lang w:val="en-US"/>
        </w:rPr>
        <w:t>130</w:t>
      </w:r>
      <w:r w:rsidRPr="00355B01">
        <w:rPr>
          <w:bCs w:val="0"/>
        </w:rPr>
        <w:fldChar w:fldCharType="end"/>
      </w:r>
    </w:p>
    <w:p w:rsidR="00355B01" w:rsidRPr="00355B01" w:rsidRDefault="00355B01">
      <w:pPr>
        <w:pStyle w:val="TOC3"/>
        <w:rPr>
          <w:rFonts w:asciiTheme="minorHAnsi" w:eastAsiaTheme="minorEastAsia" w:hAnsiTheme="minorHAnsi" w:cstheme="minorBidi"/>
          <w:bCs w:val="0"/>
          <w:sz w:val="22"/>
          <w:szCs w:val="22"/>
          <w:lang w:val="en-US" w:eastAsia="zh-CN"/>
        </w:rPr>
      </w:pPr>
      <w:r w:rsidRPr="00355B01">
        <w:rPr>
          <w:bCs w:val="0"/>
          <w:caps/>
          <w:vertAlign w:val="superscript"/>
          <w:lang w:val="en-US"/>
        </w:rPr>
        <w:t>34</w:t>
      </w:r>
      <w:r w:rsidRPr="00355B01">
        <w:rPr>
          <w:bCs w:val="0"/>
          <w:caps/>
          <w:lang w:val="en-US"/>
        </w:rPr>
        <w:t xml:space="preserve"> </w:t>
      </w:r>
      <w:r w:rsidRPr="00355B01">
        <w:rPr>
          <w:bCs w:val="0"/>
          <w:lang w:val="en-US"/>
        </w:rPr>
        <w:t>Business Intelligence Appliance 2012</w:t>
      </w:r>
      <w:r w:rsidRPr="00355B01">
        <w:rPr>
          <w:bCs w:val="0"/>
          <w:lang w:val="en-US"/>
        </w:rPr>
        <w:tab/>
      </w:r>
      <w:r w:rsidRPr="00355B01">
        <w:rPr>
          <w:bCs w:val="0"/>
        </w:rPr>
        <w:fldChar w:fldCharType="begin"/>
      </w:r>
      <w:r w:rsidRPr="00355B01">
        <w:rPr>
          <w:bCs w:val="0"/>
          <w:lang w:val="en-US"/>
        </w:rPr>
        <w:instrText xml:space="preserve"> PAGEREF _Toc352103819 \h </w:instrText>
      </w:r>
      <w:r w:rsidRPr="00355B01">
        <w:rPr>
          <w:bCs w:val="0"/>
        </w:rPr>
      </w:r>
      <w:r w:rsidRPr="00355B01">
        <w:rPr>
          <w:bCs w:val="0"/>
        </w:rPr>
        <w:fldChar w:fldCharType="separate"/>
      </w:r>
      <w:r w:rsidR="00460AD6">
        <w:rPr>
          <w:bCs w:val="0"/>
          <w:lang w:val="en-US"/>
        </w:rPr>
        <w:t>131</w:t>
      </w:r>
      <w:r w:rsidRPr="00355B01">
        <w:rPr>
          <w:bCs w:val="0"/>
        </w:rPr>
        <w:fldChar w:fldCharType="end"/>
      </w:r>
    </w:p>
    <w:p w:rsidR="00355B01" w:rsidRPr="00355B01" w:rsidRDefault="00355B01">
      <w:pPr>
        <w:pStyle w:val="TOC3"/>
        <w:rPr>
          <w:rFonts w:asciiTheme="minorHAnsi" w:eastAsiaTheme="minorEastAsia" w:hAnsiTheme="minorHAnsi" w:cstheme="minorBidi"/>
          <w:bCs w:val="0"/>
          <w:sz w:val="22"/>
          <w:szCs w:val="22"/>
          <w:lang w:val="en-US" w:eastAsia="zh-CN"/>
        </w:rPr>
      </w:pPr>
      <w:r w:rsidRPr="00355B01">
        <w:rPr>
          <w:bCs w:val="0"/>
          <w:caps/>
          <w:vertAlign w:val="superscript"/>
          <w:lang w:val="en-US"/>
        </w:rPr>
        <w:t>35</w:t>
      </w:r>
      <w:r w:rsidRPr="00355B01">
        <w:rPr>
          <w:bCs w:val="0"/>
          <w:lang w:val="en-US"/>
        </w:rPr>
        <w:t xml:space="preserve"> Core CAL Suite Bridge voor Office 365, Core CAL Suite Bridge voor Office 365 en </w:t>
      </w:r>
      <w:r>
        <w:rPr>
          <w:bCs w:val="0"/>
          <w:lang w:val="en-US"/>
        </w:rPr>
        <w:br/>
      </w:r>
      <w:r w:rsidRPr="00355B01">
        <w:rPr>
          <w:bCs w:val="0"/>
          <w:lang w:val="en-US"/>
        </w:rPr>
        <w:t>Windows Intune, en Core CAL Suite Bridge voor Windows Intune</w:t>
      </w:r>
      <w:r w:rsidRPr="00355B01">
        <w:rPr>
          <w:bCs w:val="0"/>
          <w:lang w:val="en-US"/>
        </w:rPr>
        <w:tab/>
      </w:r>
      <w:r w:rsidRPr="00355B01">
        <w:rPr>
          <w:bCs w:val="0"/>
        </w:rPr>
        <w:fldChar w:fldCharType="begin"/>
      </w:r>
      <w:r w:rsidRPr="00355B01">
        <w:rPr>
          <w:bCs w:val="0"/>
          <w:lang w:val="en-US"/>
        </w:rPr>
        <w:instrText xml:space="preserve"> PAGEREF _Toc352103820 \h </w:instrText>
      </w:r>
      <w:r w:rsidRPr="00355B01">
        <w:rPr>
          <w:bCs w:val="0"/>
        </w:rPr>
      </w:r>
      <w:r w:rsidRPr="00355B01">
        <w:rPr>
          <w:bCs w:val="0"/>
        </w:rPr>
        <w:fldChar w:fldCharType="separate"/>
      </w:r>
      <w:r w:rsidR="00460AD6">
        <w:rPr>
          <w:bCs w:val="0"/>
          <w:lang w:val="en-US"/>
        </w:rPr>
        <w:t>131</w:t>
      </w:r>
      <w:r w:rsidRPr="00355B01">
        <w:rPr>
          <w:bCs w:val="0"/>
        </w:rPr>
        <w:fldChar w:fldCharType="end"/>
      </w:r>
    </w:p>
    <w:p w:rsidR="00355B01" w:rsidRPr="00355B01" w:rsidRDefault="00355B01">
      <w:pPr>
        <w:pStyle w:val="TOC3"/>
        <w:rPr>
          <w:rFonts w:asciiTheme="minorHAnsi" w:eastAsiaTheme="minorEastAsia" w:hAnsiTheme="minorHAnsi" w:cstheme="minorBidi"/>
          <w:bCs w:val="0"/>
          <w:sz w:val="22"/>
          <w:szCs w:val="22"/>
          <w:lang w:val="fr-FR" w:eastAsia="zh-CN"/>
        </w:rPr>
      </w:pPr>
      <w:r w:rsidRPr="00355B01">
        <w:rPr>
          <w:bCs w:val="0"/>
          <w:caps/>
          <w:vertAlign w:val="superscript"/>
          <w:lang w:val="fr-FR"/>
        </w:rPr>
        <w:t>36</w:t>
      </w:r>
      <w:r w:rsidRPr="00355B01">
        <w:rPr>
          <w:bCs w:val="0"/>
          <w:lang w:val="fr-FR"/>
        </w:rPr>
        <w:t xml:space="preserve"> Core CAL Suite</w:t>
      </w:r>
      <w:r w:rsidRPr="00355B01">
        <w:rPr>
          <w:bCs w:val="0"/>
          <w:lang w:val="fr-FR"/>
        </w:rPr>
        <w:tab/>
      </w:r>
      <w:r w:rsidRPr="00355B01">
        <w:rPr>
          <w:bCs w:val="0"/>
        </w:rPr>
        <w:fldChar w:fldCharType="begin"/>
      </w:r>
      <w:r w:rsidRPr="00355B01">
        <w:rPr>
          <w:bCs w:val="0"/>
          <w:lang w:val="fr-FR"/>
        </w:rPr>
        <w:instrText xml:space="preserve"> PAGEREF _Toc352103821 \h </w:instrText>
      </w:r>
      <w:r w:rsidRPr="00355B01">
        <w:rPr>
          <w:bCs w:val="0"/>
        </w:rPr>
      </w:r>
      <w:r w:rsidRPr="00355B01">
        <w:rPr>
          <w:bCs w:val="0"/>
        </w:rPr>
        <w:fldChar w:fldCharType="separate"/>
      </w:r>
      <w:r w:rsidR="00460AD6">
        <w:rPr>
          <w:bCs w:val="0"/>
          <w:lang w:val="fr-FR"/>
        </w:rPr>
        <w:t>132</w:t>
      </w:r>
      <w:r w:rsidRPr="00355B01">
        <w:rPr>
          <w:bCs w:val="0"/>
        </w:rPr>
        <w:fldChar w:fldCharType="end"/>
      </w:r>
    </w:p>
    <w:p w:rsidR="00355B01" w:rsidRPr="00355B01" w:rsidRDefault="00355B01">
      <w:pPr>
        <w:pStyle w:val="TOC3"/>
        <w:rPr>
          <w:rFonts w:asciiTheme="minorHAnsi" w:eastAsiaTheme="minorEastAsia" w:hAnsiTheme="minorHAnsi" w:cstheme="minorBidi"/>
          <w:bCs w:val="0"/>
          <w:sz w:val="22"/>
          <w:szCs w:val="22"/>
          <w:lang w:val="fr-FR" w:eastAsia="zh-CN"/>
        </w:rPr>
      </w:pPr>
      <w:r w:rsidRPr="00355B01">
        <w:rPr>
          <w:bCs w:val="0"/>
          <w:caps/>
          <w:vertAlign w:val="superscript"/>
          <w:lang w:val="fr-FR"/>
        </w:rPr>
        <w:t>37</w:t>
      </w:r>
      <w:r w:rsidRPr="00355B01">
        <w:rPr>
          <w:bCs w:val="0"/>
          <w:lang w:val="fr-FR"/>
        </w:rPr>
        <w:t xml:space="preserve"> Core Infrastructure Server Suite Standard</w:t>
      </w:r>
      <w:r w:rsidRPr="00355B01">
        <w:rPr>
          <w:bCs w:val="0"/>
          <w:lang w:val="fr-FR"/>
        </w:rPr>
        <w:tab/>
      </w:r>
      <w:r w:rsidRPr="00355B01">
        <w:rPr>
          <w:bCs w:val="0"/>
        </w:rPr>
        <w:fldChar w:fldCharType="begin"/>
      </w:r>
      <w:r w:rsidRPr="00355B01">
        <w:rPr>
          <w:bCs w:val="0"/>
          <w:lang w:val="fr-FR"/>
        </w:rPr>
        <w:instrText xml:space="preserve"> PAGEREF _Toc352103822 \h </w:instrText>
      </w:r>
      <w:r w:rsidRPr="00355B01">
        <w:rPr>
          <w:bCs w:val="0"/>
        </w:rPr>
      </w:r>
      <w:r w:rsidRPr="00355B01">
        <w:rPr>
          <w:bCs w:val="0"/>
        </w:rPr>
        <w:fldChar w:fldCharType="separate"/>
      </w:r>
      <w:r w:rsidR="00460AD6">
        <w:rPr>
          <w:bCs w:val="0"/>
          <w:lang w:val="fr-FR"/>
        </w:rPr>
        <w:t>133</w:t>
      </w:r>
      <w:r w:rsidRPr="00355B01">
        <w:rPr>
          <w:bCs w:val="0"/>
        </w:rPr>
        <w:fldChar w:fldCharType="end"/>
      </w:r>
    </w:p>
    <w:p w:rsidR="00355B01" w:rsidRPr="00355B01" w:rsidRDefault="00355B01">
      <w:pPr>
        <w:pStyle w:val="TOC3"/>
        <w:rPr>
          <w:rFonts w:asciiTheme="minorHAnsi" w:eastAsiaTheme="minorEastAsia" w:hAnsiTheme="minorHAnsi" w:cstheme="minorBidi"/>
          <w:bCs w:val="0"/>
          <w:sz w:val="22"/>
          <w:szCs w:val="22"/>
          <w:lang w:val="fr-FR" w:eastAsia="zh-CN"/>
        </w:rPr>
      </w:pPr>
      <w:r w:rsidRPr="00355B01">
        <w:rPr>
          <w:bCs w:val="0"/>
          <w:caps/>
          <w:vertAlign w:val="superscript"/>
          <w:lang w:val="fr-FR"/>
        </w:rPr>
        <w:t>38</w:t>
      </w:r>
      <w:r w:rsidRPr="00355B01">
        <w:rPr>
          <w:bCs w:val="0"/>
          <w:lang w:val="fr-FR"/>
        </w:rPr>
        <w:t xml:space="preserve"> Core Infrastructure Server Suite Enterprise</w:t>
      </w:r>
      <w:r w:rsidRPr="00355B01">
        <w:rPr>
          <w:bCs w:val="0"/>
          <w:lang w:val="fr-FR"/>
        </w:rPr>
        <w:tab/>
      </w:r>
      <w:r w:rsidRPr="00355B01">
        <w:rPr>
          <w:bCs w:val="0"/>
        </w:rPr>
        <w:fldChar w:fldCharType="begin"/>
      </w:r>
      <w:r w:rsidRPr="00355B01">
        <w:rPr>
          <w:bCs w:val="0"/>
          <w:lang w:val="fr-FR"/>
        </w:rPr>
        <w:instrText xml:space="preserve"> PAGEREF _Toc352103823 \h </w:instrText>
      </w:r>
      <w:r w:rsidRPr="00355B01">
        <w:rPr>
          <w:bCs w:val="0"/>
        </w:rPr>
      </w:r>
      <w:r w:rsidRPr="00355B01">
        <w:rPr>
          <w:bCs w:val="0"/>
        </w:rPr>
        <w:fldChar w:fldCharType="separate"/>
      </w:r>
      <w:r w:rsidR="00460AD6">
        <w:rPr>
          <w:bCs w:val="0"/>
          <w:lang w:val="fr-FR"/>
        </w:rPr>
        <w:t>134</w:t>
      </w:r>
      <w:r w:rsidRPr="00355B01">
        <w:rPr>
          <w:bCs w:val="0"/>
        </w:rPr>
        <w:fldChar w:fldCharType="end"/>
      </w:r>
    </w:p>
    <w:p w:rsidR="00355B01" w:rsidRPr="00355B01" w:rsidRDefault="00355B01">
      <w:pPr>
        <w:pStyle w:val="TOC3"/>
        <w:rPr>
          <w:rFonts w:asciiTheme="minorHAnsi" w:eastAsiaTheme="minorEastAsia" w:hAnsiTheme="minorHAnsi" w:cstheme="minorBidi"/>
          <w:bCs w:val="0"/>
          <w:sz w:val="22"/>
          <w:szCs w:val="22"/>
          <w:lang w:val="fr-FR" w:eastAsia="zh-CN"/>
        </w:rPr>
      </w:pPr>
      <w:r w:rsidRPr="00355B01">
        <w:rPr>
          <w:bCs w:val="0"/>
          <w:caps/>
          <w:vertAlign w:val="superscript"/>
          <w:lang w:val="fr-FR"/>
        </w:rPr>
        <w:t>39</w:t>
      </w:r>
      <w:r w:rsidRPr="00355B01">
        <w:rPr>
          <w:bCs w:val="0"/>
          <w:lang w:val="fr-FR"/>
        </w:rPr>
        <w:t xml:space="preserve"> Core Infrastructure Server Suite Datacenter</w:t>
      </w:r>
      <w:r w:rsidRPr="00355B01">
        <w:rPr>
          <w:bCs w:val="0"/>
          <w:lang w:val="fr-FR"/>
        </w:rPr>
        <w:tab/>
      </w:r>
      <w:r w:rsidRPr="00355B01">
        <w:rPr>
          <w:bCs w:val="0"/>
        </w:rPr>
        <w:fldChar w:fldCharType="begin"/>
      </w:r>
      <w:r w:rsidRPr="00355B01">
        <w:rPr>
          <w:bCs w:val="0"/>
          <w:lang w:val="fr-FR"/>
        </w:rPr>
        <w:instrText xml:space="preserve"> PAGEREF _Toc352103824 \h </w:instrText>
      </w:r>
      <w:r w:rsidRPr="00355B01">
        <w:rPr>
          <w:bCs w:val="0"/>
        </w:rPr>
      </w:r>
      <w:r w:rsidRPr="00355B01">
        <w:rPr>
          <w:bCs w:val="0"/>
        </w:rPr>
        <w:fldChar w:fldCharType="separate"/>
      </w:r>
      <w:r w:rsidR="00460AD6">
        <w:rPr>
          <w:bCs w:val="0"/>
          <w:lang w:val="fr-FR"/>
        </w:rPr>
        <w:t>134</w:t>
      </w:r>
      <w:r w:rsidRPr="00355B01">
        <w:rPr>
          <w:bCs w:val="0"/>
        </w:rPr>
        <w:fldChar w:fldCharType="end"/>
      </w:r>
    </w:p>
    <w:p w:rsidR="00355B01" w:rsidRPr="00355B01" w:rsidRDefault="00355B01">
      <w:pPr>
        <w:pStyle w:val="TOC3"/>
        <w:rPr>
          <w:rFonts w:asciiTheme="minorHAnsi" w:eastAsiaTheme="minorEastAsia" w:hAnsiTheme="minorHAnsi" w:cstheme="minorBidi"/>
          <w:bCs w:val="0"/>
          <w:sz w:val="22"/>
          <w:szCs w:val="22"/>
          <w:lang w:val="fr-FR" w:eastAsia="zh-CN"/>
        </w:rPr>
      </w:pPr>
      <w:r w:rsidRPr="00355B01">
        <w:rPr>
          <w:bCs w:val="0"/>
          <w:caps/>
          <w:vertAlign w:val="superscript"/>
          <w:lang w:val="fr-FR"/>
        </w:rPr>
        <w:t>40</w:t>
      </w:r>
      <w:r w:rsidRPr="00355B01">
        <w:rPr>
          <w:bCs w:val="0"/>
          <w:lang w:val="fr-FR"/>
        </w:rPr>
        <w:t xml:space="preserve"> Dynamics CRM Online</w:t>
      </w:r>
      <w:r w:rsidRPr="00355B01">
        <w:rPr>
          <w:bCs w:val="0"/>
          <w:lang w:val="fr-FR"/>
        </w:rPr>
        <w:tab/>
      </w:r>
      <w:r w:rsidRPr="00355B01">
        <w:rPr>
          <w:bCs w:val="0"/>
        </w:rPr>
        <w:fldChar w:fldCharType="begin"/>
      </w:r>
      <w:r w:rsidRPr="00355B01">
        <w:rPr>
          <w:bCs w:val="0"/>
          <w:lang w:val="fr-FR"/>
        </w:rPr>
        <w:instrText xml:space="preserve"> PAGEREF _Toc352103825 \h </w:instrText>
      </w:r>
      <w:r w:rsidRPr="00355B01">
        <w:rPr>
          <w:bCs w:val="0"/>
        </w:rPr>
      </w:r>
      <w:r w:rsidRPr="00355B01">
        <w:rPr>
          <w:bCs w:val="0"/>
        </w:rPr>
        <w:fldChar w:fldCharType="separate"/>
      </w:r>
      <w:r w:rsidR="00460AD6">
        <w:rPr>
          <w:bCs w:val="0"/>
          <w:lang w:val="fr-FR"/>
        </w:rPr>
        <w:t>136</w:t>
      </w:r>
      <w:r w:rsidRPr="00355B01">
        <w:rPr>
          <w:bCs w:val="0"/>
        </w:rPr>
        <w:fldChar w:fldCharType="end"/>
      </w:r>
    </w:p>
    <w:p w:rsidR="00355B01" w:rsidRPr="00355B01" w:rsidRDefault="00355B01">
      <w:pPr>
        <w:pStyle w:val="TOC3"/>
        <w:rPr>
          <w:rFonts w:asciiTheme="minorHAnsi" w:eastAsiaTheme="minorEastAsia" w:hAnsiTheme="minorHAnsi" w:cstheme="minorBidi"/>
          <w:bCs w:val="0"/>
          <w:sz w:val="22"/>
          <w:szCs w:val="22"/>
          <w:lang w:val="fr-FR" w:eastAsia="zh-CN"/>
        </w:rPr>
      </w:pPr>
      <w:r w:rsidRPr="00355B01">
        <w:rPr>
          <w:bCs w:val="0"/>
          <w:caps/>
          <w:vertAlign w:val="superscript"/>
          <w:lang w:val="fr-FR"/>
        </w:rPr>
        <w:t>41</w:t>
      </w:r>
      <w:r w:rsidRPr="00355B01">
        <w:rPr>
          <w:bCs w:val="0"/>
          <w:caps/>
          <w:lang w:val="fr-FR"/>
        </w:rPr>
        <w:t xml:space="preserve"> </w:t>
      </w:r>
      <w:r w:rsidRPr="00355B01">
        <w:rPr>
          <w:bCs w:val="0"/>
          <w:lang w:val="fr-FR"/>
        </w:rPr>
        <w:t xml:space="preserve">Enterprise CAL Suite Bridge voor Office 365, Enterprise CAL Suite Bridge voor Office 365 en </w:t>
      </w:r>
      <w:r>
        <w:rPr>
          <w:bCs w:val="0"/>
          <w:lang w:val="fr-FR"/>
        </w:rPr>
        <w:br/>
      </w:r>
      <w:r w:rsidRPr="00355B01">
        <w:rPr>
          <w:bCs w:val="0"/>
          <w:lang w:val="fr-FR"/>
        </w:rPr>
        <w:t>Windows Intune, en Enterprise CAL Suite Bridge voor Windows Intune</w:t>
      </w:r>
      <w:r w:rsidRPr="00355B01">
        <w:rPr>
          <w:bCs w:val="0"/>
          <w:lang w:val="fr-FR"/>
        </w:rPr>
        <w:tab/>
      </w:r>
      <w:r w:rsidRPr="00355B01">
        <w:rPr>
          <w:bCs w:val="0"/>
        </w:rPr>
        <w:fldChar w:fldCharType="begin"/>
      </w:r>
      <w:r w:rsidRPr="00355B01">
        <w:rPr>
          <w:bCs w:val="0"/>
          <w:lang w:val="fr-FR"/>
        </w:rPr>
        <w:instrText xml:space="preserve"> PAGEREF _Toc352103826 \h </w:instrText>
      </w:r>
      <w:r w:rsidRPr="00355B01">
        <w:rPr>
          <w:bCs w:val="0"/>
        </w:rPr>
      </w:r>
      <w:r w:rsidRPr="00355B01">
        <w:rPr>
          <w:bCs w:val="0"/>
        </w:rPr>
        <w:fldChar w:fldCharType="separate"/>
      </w:r>
      <w:r w:rsidR="00460AD6">
        <w:rPr>
          <w:bCs w:val="0"/>
          <w:lang w:val="fr-FR"/>
        </w:rPr>
        <w:t>136</w:t>
      </w:r>
      <w:r w:rsidRPr="00355B01">
        <w:rPr>
          <w:bCs w:val="0"/>
        </w:rPr>
        <w:fldChar w:fldCharType="end"/>
      </w:r>
    </w:p>
    <w:p w:rsidR="00355B01" w:rsidRPr="00355B01" w:rsidRDefault="00355B01">
      <w:pPr>
        <w:pStyle w:val="TOC3"/>
        <w:rPr>
          <w:rFonts w:asciiTheme="minorHAnsi" w:eastAsiaTheme="minorEastAsia" w:hAnsiTheme="minorHAnsi" w:cstheme="minorBidi"/>
          <w:bCs w:val="0"/>
          <w:sz w:val="22"/>
          <w:szCs w:val="22"/>
          <w:lang w:val="fr-FR" w:eastAsia="zh-CN"/>
        </w:rPr>
      </w:pPr>
      <w:r w:rsidRPr="00355B01">
        <w:rPr>
          <w:bCs w:val="0"/>
          <w:caps/>
          <w:vertAlign w:val="superscript"/>
          <w:lang w:val="fr-FR"/>
        </w:rPr>
        <w:t>42</w:t>
      </w:r>
      <w:r w:rsidRPr="00355B01">
        <w:rPr>
          <w:bCs w:val="0"/>
          <w:lang w:val="fr-FR"/>
        </w:rPr>
        <w:t xml:space="preserve"> Enterprise CAL Suite</w:t>
      </w:r>
      <w:r w:rsidRPr="00355B01">
        <w:rPr>
          <w:bCs w:val="0"/>
          <w:lang w:val="fr-FR"/>
        </w:rPr>
        <w:tab/>
      </w:r>
      <w:r w:rsidRPr="00355B01">
        <w:rPr>
          <w:bCs w:val="0"/>
        </w:rPr>
        <w:fldChar w:fldCharType="begin"/>
      </w:r>
      <w:r w:rsidRPr="00355B01">
        <w:rPr>
          <w:bCs w:val="0"/>
          <w:lang w:val="fr-FR"/>
        </w:rPr>
        <w:instrText xml:space="preserve"> PAGEREF _Toc352103827 \h </w:instrText>
      </w:r>
      <w:r w:rsidRPr="00355B01">
        <w:rPr>
          <w:bCs w:val="0"/>
        </w:rPr>
      </w:r>
      <w:r w:rsidRPr="00355B01">
        <w:rPr>
          <w:bCs w:val="0"/>
        </w:rPr>
        <w:fldChar w:fldCharType="separate"/>
      </w:r>
      <w:r w:rsidR="00460AD6">
        <w:rPr>
          <w:bCs w:val="0"/>
          <w:lang w:val="fr-FR"/>
        </w:rPr>
        <w:t>137</w:t>
      </w:r>
      <w:r w:rsidRPr="00355B01">
        <w:rPr>
          <w:bCs w:val="0"/>
        </w:rPr>
        <w:fldChar w:fldCharType="end"/>
      </w:r>
    </w:p>
    <w:p w:rsidR="00355B01" w:rsidRPr="00355B01" w:rsidRDefault="00355B01">
      <w:pPr>
        <w:pStyle w:val="TOC3"/>
        <w:rPr>
          <w:rFonts w:asciiTheme="minorHAnsi" w:eastAsiaTheme="minorEastAsia" w:hAnsiTheme="minorHAnsi" w:cstheme="minorBidi"/>
          <w:bCs w:val="0"/>
          <w:sz w:val="22"/>
          <w:szCs w:val="22"/>
          <w:lang w:val="fr-FR" w:eastAsia="zh-CN"/>
        </w:rPr>
      </w:pPr>
      <w:r w:rsidRPr="00355B01">
        <w:rPr>
          <w:bCs w:val="0"/>
          <w:caps/>
          <w:vertAlign w:val="superscript"/>
          <w:lang w:val="fr-FR"/>
        </w:rPr>
        <w:t>43</w:t>
      </w:r>
      <w:r w:rsidRPr="00355B01">
        <w:rPr>
          <w:bCs w:val="0"/>
          <w:lang w:val="fr-FR"/>
        </w:rPr>
        <w:t xml:space="preserve"> Exchange Enterprise CAL met Diensten 2013</w:t>
      </w:r>
      <w:r w:rsidRPr="00355B01">
        <w:rPr>
          <w:bCs w:val="0"/>
          <w:lang w:val="fr-FR"/>
        </w:rPr>
        <w:tab/>
      </w:r>
      <w:r w:rsidRPr="00355B01">
        <w:rPr>
          <w:bCs w:val="0"/>
        </w:rPr>
        <w:fldChar w:fldCharType="begin"/>
      </w:r>
      <w:r w:rsidRPr="00355B01">
        <w:rPr>
          <w:bCs w:val="0"/>
          <w:lang w:val="fr-FR"/>
        </w:rPr>
        <w:instrText xml:space="preserve"> PAGEREF _Toc352103828 \h </w:instrText>
      </w:r>
      <w:r w:rsidRPr="00355B01">
        <w:rPr>
          <w:bCs w:val="0"/>
        </w:rPr>
      </w:r>
      <w:r w:rsidRPr="00355B01">
        <w:rPr>
          <w:bCs w:val="0"/>
        </w:rPr>
        <w:fldChar w:fldCharType="separate"/>
      </w:r>
      <w:r w:rsidR="00460AD6">
        <w:rPr>
          <w:bCs w:val="0"/>
          <w:lang w:val="fr-FR"/>
        </w:rPr>
        <w:t>141</w:t>
      </w:r>
      <w:r w:rsidRPr="00355B01">
        <w:rPr>
          <w:bCs w:val="0"/>
        </w:rPr>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vertAlign w:val="superscript"/>
          <w:lang w:val="nl-NL"/>
        </w:rPr>
        <w:t>44</w:t>
      </w:r>
      <w:r w:rsidRPr="00355B01">
        <w:rPr>
          <w:rFonts w:cs="Tahoma"/>
          <w:lang w:val="nl-NL"/>
        </w:rPr>
        <w:t xml:space="preserve"> Exchange Online Archiving (Gebruikers-SL)</w:t>
      </w:r>
      <w:r w:rsidRPr="00355B01">
        <w:rPr>
          <w:lang w:val="nl-NL"/>
        </w:rPr>
        <w:tab/>
      </w:r>
      <w:r w:rsidRPr="00355B01">
        <w:fldChar w:fldCharType="begin"/>
      </w:r>
      <w:r w:rsidRPr="00355B01">
        <w:rPr>
          <w:lang w:val="nl-NL"/>
        </w:rPr>
        <w:instrText xml:space="preserve"> PAGEREF _Toc352103829 \h </w:instrText>
      </w:r>
      <w:r w:rsidRPr="00355B01">
        <w:fldChar w:fldCharType="separate"/>
      </w:r>
      <w:r w:rsidR="00460AD6">
        <w:rPr>
          <w:lang w:val="nl-NL"/>
        </w:rPr>
        <w:t>143</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vertAlign w:val="superscript"/>
          <w:lang w:val="nl-NL"/>
        </w:rPr>
        <w:t>45</w:t>
      </w:r>
      <w:r w:rsidRPr="00355B01">
        <w:rPr>
          <w:rFonts w:cs="Tahoma"/>
          <w:lang w:val="nl-NL"/>
        </w:rPr>
        <w:t xml:space="preserve"> Exchange Hosted Archive (Gebruikers-SL), Exchange Hosted Archive Extra Storage (Aanvullende SL)</w:t>
      </w:r>
      <w:r w:rsidRPr="00355B01">
        <w:rPr>
          <w:lang w:val="nl-NL"/>
        </w:rPr>
        <w:tab/>
      </w:r>
      <w:r w:rsidRPr="00355B01">
        <w:fldChar w:fldCharType="begin"/>
      </w:r>
      <w:r w:rsidRPr="00355B01">
        <w:rPr>
          <w:lang w:val="nl-NL"/>
        </w:rPr>
        <w:instrText xml:space="preserve"> PAGEREF _Toc352103830 \h </w:instrText>
      </w:r>
      <w:r w:rsidRPr="00355B01">
        <w:fldChar w:fldCharType="separate"/>
      </w:r>
      <w:r w:rsidR="00460AD6">
        <w:rPr>
          <w:lang w:val="nl-NL"/>
        </w:rPr>
        <w:t>144</w:t>
      </w:r>
      <w:r w:rsidRPr="00355B01">
        <w:fldChar w:fldCharType="end"/>
      </w:r>
    </w:p>
    <w:p w:rsidR="00355B01" w:rsidRPr="00355B01" w:rsidRDefault="00355B01">
      <w:pPr>
        <w:pStyle w:val="TOC2"/>
        <w:rPr>
          <w:rFonts w:asciiTheme="minorHAnsi" w:eastAsiaTheme="minorEastAsia" w:hAnsiTheme="minorHAnsi" w:cstheme="minorBidi"/>
          <w:sz w:val="22"/>
          <w:szCs w:val="22"/>
          <w:lang w:val="nl-NL" w:eastAsia="zh-CN"/>
        </w:rPr>
      </w:pPr>
      <w:r w:rsidRPr="00355B01">
        <w:rPr>
          <w:rFonts w:cs="Tahoma"/>
          <w:vertAlign w:val="superscript"/>
          <w:lang w:val="nl-NL"/>
        </w:rPr>
        <w:t>46</w:t>
      </w:r>
      <w:r w:rsidRPr="00355B01">
        <w:rPr>
          <w:rFonts w:cs="Tahoma"/>
          <w:lang w:val="nl-NL"/>
        </w:rPr>
        <w:t xml:space="preserve"> Exchange Hosted Encryption (Gebruikers-SL)</w:t>
      </w:r>
      <w:r w:rsidRPr="00355B01">
        <w:rPr>
          <w:lang w:val="nl-NL"/>
        </w:rPr>
        <w:tab/>
      </w:r>
      <w:r w:rsidRPr="00355B01">
        <w:fldChar w:fldCharType="begin"/>
      </w:r>
      <w:r w:rsidRPr="00355B01">
        <w:rPr>
          <w:lang w:val="nl-NL"/>
        </w:rPr>
        <w:instrText xml:space="preserve"> PAGEREF _Toc352103831 \h </w:instrText>
      </w:r>
      <w:r w:rsidRPr="00355B01">
        <w:fldChar w:fldCharType="separate"/>
      </w:r>
      <w:r w:rsidR="00460AD6">
        <w:rPr>
          <w:lang w:val="nl-NL"/>
        </w:rPr>
        <w:t>145</w:t>
      </w:r>
      <w:r w:rsidRPr="00355B01">
        <w:fldChar w:fldCharType="end"/>
      </w:r>
    </w:p>
    <w:p w:rsidR="00355B01" w:rsidRPr="00460AD6" w:rsidRDefault="00355B01">
      <w:pPr>
        <w:pStyle w:val="TOC3"/>
        <w:rPr>
          <w:rFonts w:asciiTheme="minorHAnsi" w:eastAsiaTheme="minorEastAsia" w:hAnsiTheme="minorHAnsi" w:cstheme="minorBidi"/>
          <w:sz w:val="22"/>
          <w:szCs w:val="22"/>
          <w:lang w:eastAsia="zh-CN"/>
        </w:rPr>
      </w:pPr>
      <w:r w:rsidRPr="00460AD6">
        <w:rPr>
          <w:caps/>
          <w:vertAlign w:val="superscript"/>
        </w:rPr>
        <w:lastRenderedPageBreak/>
        <w:t>47</w:t>
      </w:r>
      <w:r w:rsidRPr="00460AD6">
        <w:t xml:space="preserve"> Exchange Online Kiosk (Gebruikers-SL)</w:t>
      </w:r>
      <w:r w:rsidRPr="00460AD6">
        <w:tab/>
      </w:r>
      <w:r w:rsidRPr="00460AD6">
        <w:fldChar w:fldCharType="begin"/>
      </w:r>
      <w:r w:rsidRPr="00460AD6">
        <w:instrText xml:space="preserve"> PAGEREF _Toc352103832 \h </w:instrText>
      </w:r>
      <w:r w:rsidRPr="00460AD6">
        <w:fldChar w:fldCharType="separate"/>
      </w:r>
      <w:r w:rsidR="00460AD6">
        <w:t>145</w:t>
      </w:r>
      <w:r w:rsidRPr="00460AD6">
        <w:fldChar w:fldCharType="end"/>
      </w:r>
    </w:p>
    <w:p w:rsidR="00355B01" w:rsidRPr="00460AD6" w:rsidRDefault="00355B01">
      <w:pPr>
        <w:pStyle w:val="TOC3"/>
        <w:rPr>
          <w:rFonts w:asciiTheme="minorHAnsi" w:eastAsiaTheme="minorEastAsia" w:hAnsiTheme="minorHAnsi" w:cstheme="minorBidi"/>
          <w:sz w:val="22"/>
          <w:szCs w:val="22"/>
          <w:lang w:eastAsia="zh-CN"/>
        </w:rPr>
      </w:pPr>
      <w:r w:rsidRPr="00460AD6">
        <w:rPr>
          <w:caps/>
          <w:vertAlign w:val="superscript"/>
        </w:rPr>
        <w:t>48</w:t>
      </w:r>
      <w:r w:rsidRPr="00460AD6">
        <w:t xml:space="preserve"> Exchange Online Plan 1</w:t>
      </w:r>
      <w:r w:rsidRPr="00460AD6">
        <w:tab/>
      </w:r>
      <w:r w:rsidRPr="00460AD6">
        <w:fldChar w:fldCharType="begin"/>
      </w:r>
      <w:r w:rsidRPr="00460AD6">
        <w:instrText xml:space="preserve"> PAGEREF _Toc352103833 \h </w:instrText>
      </w:r>
      <w:r w:rsidRPr="00460AD6">
        <w:fldChar w:fldCharType="separate"/>
      </w:r>
      <w:r w:rsidR="00460AD6">
        <w:t>145</w:t>
      </w:r>
      <w:r w:rsidRPr="00460AD6">
        <w:fldChar w:fldCharType="end"/>
      </w:r>
    </w:p>
    <w:p w:rsidR="00355B01" w:rsidRPr="00460AD6" w:rsidRDefault="00355B01">
      <w:pPr>
        <w:pStyle w:val="TOC2"/>
        <w:rPr>
          <w:rFonts w:asciiTheme="minorHAnsi" w:eastAsiaTheme="minorEastAsia" w:hAnsiTheme="minorHAnsi" w:cstheme="minorBidi"/>
          <w:bCs/>
          <w:sz w:val="22"/>
          <w:szCs w:val="22"/>
          <w:lang w:val="nl-NL" w:eastAsia="zh-CN"/>
        </w:rPr>
      </w:pPr>
      <w:r w:rsidRPr="00460AD6">
        <w:rPr>
          <w:rFonts w:cs="Tahoma"/>
          <w:bCs/>
          <w:caps/>
          <w:vertAlign w:val="superscript"/>
          <w:lang w:val="nl-NL"/>
        </w:rPr>
        <w:t>49</w:t>
      </w:r>
      <w:r w:rsidRPr="00460AD6">
        <w:rPr>
          <w:rFonts w:cs="Tahoma"/>
          <w:bCs/>
          <w:lang w:val="nl-NL"/>
        </w:rPr>
        <w:t xml:space="preserve"> Exchange Online Plan 2</w:t>
      </w:r>
      <w:r w:rsidRPr="00460AD6">
        <w:rPr>
          <w:bCs/>
          <w:lang w:val="nl-NL"/>
        </w:rPr>
        <w:tab/>
      </w:r>
      <w:r w:rsidRPr="00460AD6">
        <w:rPr>
          <w:bCs/>
        </w:rPr>
        <w:fldChar w:fldCharType="begin"/>
      </w:r>
      <w:r w:rsidRPr="00460AD6">
        <w:rPr>
          <w:bCs/>
          <w:lang w:val="nl-NL"/>
        </w:rPr>
        <w:instrText xml:space="preserve"> PAGEREF _Toc352103834 \h </w:instrText>
      </w:r>
      <w:r w:rsidRPr="00460AD6">
        <w:rPr>
          <w:bCs/>
        </w:rPr>
      </w:r>
      <w:r w:rsidRPr="00460AD6">
        <w:rPr>
          <w:bCs/>
        </w:rPr>
        <w:fldChar w:fldCharType="separate"/>
      </w:r>
      <w:r w:rsidR="00460AD6">
        <w:rPr>
          <w:bCs/>
          <w:lang w:val="nl-NL"/>
        </w:rPr>
        <w:t>146</w:t>
      </w:r>
      <w:r w:rsidRPr="00460AD6">
        <w:rPr>
          <w:bCs/>
        </w:rPr>
        <w:fldChar w:fldCharType="end"/>
      </w:r>
    </w:p>
    <w:p w:rsidR="00355B01" w:rsidRPr="00460AD6" w:rsidRDefault="00355B01">
      <w:pPr>
        <w:pStyle w:val="TOC2"/>
        <w:rPr>
          <w:rFonts w:asciiTheme="minorHAnsi" w:eastAsiaTheme="minorEastAsia" w:hAnsiTheme="minorHAnsi" w:cstheme="minorBidi"/>
          <w:bCs/>
          <w:sz w:val="22"/>
          <w:szCs w:val="22"/>
          <w:lang w:val="nl-NL" w:eastAsia="zh-CN"/>
        </w:rPr>
      </w:pPr>
      <w:r w:rsidRPr="00460AD6">
        <w:rPr>
          <w:rFonts w:cs="Tahoma"/>
          <w:bCs/>
          <w:caps/>
          <w:vertAlign w:val="superscript"/>
          <w:lang w:val="nl-NL"/>
        </w:rPr>
        <w:t>50</w:t>
      </w:r>
      <w:r w:rsidRPr="00460AD6">
        <w:rPr>
          <w:rFonts w:cs="Tahoma"/>
          <w:bCs/>
          <w:caps/>
          <w:lang w:val="nl-NL"/>
        </w:rPr>
        <w:t xml:space="preserve"> </w:t>
      </w:r>
      <w:r w:rsidRPr="00460AD6">
        <w:rPr>
          <w:rFonts w:cs="Tahoma"/>
          <w:bCs/>
          <w:lang w:val="nl-NL"/>
        </w:rPr>
        <w:t>Exchange Online Protection (Gebruikers-SL)</w:t>
      </w:r>
      <w:r w:rsidRPr="00460AD6">
        <w:rPr>
          <w:bCs/>
          <w:lang w:val="nl-NL"/>
        </w:rPr>
        <w:tab/>
      </w:r>
      <w:r w:rsidRPr="00460AD6">
        <w:rPr>
          <w:bCs/>
        </w:rPr>
        <w:fldChar w:fldCharType="begin"/>
      </w:r>
      <w:r w:rsidRPr="00460AD6">
        <w:rPr>
          <w:bCs/>
          <w:lang w:val="nl-NL"/>
        </w:rPr>
        <w:instrText xml:space="preserve"> PAGEREF _Toc352103835 \h </w:instrText>
      </w:r>
      <w:r w:rsidRPr="00460AD6">
        <w:rPr>
          <w:bCs/>
        </w:rPr>
      </w:r>
      <w:r w:rsidRPr="00460AD6">
        <w:rPr>
          <w:bCs/>
        </w:rPr>
        <w:fldChar w:fldCharType="separate"/>
      </w:r>
      <w:r w:rsidR="00460AD6">
        <w:rPr>
          <w:bCs/>
          <w:lang w:val="nl-NL"/>
        </w:rPr>
        <w:t>146</w:t>
      </w:r>
      <w:r w:rsidRPr="00460AD6">
        <w:rPr>
          <w:bCs/>
        </w:rPr>
        <w:fldChar w:fldCharType="end"/>
      </w:r>
    </w:p>
    <w:p w:rsidR="00355B01" w:rsidRPr="00460AD6" w:rsidRDefault="00355B01">
      <w:pPr>
        <w:pStyle w:val="TOC2"/>
        <w:rPr>
          <w:rFonts w:asciiTheme="minorHAnsi" w:eastAsiaTheme="minorEastAsia" w:hAnsiTheme="minorHAnsi" w:cstheme="minorBidi"/>
          <w:bCs/>
          <w:sz w:val="22"/>
          <w:szCs w:val="22"/>
          <w:lang w:val="nl-NL" w:eastAsia="zh-CN"/>
        </w:rPr>
      </w:pPr>
      <w:r w:rsidRPr="00460AD6">
        <w:rPr>
          <w:rFonts w:cs="Tahoma"/>
          <w:bCs/>
          <w:caps/>
          <w:vertAlign w:val="superscript"/>
          <w:lang w:val="nl-NL"/>
        </w:rPr>
        <w:t>51</w:t>
      </w:r>
      <w:r w:rsidRPr="00460AD6">
        <w:rPr>
          <w:rFonts w:cs="Tahoma"/>
          <w:bCs/>
          <w:caps/>
          <w:lang w:val="nl-NL"/>
        </w:rPr>
        <w:t xml:space="preserve"> </w:t>
      </w:r>
      <w:r w:rsidRPr="00460AD6">
        <w:rPr>
          <w:rFonts w:cs="Tahoma"/>
          <w:bCs/>
          <w:lang w:val="nl-NL"/>
        </w:rPr>
        <w:t>Exchange Server 2013 Enterprise en Standard Editions</w:t>
      </w:r>
      <w:r w:rsidRPr="00460AD6">
        <w:rPr>
          <w:bCs/>
          <w:lang w:val="nl-NL"/>
        </w:rPr>
        <w:tab/>
      </w:r>
      <w:r w:rsidRPr="00460AD6">
        <w:rPr>
          <w:bCs/>
        </w:rPr>
        <w:fldChar w:fldCharType="begin"/>
      </w:r>
      <w:r w:rsidRPr="00460AD6">
        <w:rPr>
          <w:bCs/>
          <w:lang w:val="nl-NL"/>
        </w:rPr>
        <w:instrText xml:space="preserve"> PAGEREF _Toc352103836 \h </w:instrText>
      </w:r>
      <w:r w:rsidRPr="00460AD6">
        <w:rPr>
          <w:bCs/>
        </w:rPr>
      </w:r>
      <w:r w:rsidRPr="00460AD6">
        <w:rPr>
          <w:bCs/>
        </w:rPr>
        <w:fldChar w:fldCharType="separate"/>
      </w:r>
      <w:r w:rsidR="00460AD6">
        <w:rPr>
          <w:bCs/>
          <w:lang w:val="nl-NL"/>
        </w:rPr>
        <w:t>146</w:t>
      </w:r>
      <w:r w:rsidRPr="00460AD6">
        <w:rPr>
          <w:bCs/>
        </w:rPr>
        <w:fldChar w:fldCharType="end"/>
      </w:r>
    </w:p>
    <w:p w:rsidR="00355B01" w:rsidRPr="00460AD6" w:rsidRDefault="00355B01">
      <w:pPr>
        <w:pStyle w:val="TOC3"/>
        <w:rPr>
          <w:rFonts w:asciiTheme="minorHAnsi" w:eastAsiaTheme="minorEastAsia" w:hAnsiTheme="minorHAnsi" w:cstheme="minorBidi"/>
          <w:sz w:val="22"/>
          <w:szCs w:val="22"/>
          <w:lang w:eastAsia="zh-CN"/>
        </w:rPr>
      </w:pPr>
      <w:r w:rsidRPr="00460AD6">
        <w:rPr>
          <w:caps/>
          <w:vertAlign w:val="superscript"/>
        </w:rPr>
        <w:t>52</w:t>
      </w:r>
      <w:r w:rsidRPr="00460AD6">
        <w:t xml:space="preserve"> CAL voor Exchange Server 2010 Standard</w:t>
      </w:r>
      <w:r w:rsidRPr="00460AD6">
        <w:tab/>
      </w:r>
      <w:r w:rsidRPr="00460AD6">
        <w:fldChar w:fldCharType="begin"/>
      </w:r>
      <w:r w:rsidRPr="00460AD6">
        <w:instrText xml:space="preserve"> PAGEREF _Toc352103837 \h </w:instrText>
      </w:r>
      <w:r w:rsidRPr="00460AD6">
        <w:fldChar w:fldCharType="separate"/>
      </w:r>
      <w:r w:rsidR="00460AD6">
        <w:t>148</w:t>
      </w:r>
      <w:r w:rsidRPr="00460AD6">
        <w:fldChar w:fldCharType="end"/>
      </w:r>
    </w:p>
    <w:p w:rsidR="00355B01" w:rsidRPr="00460AD6" w:rsidRDefault="00355B01">
      <w:pPr>
        <w:pStyle w:val="TOC3"/>
        <w:rPr>
          <w:rFonts w:asciiTheme="minorHAnsi" w:eastAsiaTheme="minorEastAsia" w:hAnsiTheme="minorHAnsi" w:cstheme="minorBidi"/>
          <w:sz w:val="22"/>
          <w:szCs w:val="22"/>
          <w:lang w:val="en-US" w:eastAsia="zh-CN"/>
        </w:rPr>
      </w:pPr>
      <w:r w:rsidRPr="00460AD6">
        <w:rPr>
          <w:caps/>
          <w:vertAlign w:val="superscript"/>
          <w:lang w:val="en-US"/>
        </w:rPr>
        <w:t>53</w:t>
      </w:r>
      <w:r w:rsidRPr="00460AD6">
        <w:rPr>
          <w:lang w:val="en-US"/>
        </w:rPr>
        <w:t xml:space="preserve"> Forefront Endpoint Protection</w:t>
      </w:r>
      <w:r w:rsidRPr="00460AD6">
        <w:rPr>
          <w:lang w:val="en-US"/>
        </w:rPr>
        <w:tab/>
      </w:r>
      <w:r w:rsidRPr="00460AD6">
        <w:fldChar w:fldCharType="begin"/>
      </w:r>
      <w:r w:rsidRPr="00460AD6">
        <w:rPr>
          <w:lang w:val="en-US"/>
        </w:rPr>
        <w:instrText xml:space="preserve"> PAGEREF _Toc352103838 \h </w:instrText>
      </w:r>
      <w:r w:rsidRPr="00460AD6">
        <w:fldChar w:fldCharType="separate"/>
      </w:r>
      <w:r w:rsidR="00460AD6">
        <w:rPr>
          <w:lang w:val="en-US"/>
        </w:rPr>
        <w:t>148</w:t>
      </w:r>
      <w:r w:rsidRPr="00460AD6">
        <w:fldChar w:fldCharType="end"/>
      </w:r>
    </w:p>
    <w:p w:rsidR="00355B01" w:rsidRPr="00460AD6" w:rsidRDefault="00355B01">
      <w:pPr>
        <w:pStyle w:val="TOC3"/>
        <w:rPr>
          <w:rFonts w:asciiTheme="minorHAnsi" w:eastAsiaTheme="minorEastAsia" w:hAnsiTheme="minorHAnsi" w:cstheme="minorBidi"/>
          <w:sz w:val="22"/>
          <w:szCs w:val="22"/>
          <w:lang w:val="en-US" w:eastAsia="zh-CN"/>
        </w:rPr>
      </w:pPr>
      <w:r w:rsidRPr="00460AD6">
        <w:rPr>
          <w:caps/>
          <w:vertAlign w:val="superscript"/>
          <w:lang w:val="en-US"/>
        </w:rPr>
        <w:t>54</w:t>
      </w:r>
      <w:r w:rsidRPr="00460AD6">
        <w:rPr>
          <w:caps/>
          <w:lang w:val="en-US"/>
        </w:rPr>
        <w:t xml:space="preserve"> </w:t>
      </w:r>
      <w:r w:rsidRPr="00460AD6">
        <w:rPr>
          <w:lang w:val="en-US"/>
        </w:rPr>
        <w:t>Forefront Identity Manager 2010 R2</w:t>
      </w:r>
      <w:r w:rsidRPr="00460AD6">
        <w:rPr>
          <w:lang w:val="en-US"/>
        </w:rPr>
        <w:tab/>
      </w:r>
      <w:r w:rsidRPr="00460AD6">
        <w:fldChar w:fldCharType="begin"/>
      </w:r>
      <w:r w:rsidRPr="00460AD6">
        <w:rPr>
          <w:lang w:val="en-US"/>
        </w:rPr>
        <w:instrText xml:space="preserve"> PAGEREF _Toc352103839 \h </w:instrText>
      </w:r>
      <w:r w:rsidRPr="00460AD6">
        <w:fldChar w:fldCharType="separate"/>
      </w:r>
      <w:r w:rsidR="00460AD6">
        <w:rPr>
          <w:lang w:val="en-US"/>
        </w:rPr>
        <w:t>148</w:t>
      </w:r>
      <w:r w:rsidRPr="00460AD6">
        <w:fldChar w:fldCharType="end"/>
      </w:r>
    </w:p>
    <w:p w:rsidR="00355B01" w:rsidRPr="00460AD6" w:rsidRDefault="00355B01">
      <w:pPr>
        <w:pStyle w:val="TOC2"/>
        <w:rPr>
          <w:rFonts w:asciiTheme="minorHAnsi" w:eastAsiaTheme="minorEastAsia" w:hAnsiTheme="minorHAnsi" w:cstheme="minorBidi"/>
          <w:bCs/>
          <w:sz w:val="22"/>
          <w:szCs w:val="22"/>
          <w:lang w:eastAsia="zh-CN"/>
        </w:rPr>
      </w:pPr>
      <w:r w:rsidRPr="00460AD6">
        <w:rPr>
          <w:rFonts w:cs="Tahoma"/>
          <w:bCs/>
          <w:caps/>
          <w:vertAlign w:val="superscript"/>
        </w:rPr>
        <w:t>55</w:t>
      </w:r>
      <w:r w:rsidRPr="00460AD6">
        <w:rPr>
          <w:rFonts w:cs="Tahoma"/>
          <w:bCs/>
        </w:rPr>
        <w:t xml:space="preserve"> Forefront Identity Manager 2010 – Windows Live Edition</w:t>
      </w:r>
      <w:r w:rsidRPr="00460AD6">
        <w:rPr>
          <w:bCs/>
        </w:rPr>
        <w:tab/>
      </w:r>
      <w:r w:rsidRPr="00460AD6">
        <w:rPr>
          <w:bCs/>
        </w:rPr>
        <w:fldChar w:fldCharType="begin"/>
      </w:r>
      <w:r w:rsidRPr="00460AD6">
        <w:rPr>
          <w:bCs/>
        </w:rPr>
        <w:instrText xml:space="preserve"> PAGEREF _Toc352103840 \h </w:instrText>
      </w:r>
      <w:r w:rsidRPr="00460AD6">
        <w:rPr>
          <w:bCs/>
        </w:rPr>
      </w:r>
      <w:r w:rsidRPr="00460AD6">
        <w:rPr>
          <w:bCs/>
        </w:rPr>
        <w:fldChar w:fldCharType="separate"/>
      </w:r>
      <w:r w:rsidR="00460AD6">
        <w:rPr>
          <w:bCs/>
        </w:rPr>
        <w:t>148</w:t>
      </w:r>
      <w:r w:rsidRPr="00460AD6">
        <w:rPr>
          <w:bCs/>
        </w:rPr>
        <w:fldChar w:fldCharType="end"/>
      </w:r>
    </w:p>
    <w:p w:rsidR="00355B01" w:rsidRPr="00460AD6" w:rsidRDefault="00355B01">
      <w:pPr>
        <w:pStyle w:val="TOC3"/>
        <w:rPr>
          <w:rFonts w:asciiTheme="minorHAnsi" w:eastAsiaTheme="minorEastAsia" w:hAnsiTheme="minorHAnsi" w:cstheme="minorBidi"/>
          <w:sz w:val="22"/>
          <w:szCs w:val="22"/>
          <w:lang w:val="en-US" w:eastAsia="zh-CN"/>
        </w:rPr>
      </w:pPr>
      <w:r w:rsidRPr="00460AD6">
        <w:rPr>
          <w:caps/>
          <w:vertAlign w:val="superscript"/>
          <w:lang w:val="en-US"/>
        </w:rPr>
        <w:t>56</w:t>
      </w:r>
      <w:r w:rsidRPr="00460AD6">
        <w:rPr>
          <w:lang w:val="en-US"/>
        </w:rPr>
        <w:t xml:space="preserve"> Forefront Protection 2010 for Exchange Server (Apparaat- en Gebruikers-SL), Forefront Protection 2010 for SharePoint (Apparaat- en Gebruikers-SL) en Forefront Protection 2010 for Internet Sites (Aanvullende SL)</w:t>
      </w:r>
      <w:r w:rsidRPr="00460AD6">
        <w:rPr>
          <w:lang w:val="en-US"/>
        </w:rPr>
        <w:tab/>
      </w:r>
      <w:r w:rsidRPr="00460AD6">
        <w:fldChar w:fldCharType="begin"/>
      </w:r>
      <w:r w:rsidRPr="00460AD6">
        <w:rPr>
          <w:lang w:val="en-US"/>
        </w:rPr>
        <w:instrText xml:space="preserve"> PAGEREF _Toc352103841 \h </w:instrText>
      </w:r>
      <w:r w:rsidRPr="00460AD6">
        <w:fldChar w:fldCharType="separate"/>
      </w:r>
      <w:r w:rsidR="00460AD6">
        <w:rPr>
          <w:lang w:val="en-US"/>
        </w:rPr>
        <w:t>149</w:t>
      </w:r>
      <w:r w:rsidRPr="00460AD6">
        <w:fldChar w:fldCharType="end"/>
      </w:r>
    </w:p>
    <w:p w:rsidR="00355B01" w:rsidRPr="00460AD6" w:rsidRDefault="00355B01">
      <w:pPr>
        <w:pStyle w:val="TOC3"/>
        <w:rPr>
          <w:rFonts w:asciiTheme="minorHAnsi" w:eastAsiaTheme="minorEastAsia" w:hAnsiTheme="minorHAnsi" w:cstheme="minorBidi"/>
          <w:sz w:val="22"/>
          <w:szCs w:val="22"/>
          <w:lang w:val="en-US" w:eastAsia="zh-CN"/>
        </w:rPr>
      </w:pPr>
      <w:r w:rsidRPr="00460AD6">
        <w:rPr>
          <w:caps/>
          <w:vertAlign w:val="superscript"/>
          <w:lang w:val="en-US"/>
        </w:rPr>
        <w:t>57</w:t>
      </w:r>
      <w:r w:rsidRPr="00460AD6">
        <w:rPr>
          <w:lang w:val="en-US"/>
        </w:rPr>
        <w:t xml:space="preserve"> Forefront Protection Suite (Apparaat en Gebruiker)</w:t>
      </w:r>
      <w:r w:rsidRPr="00460AD6">
        <w:rPr>
          <w:lang w:val="en-US"/>
        </w:rPr>
        <w:tab/>
      </w:r>
      <w:r w:rsidRPr="00460AD6">
        <w:fldChar w:fldCharType="begin"/>
      </w:r>
      <w:r w:rsidRPr="00460AD6">
        <w:rPr>
          <w:lang w:val="en-US"/>
        </w:rPr>
        <w:instrText xml:space="preserve"> PAGEREF _Toc352103842 \h </w:instrText>
      </w:r>
      <w:r w:rsidRPr="00460AD6">
        <w:fldChar w:fldCharType="separate"/>
      </w:r>
      <w:r w:rsidR="00460AD6">
        <w:rPr>
          <w:lang w:val="en-US"/>
        </w:rPr>
        <w:t>149</w:t>
      </w:r>
      <w:r w:rsidRPr="00460AD6">
        <w:fldChar w:fldCharType="end"/>
      </w:r>
    </w:p>
    <w:p w:rsidR="00355B01" w:rsidRPr="00460AD6" w:rsidRDefault="00355B01">
      <w:pPr>
        <w:pStyle w:val="TOC3"/>
        <w:rPr>
          <w:rFonts w:asciiTheme="minorHAnsi" w:eastAsiaTheme="minorEastAsia" w:hAnsiTheme="minorHAnsi" w:cstheme="minorBidi"/>
          <w:sz w:val="22"/>
          <w:szCs w:val="22"/>
          <w:lang w:val="en-US" w:eastAsia="zh-CN"/>
        </w:rPr>
      </w:pPr>
      <w:r w:rsidRPr="00460AD6">
        <w:rPr>
          <w:caps/>
          <w:vertAlign w:val="superscript"/>
          <w:lang w:val="en-US"/>
        </w:rPr>
        <w:t>58</w:t>
      </w:r>
      <w:r w:rsidRPr="00460AD6">
        <w:rPr>
          <w:caps/>
          <w:lang w:val="en-US"/>
        </w:rPr>
        <w:t xml:space="preserve"> </w:t>
      </w:r>
      <w:r w:rsidRPr="00460AD6">
        <w:rPr>
          <w:lang w:val="en-US"/>
        </w:rPr>
        <w:t>Forefront Security for Office Communications Server</w:t>
      </w:r>
      <w:r w:rsidR="00C05D5C">
        <w:rPr>
          <w:lang w:val="en-US"/>
        </w:rPr>
        <w:t xml:space="preserve"> </w:t>
      </w:r>
      <w:r w:rsidRPr="00460AD6">
        <w:rPr>
          <w:lang w:val="en-US"/>
        </w:rPr>
        <w:t>(Gebruikers- en Apparaat-SL)</w:t>
      </w:r>
      <w:r w:rsidRPr="00460AD6">
        <w:rPr>
          <w:lang w:val="en-US"/>
        </w:rPr>
        <w:tab/>
      </w:r>
      <w:r w:rsidRPr="00460AD6">
        <w:fldChar w:fldCharType="begin"/>
      </w:r>
      <w:r w:rsidRPr="00460AD6">
        <w:rPr>
          <w:lang w:val="en-US"/>
        </w:rPr>
        <w:instrText xml:space="preserve"> PAGEREF _Toc352103843 \h </w:instrText>
      </w:r>
      <w:r w:rsidRPr="00460AD6">
        <w:fldChar w:fldCharType="separate"/>
      </w:r>
      <w:r w:rsidR="00460AD6">
        <w:rPr>
          <w:lang w:val="en-US"/>
        </w:rPr>
        <w:t>150</w:t>
      </w:r>
      <w:r w:rsidRPr="00460AD6">
        <w:fldChar w:fldCharType="end"/>
      </w:r>
    </w:p>
    <w:p w:rsidR="00355B01" w:rsidRPr="00460AD6" w:rsidRDefault="00355B01">
      <w:pPr>
        <w:pStyle w:val="TOC3"/>
        <w:rPr>
          <w:rFonts w:asciiTheme="minorHAnsi" w:eastAsiaTheme="minorEastAsia" w:hAnsiTheme="minorHAnsi" w:cstheme="minorBidi"/>
          <w:sz w:val="22"/>
          <w:szCs w:val="22"/>
          <w:lang w:val="en-US" w:eastAsia="zh-CN"/>
        </w:rPr>
      </w:pPr>
      <w:r w:rsidRPr="00460AD6">
        <w:rPr>
          <w:caps/>
          <w:vertAlign w:val="superscript"/>
          <w:lang w:val="en-US"/>
        </w:rPr>
        <w:t>59</w:t>
      </w:r>
      <w:r w:rsidRPr="00460AD6">
        <w:rPr>
          <w:caps/>
          <w:lang w:val="en-US"/>
        </w:rPr>
        <w:t xml:space="preserve"> </w:t>
      </w:r>
      <w:r w:rsidRPr="00460AD6">
        <w:rPr>
          <w:lang w:val="en-US"/>
        </w:rPr>
        <w:t>Forefront Threat Management Gateway Web Protection Service</w:t>
      </w:r>
      <w:r w:rsidRPr="00460AD6">
        <w:rPr>
          <w:lang w:val="en-US"/>
        </w:rPr>
        <w:tab/>
      </w:r>
      <w:r w:rsidRPr="00460AD6">
        <w:fldChar w:fldCharType="begin"/>
      </w:r>
      <w:r w:rsidRPr="00460AD6">
        <w:rPr>
          <w:lang w:val="en-US"/>
        </w:rPr>
        <w:instrText xml:space="preserve"> PAGEREF _Toc352103844 \h </w:instrText>
      </w:r>
      <w:r w:rsidRPr="00460AD6">
        <w:fldChar w:fldCharType="separate"/>
      </w:r>
      <w:r w:rsidR="00460AD6">
        <w:rPr>
          <w:lang w:val="en-US"/>
        </w:rPr>
        <w:t>150</w:t>
      </w:r>
      <w:r w:rsidRPr="00460AD6">
        <w:fldChar w:fldCharType="end"/>
      </w:r>
    </w:p>
    <w:p w:rsidR="00355B01" w:rsidRPr="00460AD6" w:rsidRDefault="00355B01">
      <w:pPr>
        <w:pStyle w:val="TOC3"/>
        <w:rPr>
          <w:rFonts w:asciiTheme="minorHAnsi" w:eastAsiaTheme="minorEastAsia" w:hAnsiTheme="minorHAnsi" w:cstheme="minorBidi"/>
          <w:sz w:val="22"/>
          <w:szCs w:val="22"/>
          <w:lang w:val="en-US" w:eastAsia="zh-CN"/>
        </w:rPr>
      </w:pPr>
      <w:r w:rsidRPr="00460AD6">
        <w:rPr>
          <w:caps/>
          <w:vertAlign w:val="superscript"/>
          <w:lang w:val="en-US"/>
        </w:rPr>
        <w:t>60</w:t>
      </w:r>
      <w:r w:rsidRPr="00460AD6">
        <w:rPr>
          <w:caps/>
          <w:lang w:val="en-US"/>
        </w:rPr>
        <w:t xml:space="preserve"> </w:t>
      </w:r>
      <w:r w:rsidRPr="00460AD6">
        <w:rPr>
          <w:lang w:val="en-US"/>
        </w:rPr>
        <w:t>Forefront Unified Access Gateway 2010</w:t>
      </w:r>
      <w:r w:rsidRPr="00460AD6">
        <w:rPr>
          <w:lang w:val="en-US"/>
        </w:rPr>
        <w:tab/>
      </w:r>
      <w:r w:rsidRPr="00460AD6">
        <w:fldChar w:fldCharType="begin"/>
      </w:r>
      <w:r w:rsidRPr="00460AD6">
        <w:rPr>
          <w:lang w:val="en-US"/>
        </w:rPr>
        <w:instrText xml:space="preserve"> PAGEREF _Toc352103845 \h </w:instrText>
      </w:r>
      <w:r w:rsidRPr="00460AD6">
        <w:fldChar w:fldCharType="separate"/>
      </w:r>
      <w:r w:rsidR="00460AD6">
        <w:rPr>
          <w:lang w:val="en-US"/>
        </w:rPr>
        <w:t>150</w:t>
      </w:r>
      <w:r w:rsidRPr="00460AD6">
        <w:fldChar w:fldCharType="end"/>
      </w:r>
    </w:p>
    <w:p w:rsidR="00355B01" w:rsidRPr="00460AD6" w:rsidRDefault="00355B01">
      <w:pPr>
        <w:pStyle w:val="TOC3"/>
        <w:rPr>
          <w:rFonts w:asciiTheme="minorHAnsi" w:eastAsiaTheme="minorEastAsia" w:hAnsiTheme="minorHAnsi" w:cstheme="minorBidi"/>
          <w:sz w:val="22"/>
          <w:szCs w:val="22"/>
          <w:lang w:val="en-US" w:eastAsia="zh-CN"/>
        </w:rPr>
      </w:pPr>
      <w:r w:rsidRPr="00460AD6">
        <w:rPr>
          <w:caps/>
          <w:vertAlign w:val="superscript"/>
          <w:lang w:val="en-US"/>
        </w:rPr>
        <w:t>61</w:t>
      </w:r>
      <w:r w:rsidRPr="00460AD6">
        <w:rPr>
          <w:caps/>
          <w:lang w:val="en-US"/>
        </w:rPr>
        <w:t xml:space="preserve"> </w:t>
      </w:r>
      <w:r w:rsidRPr="00460AD6">
        <w:rPr>
          <w:lang w:val="en-US"/>
        </w:rPr>
        <w:t>HPC Pack 2008 R2 Enterprise</w:t>
      </w:r>
      <w:r w:rsidRPr="00460AD6">
        <w:rPr>
          <w:lang w:val="en-US"/>
        </w:rPr>
        <w:tab/>
      </w:r>
      <w:r w:rsidRPr="00460AD6">
        <w:fldChar w:fldCharType="begin"/>
      </w:r>
      <w:r w:rsidRPr="00460AD6">
        <w:rPr>
          <w:lang w:val="en-US"/>
        </w:rPr>
        <w:instrText xml:space="preserve"> PAGEREF _Toc352103846 \h </w:instrText>
      </w:r>
      <w:r w:rsidRPr="00460AD6">
        <w:fldChar w:fldCharType="separate"/>
      </w:r>
      <w:r w:rsidR="00460AD6">
        <w:rPr>
          <w:lang w:val="en-US"/>
        </w:rPr>
        <w:t>150</w:t>
      </w:r>
      <w:r w:rsidRPr="00460AD6">
        <w:fldChar w:fldCharType="end"/>
      </w:r>
    </w:p>
    <w:p w:rsidR="00355B01" w:rsidRPr="00460AD6" w:rsidRDefault="00355B01">
      <w:pPr>
        <w:pStyle w:val="TOC3"/>
        <w:rPr>
          <w:rFonts w:asciiTheme="minorHAnsi" w:eastAsiaTheme="minorEastAsia" w:hAnsiTheme="minorHAnsi" w:cstheme="minorBidi"/>
          <w:sz w:val="22"/>
          <w:szCs w:val="22"/>
          <w:lang w:val="en-US" w:eastAsia="zh-CN"/>
        </w:rPr>
      </w:pPr>
      <w:r w:rsidRPr="00460AD6">
        <w:rPr>
          <w:caps/>
          <w:vertAlign w:val="superscript"/>
          <w:lang w:val="en-US"/>
        </w:rPr>
        <w:t>62</w:t>
      </w:r>
      <w:r w:rsidRPr="00460AD6">
        <w:rPr>
          <w:lang w:val="en-US"/>
        </w:rPr>
        <w:t xml:space="preserve"> Learning Solutions MCP Exam Vouchers</w:t>
      </w:r>
      <w:r w:rsidRPr="00460AD6">
        <w:rPr>
          <w:lang w:val="en-US"/>
        </w:rPr>
        <w:tab/>
      </w:r>
      <w:r w:rsidRPr="00460AD6">
        <w:fldChar w:fldCharType="begin"/>
      </w:r>
      <w:r w:rsidRPr="00460AD6">
        <w:rPr>
          <w:lang w:val="en-US"/>
        </w:rPr>
        <w:instrText xml:space="preserve"> PAGEREF _Toc352103847 \h </w:instrText>
      </w:r>
      <w:r w:rsidRPr="00460AD6">
        <w:fldChar w:fldCharType="separate"/>
      </w:r>
      <w:r w:rsidR="00460AD6">
        <w:rPr>
          <w:lang w:val="en-US"/>
        </w:rPr>
        <w:t>151</w:t>
      </w:r>
      <w:r w:rsidRPr="00460AD6">
        <w:fldChar w:fldCharType="end"/>
      </w:r>
    </w:p>
    <w:p w:rsidR="00355B01" w:rsidRPr="00460AD6" w:rsidRDefault="00355B01">
      <w:pPr>
        <w:pStyle w:val="TOC2"/>
        <w:rPr>
          <w:rFonts w:asciiTheme="minorHAnsi" w:eastAsiaTheme="minorEastAsia" w:hAnsiTheme="minorHAnsi" w:cstheme="minorBidi"/>
          <w:bCs/>
          <w:sz w:val="22"/>
          <w:szCs w:val="22"/>
          <w:lang w:eastAsia="zh-CN"/>
        </w:rPr>
      </w:pPr>
      <w:r w:rsidRPr="00460AD6">
        <w:rPr>
          <w:rFonts w:cs="Tahoma"/>
          <w:bCs/>
          <w:caps/>
          <w:vertAlign w:val="superscript"/>
        </w:rPr>
        <w:t>63</w:t>
      </w:r>
      <w:r w:rsidRPr="00460AD6">
        <w:rPr>
          <w:rFonts w:cs="Tahoma"/>
          <w:bCs/>
        </w:rPr>
        <w:t xml:space="preserve"> Lync Online Plan 1, 2 en 3</w:t>
      </w:r>
      <w:r w:rsidRPr="00460AD6">
        <w:rPr>
          <w:bCs/>
        </w:rPr>
        <w:tab/>
      </w:r>
      <w:r w:rsidRPr="00460AD6">
        <w:rPr>
          <w:bCs/>
        </w:rPr>
        <w:fldChar w:fldCharType="begin"/>
      </w:r>
      <w:r w:rsidRPr="00460AD6">
        <w:rPr>
          <w:bCs/>
        </w:rPr>
        <w:instrText xml:space="preserve"> PAGEREF _Toc352103848 \h </w:instrText>
      </w:r>
      <w:r w:rsidRPr="00460AD6">
        <w:rPr>
          <w:bCs/>
        </w:rPr>
      </w:r>
      <w:r w:rsidRPr="00460AD6">
        <w:rPr>
          <w:bCs/>
        </w:rPr>
        <w:fldChar w:fldCharType="separate"/>
      </w:r>
      <w:r w:rsidR="00460AD6">
        <w:rPr>
          <w:bCs/>
        </w:rPr>
        <w:t>151</w:t>
      </w:r>
      <w:r w:rsidRPr="00460AD6">
        <w:rPr>
          <w:bCs/>
        </w:rPr>
        <w:fldChar w:fldCharType="end"/>
      </w:r>
    </w:p>
    <w:p w:rsidR="00355B01" w:rsidRPr="00460AD6" w:rsidRDefault="00355B01">
      <w:pPr>
        <w:pStyle w:val="TOC2"/>
        <w:rPr>
          <w:rFonts w:asciiTheme="minorHAnsi" w:eastAsiaTheme="minorEastAsia" w:hAnsiTheme="minorHAnsi" w:cstheme="minorBidi"/>
          <w:bCs/>
          <w:sz w:val="22"/>
          <w:szCs w:val="22"/>
          <w:lang w:eastAsia="zh-CN"/>
        </w:rPr>
      </w:pPr>
      <w:r w:rsidRPr="00460AD6">
        <w:rPr>
          <w:rFonts w:cs="Tahoma"/>
          <w:bCs/>
          <w:caps/>
          <w:vertAlign w:val="superscript"/>
        </w:rPr>
        <w:t>64</w:t>
      </w:r>
      <w:r w:rsidRPr="00460AD6">
        <w:rPr>
          <w:rFonts w:cs="Tahoma"/>
          <w:bCs/>
          <w:caps/>
        </w:rPr>
        <w:t xml:space="preserve"> </w:t>
      </w:r>
      <w:r w:rsidRPr="00460AD6">
        <w:rPr>
          <w:rFonts w:cs="Tahoma"/>
          <w:bCs/>
        </w:rPr>
        <w:t>Lync Server 2013</w:t>
      </w:r>
      <w:r w:rsidRPr="00460AD6">
        <w:rPr>
          <w:bCs/>
        </w:rPr>
        <w:tab/>
      </w:r>
      <w:r w:rsidRPr="00460AD6">
        <w:rPr>
          <w:bCs/>
        </w:rPr>
        <w:fldChar w:fldCharType="begin"/>
      </w:r>
      <w:r w:rsidRPr="00460AD6">
        <w:rPr>
          <w:bCs/>
        </w:rPr>
        <w:instrText xml:space="preserve"> PAGEREF _Toc352103849 \h </w:instrText>
      </w:r>
      <w:r w:rsidRPr="00460AD6">
        <w:rPr>
          <w:bCs/>
        </w:rPr>
      </w:r>
      <w:r w:rsidRPr="00460AD6">
        <w:rPr>
          <w:bCs/>
        </w:rPr>
        <w:fldChar w:fldCharType="separate"/>
      </w:r>
      <w:r w:rsidR="00460AD6">
        <w:rPr>
          <w:bCs/>
        </w:rPr>
        <w:t>152</w:t>
      </w:r>
      <w:r w:rsidRPr="00460AD6">
        <w:rPr>
          <w:bCs/>
        </w:rPr>
        <w:fldChar w:fldCharType="end"/>
      </w:r>
    </w:p>
    <w:p w:rsidR="00355B01" w:rsidRPr="00460AD6" w:rsidRDefault="00355B01">
      <w:pPr>
        <w:pStyle w:val="TOC3"/>
        <w:rPr>
          <w:rFonts w:asciiTheme="minorHAnsi" w:eastAsiaTheme="minorEastAsia" w:hAnsiTheme="minorHAnsi" w:cstheme="minorBidi"/>
          <w:sz w:val="22"/>
          <w:szCs w:val="22"/>
          <w:lang w:val="en-US" w:eastAsia="zh-CN"/>
        </w:rPr>
      </w:pPr>
      <w:r w:rsidRPr="00460AD6">
        <w:rPr>
          <w:vertAlign w:val="superscript"/>
          <w:lang w:val="en-US"/>
        </w:rPr>
        <w:t>65</w:t>
      </w:r>
      <w:r w:rsidRPr="00460AD6">
        <w:rPr>
          <w:lang w:val="en-US"/>
        </w:rPr>
        <w:t xml:space="preserve"> Microsoft Dynamics AX 2012 R2</w:t>
      </w:r>
      <w:r w:rsidRPr="00460AD6">
        <w:rPr>
          <w:lang w:val="en-US"/>
        </w:rPr>
        <w:tab/>
      </w:r>
      <w:r w:rsidRPr="00460AD6">
        <w:fldChar w:fldCharType="begin"/>
      </w:r>
      <w:r w:rsidRPr="00460AD6">
        <w:rPr>
          <w:lang w:val="en-US"/>
        </w:rPr>
        <w:instrText xml:space="preserve"> PAGEREF _Toc352103850 \h </w:instrText>
      </w:r>
      <w:r w:rsidRPr="00460AD6">
        <w:fldChar w:fldCharType="separate"/>
      </w:r>
      <w:r w:rsidR="00460AD6">
        <w:rPr>
          <w:lang w:val="en-US"/>
        </w:rPr>
        <w:t>153</w:t>
      </w:r>
      <w:r w:rsidRPr="00460AD6">
        <w:fldChar w:fldCharType="end"/>
      </w:r>
    </w:p>
    <w:p w:rsidR="00355B01" w:rsidRPr="00460AD6" w:rsidRDefault="00355B01">
      <w:pPr>
        <w:pStyle w:val="TOC3"/>
        <w:rPr>
          <w:rFonts w:asciiTheme="minorHAnsi" w:eastAsiaTheme="minorEastAsia" w:hAnsiTheme="minorHAnsi" w:cstheme="minorBidi"/>
          <w:sz w:val="22"/>
          <w:szCs w:val="22"/>
          <w:lang w:val="en-US" w:eastAsia="zh-CN"/>
        </w:rPr>
      </w:pPr>
      <w:r w:rsidRPr="00460AD6">
        <w:rPr>
          <w:vertAlign w:val="superscript"/>
          <w:lang w:val="en-US"/>
        </w:rPr>
        <w:t>66</w:t>
      </w:r>
      <w:r w:rsidRPr="00460AD6">
        <w:rPr>
          <w:lang w:val="en-US"/>
        </w:rPr>
        <w:t xml:space="preserve"> Microsoft Dynamics CRM 2011</w:t>
      </w:r>
      <w:r w:rsidRPr="00460AD6">
        <w:rPr>
          <w:lang w:val="en-US"/>
        </w:rPr>
        <w:tab/>
      </w:r>
      <w:r w:rsidRPr="00460AD6">
        <w:fldChar w:fldCharType="begin"/>
      </w:r>
      <w:r w:rsidRPr="00460AD6">
        <w:rPr>
          <w:lang w:val="en-US"/>
        </w:rPr>
        <w:instrText xml:space="preserve"> PAGEREF _Toc352103851 \h </w:instrText>
      </w:r>
      <w:r w:rsidRPr="00460AD6">
        <w:fldChar w:fldCharType="separate"/>
      </w:r>
      <w:r w:rsidR="00460AD6">
        <w:rPr>
          <w:lang w:val="en-US"/>
        </w:rPr>
        <w:t>154</w:t>
      </w:r>
      <w:r w:rsidRPr="00460AD6">
        <w:fldChar w:fldCharType="end"/>
      </w:r>
    </w:p>
    <w:p w:rsidR="00355B01" w:rsidRPr="00460AD6" w:rsidRDefault="00355B01">
      <w:pPr>
        <w:pStyle w:val="TOC2"/>
        <w:rPr>
          <w:rFonts w:asciiTheme="minorHAnsi" w:eastAsiaTheme="minorEastAsia" w:hAnsiTheme="minorHAnsi" w:cstheme="minorBidi"/>
          <w:sz w:val="22"/>
          <w:szCs w:val="22"/>
          <w:lang w:eastAsia="zh-CN"/>
        </w:rPr>
      </w:pPr>
      <w:r w:rsidRPr="00460AD6">
        <w:rPr>
          <w:rFonts w:cs="Tahoma"/>
          <w:caps/>
          <w:vertAlign w:val="superscript"/>
        </w:rPr>
        <w:t>67</w:t>
      </w:r>
      <w:r w:rsidRPr="00460AD6">
        <w:rPr>
          <w:rFonts w:cs="Tahoma"/>
          <w:caps/>
        </w:rPr>
        <w:t xml:space="preserve"> </w:t>
      </w:r>
      <w:r w:rsidRPr="00460AD6">
        <w:rPr>
          <w:rFonts w:cs="Tahoma"/>
        </w:rPr>
        <w:t>Microsoft Dynamics CRM 2011 Server</w:t>
      </w:r>
      <w:r w:rsidRPr="00460AD6">
        <w:tab/>
      </w:r>
      <w:r w:rsidRPr="00460AD6">
        <w:fldChar w:fldCharType="begin"/>
      </w:r>
      <w:r w:rsidRPr="00460AD6">
        <w:instrText xml:space="preserve"> PAGEREF _Toc352103852 \h </w:instrText>
      </w:r>
      <w:r w:rsidRPr="00460AD6">
        <w:fldChar w:fldCharType="separate"/>
      </w:r>
      <w:r w:rsidR="00460AD6">
        <w:t>163</w:t>
      </w:r>
      <w:r w:rsidRPr="00460AD6">
        <w:fldChar w:fldCharType="end"/>
      </w:r>
    </w:p>
    <w:p w:rsidR="00355B01" w:rsidRPr="00460AD6" w:rsidRDefault="00355B01">
      <w:pPr>
        <w:pStyle w:val="TOC2"/>
        <w:rPr>
          <w:rFonts w:asciiTheme="minorHAnsi" w:eastAsiaTheme="minorEastAsia" w:hAnsiTheme="minorHAnsi" w:cstheme="minorBidi"/>
          <w:sz w:val="22"/>
          <w:szCs w:val="22"/>
          <w:lang w:eastAsia="zh-CN"/>
        </w:rPr>
      </w:pPr>
      <w:r w:rsidRPr="00460AD6">
        <w:rPr>
          <w:rFonts w:cs="Tahoma"/>
          <w:caps/>
          <w:vertAlign w:val="superscript"/>
        </w:rPr>
        <w:t>68</w:t>
      </w:r>
      <w:r w:rsidRPr="00460AD6">
        <w:rPr>
          <w:rFonts w:cs="Tahoma"/>
        </w:rPr>
        <w:t xml:space="preserve"> Office 365 Enterprise E1</w:t>
      </w:r>
      <w:r w:rsidRPr="00460AD6">
        <w:tab/>
      </w:r>
      <w:r w:rsidRPr="00460AD6">
        <w:fldChar w:fldCharType="begin"/>
      </w:r>
      <w:r w:rsidRPr="00460AD6">
        <w:instrText xml:space="preserve"> PAGEREF _Toc352103853 \h </w:instrText>
      </w:r>
      <w:r w:rsidRPr="00460AD6">
        <w:fldChar w:fldCharType="separate"/>
      </w:r>
      <w:r w:rsidR="00460AD6">
        <w:t>163</w:t>
      </w:r>
      <w:r w:rsidRPr="00460AD6">
        <w:fldChar w:fldCharType="end"/>
      </w:r>
    </w:p>
    <w:p w:rsidR="00355B01" w:rsidRPr="00460AD6" w:rsidRDefault="00355B01">
      <w:pPr>
        <w:pStyle w:val="TOC2"/>
        <w:rPr>
          <w:rFonts w:asciiTheme="minorHAnsi" w:eastAsiaTheme="minorEastAsia" w:hAnsiTheme="minorHAnsi" w:cstheme="minorBidi"/>
          <w:sz w:val="22"/>
          <w:szCs w:val="22"/>
          <w:lang w:eastAsia="zh-CN"/>
        </w:rPr>
      </w:pPr>
      <w:r w:rsidRPr="00460AD6">
        <w:rPr>
          <w:rFonts w:cs="Tahoma"/>
          <w:caps/>
          <w:vertAlign w:val="superscript"/>
        </w:rPr>
        <w:t>69</w:t>
      </w:r>
      <w:r w:rsidRPr="00460AD6">
        <w:rPr>
          <w:rFonts w:cs="Tahoma"/>
          <w:caps/>
        </w:rPr>
        <w:t xml:space="preserve"> </w:t>
      </w:r>
      <w:r w:rsidRPr="00460AD6">
        <w:rPr>
          <w:rFonts w:cs="Tahoma"/>
        </w:rPr>
        <w:t>Office 365 Enterprise K1 en K2 (Gebruikers-SL)</w:t>
      </w:r>
      <w:r w:rsidRPr="00460AD6">
        <w:tab/>
      </w:r>
      <w:r w:rsidRPr="00460AD6">
        <w:fldChar w:fldCharType="begin"/>
      </w:r>
      <w:r w:rsidRPr="00460AD6">
        <w:instrText xml:space="preserve"> PAGEREF _Toc352103854 \h </w:instrText>
      </w:r>
      <w:r w:rsidRPr="00460AD6">
        <w:fldChar w:fldCharType="separate"/>
      </w:r>
      <w:r w:rsidR="00460AD6">
        <w:t>163</w:t>
      </w:r>
      <w:r w:rsidRPr="00460AD6">
        <w:fldChar w:fldCharType="end"/>
      </w:r>
    </w:p>
    <w:p w:rsidR="00355B01" w:rsidRPr="00460AD6" w:rsidRDefault="00355B01">
      <w:pPr>
        <w:pStyle w:val="TOC2"/>
        <w:rPr>
          <w:rFonts w:asciiTheme="minorHAnsi" w:eastAsiaTheme="minorEastAsia" w:hAnsiTheme="minorHAnsi" w:cstheme="minorBidi"/>
          <w:sz w:val="22"/>
          <w:szCs w:val="22"/>
          <w:lang w:eastAsia="zh-CN"/>
        </w:rPr>
      </w:pPr>
      <w:r w:rsidRPr="00460AD6">
        <w:rPr>
          <w:rFonts w:cs="Tahoma"/>
          <w:caps/>
          <w:vertAlign w:val="superscript"/>
        </w:rPr>
        <w:t>70</w:t>
      </w:r>
      <w:r w:rsidRPr="00460AD6">
        <w:rPr>
          <w:rFonts w:cs="Tahoma"/>
        </w:rPr>
        <w:t xml:space="preserve"> Office 365 Government G1-G4</w:t>
      </w:r>
      <w:r w:rsidRPr="00460AD6">
        <w:tab/>
      </w:r>
      <w:r w:rsidRPr="00460AD6">
        <w:fldChar w:fldCharType="begin"/>
      </w:r>
      <w:r w:rsidRPr="00460AD6">
        <w:instrText xml:space="preserve"> PAGEREF _Toc352103855 \h </w:instrText>
      </w:r>
      <w:r w:rsidRPr="00460AD6">
        <w:fldChar w:fldCharType="separate"/>
      </w:r>
      <w:r w:rsidR="00460AD6">
        <w:t>164</w:t>
      </w:r>
      <w:r w:rsidRPr="00460AD6">
        <w:fldChar w:fldCharType="end"/>
      </w:r>
    </w:p>
    <w:p w:rsidR="00355B01" w:rsidRPr="00460AD6" w:rsidRDefault="00355B01">
      <w:pPr>
        <w:pStyle w:val="TOC2"/>
        <w:rPr>
          <w:rFonts w:asciiTheme="minorHAnsi" w:eastAsiaTheme="minorEastAsia" w:hAnsiTheme="minorHAnsi" w:cstheme="minorBidi"/>
          <w:sz w:val="22"/>
          <w:szCs w:val="22"/>
          <w:lang w:eastAsia="zh-CN"/>
        </w:rPr>
      </w:pPr>
      <w:r w:rsidRPr="00460AD6">
        <w:rPr>
          <w:rFonts w:cs="Tahoma"/>
          <w:caps/>
          <w:vertAlign w:val="superscript"/>
        </w:rPr>
        <w:t>71</w:t>
      </w:r>
      <w:r w:rsidRPr="00460AD6">
        <w:rPr>
          <w:rFonts w:cs="Tahoma"/>
        </w:rPr>
        <w:t xml:space="preserve"> SharePoint Online Plan 1 en 2</w:t>
      </w:r>
      <w:r w:rsidRPr="00460AD6">
        <w:tab/>
      </w:r>
      <w:r w:rsidRPr="00460AD6">
        <w:fldChar w:fldCharType="begin"/>
      </w:r>
      <w:r w:rsidRPr="00460AD6">
        <w:instrText xml:space="preserve"> PAGEREF _Toc352103856 \h </w:instrText>
      </w:r>
      <w:r w:rsidRPr="00460AD6">
        <w:fldChar w:fldCharType="separate"/>
      </w:r>
      <w:r w:rsidR="00460AD6">
        <w:t>165</w:t>
      </w:r>
      <w:r w:rsidRPr="00460AD6">
        <w:fldChar w:fldCharType="end"/>
      </w:r>
    </w:p>
    <w:p w:rsidR="00355B01" w:rsidRPr="00460AD6" w:rsidRDefault="00355B01">
      <w:pPr>
        <w:pStyle w:val="TOC2"/>
        <w:rPr>
          <w:rFonts w:asciiTheme="minorHAnsi" w:eastAsiaTheme="minorEastAsia" w:hAnsiTheme="minorHAnsi" w:cstheme="minorBidi"/>
          <w:sz w:val="22"/>
          <w:szCs w:val="22"/>
          <w:lang w:eastAsia="zh-CN"/>
        </w:rPr>
      </w:pPr>
      <w:r w:rsidRPr="00460AD6">
        <w:rPr>
          <w:rFonts w:cs="Tahoma"/>
          <w:caps/>
          <w:vertAlign w:val="superscript"/>
        </w:rPr>
        <w:t>72</w:t>
      </w:r>
      <w:r w:rsidRPr="00460AD6">
        <w:rPr>
          <w:rFonts w:cs="Tahoma"/>
          <w:caps/>
        </w:rPr>
        <w:t xml:space="preserve"> </w:t>
      </w:r>
      <w:r w:rsidRPr="00460AD6">
        <w:rPr>
          <w:rFonts w:cs="Tahoma"/>
        </w:rPr>
        <w:t>SharePoint Server 2013</w:t>
      </w:r>
      <w:r w:rsidRPr="00460AD6">
        <w:tab/>
      </w:r>
      <w:r w:rsidRPr="00460AD6">
        <w:fldChar w:fldCharType="begin"/>
      </w:r>
      <w:r w:rsidRPr="00460AD6">
        <w:instrText xml:space="preserve"> PAGEREF _Toc352103857 \h </w:instrText>
      </w:r>
      <w:r w:rsidRPr="00460AD6">
        <w:fldChar w:fldCharType="separate"/>
      </w:r>
      <w:r w:rsidR="00460AD6">
        <w:t>165</w:t>
      </w:r>
      <w:r w:rsidRPr="00460AD6">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73</w:t>
      </w:r>
      <w:r w:rsidRPr="00460AD6">
        <w:rPr>
          <w:bCs w:val="0"/>
          <w:lang w:val="en-US"/>
        </w:rPr>
        <w:t xml:space="preserve"> SQL Server</w:t>
      </w:r>
      <w:r w:rsidRPr="00460AD6">
        <w:rPr>
          <w:bCs w:val="0"/>
          <w:vertAlign w:val="superscript"/>
          <w:lang w:val="en-US"/>
        </w:rPr>
        <w:t>®</w:t>
      </w:r>
      <w:r w:rsidRPr="00460AD6">
        <w:rPr>
          <w:bCs w:val="0"/>
          <w:lang w:val="en-US"/>
        </w:rPr>
        <w:t xml:space="preserve"> 2008 R2 Datacenter</w:t>
      </w:r>
      <w:r w:rsidRPr="00460AD6">
        <w:rPr>
          <w:bCs w:val="0"/>
          <w:lang w:val="en-US"/>
        </w:rPr>
        <w:tab/>
      </w:r>
      <w:r w:rsidRPr="00460AD6">
        <w:rPr>
          <w:bCs w:val="0"/>
        </w:rPr>
        <w:fldChar w:fldCharType="begin"/>
      </w:r>
      <w:r w:rsidRPr="00460AD6">
        <w:rPr>
          <w:bCs w:val="0"/>
          <w:lang w:val="en-US"/>
        </w:rPr>
        <w:instrText xml:space="preserve"> PAGEREF _Toc352103858 \h </w:instrText>
      </w:r>
      <w:r w:rsidRPr="00460AD6">
        <w:rPr>
          <w:bCs w:val="0"/>
        </w:rPr>
      </w:r>
      <w:r w:rsidRPr="00460AD6">
        <w:rPr>
          <w:bCs w:val="0"/>
        </w:rPr>
        <w:fldChar w:fldCharType="separate"/>
      </w:r>
      <w:r w:rsidR="00460AD6">
        <w:rPr>
          <w:bCs w:val="0"/>
          <w:lang w:val="en-US"/>
        </w:rPr>
        <w:t>167</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74</w:t>
      </w:r>
      <w:r w:rsidRPr="00460AD6">
        <w:rPr>
          <w:bCs w:val="0"/>
          <w:caps/>
          <w:lang w:val="en-US"/>
        </w:rPr>
        <w:t xml:space="preserve"> </w:t>
      </w:r>
      <w:r w:rsidRPr="00460AD6">
        <w:rPr>
          <w:bCs w:val="0"/>
          <w:lang w:val="en-US"/>
        </w:rPr>
        <w:t>SQL Server</w:t>
      </w:r>
      <w:r w:rsidRPr="00460AD6">
        <w:rPr>
          <w:bCs w:val="0"/>
          <w:vertAlign w:val="superscript"/>
          <w:lang w:val="en-US"/>
        </w:rPr>
        <w:t>®</w:t>
      </w:r>
      <w:r w:rsidRPr="00460AD6">
        <w:rPr>
          <w:bCs w:val="0"/>
          <w:lang w:val="en-US"/>
        </w:rPr>
        <w:t xml:space="preserve"> 2008 R2 Small Business</w:t>
      </w:r>
      <w:r w:rsidRPr="00460AD6">
        <w:rPr>
          <w:bCs w:val="0"/>
          <w:lang w:val="en-US"/>
        </w:rPr>
        <w:tab/>
      </w:r>
      <w:r w:rsidRPr="00460AD6">
        <w:rPr>
          <w:bCs w:val="0"/>
        </w:rPr>
        <w:fldChar w:fldCharType="begin"/>
      </w:r>
      <w:r w:rsidRPr="00460AD6">
        <w:rPr>
          <w:bCs w:val="0"/>
          <w:lang w:val="en-US"/>
        </w:rPr>
        <w:instrText xml:space="preserve"> PAGEREF _Toc352103859 \h </w:instrText>
      </w:r>
      <w:r w:rsidRPr="00460AD6">
        <w:rPr>
          <w:bCs w:val="0"/>
        </w:rPr>
      </w:r>
      <w:r w:rsidRPr="00460AD6">
        <w:rPr>
          <w:bCs w:val="0"/>
        </w:rPr>
        <w:fldChar w:fldCharType="separate"/>
      </w:r>
      <w:r w:rsidR="00460AD6">
        <w:rPr>
          <w:bCs w:val="0"/>
          <w:lang w:val="en-US"/>
        </w:rPr>
        <w:t>169</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75</w:t>
      </w:r>
      <w:r w:rsidRPr="00460AD6">
        <w:rPr>
          <w:bCs w:val="0"/>
          <w:lang w:val="en-US"/>
        </w:rPr>
        <w:t xml:space="preserve"> SQL Server</w:t>
      </w:r>
      <w:r w:rsidRPr="00460AD6">
        <w:rPr>
          <w:bCs w:val="0"/>
          <w:vertAlign w:val="superscript"/>
          <w:lang w:val="en-US"/>
        </w:rPr>
        <w:t>®</w:t>
      </w:r>
      <w:r w:rsidRPr="00460AD6">
        <w:rPr>
          <w:bCs w:val="0"/>
          <w:lang w:val="en-US"/>
        </w:rPr>
        <w:t xml:space="preserve"> 2008 R2 Web Processor</w:t>
      </w:r>
      <w:r w:rsidRPr="00460AD6">
        <w:rPr>
          <w:bCs w:val="0"/>
          <w:lang w:val="en-US"/>
        </w:rPr>
        <w:tab/>
      </w:r>
      <w:r w:rsidRPr="00460AD6">
        <w:rPr>
          <w:bCs w:val="0"/>
        </w:rPr>
        <w:fldChar w:fldCharType="begin"/>
      </w:r>
      <w:r w:rsidRPr="00460AD6">
        <w:rPr>
          <w:bCs w:val="0"/>
          <w:lang w:val="en-US"/>
        </w:rPr>
        <w:instrText xml:space="preserve"> PAGEREF _Toc352103860 \h </w:instrText>
      </w:r>
      <w:r w:rsidRPr="00460AD6">
        <w:rPr>
          <w:bCs w:val="0"/>
        </w:rPr>
      </w:r>
      <w:r w:rsidRPr="00460AD6">
        <w:rPr>
          <w:bCs w:val="0"/>
        </w:rPr>
        <w:fldChar w:fldCharType="separate"/>
      </w:r>
      <w:r w:rsidR="00460AD6">
        <w:rPr>
          <w:bCs w:val="0"/>
          <w:lang w:val="en-US"/>
        </w:rPr>
        <w:t>170</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vertAlign w:val="superscript"/>
          <w:lang w:val="en-US"/>
        </w:rPr>
        <w:t>76</w:t>
      </w:r>
      <w:r w:rsidRPr="00460AD6">
        <w:rPr>
          <w:bCs w:val="0"/>
          <w:lang w:val="en-US"/>
        </w:rPr>
        <w:t xml:space="preserve"> SQL Server</w:t>
      </w:r>
      <w:r w:rsidRPr="00460AD6">
        <w:rPr>
          <w:bCs w:val="0"/>
          <w:vertAlign w:val="superscript"/>
          <w:lang w:val="en-US"/>
        </w:rPr>
        <w:t>®</w:t>
      </w:r>
      <w:r w:rsidRPr="00460AD6">
        <w:rPr>
          <w:bCs w:val="0"/>
          <w:lang w:val="en-US"/>
        </w:rPr>
        <w:t xml:space="preserve"> 2008 R2 Workgroup (Aanvullende licentie voor 5 clients)</w:t>
      </w:r>
      <w:r w:rsidRPr="00460AD6">
        <w:rPr>
          <w:bCs w:val="0"/>
          <w:lang w:val="en-US"/>
        </w:rPr>
        <w:tab/>
      </w:r>
      <w:r w:rsidRPr="00460AD6">
        <w:rPr>
          <w:bCs w:val="0"/>
        </w:rPr>
        <w:fldChar w:fldCharType="begin"/>
      </w:r>
      <w:r w:rsidRPr="00460AD6">
        <w:rPr>
          <w:bCs w:val="0"/>
          <w:lang w:val="en-US"/>
        </w:rPr>
        <w:instrText xml:space="preserve"> PAGEREF _Toc352103861 \h </w:instrText>
      </w:r>
      <w:r w:rsidRPr="00460AD6">
        <w:rPr>
          <w:bCs w:val="0"/>
        </w:rPr>
      </w:r>
      <w:r w:rsidRPr="00460AD6">
        <w:rPr>
          <w:bCs w:val="0"/>
        </w:rPr>
        <w:fldChar w:fldCharType="separate"/>
      </w:r>
      <w:r w:rsidR="00460AD6">
        <w:rPr>
          <w:bCs w:val="0"/>
          <w:lang w:val="en-US"/>
        </w:rPr>
        <w:t>172</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vertAlign w:val="superscript"/>
          <w:lang w:val="en-US"/>
        </w:rPr>
        <w:t>77</w:t>
      </w:r>
      <w:r w:rsidRPr="00460AD6">
        <w:rPr>
          <w:bCs w:val="0"/>
          <w:lang w:val="en-US"/>
        </w:rPr>
        <w:t xml:space="preserve"> SQL Server</w:t>
      </w:r>
      <w:r w:rsidRPr="00460AD6">
        <w:rPr>
          <w:bCs w:val="0"/>
          <w:vertAlign w:val="superscript"/>
          <w:lang w:val="en-US"/>
        </w:rPr>
        <w:t>®</w:t>
      </w:r>
      <w:r w:rsidRPr="00460AD6">
        <w:rPr>
          <w:bCs w:val="0"/>
          <w:lang w:val="en-US"/>
        </w:rPr>
        <w:t xml:space="preserve"> 2008 R2 Workgroup Processor</w:t>
      </w:r>
      <w:r w:rsidRPr="00460AD6">
        <w:rPr>
          <w:bCs w:val="0"/>
          <w:lang w:val="en-US"/>
        </w:rPr>
        <w:tab/>
      </w:r>
      <w:r w:rsidRPr="00460AD6">
        <w:rPr>
          <w:bCs w:val="0"/>
        </w:rPr>
        <w:fldChar w:fldCharType="begin"/>
      </w:r>
      <w:r w:rsidRPr="00460AD6">
        <w:rPr>
          <w:bCs w:val="0"/>
          <w:lang w:val="en-US"/>
        </w:rPr>
        <w:instrText xml:space="preserve"> PAGEREF _Toc352103862 \h </w:instrText>
      </w:r>
      <w:r w:rsidRPr="00460AD6">
        <w:rPr>
          <w:bCs w:val="0"/>
        </w:rPr>
      </w:r>
      <w:r w:rsidRPr="00460AD6">
        <w:rPr>
          <w:bCs w:val="0"/>
        </w:rPr>
        <w:fldChar w:fldCharType="separate"/>
      </w:r>
      <w:r w:rsidR="00460AD6">
        <w:rPr>
          <w:bCs w:val="0"/>
          <w:lang w:val="en-US"/>
        </w:rPr>
        <w:t>172</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vertAlign w:val="superscript"/>
          <w:lang w:val="en-US"/>
        </w:rPr>
        <w:t>78</w:t>
      </w:r>
      <w:r w:rsidRPr="00460AD6">
        <w:rPr>
          <w:bCs w:val="0"/>
          <w:lang w:val="en-US"/>
        </w:rPr>
        <w:t xml:space="preserve"> SQL Server</w:t>
      </w:r>
      <w:r w:rsidRPr="00460AD6">
        <w:rPr>
          <w:bCs w:val="0"/>
          <w:vertAlign w:val="superscript"/>
          <w:lang w:val="en-US"/>
        </w:rPr>
        <w:t>®</w:t>
      </w:r>
      <w:r w:rsidRPr="00460AD6">
        <w:rPr>
          <w:bCs w:val="0"/>
          <w:lang w:val="en-US"/>
        </w:rPr>
        <w:t xml:space="preserve"> 2012 Developer</w:t>
      </w:r>
      <w:r w:rsidRPr="00460AD6">
        <w:rPr>
          <w:bCs w:val="0"/>
          <w:lang w:val="en-US"/>
        </w:rPr>
        <w:tab/>
      </w:r>
      <w:r w:rsidRPr="00460AD6">
        <w:rPr>
          <w:bCs w:val="0"/>
        </w:rPr>
        <w:fldChar w:fldCharType="begin"/>
      </w:r>
      <w:r w:rsidRPr="00460AD6">
        <w:rPr>
          <w:bCs w:val="0"/>
          <w:lang w:val="en-US"/>
        </w:rPr>
        <w:instrText xml:space="preserve"> PAGEREF _Toc352103863 \h </w:instrText>
      </w:r>
      <w:r w:rsidRPr="00460AD6">
        <w:rPr>
          <w:bCs w:val="0"/>
        </w:rPr>
      </w:r>
      <w:r w:rsidRPr="00460AD6">
        <w:rPr>
          <w:bCs w:val="0"/>
        </w:rPr>
        <w:fldChar w:fldCharType="separate"/>
      </w:r>
      <w:r w:rsidR="00460AD6">
        <w:rPr>
          <w:bCs w:val="0"/>
          <w:lang w:val="en-US"/>
        </w:rPr>
        <w:t>175</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vertAlign w:val="superscript"/>
          <w:lang w:val="en-US"/>
        </w:rPr>
        <w:t>79</w:t>
      </w:r>
      <w:r w:rsidRPr="00460AD6">
        <w:rPr>
          <w:bCs w:val="0"/>
          <w:lang w:val="en-US"/>
        </w:rPr>
        <w:t xml:space="preserve"> SQL Server</w:t>
      </w:r>
      <w:r w:rsidRPr="00460AD6">
        <w:rPr>
          <w:bCs w:val="0"/>
          <w:vertAlign w:val="superscript"/>
          <w:lang w:val="en-US"/>
        </w:rPr>
        <w:t>®</w:t>
      </w:r>
      <w:r w:rsidRPr="00460AD6">
        <w:rPr>
          <w:bCs w:val="0"/>
          <w:lang w:val="en-US"/>
        </w:rPr>
        <w:t xml:space="preserve"> 2012 Enterprise</w:t>
      </w:r>
      <w:r w:rsidRPr="00460AD6">
        <w:rPr>
          <w:bCs w:val="0"/>
          <w:lang w:val="en-US"/>
        </w:rPr>
        <w:tab/>
      </w:r>
      <w:r w:rsidRPr="00460AD6">
        <w:rPr>
          <w:bCs w:val="0"/>
        </w:rPr>
        <w:fldChar w:fldCharType="begin"/>
      </w:r>
      <w:r w:rsidRPr="00460AD6">
        <w:rPr>
          <w:bCs w:val="0"/>
          <w:lang w:val="en-US"/>
        </w:rPr>
        <w:instrText xml:space="preserve"> PAGEREF _Toc352103864 \h </w:instrText>
      </w:r>
      <w:r w:rsidRPr="00460AD6">
        <w:rPr>
          <w:bCs w:val="0"/>
        </w:rPr>
      </w:r>
      <w:r w:rsidRPr="00460AD6">
        <w:rPr>
          <w:bCs w:val="0"/>
        </w:rPr>
        <w:fldChar w:fldCharType="separate"/>
      </w:r>
      <w:r w:rsidR="00460AD6">
        <w:rPr>
          <w:bCs w:val="0"/>
          <w:lang w:val="en-US"/>
        </w:rPr>
        <w:t>175</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80</w:t>
      </w:r>
      <w:r w:rsidRPr="00460AD6">
        <w:rPr>
          <w:bCs w:val="0"/>
          <w:caps/>
          <w:lang w:val="en-US"/>
        </w:rPr>
        <w:t xml:space="preserve"> </w:t>
      </w:r>
      <w:r w:rsidRPr="00460AD6">
        <w:rPr>
          <w:bCs w:val="0"/>
          <w:lang w:val="en-US"/>
        </w:rPr>
        <w:t>SQL Server</w:t>
      </w:r>
      <w:r w:rsidRPr="00460AD6">
        <w:rPr>
          <w:bCs w:val="0"/>
          <w:vertAlign w:val="superscript"/>
          <w:lang w:val="en-US"/>
        </w:rPr>
        <w:t>®</w:t>
      </w:r>
      <w:r w:rsidRPr="00460AD6">
        <w:rPr>
          <w:bCs w:val="0"/>
          <w:lang w:val="en-US"/>
        </w:rPr>
        <w:t xml:space="preserve"> 2012 Enterprise Core</w:t>
      </w:r>
      <w:r w:rsidRPr="00460AD6">
        <w:rPr>
          <w:bCs w:val="0"/>
          <w:lang w:val="en-US"/>
        </w:rPr>
        <w:tab/>
      </w:r>
      <w:r w:rsidRPr="00460AD6">
        <w:rPr>
          <w:bCs w:val="0"/>
        </w:rPr>
        <w:fldChar w:fldCharType="begin"/>
      </w:r>
      <w:r w:rsidRPr="00460AD6">
        <w:rPr>
          <w:bCs w:val="0"/>
          <w:lang w:val="en-US"/>
        </w:rPr>
        <w:instrText xml:space="preserve"> PAGEREF _Toc352103865 \h </w:instrText>
      </w:r>
      <w:r w:rsidRPr="00460AD6">
        <w:rPr>
          <w:bCs w:val="0"/>
        </w:rPr>
      </w:r>
      <w:r w:rsidRPr="00460AD6">
        <w:rPr>
          <w:bCs w:val="0"/>
        </w:rPr>
        <w:fldChar w:fldCharType="separate"/>
      </w:r>
      <w:r w:rsidR="00460AD6">
        <w:rPr>
          <w:bCs w:val="0"/>
          <w:lang w:val="en-US"/>
        </w:rPr>
        <w:t>176</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81</w:t>
      </w:r>
      <w:r w:rsidRPr="00460AD6">
        <w:rPr>
          <w:bCs w:val="0"/>
          <w:lang w:val="en-US"/>
        </w:rPr>
        <w:t xml:space="preserve"> SQL Server </w:t>
      </w:r>
      <w:r w:rsidRPr="00460AD6">
        <w:rPr>
          <w:bCs w:val="0"/>
          <w:vertAlign w:val="superscript"/>
          <w:lang w:val="en-US"/>
        </w:rPr>
        <w:t>®</w:t>
      </w:r>
      <w:r w:rsidRPr="00460AD6">
        <w:rPr>
          <w:bCs w:val="0"/>
          <w:lang w:val="en-US"/>
        </w:rPr>
        <w:t xml:space="preserve"> 2012 Parallel Data Warehouse</w:t>
      </w:r>
      <w:r w:rsidRPr="00460AD6">
        <w:rPr>
          <w:bCs w:val="0"/>
          <w:lang w:val="en-US"/>
        </w:rPr>
        <w:tab/>
      </w:r>
      <w:r w:rsidRPr="00460AD6">
        <w:rPr>
          <w:bCs w:val="0"/>
        </w:rPr>
        <w:fldChar w:fldCharType="begin"/>
      </w:r>
      <w:r w:rsidRPr="00460AD6">
        <w:rPr>
          <w:bCs w:val="0"/>
          <w:lang w:val="en-US"/>
        </w:rPr>
        <w:instrText xml:space="preserve"> PAGEREF _Toc352103866 \h </w:instrText>
      </w:r>
      <w:r w:rsidRPr="00460AD6">
        <w:rPr>
          <w:bCs w:val="0"/>
        </w:rPr>
      </w:r>
      <w:r w:rsidRPr="00460AD6">
        <w:rPr>
          <w:bCs w:val="0"/>
        </w:rPr>
        <w:fldChar w:fldCharType="separate"/>
      </w:r>
      <w:r w:rsidR="00460AD6">
        <w:rPr>
          <w:bCs w:val="0"/>
          <w:lang w:val="en-US"/>
        </w:rPr>
        <w:t>178</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82</w:t>
      </w:r>
      <w:r w:rsidRPr="00460AD6">
        <w:rPr>
          <w:bCs w:val="0"/>
          <w:lang w:val="en-US"/>
        </w:rPr>
        <w:t xml:space="preserve"> SQL Server</w:t>
      </w:r>
      <w:r w:rsidRPr="00460AD6">
        <w:rPr>
          <w:bCs w:val="0"/>
          <w:vertAlign w:val="superscript"/>
          <w:lang w:val="en-US"/>
        </w:rPr>
        <w:t>®</w:t>
      </w:r>
      <w:r w:rsidRPr="00460AD6">
        <w:rPr>
          <w:bCs w:val="0"/>
          <w:lang w:val="en-US"/>
        </w:rPr>
        <w:t xml:space="preserve"> 2012 Standard</w:t>
      </w:r>
      <w:r w:rsidRPr="00460AD6">
        <w:rPr>
          <w:bCs w:val="0"/>
          <w:lang w:val="en-US"/>
        </w:rPr>
        <w:tab/>
      </w:r>
      <w:r w:rsidRPr="00460AD6">
        <w:rPr>
          <w:bCs w:val="0"/>
        </w:rPr>
        <w:fldChar w:fldCharType="begin"/>
      </w:r>
      <w:r w:rsidRPr="00460AD6">
        <w:rPr>
          <w:bCs w:val="0"/>
          <w:lang w:val="en-US"/>
        </w:rPr>
        <w:instrText xml:space="preserve"> PAGEREF _Toc352103867 \h </w:instrText>
      </w:r>
      <w:r w:rsidRPr="00460AD6">
        <w:rPr>
          <w:bCs w:val="0"/>
        </w:rPr>
      </w:r>
      <w:r w:rsidRPr="00460AD6">
        <w:rPr>
          <w:bCs w:val="0"/>
        </w:rPr>
        <w:fldChar w:fldCharType="separate"/>
      </w:r>
      <w:r w:rsidR="00460AD6">
        <w:rPr>
          <w:bCs w:val="0"/>
          <w:lang w:val="en-US"/>
        </w:rPr>
        <w:t>179</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83</w:t>
      </w:r>
      <w:r w:rsidRPr="00460AD6">
        <w:rPr>
          <w:bCs w:val="0"/>
          <w:lang w:val="en-US"/>
        </w:rPr>
        <w:t xml:space="preserve"> SQL Server</w:t>
      </w:r>
      <w:r w:rsidRPr="00460AD6">
        <w:rPr>
          <w:bCs w:val="0"/>
          <w:vertAlign w:val="superscript"/>
          <w:lang w:val="en-US"/>
        </w:rPr>
        <w:t>®</w:t>
      </w:r>
      <w:r w:rsidRPr="00460AD6">
        <w:rPr>
          <w:bCs w:val="0"/>
          <w:lang w:val="en-US"/>
        </w:rPr>
        <w:t xml:space="preserve"> 2012 Standard</w:t>
      </w:r>
      <w:r w:rsidRPr="00460AD6">
        <w:rPr>
          <w:rFonts w:eastAsia="Calibri"/>
          <w:bCs w:val="0"/>
          <w:lang w:val="en-US"/>
        </w:rPr>
        <w:t xml:space="preserve"> Core</w:t>
      </w:r>
      <w:r w:rsidRPr="00460AD6">
        <w:rPr>
          <w:bCs w:val="0"/>
          <w:lang w:val="en-US"/>
        </w:rPr>
        <w:tab/>
      </w:r>
      <w:r w:rsidRPr="00460AD6">
        <w:rPr>
          <w:bCs w:val="0"/>
        </w:rPr>
        <w:fldChar w:fldCharType="begin"/>
      </w:r>
      <w:r w:rsidRPr="00460AD6">
        <w:rPr>
          <w:bCs w:val="0"/>
          <w:lang w:val="en-US"/>
        </w:rPr>
        <w:instrText xml:space="preserve"> PAGEREF _Toc352103868 \h </w:instrText>
      </w:r>
      <w:r w:rsidRPr="00460AD6">
        <w:rPr>
          <w:bCs w:val="0"/>
        </w:rPr>
      </w:r>
      <w:r w:rsidRPr="00460AD6">
        <w:rPr>
          <w:bCs w:val="0"/>
        </w:rPr>
        <w:fldChar w:fldCharType="separate"/>
      </w:r>
      <w:r w:rsidR="00460AD6">
        <w:rPr>
          <w:bCs w:val="0"/>
          <w:lang w:val="en-US"/>
        </w:rPr>
        <w:t>179</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84</w:t>
      </w:r>
      <w:r w:rsidRPr="00460AD6">
        <w:rPr>
          <w:bCs w:val="0"/>
          <w:lang w:val="en-US"/>
        </w:rPr>
        <w:t xml:space="preserve"> System Center Essentials 2010</w:t>
      </w:r>
      <w:r w:rsidRPr="00460AD6">
        <w:rPr>
          <w:bCs w:val="0"/>
          <w:lang w:val="en-US"/>
        </w:rPr>
        <w:tab/>
      </w:r>
      <w:r w:rsidRPr="00460AD6">
        <w:rPr>
          <w:bCs w:val="0"/>
        </w:rPr>
        <w:fldChar w:fldCharType="begin"/>
      </w:r>
      <w:r w:rsidRPr="00460AD6">
        <w:rPr>
          <w:bCs w:val="0"/>
          <w:lang w:val="en-US"/>
        </w:rPr>
        <w:instrText xml:space="preserve"> PAGEREF _Toc352103869 \h </w:instrText>
      </w:r>
      <w:r w:rsidRPr="00460AD6">
        <w:rPr>
          <w:bCs w:val="0"/>
        </w:rPr>
      </w:r>
      <w:r w:rsidRPr="00460AD6">
        <w:rPr>
          <w:bCs w:val="0"/>
        </w:rPr>
        <w:fldChar w:fldCharType="separate"/>
      </w:r>
      <w:r w:rsidR="00460AD6">
        <w:rPr>
          <w:bCs w:val="0"/>
          <w:lang w:val="en-US"/>
        </w:rPr>
        <w:t>182</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85</w:t>
      </w:r>
      <w:r w:rsidRPr="00460AD6">
        <w:rPr>
          <w:bCs w:val="0"/>
          <w:lang w:val="en-US"/>
        </w:rPr>
        <w:t xml:space="preserve"> System Center Reporting Manager 2006</w:t>
      </w:r>
      <w:r w:rsidRPr="00460AD6">
        <w:rPr>
          <w:bCs w:val="0"/>
          <w:lang w:val="en-US"/>
        </w:rPr>
        <w:tab/>
      </w:r>
      <w:r w:rsidRPr="00460AD6">
        <w:rPr>
          <w:bCs w:val="0"/>
        </w:rPr>
        <w:fldChar w:fldCharType="begin"/>
      </w:r>
      <w:r w:rsidRPr="00460AD6">
        <w:rPr>
          <w:bCs w:val="0"/>
          <w:lang w:val="en-US"/>
        </w:rPr>
        <w:instrText xml:space="preserve"> PAGEREF _Toc352103870 \h </w:instrText>
      </w:r>
      <w:r w:rsidRPr="00460AD6">
        <w:rPr>
          <w:bCs w:val="0"/>
        </w:rPr>
      </w:r>
      <w:r w:rsidRPr="00460AD6">
        <w:rPr>
          <w:bCs w:val="0"/>
        </w:rPr>
        <w:fldChar w:fldCharType="separate"/>
      </w:r>
      <w:r w:rsidR="00460AD6">
        <w:rPr>
          <w:bCs w:val="0"/>
          <w:lang w:val="en-US"/>
        </w:rPr>
        <w:t>183</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86</w:t>
      </w:r>
      <w:r w:rsidRPr="00460AD6">
        <w:rPr>
          <w:bCs w:val="0"/>
          <w:caps/>
          <w:lang w:val="en-US"/>
        </w:rPr>
        <w:t xml:space="preserve"> </w:t>
      </w:r>
      <w:r w:rsidRPr="00460AD6">
        <w:rPr>
          <w:bCs w:val="0"/>
          <w:lang w:val="en-US"/>
        </w:rPr>
        <w:t>System Center Server Management Suite Enterprise</w:t>
      </w:r>
      <w:r w:rsidRPr="00460AD6">
        <w:rPr>
          <w:bCs w:val="0"/>
          <w:lang w:val="en-US"/>
        </w:rPr>
        <w:tab/>
      </w:r>
      <w:r w:rsidRPr="00460AD6">
        <w:rPr>
          <w:bCs w:val="0"/>
        </w:rPr>
        <w:fldChar w:fldCharType="begin"/>
      </w:r>
      <w:r w:rsidRPr="00460AD6">
        <w:rPr>
          <w:bCs w:val="0"/>
          <w:lang w:val="en-US"/>
        </w:rPr>
        <w:instrText xml:space="preserve"> PAGEREF _Toc352103871 \h </w:instrText>
      </w:r>
      <w:r w:rsidRPr="00460AD6">
        <w:rPr>
          <w:bCs w:val="0"/>
        </w:rPr>
      </w:r>
      <w:r w:rsidRPr="00460AD6">
        <w:rPr>
          <w:bCs w:val="0"/>
        </w:rPr>
        <w:fldChar w:fldCharType="separate"/>
      </w:r>
      <w:r w:rsidR="00460AD6">
        <w:rPr>
          <w:bCs w:val="0"/>
          <w:lang w:val="en-US"/>
        </w:rPr>
        <w:t>184</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87</w:t>
      </w:r>
      <w:r w:rsidRPr="00460AD6">
        <w:rPr>
          <w:bCs w:val="0"/>
          <w:caps/>
          <w:lang w:val="en-US"/>
        </w:rPr>
        <w:t xml:space="preserve"> </w:t>
      </w:r>
      <w:r w:rsidRPr="00460AD6">
        <w:rPr>
          <w:bCs w:val="0"/>
          <w:lang w:val="en-US"/>
        </w:rPr>
        <w:t>System Center Server Management Suite Datacenter</w:t>
      </w:r>
      <w:r w:rsidRPr="00460AD6">
        <w:rPr>
          <w:bCs w:val="0"/>
          <w:lang w:val="en-US"/>
        </w:rPr>
        <w:tab/>
      </w:r>
      <w:r w:rsidRPr="00460AD6">
        <w:rPr>
          <w:bCs w:val="0"/>
        </w:rPr>
        <w:fldChar w:fldCharType="begin"/>
      </w:r>
      <w:r w:rsidRPr="00460AD6">
        <w:rPr>
          <w:bCs w:val="0"/>
          <w:lang w:val="en-US"/>
        </w:rPr>
        <w:instrText xml:space="preserve"> PAGEREF _Toc352103872 \h </w:instrText>
      </w:r>
      <w:r w:rsidRPr="00460AD6">
        <w:rPr>
          <w:bCs w:val="0"/>
        </w:rPr>
      </w:r>
      <w:r w:rsidRPr="00460AD6">
        <w:rPr>
          <w:bCs w:val="0"/>
        </w:rPr>
        <w:fldChar w:fldCharType="separate"/>
      </w:r>
      <w:r w:rsidR="00460AD6">
        <w:rPr>
          <w:bCs w:val="0"/>
          <w:lang w:val="en-US"/>
        </w:rPr>
        <w:t>185</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88</w:t>
      </w:r>
      <w:r w:rsidRPr="00460AD6">
        <w:rPr>
          <w:bCs w:val="0"/>
          <w:lang w:val="en-US"/>
        </w:rPr>
        <w:t xml:space="preserve"> System Center Virtual Machine Manager 2008 R2 – Clientbeheerlicenties en Serverbeheerlicenties</w:t>
      </w:r>
      <w:r w:rsidRPr="00460AD6">
        <w:rPr>
          <w:bCs w:val="0"/>
          <w:lang w:val="en-US"/>
        </w:rPr>
        <w:tab/>
      </w:r>
      <w:r w:rsidRPr="00460AD6">
        <w:rPr>
          <w:bCs w:val="0"/>
        </w:rPr>
        <w:fldChar w:fldCharType="begin"/>
      </w:r>
      <w:r w:rsidRPr="00460AD6">
        <w:rPr>
          <w:bCs w:val="0"/>
          <w:lang w:val="en-US"/>
        </w:rPr>
        <w:instrText xml:space="preserve"> PAGEREF _Toc352103873 \h </w:instrText>
      </w:r>
      <w:r w:rsidRPr="00460AD6">
        <w:rPr>
          <w:bCs w:val="0"/>
        </w:rPr>
      </w:r>
      <w:r w:rsidRPr="00460AD6">
        <w:rPr>
          <w:bCs w:val="0"/>
        </w:rPr>
        <w:fldChar w:fldCharType="separate"/>
      </w:r>
      <w:r w:rsidR="00460AD6">
        <w:rPr>
          <w:bCs w:val="0"/>
          <w:lang w:val="en-US"/>
        </w:rPr>
        <w:t>186</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89</w:t>
      </w:r>
      <w:r w:rsidRPr="00460AD6">
        <w:rPr>
          <w:bCs w:val="0"/>
          <w:lang w:val="en-US"/>
        </w:rPr>
        <w:t xml:space="preserve"> System Center 2012</w:t>
      </w:r>
      <w:r w:rsidRPr="00460AD6">
        <w:rPr>
          <w:bCs w:val="0"/>
          <w:lang w:val="en-US"/>
        </w:rPr>
        <w:tab/>
      </w:r>
      <w:r w:rsidRPr="00460AD6">
        <w:rPr>
          <w:bCs w:val="0"/>
        </w:rPr>
        <w:fldChar w:fldCharType="begin"/>
      </w:r>
      <w:r w:rsidRPr="00460AD6">
        <w:rPr>
          <w:bCs w:val="0"/>
          <w:lang w:val="en-US"/>
        </w:rPr>
        <w:instrText xml:space="preserve"> PAGEREF _Toc352103874 \h </w:instrText>
      </w:r>
      <w:r w:rsidRPr="00460AD6">
        <w:rPr>
          <w:bCs w:val="0"/>
        </w:rPr>
      </w:r>
      <w:r w:rsidRPr="00460AD6">
        <w:rPr>
          <w:bCs w:val="0"/>
        </w:rPr>
        <w:fldChar w:fldCharType="separate"/>
      </w:r>
      <w:r w:rsidR="00460AD6">
        <w:rPr>
          <w:bCs w:val="0"/>
          <w:lang w:val="en-US"/>
        </w:rPr>
        <w:t>186</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90</w:t>
      </w:r>
      <w:r w:rsidRPr="00460AD6">
        <w:rPr>
          <w:bCs w:val="0"/>
          <w:lang w:val="en-US"/>
        </w:rPr>
        <w:t xml:space="preserve"> System Center 2012 Endpoint Protection</w:t>
      </w:r>
      <w:r w:rsidRPr="00460AD6">
        <w:rPr>
          <w:bCs w:val="0"/>
          <w:lang w:val="en-US"/>
        </w:rPr>
        <w:tab/>
      </w:r>
      <w:r w:rsidRPr="00460AD6">
        <w:rPr>
          <w:bCs w:val="0"/>
        </w:rPr>
        <w:fldChar w:fldCharType="begin"/>
      </w:r>
      <w:r w:rsidRPr="00460AD6">
        <w:rPr>
          <w:bCs w:val="0"/>
          <w:lang w:val="en-US"/>
        </w:rPr>
        <w:instrText xml:space="preserve"> PAGEREF _Toc352103875 \h </w:instrText>
      </w:r>
      <w:r w:rsidRPr="00460AD6">
        <w:rPr>
          <w:bCs w:val="0"/>
        </w:rPr>
      </w:r>
      <w:r w:rsidRPr="00460AD6">
        <w:rPr>
          <w:bCs w:val="0"/>
        </w:rPr>
        <w:fldChar w:fldCharType="separate"/>
      </w:r>
      <w:r w:rsidR="00460AD6">
        <w:rPr>
          <w:bCs w:val="0"/>
          <w:lang w:val="en-US"/>
        </w:rPr>
        <w:t>189</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vertAlign w:val="superscript"/>
          <w:lang w:val="en-US"/>
        </w:rPr>
        <w:t>91</w:t>
      </w:r>
      <w:r w:rsidRPr="00460AD6">
        <w:rPr>
          <w:bCs w:val="0"/>
          <w:lang w:val="en-US"/>
        </w:rPr>
        <w:t xml:space="preserve"> TechNet Plus Single User</w:t>
      </w:r>
      <w:r w:rsidRPr="00460AD6">
        <w:rPr>
          <w:bCs w:val="0"/>
          <w:lang w:val="en-US"/>
        </w:rPr>
        <w:tab/>
      </w:r>
      <w:r w:rsidRPr="00460AD6">
        <w:rPr>
          <w:bCs w:val="0"/>
        </w:rPr>
        <w:fldChar w:fldCharType="begin"/>
      </w:r>
      <w:r w:rsidRPr="00460AD6">
        <w:rPr>
          <w:bCs w:val="0"/>
          <w:lang w:val="en-US"/>
        </w:rPr>
        <w:instrText xml:space="preserve"> PAGEREF _Toc352103876 \h </w:instrText>
      </w:r>
      <w:r w:rsidRPr="00460AD6">
        <w:rPr>
          <w:bCs w:val="0"/>
        </w:rPr>
      </w:r>
      <w:r w:rsidRPr="00460AD6">
        <w:rPr>
          <w:bCs w:val="0"/>
        </w:rPr>
        <w:fldChar w:fldCharType="separate"/>
      </w:r>
      <w:r w:rsidR="00460AD6">
        <w:rPr>
          <w:bCs w:val="0"/>
          <w:lang w:val="en-US"/>
        </w:rPr>
        <w:t>189</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vertAlign w:val="superscript"/>
          <w:lang w:val="en-US"/>
        </w:rPr>
        <w:t>92</w:t>
      </w:r>
      <w:r w:rsidRPr="00460AD6">
        <w:rPr>
          <w:bCs w:val="0"/>
          <w:lang w:val="en-US"/>
        </w:rPr>
        <w:t xml:space="preserve"> VDI Standard and Premium Suites</w:t>
      </w:r>
      <w:r w:rsidRPr="00460AD6">
        <w:rPr>
          <w:bCs w:val="0"/>
          <w:lang w:val="en-US"/>
        </w:rPr>
        <w:tab/>
      </w:r>
      <w:r w:rsidRPr="00460AD6">
        <w:rPr>
          <w:bCs w:val="0"/>
        </w:rPr>
        <w:fldChar w:fldCharType="begin"/>
      </w:r>
      <w:r w:rsidRPr="00460AD6">
        <w:rPr>
          <w:bCs w:val="0"/>
          <w:lang w:val="en-US"/>
        </w:rPr>
        <w:instrText xml:space="preserve"> PAGEREF _Toc352103877 \h </w:instrText>
      </w:r>
      <w:r w:rsidRPr="00460AD6">
        <w:rPr>
          <w:bCs w:val="0"/>
        </w:rPr>
      </w:r>
      <w:r w:rsidRPr="00460AD6">
        <w:rPr>
          <w:bCs w:val="0"/>
        </w:rPr>
        <w:fldChar w:fldCharType="separate"/>
      </w:r>
      <w:r w:rsidR="00460AD6">
        <w:rPr>
          <w:bCs w:val="0"/>
          <w:lang w:val="en-US"/>
        </w:rPr>
        <w:t>189</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93</w:t>
      </w:r>
      <w:r w:rsidRPr="00460AD6">
        <w:rPr>
          <w:bCs w:val="0"/>
          <w:caps/>
          <w:lang w:val="en-US"/>
        </w:rPr>
        <w:t xml:space="preserve"> </w:t>
      </w:r>
      <w:r w:rsidRPr="00460AD6">
        <w:rPr>
          <w:bCs w:val="0"/>
          <w:lang w:val="en-US"/>
        </w:rPr>
        <w:t>Vexcel Server en Vexcel Server met Enhanced Content Pack</w:t>
      </w:r>
      <w:r w:rsidRPr="00460AD6">
        <w:rPr>
          <w:bCs w:val="0"/>
          <w:lang w:val="en-US"/>
        </w:rPr>
        <w:tab/>
      </w:r>
      <w:r w:rsidRPr="00460AD6">
        <w:rPr>
          <w:bCs w:val="0"/>
        </w:rPr>
        <w:fldChar w:fldCharType="begin"/>
      </w:r>
      <w:r w:rsidRPr="00460AD6">
        <w:rPr>
          <w:bCs w:val="0"/>
          <w:lang w:val="en-US"/>
        </w:rPr>
        <w:instrText xml:space="preserve"> PAGEREF _Toc352103878 \h </w:instrText>
      </w:r>
      <w:r w:rsidRPr="00460AD6">
        <w:rPr>
          <w:bCs w:val="0"/>
        </w:rPr>
      </w:r>
      <w:r w:rsidRPr="00460AD6">
        <w:rPr>
          <w:bCs w:val="0"/>
        </w:rPr>
        <w:fldChar w:fldCharType="separate"/>
      </w:r>
      <w:r w:rsidR="00460AD6">
        <w:rPr>
          <w:bCs w:val="0"/>
          <w:lang w:val="en-US"/>
        </w:rPr>
        <w:t>189</w:t>
      </w:r>
      <w:r w:rsidRPr="00460AD6">
        <w:rPr>
          <w:bCs w:val="0"/>
        </w:rPr>
        <w:fldChar w:fldCharType="end"/>
      </w:r>
    </w:p>
    <w:p w:rsidR="00355B01" w:rsidRPr="00460AD6" w:rsidRDefault="00355B01">
      <w:pPr>
        <w:pStyle w:val="TOC2"/>
        <w:rPr>
          <w:rFonts w:asciiTheme="minorHAnsi" w:eastAsiaTheme="minorEastAsia" w:hAnsiTheme="minorHAnsi" w:cstheme="minorBidi"/>
          <w:sz w:val="22"/>
          <w:szCs w:val="22"/>
          <w:lang w:eastAsia="zh-CN"/>
        </w:rPr>
      </w:pPr>
      <w:r w:rsidRPr="00460AD6">
        <w:rPr>
          <w:rFonts w:cs="Tahoma"/>
          <w:caps/>
          <w:vertAlign w:val="superscript"/>
        </w:rPr>
        <w:t>94</w:t>
      </w:r>
      <w:r w:rsidRPr="00460AD6">
        <w:rPr>
          <w:rFonts w:cs="Tahoma"/>
          <w:caps/>
        </w:rPr>
        <w:t xml:space="preserve"> </w:t>
      </w:r>
      <w:r w:rsidRPr="00460AD6">
        <w:rPr>
          <w:rFonts w:cs="Tahoma"/>
        </w:rPr>
        <w:t>Windows Azure Services</w:t>
      </w:r>
      <w:r w:rsidRPr="00460AD6">
        <w:tab/>
      </w:r>
      <w:r w:rsidRPr="00460AD6">
        <w:fldChar w:fldCharType="begin"/>
      </w:r>
      <w:r w:rsidRPr="00460AD6">
        <w:instrText xml:space="preserve"> PAGEREF _Toc352103879 \h </w:instrText>
      </w:r>
      <w:r w:rsidRPr="00460AD6">
        <w:fldChar w:fldCharType="separate"/>
      </w:r>
      <w:r w:rsidR="00460AD6">
        <w:t>189</w:t>
      </w:r>
      <w:r w:rsidRPr="00460AD6">
        <w:fldChar w:fldCharType="end"/>
      </w:r>
    </w:p>
    <w:p w:rsidR="00355B01" w:rsidRPr="00460AD6" w:rsidRDefault="00355B01">
      <w:pPr>
        <w:pStyle w:val="TOC2"/>
        <w:rPr>
          <w:rFonts w:asciiTheme="minorHAnsi" w:eastAsiaTheme="minorEastAsia" w:hAnsiTheme="minorHAnsi" w:cstheme="minorBidi"/>
          <w:sz w:val="22"/>
          <w:szCs w:val="22"/>
          <w:lang w:eastAsia="zh-CN"/>
        </w:rPr>
      </w:pPr>
      <w:r w:rsidRPr="00460AD6">
        <w:rPr>
          <w:rFonts w:cs="Tahoma"/>
          <w:caps/>
          <w:vertAlign w:val="superscript"/>
        </w:rPr>
        <w:t>95</w:t>
      </w:r>
      <w:r w:rsidRPr="00460AD6">
        <w:rPr>
          <w:rFonts w:cs="Tahoma"/>
        </w:rPr>
        <w:t xml:space="preserve"> Windows Embedded Device Manager 2011 – Management Server-licentie</w:t>
      </w:r>
      <w:r w:rsidRPr="00460AD6">
        <w:tab/>
      </w:r>
      <w:r w:rsidRPr="00460AD6">
        <w:fldChar w:fldCharType="begin"/>
      </w:r>
      <w:r w:rsidRPr="00460AD6">
        <w:instrText xml:space="preserve"> PAGEREF _Toc352103880 \h </w:instrText>
      </w:r>
      <w:r w:rsidRPr="00460AD6">
        <w:fldChar w:fldCharType="separate"/>
      </w:r>
      <w:r w:rsidR="00460AD6">
        <w:t>190</w:t>
      </w:r>
      <w:r w:rsidRPr="00460AD6">
        <w:fldChar w:fldCharType="end"/>
      </w:r>
    </w:p>
    <w:p w:rsidR="00355B01" w:rsidRPr="00460AD6" w:rsidRDefault="00355B01">
      <w:pPr>
        <w:pStyle w:val="TOC2"/>
        <w:rPr>
          <w:rFonts w:asciiTheme="minorHAnsi" w:eastAsiaTheme="minorEastAsia" w:hAnsiTheme="minorHAnsi" w:cstheme="minorBidi"/>
          <w:sz w:val="22"/>
          <w:szCs w:val="22"/>
          <w:lang w:eastAsia="zh-CN"/>
        </w:rPr>
      </w:pPr>
      <w:r w:rsidRPr="00460AD6">
        <w:rPr>
          <w:rFonts w:cs="Tahoma"/>
          <w:caps/>
          <w:vertAlign w:val="superscript"/>
        </w:rPr>
        <w:t>96</w:t>
      </w:r>
      <w:r w:rsidRPr="00460AD6">
        <w:rPr>
          <w:rFonts w:cs="Tahoma"/>
        </w:rPr>
        <w:t xml:space="preserve"> Windows Embedded Device Manager 2011 – Clientbeheerlicentie</w:t>
      </w:r>
      <w:r w:rsidRPr="00460AD6">
        <w:tab/>
      </w:r>
      <w:r w:rsidRPr="00460AD6">
        <w:fldChar w:fldCharType="begin"/>
      </w:r>
      <w:r w:rsidRPr="00460AD6">
        <w:instrText xml:space="preserve"> PAGEREF _Toc352103881 \h </w:instrText>
      </w:r>
      <w:r w:rsidRPr="00460AD6">
        <w:fldChar w:fldCharType="separate"/>
      </w:r>
      <w:r w:rsidR="00460AD6">
        <w:t>191</w:t>
      </w:r>
      <w:r w:rsidRPr="00460AD6">
        <w:fldChar w:fldCharType="end"/>
      </w:r>
    </w:p>
    <w:p w:rsidR="00355B01" w:rsidRPr="00460AD6" w:rsidRDefault="00355B01">
      <w:pPr>
        <w:pStyle w:val="TOC3"/>
        <w:rPr>
          <w:rFonts w:asciiTheme="minorHAnsi" w:eastAsiaTheme="minorEastAsia" w:hAnsiTheme="minorHAnsi" w:cstheme="minorBidi"/>
          <w:bCs w:val="0"/>
          <w:sz w:val="22"/>
          <w:szCs w:val="22"/>
          <w:lang w:val="de-DE" w:eastAsia="zh-CN"/>
        </w:rPr>
      </w:pPr>
      <w:r w:rsidRPr="00460AD6">
        <w:rPr>
          <w:bCs w:val="0"/>
          <w:caps/>
          <w:vertAlign w:val="superscript"/>
          <w:lang w:val="de-DE"/>
        </w:rPr>
        <w:t>97</w:t>
      </w:r>
      <w:r w:rsidRPr="00460AD6">
        <w:rPr>
          <w:bCs w:val="0"/>
          <w:caps/>
          <w:lang w:val="de-DE"/>
        </w:rPr>
        <w:t xml:space="preserve"> </w:t>
      </w:r>
      <w:r w:rsidRPr="00460AD6">
        <w:rPr>
          <w:bCs w:val="0"/>
          <w:lang w:val="de-DE"/>
        </w:rPr>
        <w:t>Windows EBS 2008 Standard en EBS 2008 Premium</w:t>
      </w:r>
      <w:r w:rsidRPr="00460AD6">
        <w:rPr>
          <w:bCs w:val="0"/>
          <w:lang w:val="de-DE"/>
        </w:rPr>
        <w:tab/>
      </w:r>
      <w:r w:rsidRPr="00460AD6">
        <w:rPr>
          <w:bCs w:val="0"/>
        </w:rPr>
        <w:fldChar w:fldCharType="begin"/>
      </w:r>
      <w:r w:rsidRPr="00460AD6">
        <w:rPr>
          <w:bCs w:val="0"/>
          <w:lang w:val="de-DE"/>
        </w:rPr>
        <w:instrText xml:space="preserve"> PAGEREF _Toc352103882 \h </w:instrText>
      </w:r>
      <w:r w:rsidRPr="00460AD6">
        <w:rPr>
          <w:bCs w:val="0"/>
        </w:rPr>
      </w:r>
      <w:r w:rsidRPr="00460AD6">
        <w:rPr>
          <w:bCs w:val="0"/>
        </w:rPr>
        <w:fldChar w:fldCharType="separate"/>
      </w:r>
      <w:r w:rsidR="00460AD6">
        <w:rPr>
          <w:bCs w:val="0"/>
          <w:lang w:val="de-DE"/>
        </w:rPr>
        <w:t>192</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98</w:t>
      </w:r>
      <w:r w:rsidRPr="00460AD6">
        <w:rPr>
          <w:bCs w:val="0"/>
          <w:caps/>
          <w:lang w:val="en-US"/>
        </w:rPr>
        <w:t xml:space="preserve"> </w:t>
      </w:r>
      <w:r w:rsidRPr="00460AD6">
        <w:rPr>
          <w:bCs w:val="0"/>
          <w:lang w:val="en-US"/>
        </w:rPr>
        <w:t>Windows HPC Server 2008 R2 Suite</w:t>
      </w:r>
      <w:r w:rsidRPr="00460AD6">
        <w:rPr>
          <w:bCs w:val="0"/>
          <w:lang w:val="en-US"/>
        </w:rPr>
        <w:tab/>
      </w:r>
      <w:r w:rsidRPr="00460AD6">
        <w:rPr>
          <w:bCs w:val="0"/>
        </w:rPr>
        <w:fldChar w:fldCharType="begin"/>
      </w:r>
      <w:r w:rsidRPr="00460AD6">
        <w:rPr>
          <w:bCs w:val="0"/>
          <w:lang w:val="en-US"/>
        </w:rPr>
        <w:instrText xml:space="preserve"> PAGEREF _Toc352103883 \h </w:instrText>
      </w:r>
      <w:r w:rsidRPr="00460AD6">
        <w:rPr>
          <w:bCs w:val="0"/>
        </w:rPr>
      </w:r>
      <w:r w:rsidRPr="00460AD6">
        <w:rPr>
          <w:bCs w:val="0"/>
        </w:rPr>
        <w:fldChar w:fldCharType="separate"/>
      </w:r>
      <w:r w:rsidR="00460AD6">
        <w:rPr>
          <w:bCs w:val="0"/>
          <w:lang w:val="en-US"/>
        </w:rPr>
        <w:t>194</w:t>
      </w:r>
      <w:r w:rsidRPr="00460AD6">
        <w:rPr>
          <w:bCs w:val="0"/>
        </w:rPr>
        <w:fldChar w:fldCharType="end"/>
      </w:r>
    </w:p>
    <w:p w:rsidR="00355B01" w:rsidRPr="00460AD6" w:rsidRDefault="00355B01">
      <w:pPr>
        <w:pStyle w:val="TOC2"/>
        <w:rPr>
          <w:rFonts w:asciiTheme="minorHAnsi" w:eastAsiaTheme="minorEastAsia" w:hAnsiTheme="minorHAnsi" w:cstheme="minorBidi"/>
          <w:sz w:val="22"/>
          <w:szCs w:val="22"/>
          <w:lang w:eastAsia="zh-CN"/>
        </w:rPr>
      </w:pPr>
      <w:r w:rsidRPr="00460AD6">
        <w:rPr>
          <w:rFonts w:cs="Tahoma"/>
          <w:caps/>
          <w:vertAlign w:val="superscript"/>
        </w:rPr>
        <w:t>99</w:t>
      </w:r>
      <w:r w:rsidRPr="00460AD6">
        <w:rPr>
          <w:rFonts w:cs="Tahoma"/>
          <w:caps/>
        </w:rPr>
        <w:t xml:space="preserve"> </w:t>
      </w:r>
      <w:r w:rsidRPr="00460AD6">
        <w:rPr>
          <w:rFonts w:cs="Tahoma"/>
        </w:rPr>
        <w:t>Windows Multipoint Server 2012 Standard</w:t>
      </w:r>
      <w:r w:rsidRPr="00460AD6">
        <w:tab/>
      </w:r>
      <w:r w:rsidRPr="00460AD6">
        <w:fldChar w:fldCharType="begin"/>
      </w:r>
      <w:r w:rsidRPr="00460AD6">
        <w:instrText xml:space="preserve"> PAGEREF _Toc352103884 \h </w:instrText>
      </w:r>
      <w:r w:rsidRPr="00460AD6">
        <w:fldChar w:fldCharType="separate"/>
      </w:r>
      <w:r w:rsidR="00460AD6">
        <w:t>194</w:t>
      </w:r>
      <w:r w:rsidRPr="00460AD6">
        <w:fldChar w:fldCharType="end"/>
      </w:r>
    </w:p>
    <w:p w:rsidR="00355B01" w:rsidRPr="00460AD6" w:rsidRDefault="00355B01">
      <w:pPr>
        <w:pStyle w:val="TOC2"/>
        <w:rPr>
          <w:rFonts w:asciiTheme="minorHAnsi" w:eastAsiaTheme="minorEastAsia" w:hAnsiTheme="minorHAnsi" w:cstheme="minorBidi"/>
          <w:sz w:val="22"/>
          <w:szCs w:val="22"/>
          <w:lang w:eastAsia="zh-CN"/>
        </w:rPr>
      </w:pPr>
      <w:r w:rsidRPr="00460AD6">
        <w:rPr>
          <w:rFonts w:cs="Tahoma"/>
          <w:caps/>
          <w:vertAlign w:val="superscript"/>
        </w:rPr>
        <w:t>100</w:t>
      </w:r>
      <w:r w:rsidRPr="00460AD6">
        <w:rPr>
          <w:rFonts w:cs="Tahoma"/>
          <w:caps/>
        </w:rPr>
        <w:t xml:space="preserve"> </w:t>
      </w:r>
      <w:r w:rsidRPr="00460AD6">
        <w:rPr>
          <w:rFonts w:cs="Tahoma"/>
        </w:rPr>
        <w:t>Windows Multipoint Server 2012 Premium</w:t>
      </w:r>
      <w:r w:rsidRPr="00460AD6">
        <w:tab/>
      </w:r>
      <w:r w:rsidRPr="00460AD6">
        <w:fldChar w:fldCharType="begin"/>
      </w:r>
      <w:r w:rsidRPr="00460AD6">
        <w:instrText xml:space="preserve"> PAGEREF _Toc352103885 \h </w:instrText>
      </w:r>
      <w:r w:rsidRPr="00460AD6">
        <w:fldChar w:fldCharType="separate"/>
      </w:r>
      <w:r w:rsidR="00460AD6">
        <w:t>194</w:t>
      </w:r>
      <w:r w:rsidRPr="00460AD6">
        <w:fldChar w:fldCharType="end"/>
      </w:r>
    </w:p>
    <w:p w:rsidR="00355B01" w:rsidRPr="00460AD6" w:rsidRDefault="00355B01">
      <w:pPr>
        <w:pStyle w:val="TOC2"/>
        <w:rPr>
          <w:rFonts w:asciiTheme="minorHAnsi" w:eastAsiaTheme="minorEastAsia" w:hAnsiTheme="minorHAnsi" w:cstheme="minorBidi"/>
          <w:sz w:val="22"/>
          <w:szCs w:val="22"/>
          <w:lang w:eastAsia="zh-CN"/>
        </w:rPr>
      </w:pPr>
      <w:r w:rsidRPr="00460AD6">
        <w:rPr>
          <w:rFonts w:cs="Tahoma"/>
          <w:caps/>
          <w:vertAlign w:val="superscript"/>
        </w:rPr>
        <w:t>101</w:t>
      </w:r>
      <w:r w:rsidRPr="00460AD6">
        <w:rPr>
          <w:rFonts w:cs="Tahoma"/>
        </w:rPr>
        <w:t xml:space="preserve"> Windows Multipoint Server 2012 CAL</w:t>
      </w:r>
      <w:r w:rsidRPr="00460AD6">
        <w:tab/>
      </w:r>
      <w:r w:rsidRPr="00460AD6">
        <w:fldChar w:fldCharType="begin"/>
      </w:r>
      <w:r w:rsidRPr="00460AD6">
        <w:instrText xml:space="preserve"> PAGEREF _Toc352103886 \h </w:instrText>
      </w:r>
      <w:r w:rsidRPr="00460AD6">
        <w:fldChar w:fldCharType="separate"/>
      </w:r>
      <w:r w:rsidR="00460AD6">
        <w:t>194</w:t>
      </w:r>
      <w:r w:rsidRPr="00460AD6">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102</w:t>
      </w:r>
      <w:r w:rsidRPr="00460AD6">
        <w:rPr>
          <w:bCs w:val="0"/>
          <w:lang w:val="en-US"/>
        </w:rPr>
        <w:t xml:space="preserve"> Windows Server 2008 R2 HPC Edition</w:t>
      </w:r>
      <w:r w:rsidRPr="00460AD6">
        <w:rPr>
          <w:bCs w:val="0"/>
          <w:lang w:val="en-US"/>
        </w:rPr>
        <w:tab/>
      </w:r>
      <w:r w:rsidRPr="00460AD6">
        <w:rPr>
          <w:bCs w:val="0"/>
        </w:rPr>
        <w:fldChar w:fldCharType="begin"/>
      </w:r>
      <w:r w:rsidRPr="00460AD6">
        <w:rPr>
          <w:bCs w:val="0"/>
          <w:lang w:val="en-US"/>
        </w:rPr>
        <w:instrText xml:space="preserve"> PAGEREF _Toc352103887 \h </w:instrText>
      </w:r>
      <w:r w:rsidRPr="00460AD6">
        <w:rPr>
          <w:bCs w:val="0"/>
        </w:rPr>
      </w:r>
      <w:r w:rsidRPr="00460AD6">
        <w:rPr>
          <w:bCs w:val="0"/>
        </w:rPr>
        <w:fldChar w:fldCharType="separate"/>
      </w:r>
      <w:r w:rsidR="00460AD6">
        <w:rPr>
          <w:bCs w:val="0"/>
          <w:lang w:val="en-US"/>
        </w:rPr>
        <w:t>194</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103</w:t>
      </w:r>
      <w:r w:rsidRPr="00460AD6">
        <w:rPr>
          <w:bCs w:val="0"/>
          <w:lang w:val="en-US"/>
        </w:rPr>
        <w:t xml:space="preserve"> Windows Server 2008 R2 Enterprise</w:t>
      </w:r>
      <w:r w:rsidRPr="00460AD6">
        <w:rPr>
          <w:bCs w:val="0"/>
          <w:lang w:val="en-US"/>
        </w:rPr>
        <w:tab/>
      </w:r>
      <w:r w:rsidRPr="00460AD6">
        <w:rPr>
          <w:bCs w:val="0"/>
        </w:rPr>
        <w:fldChar w:fldCharType="begin"/>
      </w:r>
      <w:r w:rsidRPr="00460AD6">
        <w:rPr>
          <w:bCs w:val="0"/>
          <w:lang w:val="en-US"/>
        </w:rPr>
        <w:instrText xml:space="preserve"> PAGEREF _Toc352103888 \h </w:instrText>
      </w:r>
      <w:r w:rsidRPr="00460AD6">
        <w:rPr>
          <w:bCs w:val="0"/>
        </w:rPr>
      </w:r>
      <w:r w:rsidRPr="00460AD6">
        <w:rPr>
          <w:bCs w:val="0"/>
        </w:rPr>
        <w:fldChar w:fldCharType="separate"/>
      </w:r>
      <w:r w:rsidR="00460AD6">
        <w:rPr>
          <w:bCs w:val="0"/>
          <w:lang w:val="en-US"/>
        </w:rPr>
        <w:t>195</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vertAlign w:val="superscript"/>
          <w:lang w:val="en-US"/>
        </w:rPr>
        <w:t>104</w:t>
      </w:r>
      <w:r w:rsidRPr="00460AD6">
        <w:rPr>
          <w:bCs w:val="0"/>
          <w:lang w:val="en-US"/>
        </w:rPr>
        <w:t xml:space="preserve"> Windows Server 2008 R2 voor Itanium-systemen</w:t>
      </w:r>
      <w:r w:rsidRPr="00460AD6">
        <w:rPr>
          <w:bCs w:val="0"/>
          <w:lang w:val="en-US"/>
        </w:rPr>
        <w:tab/>
      </w:r>
      <w:r w:rsidRPr="00460AD6">
        <w:rPr>
          <w:bCs w:val="0"/>
        </w:rPr>
        <w:fldChar w:fldCharType="begin"/>
      </w:r>
      <w:r w:rsidRPr="00460AD6">
        <w:rPr>
          <w:bCs w:val="0"/>
          <w:lang w:val="en-US"/>
        </w:rPr>
        <w:instrText xml:space="preserve"> PAGEREF _Toc352103889 \h </w:instrText>
      </w:r>
      <w:r w:rsidRPr="00460AD6">
        <w:rPr>
          <w:bCs w:val="0"/>
        </w:rPr>
      </w:r>
      <w:r w:rsidRPr="00460AD6">
        <w:rPr>
          <w:bCs w:val="0"/>
        </w:rPr>
        <w:fldChar w:fldCharType="separate"/>
      </w:r>
      <w:r w:rsidR="00460AD6">
        <w:rPr>
          <w:bCs w:val="0"/>
          <w:lang w:val="en-US"/>
        </w:rPr>
        <w:t>196</w:t>
      </w:r>
      <w:r w:rsidRPr="00460AD6">
        <w:rPr>
          <w:bCs w:val="0"/>
        </w:rPr>
        <w:fldChar w:fldCharType="end"/>
      </w:r>
    </w:p>
    <w:p w:rsidR="00355B01" w:rsidRPr="00460AD6" w:rsidRDefault="00355B01">
      <w:pPr>
        <w:pStyle w:val="TOC3"/>
        <w:rPr>
          <w:rFonts w:asciiTheme="minorHAnsi" w:eastAsiaTheme="minorEastAsia" w:hAnsiTheme="minorHAnsi" w:cstheme="minorBidi"/>
          <w:bCs w:val="0"/>
          <w:sz w:val="22"/>
          <w:szCs w:val="22"/>
          <w:lang w:val="en-US" w:eastAsia="zh-CN"/>
        </w:rPr>
      </w:pPr>
      <w:r w:rsidRPr="00460AD6">
        <w:rPr>
          <w:bCs w:val="0"/>
          <w:caps/>
          <w:vertAlign w:val="superscript"/>
          <w:lang w:val="en-US"/>
        </w:rPr>
        <w:t>105</w:t>
      </w:r>
      <w:r w:rsidRPr="00460AD6">
        <w:rPr>
          <w:bCs w:val="0"/>
          <w:caps/>
          <w:lang w:val="en-US"/>
        </w:rPr>
        <w:t xml:space="preserve"> </w:t>
      </w:r>
      <w:r w:rsidRPr="00460AD6">
        <w:rPr>
          <w:bCs w:val="0"/>
          <w:lang w:val="en-US"/>
        </w:rPr>
        <w:t>CAL voor Windows Server 2012</w:t>
      </w:r>
      <w:r w:rsidRPr="00460AD6">
        <w:rPr>
          <w:bCs w:val="0"/>
          <w:lang w:val="en-US"/>
        </w:rPr>
        <w:tab/>
      </w:r>
      <w:r w:rsidRPr="00460AD6">
        <w:rPr>
          <w:bCs w:val="0"/>
        </w:rPr>
        <w:fldChar w:fldCharType="begin"/>
      </w:r>
      <w:r w:rsidRPr="00460AD6">
        <w:rPr>
          <w:bCs w:val="0"/>
          <w:lang w:val="en-US"/>
        </w:rPr>
        <w:instrText xml:space="preserve"> PAGEREF _Toc352103890 \h </w:instrText>
      </w:r>
      <w:r w:rsidRPr="00460AD6">
        <w:rPr>
          <w:bCs w:val="0"/>
        </w:rPr>
      </w:r>
      <w:r w:rsidRPr="00460AD6">
        <w:rPr>
          <w:bCs w:val="0"/>
        </w:rPr>
        <w:fldChar w:fldCharType="separate"/>
      </w:r>
      <w:r w:rsidR="00460AD6">
        <w:rPr>
          <w:bCs w:val="0"/>
          <w:lang w:val="en-US"/>
        </w:rPr>
        <w:t>196</w:t>
      </w:r>
      <w:r w:rsidRPr="00460AD6">
        <w:rPr>
          <w:bCs w:val="0"/>
        </w:rPr>
        <w:fldChar w:fldCharType="end"/>
      </w:r>
    </w:p>
    <w:p w:rsidR="00355B01" w:rsidRPr="00460AD6" w:rsidRDefault="00355B01">
      <w:pPr>
        <w:pStyle w:val="TOC3"/>
        <w:rPr>
          <w:rFonts w:asciiTheme="minorHAnsi" w:eastAsiaTheme="minorEastAsia" w:hAnsiTheme="minorHAnsi" w:cstheme="minorBidi"/>
          <w:sz w:val="22"/>
          <w:szCs w:val="22"/>
          <w:lang w:val="en-US" w:eastAsia="zh-CN"/>
        </w:rPr>
      </w:pPr>
      <w:r w:rsidRPr="00460AD6">
        <w:rPr>
          <w:caps/>
          <w:vertAlign w:val="superscript"/>
          <w:lang w:val="en-US"/>
        </w:rPr>
        <w:lastRenderedPageBreak/>
        <w:t>106</w:t>
      </w:r>
      <w:r w:rsidRPr="00460AD6">
        <w:rPr>
          <w:caps/>
          <w:lang w:val="en-US"/>
        </w:rPr>
        <w:t xml:space="preserve"> </w:t>
      </w:r>
      <w:r w:rsidRPr="00460AD6">
        <w:rPr>
          <w:lang w:val="en-US"/>
        </w:rPr>
        <w:t>Windows Server 2008 R2 Datacenter</w:t>
      </w:r>
      <w:r w:rsidRPr="00460AD6">
        <w:rPr>
          <w:lang w:val="en-US"/>
        </w:rPr>
        <w:tab/>
      </w:r>
      <w:r w:rsidRPr="00460AD6">
        <w:fldChar w:fldCharType="begin"/>
      </w:r>
      <w:r w:rsidRPr="00460AD6">
        <w:rPr>
          <w:lang w:val="en-US"/>
        </w:rPr>
        <w:instrText xml:space="preserve"> PAGEREF _Toc352103891 \h </w:instrText>
      </w:r>
      <w:r w:rsidRPr="00460AD6">
        <w:fldChar w:fldCharType="separate"/>
      </w:r>
      <w:r w:rsidR="00460AD6">
        <w:rPr>
          <w:lang w:val="en-US"/>
        </w:rPr>
        <w:t>197</w:t>
      </w:r>
      <w:r w:rsidRPr="00460AD6">
        <w:fldChar w:fldCharType="end"/>
      </w:r>
    </w:p>
    <w:p w:rsidR="00355B01" w:rsidRPr="00460AD6" w:rsidRDefault="00355B01">
      <w:pPr>
        <w:pStyle w:val="TOC3"/>
        <w:rPr>
          <w:rFonts w:asciiTheme="minorHAnsi" w:eastAsiaTheme="minorEastAsia" w:hAnsiTheme="minorHAnsi" w:cstheme="minorBidi"/>
          <w:sz w:val="22"/>
          <w:szCs w:val="22"/>
          <w:lang w:val="en-US" w:eastAsia="zh-CN"/>
        </w:rPr>
      </w:pPr>
      <w:r w:rsidRPr="00460AD6">
        <w:rPr>
          <w:caps/>
          <w:vertAlign w:val="superscript"/>
          <w:lang w:val="en-US"/>
        </w:rPr>
        <w:t>107</w:t>
      </w:r>
      <w:r w:rsidRPr="00460AD6">
        <w:rPr>
          <w:caps/>
          <w:lang w:val="en-US"/>
        </w:rPr>
        <w:t xml:space="preserve"> </w:t>
      </w:r>
      <w:r w:rsidRPr="00460AD6">
        <w:rPr>
          <w:lang w:val="en-US"/>
        </w:rPr>
        <w:t>Windows Server 2008 R2 Standard</w:t>
      </w:r>
      <w:r w:rsidRPr="00460AD6">
        <w:rPr>
          <w:lang w:val="en-US"/>
        </w:rPr>
        <w:tab/>
      </w:r>
      <w:r w:rsidRPr="00460AD6">
        <w:fldChar w:fldCharType="begin"/>
      </w:r>
      <w:r w:rsidRPr="00460AD6">
        <w:rPr>
          <w:lang w:val="en-US"/>
        </w:rPr>
        <w:instrText xml:space="preserve"> PAGEREF _Toc352103892 \h </w:instrText>
      </w:r>
      <w:r w:rsidRPr="00460AD6">
        <w:fldChar w:fldCharType="separate"/>
      </w:r>
      <w:r w:rsidR="00460AD6">
        <w:rPr>
          <w:lang w:val="en-US"/>
        </w:rPr>
        <w:t>198</w:t>
      </w:r>
      <w:r w:rsidRPr="00460AD6">
        <w:fldChar w:fldCharType="end"/>
      </w:r>
    </w:p>
    <w:p w:rsidR="00355B01" w:rsidRPr="00460AD6" w:rsidRDefault="00355B01">
      <w:pPr>
        <w:pStyle w:val="TOC3"/>
        <w:rPr>
          <w:rFonts w:asciiTheme="minorHAnsi" w:eastAsiaTheme="minorEastAsia" w:hAnsiTheme="minorHAnsi" w:cstheme="minorBidi"/>
          <w:sz w:val="22"/>
          <w:szCs w:val="22"/>
          <w:lang w:val="en-US" w:eastAsia="zh-CN"/>
        </w:rPr>
      </w:pPr>
      <w:r w:rsidRPr="00460AD6">
        <w:rPr>
          <w:caps/>
          <w:vertAlign w:val="superscript"/>
          <w:lang w:val="en-US"/>
        </w:rPr>
        <w:t>108</w:t>
      </w:r>
      <w:r w:rsidRPr="00460AD6">
        <w:rPr>
          <w:lang w:val="en-US"/>
        </w:rPr>
        <w:t xml:space="preserve"> Windows Web Server</w:t>
      </w:r>
      <w:r w:rsidRPr="00460AD6">
        <w:rPr>
          <w:vertAlign w:val="superscript"/>
          <w:lang w:val="en-US"/>
        </w:rPr>
        <w:t>®</w:t>
      </w:r>
      <w:r w:rsidRPr="00460AD6">
        <w:rPr>
          <w:lang w:val="en-US"/>
        </w:rPr>
        <w:t xml:space="preserve"> 2008 R2</w:t>
      </w:r>
      <w:r w:rsidRPr="00460AD6">
        <w:rPr>
          <w:lang w:val="en-US"/>
        </w:rPr>
        <w:tab/>
      </w:r>
      <w:r w:rsidRPr="00460AD6">
        <w:fldChar w:fldCharType="begin"/>
      </w:r>
      <w:r w:rsidRPr="00460AD6">
        <w:rPr>
          <w:lang w:val="en-US"/>
        </w:rPr>
        <w:instrText xml:space="preserve"> PAGEREF _Toc352103893 \h </w:instrText>
      </w:r>
      <w:r w:rsidRPr="00460AD6">
        <w:fldChar w:fldCharType="separate"/>
      </w:r>
      <w:r w:rsidR="00460AD6">
        <w:rPr>
          <w:lang w:val="en-US"/>
        </w:rPr>
        <w:t>199</w:t>
      </w:r>
      <w:r w:rsidRPr="00460AD6">
        <w:fldChar w:fldCharType="end"/>
      </w:r>
    </w:p>
    <w:p w:rsidR="00355B01" w:rsidRPr="00460AD6" w:rsidRDefault="00355B01">
      <w:pPr>
        <w:pStyle w:val="TOC2"/>
        <w:rPr>
          <w:rFonts w:asciiTheme="minorHAnsi" w:eastAsiaTheme="minorEastAsia" w:hAnsiTheme="minorHAnsi" w:cstheme="minorBidi"/>
          <w:bCs/>
          <w:sz w:val="22"/>
          <w:szCs w:val="22"/>
          <w:lang w:eastAsia="zh-CN"/>
        </w:rPr>
      </w:pPr>
      <w:r w:rsidRPr="00460AD6">
        <w:rPr>
          <w:rFonts w:cs="Tahoma"/>
          <w:bCs/>
          <w:caps/>
          <w:vertAlign w:val="superscript"/>
        </w:rPr>
        <w:t>109</w:t>
      </w:r>
      <w:r w:rsidRPr="00460AD6">
        <w:rPr>
          <w:rFonts w:cs="Tahoma"/>
          <w:bCs/>
        </w:rPr>
        <w:t xml:space="preserve"> Windows Small Business Server (SBS) 2008 Premium</w:t>
      </w:r>
      <w:r w:rsidRPr="00460AD6">
        <w:rPr>
          <w:bCs/>
        </w:rPr>
        <w:tab/>
      </w:r>
      <w:r w:rsidRPr="00460AD6">
        <w:rPr>
          <w:bCs/>
        </w:rPr>
        <w:fldChar w:fldCharType="begin"/>
      </w:r>
      <w:r w:rsidRPr="00460AD6">
        <w:rPr>
          <w:bCs/>
        </w:rPr>
        <w:instrText xml:space="preserve"> PAGEREF _Toc352103894 \h </w:instrText>
      </w:r>
      <w:r w:rsidRPr="00460AD6">
        <w:rPr>
          <w:bCs/>
        </w:rPr>
      </w:r>
      <w:r w:rsidRPr="00460AD6">
        <w:rPr>
          <w:bCs/>
        </w:rPr>
        <w:fldChar w:fldCharType="separate"/>
      </w:r>
      <w:r w:rsidR="00460AD6">
        <w:rPr>
          <w:bCs/>
        </w:rPr>
        <w:t>200</w:t>
      </w:r>
      <w:r w:rsidRPr="00460AD6">
        <w:rPr>
          <w:bCs/>
        </w:rPr>
        <w:fldChar w:fldCharType="end"/>
      </w:r>
    </w:p>
    <w:p w:rsidR="00355B01" w:rsidRPr="00460AD6" w:rsidRDefault="00355B01">
      <w:pPr>
        <w:pStyle w:val="TOC3"/>
        <w:rPr>
          <w:rFonts w:asciiTheme="minorHAnsi" w:eastAsiaTheme="minorEastAsia" w:hAnsiTheme="minorHAnsi" w:cstheme="minorBidi"/>
          <w:sz w:val="22"/>
          <w:szCs w:val="22"/>
          <w:lang w:val="en-US" w:eastAsia="zh-CN"/>
        </w:rPr>
      </w:pPr>
      <w:r w:rsidRPr="00460AD6">
        <w:rPr>
          <w:caps/>
          <w:vertAlign w:val="superscript"/>
          <w:lang w:val="en-US"/>
        </w:rPr>
        <w:t>110</w:t>
      </w:r>
      <w:r w:rsidRPr="00460AD6">
        <w:rPr>
          <w:lang w:val="en-US"/>
        </w:rPr>
        <w:t xml:space="preserve"> Windows Small Business Server (SBS) 2011 Standard</w:t>
      </w:r>
      <w:r w:rsidRPr="00460AD6">
        <w:rPr>
          <w:lang w:val="en-US"/>
        </w:rPr>
        <w:tab/>
      </w:r>
      <w:r w:rsidRPr="00460AD6">
        <w:fldChar w:fldCharType="begin"/>
      </w:r>
      <w:r w:rsidRPr="00460AD6">
        <w:rPr>
          <w:lang w:val="en-US"/>
        </w:rPr>
        <w:instrText xml:space="preserve"> PAGEREF _Toc352103895 \h </w:instrText>
      </w:r>
      <w:r w:rsidRPr="00460AD6">
        <w:fldChar w:fldCharType="separate"/>
      </w:r>
      <w:r w:rsidR="00460AD6">
        <w:rPr>
          <w:lang w:val="en-US"/>
        </w:rPr>
        <w:t>200</w:t>
      </w:r>
      <w:r w:rsidRPr="00460AD6">
        <w:fldChar w:fldCharType="end"/>
      </w:r>
    </w:p>
    <w:p w:rsidR="00355B01" w:rsidRPr="00460AD6" w:rsidRDefault="00355B01">
      <w:pPr>
        <w:pStyle w:val="TOC2"/>
        <w:rPr>
          <w:rFonts w:asciiTheme="minorHAnsi" w:eastAsiaTheme="minorEastAsia" w:hAnsiTheme="minorHAnsi" w:cstheme="minorBidi"/>
          <w:bCs/>
          <w:sz w:val="22"/>
          <w:szCs w:val="22"/>
          <w:lang w:eastAsia="zh-CN"/>
        </w:rPr>
      </w:pPr>
      <w:r w:rsidRPr="00460AD6">
        <w:rPr>
          <w:rFonts w:cs="Tahoma"/>
          <w:bCs/>
          <w:caps/>
          <w:vertAlign w:val="superscript"/>
        </w:rPr>
        <w:t>111</w:t>
      </w:r>
      <w:r w:rsidRPr="00460AD6">
        <w:rPr>
          <w:rFonts w:cs="Tahoma"/>
          <w:bCs/>
          <w:caps/>
        </w:rPr>
        <w:t xml:space="preserve"> </w:t>
      </w:r>
      <w:r w:rsidRPr="00460AD6">
        <w:rPr>
          <w:rFonts w:cs="Tahoma"/>
          <w:bCs/>
        </w:rPr>
        <w:t>Windows Small Business Server (SBS) 2011 CAL Suite</w:t>
      </w:r>
      <w:r w:rsidRPr="00460AD6">
        <w:rPr>
          <w:bCs/>
        </w:rPr>
        <w:tab/>
      </w:r>
      <w:r w:rsidRPr="00460AD6">
        <w:rPr>
          <w:bCs/>
        </w:rPr>
        <w:fldChar w:fldCharType="begin"/>
      </w:r>
      <w:r w:rsidRPr="00460AD6">
        <w:rPr>
          <w:bCs/>
        </w:rPr>
        <w:instrText xml:space="preserve"> PAGEREF _Toc352103896 \h </w:instrText>
      </w:r>
      <w:r w:rsidRPr="00460AD6">
        <w:rPr>
          <w:bCs/>
        </w:rPr>
      </w:r>
      <w:r w:rsidRPr="00460AD6">
        <w:rPr>
          <w:bCs/>
        </w:rPr>
        <w:fldChar w:fldCharType="separate"/>
      </w:r>
      <w:r w:rsidR="00460AD6">
        <w:rPr>
          <w:bCs/>
        </w:rPr>
        <w:t>201</w:t>
      </w:r>
      <w:r w:rsidRPr="00460AD6">
        <w:rPr>
          <w:bCs/>
        </w:rPr>
        <w:fldChar w:fldCharType="end"/>
      </w:r>
    </w:p>
    <w:p w:rsidR="00355B01" w:rsidRPr="00460AD6" w:rsidRDefault="00355B01">
      <w:pPr>
        <w:pStyle w:val="TOC2"/>
        <w:rPr>
          <w:rFonts w:asciiTheme="minorHAnsi" w:eastAsiaTheme="minorEastAsia" w:hAnsiTheme="minorHAnsi" w:cstheme="minorBidi"/>
          <w:bCs/>
          <w:sz w:val="22"/>
          <w:szCs w:val="22"/>
          <w:lang w:eastAsia="zh-CN"/>
        </w:rPr>
      </w:pPr>
      <w:r w:rsidRPr="00460AD6">
        <w:rPr>
          <w:rFonts w:cs="Tahoma"/>
          <w:bCs/>
          <w:caps/>
          <w:vertAlign w:val="superscript"/>
        </w:rPr>
        <w:t>112</w:t>
      </w:r>
      <w:r w:rsidRPr="00460AD6">
        <w:rPr>
          <w:rFonts w:cs="Tahoma"/>
          <w:bCs/>
          <w:caps/>
        </w:rPr>
        <w:t xml:space="preserve"> </w:t>
      </w:r>
      <w:r w:rsidRPr="00460AD6">
        <w:rPr>
          <w:rFonts w:cs="Tahoma"/>
          <w:bCs/>
        </w:rPr>
        <w:t>Windows Small Business Server (SBS) 2011 Premium Add-on</w:t>
      </w:r>
      <w:r w:rsidRPr="00460AD6">
        <w:rPr>
          <w:bCs/>
        </w:rPr>
        <w:tab/>
      </w:r>
      <w:r w:rsidRPr="00460AD6">
        <w:rPr>
          <w:bCs/>
        </w:rPr>
        <w:fldChar w:fldCharType="begin"/>
      </w:r>
      <w:r w:rsidRPr="00460AD6">
        <w:rPr>
          <w:bCs/>
        </w:rPr>
        <w:instrText xml:space="preserve"> PAGEREF _Toc352103897 \h </w:instrText>
      </w:r>
      <w:r w:rsidRPr="00460AD6">
        <w:rPr>
          <w:bCs/>
        </w:rPr>
      </w:r>
      <w:r w:rsidRPr="00460AD6">
        <w:rPr>
          <w:bCs/>
        </w:rPr>
        <w:fldChar w:fldCharType="separate"/>
      </w:r>
      <w:r w:rsidR="00460AD6">
        <w:rPr>
          <w:bCs/>
        </w:rPr>
        <w:t>202</w:t>
      </w:r>
      <w:r w:rsidRPr="00460AD6">
        <w:rPr>
          <w:bCs/>
        </w:rPr>
        <w:fldChar w:fldCharType="end"/>
      </w:r>
    </w:p>
    <w:p w:rsidR="00355B01" w:rsidRPr="00460AD6" w:rsidRDefault="00355B01">
      <w:pPr>
        <w:pStyle w:val="TOC2"/>
        <w:rPr>
          <w:rFonts w:asciiTheme="minorHAnsi" w:eastAsiaTheme="minorEastAsia" w:hAnsiTheme="minorHAnsi" w:cstheme="minorBidi"/>
          <w:bCs/>
          <w:sz w:val="22"/>
          <w:szCs w:val="22"/>
          <w:lang w:eastAsia="zh-CN"/>
        </w:rPr>
      </w:pPr>
      <w:r w:rsidRPr="00460AD6">
        <w:rPr>
          <w:rFonts w:cs="Tahoma"/>
          <w:bCs/>
          <w:caps/>
          <w:vertAlign w:val="superscript"/>
        </w:rPr>
        <w:t>113</w:t>
      </w:r>
      <w:r w:rsidRPr="00460AD6">
        <w:rPr>
          <w:rFonts w:cs="Tahoma"/>
          <w:bCs/>
        </w:rPr>
        <w:t xml:space="preserve"> Windows Small Business Server (SBS) 2011 Premium Add-on CAL Suite</w:t>
      </w:r>
      <w:r w:rsidRPr="00460AD6">
        <w:rPr>
          <w:bCs/>
        </w:rPr>
        <w:tab/>
      </w:r>
      <w:r w:rsidRPr="00460AD6">
        <w:rPr>
          <w:bCs/>
        </w:rPr>
        <w:fldChar w:fldCharType="begin"/>
      </w:r>
      <w:r w:rsidRPr="00460AD6">
        <w:rPr>
          <w:bCs/>
        </w:rPr>
        <w:instrText xml:space="preserve"> PAGEREF _Toc352103898 \h </w:instrText>
      </w:r>
      <w:r w:rsidRPr="00460AD6">
        <w:rPr>
          <w:bCs/>
        </w:rPr>
      </w:r>
      <w:r w:rsidRPr="00460AD6">
        <w:rPr>
          <w:bCs/>
        </w:rPr>
        <w:fldChar w:fldCharType="separate"/>
      </w:r>
      <w:r w:rsidR="00460AD6">
        <w:rPr>
          <w:bCs/>
        </w:rPr>
        <w:t>202</w:t>
      </w:r>
      <w:r w:rsidRPr="00460AD6">
        <w:rPr>
          <w:bCs/>
        </w:rPr>
        <w:fldChar w:fldCharType="end"/>
      </w:r>
    </w:p>
    <w:p w:rsidR="00355B01" w:rsidRPr="00460AD6" w:rsidRDefault="00355B01">
      <w:pPr>
        <w:pStyle w:val="TOC2"/>
        <w:rPr>
          <w:rFonts w:asciiTheme="minorHAnsi" w:eastAsiaTheme="minorEastAsia" w:hAnsiTheme="minorHAnsi" w:cstheme="minorBidi"/>
          <w:sz w:val="22"/>
          <w:szCs w:val="22"/>
          <w:lang w:eastAsia="zh-CN"/>
        </w:rPr>
      </w:pPr>
      <w:r w:rsidRPr="00460AD6">
        <w:rPr>
          <w:rFonts w:cs="Tahoma"/>
          <w:vertAlign w:val="superscript"/>
        </w:rPr>
        <w:t>114</w:t>
      </w:r>
      <w:r w:rsidRPr="00460AD6">
        <w:rPr>
          <w:rFonts w:cs="Tahoma"/>
        </w:rPr>
        <w:t xml:space="preserve"> Windows Small Business Server 2011 Essentials</w:t>
      </w:r>
      <w:r w:rsidRPr="00460AD6">
        <w:tab/>
      </w:r>
      <w:r w:rsidRPr="00460AD6">
        <w:fldChar w:fldCharType="begin"/>
      </w:r>
      <w:r w:rsidRPr="00460AD6">
        <w:instrText xml:space="preserve"> PAGEREF _Toc352103899 \h </w:instrText>
      </w:r>
      <w:r w:rsidRPr="00460AD6">
        <w:fldChar w:fldCharType="separate"/>
      </w:r>
      <w:r w:rsidR="00460AD6">
        <w:t>203</w:t>
      </w:r>
      <w:r w:rsidRPr="00460AD6">
        <w:fldChar w:fldCharType="end"/>
      </w:r>
    </w:p>
    <w:p w:rsidR="007E0CC6" w:rsidRPr="0036591D" w:rsidRDefault="00F071AE" w:rsidP="00461CA9">
      <w:pPr>
        <w:pStyle w:val="TOC4"/>
        <w:tabs>
          <w:tab w:val="clear" w:pos="9360"/>
          <w:tab w:val="center" w:pos="4680"/>
        </w:tabs>
        <w:rPr>
          <w:rFonts w:cs="Tahoma"/>
        </w:rPr>
      </w:pPr>
      <w:r w:rsidRPr="008E190C">
        <w:rPr>
          <w:rFonts w:cs="Tahoma"/>
          <w:szCs w:val="18"/>
        </w:rPr>
        <w:fldChar w:fldCharType="end"/>
      </w:r>
    </w:p>
    <w:p w:rsidR="00023FE7" w:rsidRPr="0036591D" w:rsidRDefault="00ED3854" w:rsidP="007E0CC6">
      <w:pPr>
        <w:pStyle w:val="Heading2"/>
        <w:rPr>
          <w:rFonts w:ascii="Tahoma" w:hAnsi="Tahoma" w:cs="Tahoma"/>
          <w:lang w:val="nl-NL"/>
        </w:rPr>
      </w:pPr>
      <w:bookmarkStart w:id="6" w:name="_Toc246850065"/>
      <w:r w:rsidRPr="00C05D5C">
        <w:rPr>
          <w:rFonts w:ascii="Tahoma" w:hAnsi="Tahoma" w:cs="Tahoma"/>
          <w:sz w:val="36"/>
        </w:rPr>
        <w:br w:type="page"/>
      </w:r>
      <w:bookmarkStart w:id="7" w:name="_Toc336337840"/>
      <w:bookmarkStart w:id="8" w:name="_Toc352103372"/>
      <w:r w:rsidRPr="0036591D">
        <w:rPr>
          <w:rFonts w:ascii="Tahoma" w:hAnsi="Tahoma" w:cs="Tahoma"/>
          <w:sz w:val="36"/>
          <w:lang w:val="nl-NL"/>
        </w:rPr>
        <w:lastRenderedPageBreak/>
        <w:t>Verklaring van het schema</w:t>
      </w:r>
      <w:bookmarkEnd w:id="6"/>
      <w:bookmarkEnd w:id="7"/>
      <w:bookmarkEnd w:id="8"/>
    </w:p>
    <w:p w:rsidR="00023FE7" w:rsidRPr="0036591D" w:rsidRDefault="00023FE7">
      <w:pPr>
        <w:pStyle w:val="ChartKeyHeadings"/>
        <w:ind w:right="-180"/>
        <w:rPr>
          <w:rFonts w:ascii="Tahoma" w:hAnsi="Tahoma" w:cs="Tahoma"/>
          <w:lang w:val="nl-NL"/>
        </w:rPr>
      </w:pPr>
    </w:p>
    <w:p w:rsidR="00023FE7" w:rsidRPr="0036591D" w:rsidRDefault="00023FE7">
      <w:pPr>
        <w:pStyle w:val="ChartKeyHeadings"/>
        <w:ind w:right="-180"/>
        <w:rPr>
          <w:rFonts w:ascii="Tahoma" w:hAnsi="Tahoma" w:cs="Tahoma"/>
          <w:lang w:val="nl-NL"/>
        </w:rPr>
      </w:pPr>
      <w:r w:rsidRPr="0036591D">
        <w:rPr>
          <w:rFonts w:ascii="Tahoma" w:hAnsi="Tahoma" w:cs="Tahoma"/>
          <w:szCs w:val="24"/>
          <w:lang w:val="nl-NL"/>
        </w:rPr>
        <w:t>Kolomkoppen</w:t>
      </w:r>
    </w:p>
    <w:p w:rsidR="00023FE7" w:rsidRPr="0036591D" w:rsidRDefault="00023FE7">
      <w:pPr>
        <w:pStyle w:val="ChartKeyHeadings"/>
        <w:ind w:right="-180"/>
        <w:rPr>
          <w:rFonts w:ascii="Tahoma" w:hAnsi="Tahoma" w:cs="Tahoma"/>
          <w:sz w:val="18"/>
          <w:szCs w:val="18"/>
          <w:lang w:val="nl-NL"/>
        </w:rPr>
      </w:pPr>
    </w:p>
    <w:p w:rsidR="00664EE9" w:rsidRPr="0036591D" w:rsidRDefault="00664EE9" w:rsidP="00664EE9">
      <w:pPr>
        <w:pStyle w:val="Bodywithspace"/>
        <w:spacing w:before="0" w:after="0" w:line="276" w:lineRule="auto"/>
        <w:ind w:right="-180"/>
        <w:rPr>
          <w:rFonts w:ascii="Tahoma" w:hAnsi="Tahoma" w:cs="Tahoma"/>
          <w:lang w:val="nl-NL"/>
        </w:rPr>
      </w:pPr>
      <w:r w:rsidRPr="0036591D">
        <w:rPr>
          <w:rStyle w:val="BodyChar"/>
          <w:rFonts w:ascii="Tahoma" w:hAnsi="Tahoma" w:cs="Tahoma"/>
          <w:b/>
          <w:color w:val="000000"/>
          <w:sz w:val="18"/>
          <w:szCs w:val="18"/>
          <w:lang w:val="nl-NL"/>
        </w:rPr>
        <w:t>Campus en School =</w:t>
      </w:r>
      <w:r w:rsidRPr="0036591D">
        <w:rPr>
          <w:rFonts w:ascii="Tahoma" w:hAnsi="Tahoma" w:cs="Tahoma"/>
          <w:color w:val="000000"/>
          <w:sz w:val="18"/>
          <w:szCs w:val="18"/>
          <w:lang w:val="nl-NL"/>
        </w:rPr>
        <w:t xml:space="preserve"> Het aantal in deze kolom geeft aan hoeveel eenheden worden toegewezen wanneer de software wordt aangeboden via de School Enrollment in het kader van de Campus en School Overeenkomst. Als de kolom CA/SA leeg is, worden geen producten aangeboden in het kader van dit programma.</w:t>
      </w:r>
    </w:p>
    <w:p w:rsidR="00023FE7" w:rsidRPr="0036591D" w:rsidRDefault="00023FE7">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Datum beschikbaar =</w:t>
      </w:r>
      <w:r w:rsidRPr="0036591D">
        <w:rPr>
          <w:rStyle w:val="BodyChar"/>
          <w:rFonts w:ascii="Tahoma" w:hAnsi="Tahoma" w:cs="Tahoma"/>
          <w:bCs/>
          <w:sz w:val="18"/>
          <w:szCs w:val="18"/>
          <w:lang w:val="nl-NL"/>
        </w:rPr>
        <w:t xml:space="preserve"> </w:t>
      </w:r>
      <w:r w:rsidRPr="0036591D">
        <w:rPr>
          <w:rStyle w:val="BodyChar"/>
          <w:rFonts w:ascii="Tahoma" w:hAnsi="Tahoma" w:cs="Tahoma"/>
          <w:sz w:val="18"/>
          <w:szCs w:val="18"/>
          <w:lang w:val="nl-NL"/>
        </w:rPr>
        <w:t>Dit is de datum waarop het product voor het eerst beschikbaar was,</w:t>
      </w:r>
      <w:r w:rsidRPr="0036591D">
        <w:rPr>
          <w:rStyle w:val="BodyChar"/>
          <w:rFonts w:ascii="Tahoma" w:hAnsi="Tahoma" w:cs="Tahoma"/>
          <w:color w:val="000000"/>
          <w:sz w:val="18"/>
          <w:szCs w:val="18"/>
          <w:lang w:val="nl-NL"/>
        </w:rPr>
        <w:t xml:space="preserve"> in de vorm maand/jaar. </w:t>
      </w:r>
      <w:r w:rsidRPr="0036591D">
        <w:rPr>
          <w:rStyle w:val="BodyChar"/>
          <w:rFonts w:ascii="Tahoma" w:hAnsi="Tahoma" w:cs="Tahoma"/>
          <w:sz w:val="18"/>
          <w:szCs w:val="18"/>
          <w:lang w:val="nl-NL"/>
        </w:rPr>
        <w:t>Dit is de datum waarop Microsoft licenties voor het product beschikbaar stelt voor bestelling, of waarop Microsoft software voor het product beschikbaar stelt voor downloaden via het Volume Licensing Services Center (VLSC), al naar gelang hetgeen zich eerder voordoet.</w:t>
      </w:r>
    </w:p>
    <w:p w:rsidR="00023FE7" w:rsidRPr="0036591D" w:rsidRDefault="00023FE7">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EA (Enterprise Overeenkomst) =</w:t>
      </w:r>
      <w:r w:rsidRPr="0036591D">
        <w:rPr>
          <w:rFonts w:ascii="Tahoma" w:hAnsi="Tahoma" w:cs="Tahoma"/>
          <w:sz w:val="18"/>
          <w:szCs w:val="18"/>
          <w:lang w:val="nl-NL"/>
        </w:rPr>
        <w:t xml:space="preserve"> Enterprise Overeenkomst 20xx.</w:t>
      </w:r>
    </w:p>
    <w:p w:rsidR="00023FE7" w:rsidRPr="0036591D" w:rsidRDefault="00023FE7">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 xml:space="preserve">EA Sub (Enterprise Subscription Overeenkomst) = </w:t>
      </w:r>
      <w:r w:rsidRPr="0036591D">
        <w:rPr>
          <w:rFonts w:ascii="Tahoma" w:hAnsi="Tahoma" w:cs="Tahoma"/>
          <w:sz w:val="18"/>
          <w:szCs w:val="18"/>
          <w:lang w:val="nl-NL"/>
        </w:rPr>
        <w:t>Enterprise Subscription Overeenkomst 200x.</w:t>
      </w:r>
      <w:r w:rsidR="004D3DD2" w:rsidRPr="0036591D">
        <w:rPr>
          <w:rFonts w:ascii="Tahoma" w:hAnsi="Tahoma" w:cs="Tahoma"/>
          <w:sz w:val="18"/>
          <w:szCs w:val="18"/>
          <w:lang w:val="nl-NL"/>
        </w:rPr>
        <w:t xml:space="preserve"> </w:t>
      </w:r>
    </w:p>
    <w:p w:rsidR="00456002" w:rsidRPr="0036591D" w:rsidRDefault="00456002" w:rsidP="00456002">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Open Minimum =</w:t>
      </w:r>
      <w:r w:rsidRPr="0036591D">
        <w:rPr>
          <w:rFonts w:ascii="Tahoma" w:hAnsi="Tahoma" w:cs="Tahoma"/>
          <w:sz w:val="18"/>
          <w:szCs w:val="18"/>
          <w:lang w:val="nl-NL"/>
        </w:rPr>
        <w:t xml:space="preserve"> Elke Licentie telt uitsluitend als 5 Licenties in verband met de eerste minimumbestelling in een Open Licentie- en/of Open Value-programma. De waarde geeft aan voor welk programma dit geldt.</w:t>
      </w:r>
    </w:p>
    <w:p w:rsidR="00456002" w:rsidRPr="0036591D" w:rsidRDefault="00456002" w:rsidP="00456002">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Open License =</w:t>
      </w:r>
      <w:r w:rsidRPr="0036591D">
        <w:rPr>
          <w:rFonts w:ascii="Tahoma" w:hAnsi="Tahoma" w:cs="Tahoma"/>
          <w:sz w:val="18"/>
          <w:szCs w:val="18"/>
          <w:lang w:val="nl-NL"/>
        </w:rPr>
        <w:t xml:space="preserve"> De Open License-component van de Open-programma's. Open License omvat Open License for Academic, Open License for Government en Open License for Charity, indien beschikbaar.</w:t>
      </w:r>
    </w:p>
    <w:p w:rsidR="00456002" w:rsidRPr="0036591D" w:rsidRDefault="00456002" w:rsidP="00456002">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Open Value (OV)</w:t>
      </w:r>
      <w:r w:rsidR="00536022" w:rsidRPr="0036591D">
        <w:rPr>
          <w:rStyle w:val="BodyChar"/>
          <w:rFonts w:ascii="Tahoma" w:hAnsi="Tahoma" w:cs="Tahoma"/>
          <w:b/>
          <w:sz w:val="18"/>
          <w:szCs w:val="18"/>
          <w:lang w:val="nl-NL"/>
        </w:rPr>
        <w:t xml:space="preserve"> </w:t>
      </w:r>
      <w:r w:rsidRPr="0036591D">
        <w:rPr>
          <w:rStyle w:val="BodyChar"/>
          <w:rFonts w:ascii="Tahoma" w:hAnsi="Tahoma" w:cs="Tahoma"/>
          <w:b/>
          <w:sz w:val="18"/>
          <w:szCs w:val="18"/>
          <w:lang w:val="nl-NL"/>
        </w:rPr>
        <w:t>=</w:t>
      </w:r>
      <w:r w:rsidRPr="0036591D">
        <w:rPr>
          <w:rFonts w:ascii="Tahoma" w:hAnsi="Tahoma" w:cs="Tahoma"/>
          <w:sz w:val="18"/>
          <w:szCs w:val="18"/>
          <w:lang w:val="nl-NL"/>
        </w:rPr>
        <w:t xml:space="preserve"> Open Value omvat Open Value en Open Value voor Overheid.</w:t>
      </w:r>
    </w:p>
    <w:p w:rsidR="00456002" w:rsidRPr="0036591D" w:rsidRDefault="00456002" w:rsidP="00456002">
      <w:pPr>
        <w:pStyle w:val="Bodywithspace"/>
        <w:spacing w:before="0" w:after="0" w:line="276" w:lineRule="auto"/>
        <w:ind w:right="-180"/>
        <w:rPr>
          <w:rFonts w:ascii="Tahoma" w:hAnsi="Tahoma" w:cs="Tahoma"/>
        </w:rPr>
      </w:pPr>
      <w:r w:rsidRPr="0036591D">
        <w:rPr>
          <w:rStyle w:val="BodyChar"/>
          <w:rFonts w:ascii="Tahoma" w:hAnsi="Tahoma" w:cs="Tahoma"/>
          <w:b/>
          <w:sz w:val="18"/>
          <w:szCs w:val="18"/>
        </w:rPr>
        <w:t>Open Value Subscription (OVS)</w:t>
      </w:r>
      <w:r w:rsidR="00536022" w:rsidRPr="0036591D">
        <w:rPr>
          <w:rStyle w:val="BodyChar"/>
          <w:rFonts w:ascii="Tahoma" w:hAnsi="Tahoma" w:cs="Tahoma"/>
          <w:b/>
          <w:sz w:val="18"/>
          <w:szCs w:val="18"/>
        </w:rPr>
        <w:t xml:space="preserve"> </w:t>
      </w:r>
      <w:r w:rsidRPr="0036591D">
        <w:rPr>
          <w:rStyle w:val="BodyChar"/>
          <w:rFonts w:ascii="Tahoma" w:hAnsi="Tahoma" w:cs="Tahoma"/>
          <w:b/>
          <w:sz w:val="18"/>
          <w:szCs w:val="18"/>
        </w:rPr>
        <w:t>=</w:t>
      </w:r>
      <w:r w:rsidRPr="0036591D">
        <w:rPr>
          <w:rFonts w:ascii="Tahoma" w:hAnsi="Tahoma" w:cs="Tahoma"/>
          <w:sz w:val="18"/>
          <w:szCs w:val="18"/>
        </w:rPr>
        <w:t xml:space="preserve"> Open Value Subscription omvat Open Value Subscription en Open Value Subscription for Government. </w:t>
      </w:r>
    </w:p>
    <w:p w:rsidR="00456002" w:rsidRPr="0036591D" w:rsidRDefault="00456002" w:rsidP="00456002">
      <w:pPr>
        <w:pStyle w:val="Bodywithspace"/>
        <w:spacing w:before="0" w:after="0" w:line="276" w:lineRule="auto"/>
        <w:ind w:right="-180"/>
        <w:rPr>
          <w:rFonts w:ascii="Tahoma" w:hAnsi="Tahoma" w:cs="Tahoma"/>
        </w:rPr>
      </w:pPr>
      <w:r w:rsidRPr="0036591D">
        <w:rPr>
          <w:rStyle w:val="BodyChar"/>
          <w:rFonts w:ascii="Tahoma" w:hAnsi="Tahoma" w:cs="Tahoma"/>
          <w:b/>
          <w:sz w:val="18"/>
          <w:szCs w:val="18"/>
        </w:rPr>
        <w:t>EES/OVS-ES =</w:t>
      </w:r>
      <w:r w:rsidRPr="0036591D">
        <w:rPr>
          <w:rStyle w:val="BodyChar"/>
          <w:rFonts w:ascii="Tahoma" w:hAnsi="Tahoma" w:cs="Tahoma"/>
          <w:bCs/>
          <w:sz w:val="18"/>
          <w:szCs w:val="18"/>
        </w:rPr>
        <w:t xml:space="preserve"> </w:t>
      </w:r>
      <w:r w:rsidRPr="0036591D">
        <w:rPr>
          <w:rStyle w:val="BodyChar"/>
          <w:rFonts w:ascii="Tahoma" w:hAnsi="Tahoma" w:cs="Tahoma"/>
          <w:sz w:val="18"/>
          <w:szCs w:val="18"/>
        </w:rPr>
        <w:t>Enrollment for Education Solutions/Open Value Subscription – Education Solutions</w:t>
      </w:r>
    </w:p>
    <w:p w:rsidR="00456002" w:rsidRPr="0036591D" w:rsidRDefault="00456002" w:rsidP="00456002">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Promoties en Migraties =</w:t>
      </w:r>
      <w:r w:rsidRPr="0036591D">
        <w:rPr>
          <w:rFonts w:ascii="Tahoma" w:hAnsi="Tahoma" w:cs="Tahoma"/>
          <w:sz w:val="18"/>
          <w:szCs w:val="18"/>
          <w:lang w:val="nl-NL"/>
        </w:rPr>
        <w:t xml:space="preserve"> Er is een bestaande promotie of softwaremigratie beschikbaar.</w:t>
      </w:r>
    </w:p>
    <w:p w:rsidR="00456002" w:rsidRPr="0036591D" w:rsidRDefault="00456002" w:rsidP="00456002">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SAB =</w:t>
      </w:r>
      <w:r w:rsidRPr="0036591D">
        <w:rPr>
          <w:rFonts w:ascii="Tahoma" w:hAnsi="Tahoma" w:cs="Tahoma"/>
          <w:sz w:val="18"/>
          <w:szCs w:val="18"/>
          <w:lang w:val="nl-NL"/>
        </w:rPr>
        <w:t xml:space="preserve"> Er zijn Software Assurance Benefits beschikbaar voor klanten van deze software die hiervoor in aanmerking komen.</w:t>
      </w:r>
    </w:p>
    <w:p w:rsidR="00456002" w:rsidRPr="0036591D" w:rsidRDefault="00456002" w:rsidP="00456002">
      <w:pPr>
        <w:pStyle w:val="Bodywithspace"/>
        <w:spacing w:before="0" w:after="0" w:line="276" w:lineRule="auto"/>
        <w:ind w:right="-180"/>
        <w:rPr>
          <w:rFonts w:ascii="Tahoma" w:hAnsi="Tahoma" w:cs="Tahoma"/>
        </w:rPr>
      </w:pPr>
      <w:r w:rsidRPr="0036591D">
        <w:rPr>
          <w:rStyle w:val="BodyChar"/>
          <w:rFonts w:ascii="Tahoma" w:hAnsi="Tahoma" w:cs="Tahoma"/>
          <w:b/>
          <w:sz w:val="18"/>
          <w:szCs w:val="18"/>
        </w:rPr>
        <w:t>Select =</w:t>
      </w:r>
      <w:r w:rsidRPr="0036591D">
        <w:rPr>
          <w:rFonts w:ascii="Tahoma" w:hAnsi="Tahoma" w:cs="Tahoma"/>
          <w:sz w:val="18"/>
          <w:szCs w:val="18"/>
        </w:rPr>
        <w:t xml:space="preserve"> Select 20xx. Dit omvat tevens Select for Academic en Select for Government.</w:t>
      </w:r>
    </w:p>
    <w:p w:rsidR="00456002" w:rsidRPr="0036591D" w:rsidRDefault="00456002" w:rsidP="00456002">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fr-FR"/>
        </w:rPr>
        <w:t>Select Plus</w:t>
      </w:r>
      <w:r w:rsidRPr="0036591D">
        <w:rPr>
          <w:rStyle w:val="BodyChar"/>
          <w:rFonts w:ascii="Tahoma" w:hAnsi="Tahoma" w:cs="Tahoma"/>
          <w:b/>
          <w:bCs/>
          <w:sz w:val="18"/>
          <w:szCs w:val="18"/>
          <w:lang w:val="fr-FR"/>
        </w:rPr>
        <w:t xml:space="preserve"> =</w:t>
      </w:r>
      <w:r w:rsidRPr="0036591D">
        <w:rPr>
          <w:rStyle w:val="BodyChar"/>
          <w:rFonts w:ascii="Tahoma" w:hAnsi="Tahoma" w:cs="Tahoma"/>
          <w:sz w:val="18"/>
          <w:szCs w:val="18"/>
          <w:lang w:val="fr-FR"/>
        </w:rPr>
        <w:t xml:space="preserve"> Select Plus 20xx.</w:t>
      </w:r>
      <w:r w:rsidR="004D3DD2" w:rsidRPr="0036591D">
        <w:rPr>
          <w:rStyle w:val="BodyChar"/>
          <w:rFonts w:ascii="Tahoma" w:hAnsi="Tahoma" w:cs="Tahoma"/>
          <w:sz w:val="18"/>
          <w:szCs w:val="18"/>
          <w:lang w:val="fr-FR"/>
        </w:rPr>
        <w:t xml:space="preserve"> </w:t>
      </w:r>
      <w:r w:rsidRPr="0036591D">
        <w:rPr>
          <w:rStyle w:val="BodyChar"/>
          <w:rFonts w:ascii="Tahoma" w:hAnsi="Tahoma" w:cs="Tahoma"/>
          <w:sz w:val="18"/>
          <w:szCs w:val="18"/>
          <w:lang w:val="nl-NL"/>
        </w:rPr>
        <w:t>Dit omvat tevens de Select Plus for Academic en Select Plus for Government.</w:t>
      </w:r>
    </w:p>
    <w:p w:rsidR="00023FE7" w:rsidRPr="0036591D" w:rsidRDefault="00023FE7">
      <w:pPr>
        <w:pStyle w:val="Bodywithspace"/>
        <w:spacing w:before="0" w:after="0"/>
        <w:ind w:right="-180"/>
        <w:rPr>
          <w:rFonts w:ascii="Tahoma" w:hAnsi="Tahoma" w:cs="Tahoma"/>
          <w:lang w:val="nl-NL"/>
        </w:rPr>
      </w:pPr>
    </w:p>
    <w:p w:rsidR="00023FE7" w:rsidRPr="0036591D" w:rsidRDefault="00023FE7">
      <w:pPr>
        <w:pStyle w:val="ChartKeyHeadings"/>
        <w:ind w:right="-180"/>
        <w:rPr>
          <w:rFonts w:ascii="Tahoma" w:hAnsi="Tahoma" w:cs="Tahoma"/>
          <w:lang w:val="nl-NL"/>
        </w:rPr>
      </w:pPr>
      <w:r w:rsidRPr="0036591D">
        <w:rPr>
          <w:rFonts w:ascii="Tahoma" w:hAnsi="Tahoma" w:cs="Tahoma"/>
          <w:szCs w:val="28"/>
          <w:lang w:val="nl-NL"/>
        </w:rPr>
        <w:t>Kolomwaarden</w:t>
      </w:r>
    </w:p>
    <w:p w:rsidR="00023FE7" w:rsidRPr="0036591D" w:rsidRDefault="00023FE7">
      <w:pPr>
        <w:pStyle w:val="ChartKeyHeadings"/>
        <w:ind w:right="-180"/>
        <w:rPr>
          <w:rFonts w:ascii="Tahoma" w:hAnsi="Tahoma" w:cs="Tahoma"/>
          <w:lang w:val="nl-NL"/>
        </w:rPr>
      </w:pPr>
    </w:p>
    <w:p w:rsidR="00023FE7" w:rsidRPr="0036591D" w:rsidRDefault="00023FE7">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1 jr =</w:t>
      </w:r>
      <w:r w:rsidRPr="0036591D">
        <w:rPr>
          <w:rStyle w:val="BodyChar"/>
          <w:rFonts w:ascii="Tahoma" w:hAnsi="Tahoma" w:cs="Tahoma"/>
          <w:bCs/>
          <w:sz w:val="18"/>
          <w:szCs w:val="18"/>
          <w:lang w:val="nl-NL"/>
        </w:rPr>
        <w:t xml:space="preserve"> </w:t>
      </w:r>
      <w:r w:rsidRPr="0036591D">
        <w:rPr>
          <w:rFonts w:ascii="Tahoma" w:hAnsi="Tahoma" w:cs="Tahoma"/>
          <w:sz w:val="18"/>
          <w:szCs w:val="18"/>
          <w:lang w:val="nl-NL"/>
        </w:rPr>
        <w:t>(1 jaar van looptijd overeenkomst resterend).</w:t>
      </w:r>
    </w:p>
    <w:p w:rsidR="00023FE7" w:rsidRPr="0036591D" w:rsidRDefault="00023FE7">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2 jr =</w:t>
      </w:r>
      <w:r w:rsidRPr="0036591D">
        <w:rPr>
          <w:rFonts w:ascii="Tahoma" w:hAnsi="Tahoma" w:cs="Tahoma"/>
          <w:sz w:val="18"/>
          <w:szCs w:val="18"/>
          <w:lang w:val="nl-NL"/>
        </w:rPr>
        <w:t xml:space="preserve"> (2 jaar van looptijd overeenkomst resterend).</w:t>
      </w:r>
    </w:p>
    <w:p w:rsidR="00023FE7" w:rsidRPr="0036591D" w:rsidRDefault="00023FE7">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3 jr =</w:t>
      </w:r>
      <w:r w:rsidRPr="0036591D">
        <w:rPr>
          <w:rFonts w:ascii="Tahoma" w:hAnsi="Tahoma" w:cs="Tahoma"/>
          <w:sz w:val="18"/>
          <w:szCs w:val="18"/>
          <w:lang w:val="nl-NL"/>
        </w:rPr>
        <w:t xml:space="preserve"> (3 jaar van looptijd overeenkomst resterend).</w:t>
      </w:r>
    </w:p>
    <w:p w:rsidR="00023FE7" w:rsidRPr="0036591D" w:rsidRDefault="00023FE7">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A =</w:t>
      </w:r>
      <w:r w:rsidRPr="0036591D">
        <w:rPr>
          <w:rFonts w:ascii="Tahoma" w:hAnsi="Tahoma" w:cs="Tahoma"/>
          <w:sz w:val="18"/>
          <w:szCs w:val="18"/>
          <w:lang w:val="nl-NL"/>
        </w:rPr>
        <w:t xml:space="preserve"> De software wordt aangeboden als additioneel product.</w:t>
      </w:r>
    </w:p>
    <w:p w:rsidR="009E22D0" w:rsidRPr="0036591D" w:rsidRDefault="009E22D0" w:rsidP="009E22D0">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AO</w:t>
      </w:r>
      <w:r w:rsidRPr="0036591D">
        <w:rPr>
          <w:rStyle w:val="BodyChar"/>
          <w:rFonts w:ascii="Tahoma" w:hAnsi="Tahoma" w:cs="Tahoma"/>
          <w:b/>
          <w:bCs/>
          <w:sz w:val="18"/>
          <w:szCs w:val="18"/>
          <w:lang w:val="nl-NL"/>
        </w:rPr>
        <w:t xml:space="preserve"> </w:t>
      </w:r>
      <w:r w:rsidRPr="0036591D">
        <w:rPr>
          <w:rStyle w:val="BodyChar"/>
          <w:rFonts w:ascii="Tahoma" w:hAnsi="Tahoma" w:cs="Tahoma"/>
          <w:b/>
          <w:sz w:val="18"/>
          <w:szCs w:val="18"/>
          <w:lang w:val="nl-NL"/>
        </w:rPr>
        <w:t xml:space="preserve">= </w:t>
      </w:r>
      <w:r w:rsidRPr="0036591D">
        <w:rPr>
          <w:rFonts w:ascii="Tahoma" w:hAnsi="Tahoma" w:cs="Tahoma"/>
          <w:sz w:val="18"/>
          <w:szCs w:val="18"/>
          <w:lang w:val="nl-NL"/>
        </w:rPr>
        <w:t>De software wordt aangeboden als additioneel product dat voor de gehele organisatie kan worden besteld.</w:t>
      </w:r>
    </w:p>
    <w:p w:rsidR="009F5F37" w:rsidRPr="0036591D" w:rsidRDefault="009F5F37">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C =</w:t>
      </w:r>
      <w:r w:rsidRPr="0036591D">
        <w:rPr>
          <w:rStyle w:val="BodyChar"/>
          <w:rFonts w:ascii="Tahoma" w:hAnsi="Tahoma" w:cs="Tahoma"/>
          <w:bCs/>
          <w:sz w:val="18"/>
          <w:szCs w:val="18"/>
          <w:lang w:val="nl-NL"/>
        </w:rPr>
        <w:t xml:space="preserve"> </w:t>
      </w:r>
      <w:r w:rsidRPr="0036591D">
        <w:rPr>
          <w:rFonts w:ascii="Tahoma" w:hAnsi="Tahoma" w:cs="Tahoma"/>
          <w:sz w:val="18"/>
          <w:szCs w:val="18"/>
          <w:lang w:val="nl-NL"/>
        </w:rPr>
        <w:t>De software wordt aangeboden als core infrastructure-product.</w:t>
      </w:r>
    </w:p>
    <w:p w:rsidR="009F5F37" w:rsidRPr="0036591D" w:rsidRDefault="009F5F37" w:rsidP="009F5F37">
      <w:pPr>
        <w:pStyle w:val="ListParagraph"/>
        <w:rPr>
          <w:rFonts w:ascii="Tahoma" w:hAnsi="Tahoma" w:cs="Tahoma"/>
          <w:lang w:val="nl-NL"/>
        </w:rPr>
      </w:pPr>
      <w:r w:rsidRPr="0036591D">
        <w:rPr>
          <w:rStyle w:val="BodyChar"/>
          <w:rFonts w:ascii="Tahoma" w:hAnsi="Tahoma" w:cs="Tahoma"/>
          <w:b/>
          <w:sz w:val="18"/>
          <w:szCs w:val="18"/>
          <w:lang w:val="nl-NL"/>
        </w:rPr>
        <w:t>D =</w:t>
      </w:r>
      <w:r w:rsidRPr="0036591D">
        <w:rPr>
          <w:rStyle w:val="BodyChar"/>
          <w:rFonts w:ascii="Tahoma" w:hAnsi="Tahoma" w:cs="Tahoma"/>
          <w:bCs/>
          <w:sz w:val="18"/>
          <w:szCs w:val="18"/>
          <w:lang w:val="nl-NL"/>
        </w:rPr>
        <w:t xml:space="preserve"> </w:t>
      </w:r>
      <w:r w:rsidRPr="0036591D">
        <w:rPr>
          <w:rFonts w:ascii="Tahoma" w:hAnsi="Tahoma" w:cs="Tahoma"/>
          <w:sz w:val="18"/>
          <w:szCs w:val="18"/>
          <w:lang w:val="nl-NL"/>
        </w:rPr>
        <w:t>De software wordt aangeboden als Industry Device Programma-product.</w:t>
      </w:r>
    </w:p>
    <w:p w:rsidR="00023FE7" w:rsidRPr="0036591D" w:rsidRDefault="00023FE7">
      <w:pPr>
        <w:pStyle w:val="Bodywithspace"/>
        <w:spacing w:before="0" w:after="0" w:line="276" w:lineRule="auto"/>
        <w:ind w:right="-180"/>
        <w:rPr>
          <w:rFonts w:ascii="Tahoma" w:hAnsi="Tahoma" w:cs="Tahoma"/>
        </w:rPr>
      </w:pPr>
      <w:r w:rsidRPr="0036591D">
        <w:rPr>
          <w:rStyle w:val="BodyChar"/>
          <w:rFonts w:ascii="Tahoma" w:hAnsi="Tahoma" w:cs="Tahoma"/>
          <w:b/>
          <w:sz w:val="18"/>
          <w:szCs w:val="18"/>
        </w:rPr>
        <w:t>DT =</w:t>
      </w:r>
      <w:r w:rsidRPr="0036591D">
        <w:rPr>
          <w:rFonts w:ascii="Tahoma" w:hAnsi="Tahoma" w:cs="Tahoma"/>
          <w:sz w:val="18"/>
          <w:szCs w:val="18"/>
        </w:rPr>
        <w:t xml:space="preserve"> Software Assurance Benefits voor Desktop-producten. </w:t>
      </w:r>
    </w:p>
    <w:p w:rsidR="00F90F21" w:rsidRPr="0036591D" w:rsidRDefault="009055B7">
      <w:pPr>
        <w:pStyle w:val="Bodywithspace"/>
        <w:spacing w:before="0" w:after="0" w:line="276" w:lineRule="auto"/>
        <w:ind w:right="-180"/>
        <w:rPr>
          <w:rFonts w:ascii="Tahoma" w:hAnsi="Tahoma" w:cs="Tahoma"/>
          <w:lang w:val="nl-NL"/>
        </w:rPr>
      </w:pPr>
      <w:r w:rsidRPr="0036591D">
        <w:rPr>
          <w:rFonts w:ascii="Tahoma" w:hAnsi="Tahoma" w:cs="Tahoma"/>
          <w:b/>
          <w:color w:val="000000"/>
          <w:sz w:val="18"/>
          <w:szCs w:val="22"/>
          <w:lang w:val="nl-NL"/>
        </w:rPr>
        <w:t>E</w:t>
      </w:r>
      <w:r w:rsidRPr="0036591D">
        <w:rPr>
          <w:rFonts w:ascii="Tahoma" w:hAnsi="Tahoma" w:cs="Tahoma"/>
          <w:b/>
          <w:bCs/>
          <w:color w:val="000000"/>
          <w:sz w:val="18"/>
          <w:szCs w:val="22"/>
          <w:lang w:val="nl-NL"/>
        </w:rPr>
        <w:t xml:space="preserve"> =</w:t>
      </w:r>
      <w:r w:rsidRPr="0036591D">
        <w:rPr>
          <w:rFonts w:ascii="Tahoma" w:hAnsi="Tahoma" w:cs="Tahoma"/>
          <w:color w:val="000000"/>
          <w:sz w:val="18"/>
          <w:szCs w:val="22"/>
          <w:lang w:val="nl-NL"/>
        </w:rPr>
        <w:t xml:space="preserve"> Het product wordt aangeboden als een enterprise product of een desktop platform product.</w:t>
      </w:r>
    </w:p>
    <w:p w:rsidR="00B23BE6" w:rsidRPr="0036591D" w:rsidRDefault="00B23BE6" w:rsidP="00B23BE6">
      <w:pPr>
        <w:spacing w:line="276" w:lineRule="auto"/>
        <w:ind w:left="720" w:right="-180"/>
        <w:rPr>
          <w:rFonts w:cs="Tahoma"/>
          <w:lang w:val="nl-NL"/>
        </w:rPr>
      </w:pPr>
      <w:r w:rsidRPr="0036591D">
        <w:rPr>
          <w:rFonts w:cs="Tahoma"/>
          <w:b/>
          <w:color w:val="000000"/>
          <w:lang w:val="nl-NL"/>
        </w:rPr>
        <w:t>EOLS =</w:t>
      </w:r>
      <w:r w:rsidRPr="0036591D">
        <w:rPr>
          <w:rFonts w:cs="Tahoma"/>
          <w:color w:val="000000"/>
          <w:lang w:val="nl-NL"/>
        </w:rPr>
        <w:t xml:space="preserve"> Het product wordt aangeboden als een enterprise online dienst of een desktop online dienst.</w:t>
      </w:r>
    </w:p>
    <w:p w:rsidR="00E97819" w:rsidRPr="0036591D" w:rsidRDefault="00E97819">
      <w:pPr>
        <w:pStyle w:val="Bodywithspace"/>
        <w:spacing w:before="0" w:after="0" w:line="276" w:lineRule="auto"/>
        <w:ind w:right="-180"/>
        <w:rPr>
          <w:rFonts w:ascii="Tahoma" w:hAnsi="Tahoma" w:cs="Tahoma"/>
          <w:lang w:val="nl-NL"/>
        </w:rPr>
      </w:pPr>
      <w:r w:rsidRPr="0036591D">
        <w:rPr>
          <w:rFonts w:ascii="Tahoma" w:hAnsi="Tahoma" w:cs="Tahoma"/>
          <w:b/>
          <w:color w:val="000000"/>
          <w:sz w:val="18"/>
          <w:szCs w:val="22"/>
          <w:lang w:val="nl-NL"/>
        </w:rPr>
        <w:t>ST =</w:t>
      </w:r>
      <w:r w:rsidRPr="0036591D">
        <w:rPr>
          <w:rFonts w:ascii="Tahoma" w:hAnsi="Tahoma" w:cs="Tahoma"/>
          <w:bCs/>
          <w:color w:val="000000"/>
          <w:sz w:val="18"/>
          <w:szCs w:val="22"/>
          <w:lang w:val="nl-NL"/>
        </w:rPr>
        <w:t xml:space="preserve"> </w:t>
      </w:r>
      <w:r w:rsidRPr="0036591D">
        <w:rPr>
          <w:rFonts w:ascii="Tahoma" w:hAnsi="Tahoma" w:cs="Tahoma"/>
          <w:color w:val="000000"/>
          <w:sz w:val="18"/>
          <w:szCs w:val="22"/>
          <w:lang w:val="nl-NL"/>
        </w:rPr>
        <w:t>De software wordt aangeboden als een Student-product en moet worden besteld voor het volledige Aantal Studenten.</w:t>
      </w:r>
    </w:p>
    <w:p w:rsidR="00023FE7" w:rsidRPr="0036591D" w:rsidRDefault="00023FE7">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L (Licentie) =</w:t>
      </w:r>
      <w:r w:rsidRPr="0036591D">
        <w:rPr>
          <w:rFonts w:ascii="Tahoma" w:hAnsi="Tahoma" w:cs="Tahoma"/>
          <w:sz w:val="18"/>
          <w:szCs w:val="18"/>
          <w:lang w:val="nl-NL"/>
        </w:rPr>
        <w:t xml:space="preserve"> Puntenwaarde die wordt toegewezen wanneer een Standaardlicentie wordt aangeboden voor de betreffende software.</w:t>
      </w:r>
    </w:p>
    <w:p w:rsidR="00023FE7" w:rsidRPr="0036591D" w:rsidRDefault="00023FE7">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L&amp;SA (Licentie en Software Assurance) =</w:t>
      </w:r>
      <w:r w:rsidRPr="0036591D">
        <w:rPr>
          <w:rFonts w:ascii="Tahoma" w:hAnsi="Tahoma" w:cs="Tahoma"/>
          <w:sz w:val="18"/>
          <w:szCs w:val="18"/>
          <w:lang w:val="nl-NL"/>
        </w:rPr>
        <w:t xml:space="preserve"> Puntenwaarde die wordt toegewezen wanneer Licentie en Software Assurance wordt aangeboden voor de betreffende software.</w:t>
      </w:r>
    </w:p>
    <w:p w:rsidR="00023FE7" w:rsidRPr="0036591D" w:rsidRDefault="00023FE7">
      <w:pPr>
        <w:pStyle w:val="Bodywithspace"/>
        <w:spacing w:before="0" w:after="0" w:line="276" w:lineRule="auto"/>
        <w:rPr>
          <w:rFonts w:ascii="Tahoma" w:hAnsi="Tahoma" w:cs="Tahoma"/>
          <w:color w:val="000000"/>
          <w:sz w:val="18"/>
          <w:szCs w:val="18"/>
          <w:lang w:val="nl-NL"/>
        </w:rPr>
      </w:pPr>
      <w:r w:rsidRPr="0036591D">
        <w:rPr>
          <w:rStyle w:val="BodyChar"/>
          <w:rFonts w:ascii="Tahoma" w:hAnsi="Tahoma" w:cs="Tahoma"/>
          <w:b/>
          <w:bCs/>
          <w:color w:val="000000"/>
          <w:sz w:val="18"/>
          <w:szCs w:val="18"/>
          <w:lang w:val="nl-NL"/>
        </w:rPr>
        <w:t>OL =</w:t>
      </w:r>
      <w:r w:rsidRPr="0036591D">
        <w:rPr>
          <w:rFonts w:ascii="Tahoma" w:hAnsi="Tahoma" w:cs="Tahoma"/>
          <w:color w:val="000000"/>
          <w:sz w:val="18"/>
          <w:szCs w:val="18"/>
          <w:lang w:val="nl-NL"/>
        </w:rPr>
        <w:t xml:space="preserve"> Beschikbaar in Open Licentie.</w:t>
      </w:r>
    </w:p>
    <w:p w:rsidR="00536022" w:rsidRPr="0036591D" w:rsidRDefault="00536022">
      <w:pPr>
        <w:pStyle w:val="Bodywithspace"/>
        <w:spacing w:before="0" w:after="0" w:line="276" w:lineRule="auto"/>
        <w:rPr>
          <w:rFonts w:ascii="Tahoma" w:hAnsi="Tahoma" w:cs="Tahoma"/>
          <w:lang w:val="nl-NL"/>
        </w:rPr>
      </w:pPr>
    </w:p>
    <w:p w:rsidR="00536022" w:rsidRPr="0036591D" w:rsidRDefault="00536022">
      <w:pPr>
        <w:pStyle w:val="Bodywithspace"/>
        <w:spacing w:before="0" w:after="0" w:line="276" w:lineRule="auto"/>
        <w:rPr>
          <w:rFonts w:ascii="Tahoma" w:hAnsi="Tahoma" w:cs="Tahoma"/>
          <w:lang w:val="nl-NL"/>
        </w:rPr>
      </w:pPr>
    </w:p>
    <w:p w:rsidR="001D3F04" w:rsidRPr="0036591D" w:rsidRDefault="001D3F04" w:rsidP="001D3F04">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lastRenderedPageBreak/>
        <w:t xml:space="preserve">OSB </w:t>
      </w:r>
      <w:r w:rsidRPr="0036591D">
        <w:rPr>
          <w:rStyle w:val="BodyChar"/>
          <w:rFonts w:ascii="Tahoma" w:hAnsi="Tahoma" w:cs="Tahoma"/>
          <w:b/>
          <w:bCs/>
          <w:sz w:val="18"/>
          <w:szCs w:val="18"/>
          <w:lang w:val="nl-NL"/>
        </w:rPr>
        <w:t>=</w:t>
      </w:r>
      <w:r w:rsidRPr="0036591D">
        <w:rPr>
          <w:rStyle w:val="BodyChar"/>
          <w:rFonts w:ascii="Tahoma" w:hAnsi="Tahoma" w:cs="Tahoma"/>
          <w:sz w:val="18"/>
          <w:szCs w:val="18"/>
          <w:lang w:val="nl-NL"/>
        </w:rPr>
        <w:t xml:space="preserve"> Online Diensten Benefits voor klanten die hiervoor in aanmerking komen.</w:t>
      </w:r>
      <w:r w:rsidR="004D3DD2" w:rsidRPr="0036591D">
        <w:rPr>
          <w:rStyle w:val="BodyChar"/>
          <w:rFonts w:ascii="Tahoma" w:hAnsi="Tahoma" w:cs="Tahoma"/>
          <w:sz w:val="18"/>
          <w:szCs w:val="18"/>
          <w:lang w:val="nl-NL"/>
        </w:rPr>
        <w:t xml:space="preserve"> </w:t>
      </w:r>
      <w:r w:rsidRPr="0036591D">
        <w:rPr>
          <w:rFonts w:ascii="Tahoma" w:hAnsi="Tahoma" w:cs="Tahoma"/>
          <w:sz w:val="18"/>
          <w:szCs w:val="18"/>
          <w:lang w:val="nl-NL"/>
        </w:rPr>
        <w:t>Producten die in aanmerking komen voor Online Diensten Benefits, kunnen in meer dan een productgroeptabel voorkomen.</w:t>
      </w:r>
      <w:r w:rsidR="004D3DD2" w:rsidRPr="0036591D">
        <w:rPr>
          <w:rFonts w:ascii="Tahoma" w:hAnsi="Tahoma" w:cs="Tahoma"/>
          <w:sz w:val="18"/>
          <w:szCs w:val="18"/>
          <w:lang w:val="nl-NL"/>
        </w:rPr>
        <w:t xml:space="preserve"> </w:t>
      </w:r>
      <w:r w:rsidRPr="0036591D">
        <w:rPr>
          <w:rFonts w:ascii="Tahoma" w:hAnsi="Tahoma" w:cs="Tahoma"/>
          <w:sz w:val="18"/>
          <w:szCs w:val="18"/>
          <w:lang w:val="nl-NL"/>
        </w:rPr>
        <w:t>Dit betekent dat die aanbiedingen mogelijk in aanmerking komen voor Software Assurance Benefits die zijn verbonden aan meer dan één productgroep. Het betekent niet dat u moet kiezen tussen de voordelen van de ene of de andere groep.</w:t>
      </w:r>
    </w:p>
    <w:p w:rsidR="00023FE7" w:rsidRPr="0036591D" w:rsidRDefault="00023FE7">
      <w:pPr>
        <w:pStyle w:val="Bodywithspace"/>
        <w:spacing w:before="0" w:after="0" w:line="276" w:lineRule="auto"/>
        <w:rPr>
          <w:rFonts w:ascii="Tahoma" w:hAnsi="Tahoma" w:cs="Tahoma"/>
          <w:lang w:val="nl-NL"/>
        </w:rPr>
      </w:pPr>
      <w:r w:rsidRPr="0036591D">
        <w:rPr>
          <w:rStyle w:val="BodyChar"/>
          <w:rFonts w:ascii="Tahoma" w:hAnsi="Tahoma" w:cs="Tahoma"/>
          <w:b/>
          <w:bCs/>
          <w:color w:val="000000"/>
          <w:sz w:val="18"/>
          <w:szCs w:val="18"/>
          <w:lang w:val="nl-NL"/>
        </w:rPr>
        <w:t>OL/SA =</w:t>
      </w:r>
      <w:r w:rsidRPr="0036591D">
        <w:rPr>
          <w:rStyle w:val="BodyChar"/>
          <w:rFonts w:ascii="Tahoma" w:hAnsi="Tahoma" w:cs="Tahoma"/>
          <w:color w:val="000000"/>
          <w:sz w:val="18"/>
          <w:szCs w:val="18"/>
          <w:lang w:val="nl-NL"/>
        </w:rPr>
        <w:t xml:space="preserve"> Beschikbaar in Open License, maar uitsluitend voor L&amp;SA en SA.</w:t>
      </w:r>
    </w:p>
    <w:p w:rsidR="00023FE7" w:rsidRPr="0036591D" w:rsidRDefault="00023FE7">
      <w:pPr>
        <w:pStyle w:val="Bodywithspace"/>
        <w:spacing w:before="0" w:after="0" w:line="276" w:lineRule="auto"/>
        <w:rPr>
          <w:rFonts w:ascii="Tahoma" w:hAnsi="Tahoma" w:cs="Tahoma"/>
          <w:lang w:val="nl-NL"/>
        </w:rPr>
      </w:pPr>
      <w:r w:rsidRPr="0036591D">
        <w:rPr>
          <w:rStyle w:val="BodyChar"/>
          <w:rFonts w:ascii="Tahoma" w:hAnsi="Tahoma" w:cs="Tahoma"/>
          <w:b/>
          <w:bCs/>
          <w:color w:val="000000"/>
          <w:sz w:val="18"/>
          <w:szCs w:val="18"/>
          <w:lang w:val="nl-NL"/>
        </w:rPr>
        <w:t>OSP =</w:t>
      </w:r>
      <w:r w:rsidRPr="0036591D">
        <w:rPr>
          <w:rStyle w:val="BodyChar"/>
          <w:rFonts w:ascii="Tahoma" w:hAnsi="Tahoma" w:cs="Tahoma"/>
          <w:color w:val="000000"/>
          <w:sz w:val="18"/>
          <w:szCs w:val="18"/>
          <w:lang w:val="nl-NL"/>
        </w:rPr>
        <w:t xml:space="preserve"> </w:t>
      </w:r>
      <w:r w:rsidRPr="0036591D">
        <w:rPr>
          <w:rStyle w:val="BodyChar"/>
          <w:rFonts w:ascii="Tahoma" w:hAnsi="Tahoma" w:cs="Tahoma"/>
          <w:bCs/>
          <w:color w:val="000000"/>
          <w:sz w:val="18"/>
          <w:szCs w:val="18"/>
          <w:lang w:val="nl-NL"/>
        </w:rPr>
        <w:t>Beschikbaar in Online Subscription-programma.</w:t>
      </w:r>
    </w:p>
    <w:p w:rsidR="00023FE7" w:rsidRPr="0036591D" w:rsidRDefault="00023FE7">
      <w:pPr>
        <w:pStyle w:val="Bodywithspace"/>
        <w:spacing w:before="0" w:after="0" w:line="276" w:lineRule="auto"/>
        <w:rPr>
          <w:rFonts w:ascii="Tahoma" w:hAnsi="Tahoma" w:cs="Tahoma"/>
          <w:lang w:val="nl-NL"/>
        </w:rPr>
      </w:pPr>
      <w:r w:rsidRPr="0036591D">
        <w:rPr>
          <w:rStyle w:val="BodyChar"/>
          <w:rFonts w:ascii="Tahoma" w:hAnsi="Tahoma" w:cs="Tahoma"/>
          <w:b/>
          <w:bCs/>
          <w:color w:val="000000"/>
          <w:sz w:val="18"/>
          <w:szCs w:val="18"/>
          <w:lang w:val="nl-NL"/>
        </w:rPr>
        <w:t>OV/OVS =</w:t>
      </w:r>
      <w:r w:rsidRPr="0036591D">
        <w:rPr>
          <w:rFonts w:ascii="Tahoma" w:hAnsi="Tahoma" w:cs="Tahoma"/>
          <w:color w:val="000000"/>
          <w:sz w:val="18"/>
          <w:szCs w:val="18"/>
          <w:lang w:val="nl-NL"/>
        </w:rPr>
        <w:t xml:space="preserve"> Beschikbaar in Open Value- en Open Value Subscription-programma.</w:t>
      </w:r>
    </w:p>
    <w:p w:rsidR="00023FE7" w:rsidRPr="0036591D" w:rsidRDefault="00023FE7">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P =</w:t>
      </w:r>
      <w:r w:rsidRPr="0036591D">
        <w:rPr>
          <w:rFonts w:ascii="Tahoma" w:hAnsi="Tahoma" w:cs="Tahoma"/>
          <w:sz w:val="18"/>
          <w:szCs w:val="18"/>
          <w:lang w:val="nl-NL"/>
        </w:rPr>
        <w:t xml:space="preserve"> De software wordt aangeboden op niet-bedrijfsomvattende basis in Open Value. </w:t>
      </w:r>
    </w:p>
    <w:p w:rsidR="009F5F37" w:rsidRPr="0036591D" w:rsidRDefault="009F5F37">
      <w:pPr>
        <w:pStyle w:val="Bodywithspace"/>
        <w:spacing w:before="0" w:after="0" w:line="276" w:lineRule="auto"/>
        <w:rPr>
          <w:rFonts w:ascii="Tahoma" w:hAnsi="Tahoma" w:cs="Tahoma"/>
          <w:lang w:val="nl-NL"/>
        </w:rPr>
      </w:pPr>
      <w:r w:rsidRPr="0036591D">
        <w:rPr>
          <w:rStyle w:val="BodyChar"/>
          <w:rFonts w:ascii="Tahoma" w:hAnsi="Tahoma" w:cs="Tahoma"/>
          <w:b/>
          <w:sz w:val="18"/>
          <w:szCs w:val="18"/>
          <w:lang w:val="nl-NL"/>
        </w:rPr>
        <w:t>S =</w:t>
      </w:r>
      <w:r w:rsidRPr="0036591D">
        <w:rPr>
          <w:rStyle w:val="BodyChar"/>
          <w:rFonts w:ascii="Tahoma" w:hAnsi="Tahoma" w:cs="Tahoma"/>
          <w:bCs/>
          <w:sz w:val="18"/>
          <w:szCs w:val="18"/>
          <w:lang w:val="nl-NL"/>
        </w:rPr>
        <w:t xml:space="preserve"> </w:t>
      </w:r>
      <w:r w:rsidRPr="0036591D">
        <w:rPr>
          <w:rFonts w:ascii="Tahoma" w:hAnsi="Tahoma" w:cs="Tahoma"/>
          <w:sz w:val="18"/>
          <w:szCs w:val="18"/>
          <w:lang w:val="nl-NL"/>
        </w:rPr>
        <w:t>De software wordt aangeboden als application platform product.</w:t>
      </w:r>
    </w:p>
    <w:p w:rsidR="00023FE7" w:rsidRPr="0036591D" w:rsidRDefault="00023FE7">
      <w:pPr>
        <w:pStyle w:val="Bodywithspace"/>
        <w:spacing w:before="0" w:after="0" w:line="276" w:lineRule="auto"/>
        <w:rPr>
          <w:rFonts w:ascii="Tahoma" w:hAnsi="Tahoma" w:cs="Tahoma"/>
          <w:lang w:val="nl-NL"/>
        </w:rPr>
      </w:pPr>
      <w:r w:rsidRPr="0036591D">
        <w:rPr>
          <w:rStyle w:val="BodyChar"/>
          <w:rFonts w:ascii="Tahoma" w:hAnsi="Tahoma" w:cs="Tahoma"/>
          <w:b/>
          <w:sz w:val="18"/>
          <w:szCs w:val="18"/>
          <w:lang w:val="nl-NL"/>
        </w:rPr>
        <w:t>SA (Software Assurance) =</w:t>
      </w:r>
      <w:r w:rsidRPr="0036591D">
        <w:rPr>
          <w:rFonts w:ascii="Tahoma" w:hAnsi="Tahoma" w:cs="Tahoma"/>
          <w:sz w:val="18"/>
          <w:szCs w:val="18"/>
          <w:lang w:val="nl-NL"/>
        </w:rPr>
        <w:t xml:space="preserve"> Puntenwaarde die wordt toegewezen wanneer Software Assurance wordt aangeboden voor de betreffende software. </w:t>
      </w:r>
    </w:p>
    <w:p w:rsidR="00023FE7" w:rsidRPr="0036591D" w:rsidRDefault="00023FE7">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SRV =</w:t>
      </w:r>
      <w:r w:rsidRPr="0036591D">
        <w:rPr>
          <w:rFonts w:ascii="Tahoma" w:hAnsi="Tahoma" w:cs="Tahoma"/>
          <w:sz w:val="18"/>
          <w:szCs w:val="18"/>
          <w:lang w:val="nl-NL"/>
        </w:rPr>
        <w:t xml:space="preserve"> Software Assurance Benefits voor producten uit de Productgroep Servers. </w:t>
      </w:r>
    </w:p>
    <w:p w:rsidR="00023FE7" w:rsidRPr="0036591D" w:rsidRDefault="00023FE7" w:rsidP="00536022">
      <w:pPr>
        <w:pStyle w:val="Bodywithspace"/>
        <w:tabs>
          <w:tab w:val="left" w:pos="9360"/>
        </w:tabs>
        <w:spacing w:before="0" w:after="0" w:line="276" w:lineRule="auto"/>
        <w:ind w:right="-180"/>
        <w:rPr>
          <w:rFonts w:ascii="Tahoma" w:hAnsi="Tahoma" w:cs="Tahoma"/>
          <w:lang w:val="nl-NL"/>
        </w:rPr>
      </w:pPr>
      <w:r w:rsidRPr="0036591D">
        <w:rPr>
          <w:rStyle w:val="BodyChar"/>
          <w:rFonts w:ascii="Tahoma" w:hAnsi="Tahoma" w:cs="Tahoma"/>
          <w:b/>
          <w:sz w:val="18"/>
          <w:szCs w:val="18"/>
          <w:lang w:val="nl-NL"/>
        </w:rPr>
        <w:t>U (Upgrade-licentie) =</w:t>
      </w:r>
      <w:r w:rsidRPr="0036591D">
        <w:rPr>
          <w:rFonts w:ascii="Tahoma" w:hAnsi="Tahoma" w:cs="Tahoma"/>
          <w:sz w:val="18"/>
          <w:szCs w:val="18"/>
          <w:lang w:val="nl-NL"/>
        </w:rPr>
        <w:t xml:space="preserve"> Puntenwaarde die wordt toegewezen wanneer een upgrade wordt aangeboden voor</w:t>
      </w:r>
      <w:r w:rsidR="00536022" w:rsidRPr="0036591D">
        <w:rPr>
          <w:rFonts w:ascii="Tahoma" w:hAnsi="Tahoma" w:cs="Tahoma"/>
          <w:sz w:val="18"/>
          <w:szCs w:val="18"/>
          <w:lang w:val="nl-NL"/>
        </w:rPr>
        <w:t> </w:t>
      </w:r>
      <w:r w:rsidRPr="0036591D">
        <w:rPr>
          <w:rFonts w:ascii="Tahoma" w:hAnsi="Tahoma" w:cs="Tahoma"/>
          <w:sz w:val="18"/>
          <w:szCs w:val="18"/>
          <w:lang w:val="nl-NL"/>
        </w:rPr>
        <w:t>de betreffende software.</w:t>
      </w:r>
    </w:p>
    <w:p w:rsidR="00023FE7" w:rsidRPr="0036591D" w:rsidRDefault="00023FE7" w:rsidP="00536022">
      <w:pPr>
        <w:pStyle w:val="Bodywithspace"/>
        <w:spacing w:before="0" w:after="0" w:line="276" w:lineRule="auto"/>
        <w:ind w:right="-180"/>
        <w:rPr>
          <w:rFonts w:ascii="Tahoma" w:hAnsi="Tahoma" w:cs="Tahoma"/>
          <w:lang w:val="nl-NL"/>
        </w:rPr>
      </w:pPr>
      <w:r w:rsidRPr="0036591D">
        <w:rPr>
          <w:rStyle w:val="BodyChar"/>
          <w:rFonts w:ascii="Tahoma" w:hAnsi="Tahoma" w:cs="Tahoma"/>
          <w:b/>
          <w:sz w:val="18"/>
          <w:szCs w:val="18"/>
          <w:lang w:val="nl-NL"/>
        </w:rPr>
        <w:t>U &amp; SA (Upgrade en Software Assurance)</w:t>
      </w:r>
      <w:r w:rsidRPr="0036591D">
        <w:rPr>
          <w:rFonts w:ascii="Tahoma" w:hAnsi="Tahoma" w:cs="Tahoma"/>
          <w:b/>
          <w:bCs/>
          <w:sz w:val="18"/>
          <w:szCs w:val="18"/>
          <w:lang w:val="nl-NL"/>
        </w:rPr>
        <w:t xml:space="preserve"> =</w:t>
      </w:r>
      <w:r w:rsidRPr="0036591D">
        <w:rPr>
          <w:rFonts w:ascii="Tahoma" w:hAnsi="Tahoma" w:cs="Tahoma"/>
          <w:sz w:val="18"/>
          <w:szCs w:val="18"/>
          <w:lang w:val="nl-NL"/>
        </w:rPr>
        <w:t xml:space="preserve"> Puntenwaarde die wordt toegewezen wanneer upgrade en</w:t>
      </w:r>
      <w:r w:rsidR="00536022" w:rsidRPr="0036591D">
        <w:rPr>
          <w:rFonts w:ascii="Tahoma" w:hAnsi="Tahoma" w:cs="Tahoma"/>
          <w:sz w:val="18"/>
          <w:szCs w:val="18"/>
          <w:lang w:val="nl-NL"/>
        </w:rPr>
        <w:t> </w:t>
      </w:r>
      <w:r w:rsidRPr="0036591D">
        <w:rPr>
          <w:rFonts w:ascii="Tahoma" w:hAnsi="Tahoma" w:cs="Tahoma"/>
          <w:sz w:val="18"/>
          <w:szCs w:val="18"/>
          <w:lang w:val="nl-NL"/>
        </w:rPr>
        <w:t>Software Assurance wordt aangeboden voor de betreffende software.</w:t>
      </w:r>
    </w:p>
    <w:p w:rsidR="00023FE7" w:rsidRPr="0036591D" w:rsidRDefault="00023FE7" w:rsidP="000C2842">
      <w:pPr>
        <w:pStyle w:val="Heading1"/>
        <w:rPr>
          <w:rFonts w:cs="Tahoma"/>
        </w:rPr>
      </w:pPr>
      <w:r w:rsidRPr="0036591D">
        <w:rPr>
          <w:rFonts w:cs="Tahoma"/>
          <w:lang w:val="nl-NL"/>
        </w:rPr>
        <w:br w:type="page"/>
      </w:r>
      <w:bookmarkStart w:id="9" w:name="_Toc336337841"/>
      <w:bookmarkStart w:id="10" w:name="_Toc352103373"/>
      <w:r w:rsidRPr="0036591D">
        <w:rPr>
          <w:rFonts w:cs="Tahoma"/>
        </w:rPr>
        <w:lastRenderedPageBreak/>
        <w:t>Product LIST</w:t>
      </w:r>
      <w:bookmarkEnd w:id="9"/>
      <w:bookmarkEnd w:id="10"/>
    </w:p>
    <w:p w:rsidR="000E5145" w:rsidRPr="0036591D" w:rsidRDefault="000E5145" w:rsidP="004E292A">
      <w:pPr>
        <w:pStyle w:val="Heading3"/>
        <w:rPr>
          <w:rFonts w:ascii="Tahoma" w:hAnsi="Tahoma" w:cs="Tahoma"/>
        </w:rPr>
      </w:pPr>
      <w:bookmarkStart w:id="11" w:name="_Toc300391149"/>
      <w:bookmarkStart w:id="12" w:name="_Toc312398873"/>
      <w:bookmarkStart w:id="13" w:name="_Toc336337842"/>
    </w:p>
    <w:p w:rsidR="00F70479" w:rsidRPr="0036591D" w:rsidRDefault="00F70479" w:rsidP="00F70479">
      <w:pPr>
        <w:rPr>
          <w:rFonts w:cs="Tahoma"/>
        </w:rPr>
      </w:pPr>
    </w:p>
    <w:p w:rsidR="00023FE7" w:rsidRPr="0036591D" w:rsidRDefault="00023FE7" w:rsidP="004E292A">
      <w:pPr>
        <w:pStyle w:val="Heading3"/>
        <w:rPr>
          <w:rFonts w:ascii="Tahoma" w:hAnsi="Tahoma" w:cs="Tahoma"/>
        </w:rPr>
      </w:pPr>
      <w:bookmarkStart w:id="14" w:name="_Toc352103374"/>
      <w:r w:rsidRPr="0036591D">
        <w:rPr>
          <w:rFonts w:ascii="Tahoma" w:hAnsi="Tahoma" w:cs="Tahoma"/>
          <w:sz w:val="22"/>
          <w:szCs w:val="22"/>
        </w:rPr>
        <w:t>PRODUCTGROEP TOEPASSINGEN</w:t>
      </w:r>
      <w:bookmarkEnd w:id="11"/>
      <w:bookmarkEnd w:id="12"/>
      <w:bookmarkEnd w:id="13"/>
      <w:bookmarkEnd w:id="14"/>
    </w:p>
    <w:p w:rsidR="006949F0" w:rsidRPr="0036591D" w:rsidRDefault="006949F0" w:rsidP="006949F0">
      <w:pPr>
        <w:rPr>
          <w:rFonts w:cs="Tahoma"/>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397"/>
        <w:gridCol w:w="461"/>
        <w:gridCol w:w="429"/>
        <w:gridCol w:w="429"/>
        <w:gridCol w:w="429"/>
        <w:gridCol w:w="429"/>
        <w:gridCol w:w="429"/>
        <w:gridCol w:w="429"/>
        <w:gridCol w:w="429"/>
        <w:gridCol w:w="429"/>
        <w:gridCol w:w="429"/>
        <w:gridCol w:w="429"/>
        <w:gridCol w:w="429"/>
        <w:gridCol w:w="429"/>
        <w:gridCol w:w="429"/>
        <w:gridCol w:w="429"/>
        <w:gridCol w:w="514"/>
        <w:gridCol w:w="514"/>
      </w:tblGrid>
      <w:tr w:rsidR="00B27742" w:rsidRPr="0036591D" w:rsidTr="00301212">
        <w:trPr>
          <w:cantSplit/>
          <w:trHeight w:val="1466"/>
          <w:tblHeader/>
        </w:trPr>
        <w:tc>
          <w:tcPr>
            <w:tcW w:w="2638" w:type="dxa"/>
            <w:tcBorders>
              <w:top w:val="single" w:sz="4" w:space="0" w:color="FFFFFF"/>
              <w:left w:val="nil"/>
              <w:bottom w:val="nil"/>
            </w:tcBorders>
          </w:tcPr>
          <w:p w:rsidR="00B27742" w:rsidRPr="0036591D" w:rsidRDefault="00B27742">
            <w:pPr>
              <w:widowControl w:val="0"/>
              <w:ind w:left="-360"/>
              <w:rPr>
                <w:rFonts w:cs="Tahoma"/>
              </w:rPr>
            </w:pPr>
          </w:p>
        </w:tc>
        <w:tc>
          <w:tcPr>
            <w:tcW w:w="397" w:type="dxa"/>
            <w:textDirection w:val="btLr"/>
            <w:vAlign w:val="center"/>
          </w:tcPr>
          <w:p w:rsidR="00B27742" w:rsidRPr="00301212" w:rsidRDefault="009031A3" w:rsidP="00CC3C78">
            <w:pPr>
              <w:pStyle w:val="TableVerticalText"/>
              <w:widowControl w:val="0"/>
              <w:rPr>
                <w:rFonts w:ascii="Tahoma" w:hAnsi="Tahoma" w:cs="Tahoma"/>
                <w:szCs w:val="11"/>
              </w:rPr>
            </w:pPr>
            <w:r w:rsidRPr="009031A3">
              <w:rPr>
                <w:rFonts w:ascii="Tahoma" w:hAnsi="Tahoma" w:cs="Tahoma"/>
                <w:szCs w:val="11"/>
              </w:rPr>
              <w:t>Productaantekeningen</w:t>
            </w:r>
          </w:p>
        </w:tc>
        <w:tc>
          <w:tcPr>
            <w:tcW w:w="461" w:type="dxa"/>
            <w:textDirection w:val="btLr"/>
            <w:vAlign w:val="center"/>
          </w:tcPr>
          <w:p w:rsidR="00B27742" w:rsidRPr="00301212" w:rsidRDefault="00646765" w:rsidP="00CC3C78">
            <w:pPr>
              <w:pStyle w:val="TableVerticalText"/>
              <w:widowControl w:val="0"/>
              <w:rPr>
                <w:rFonts w:ascii="Tahoma" w:hAnsi="Tahoma" w:cs="Tahoma"/>
                <w:szCs w:val="11"/>
              </w:rPr>
            </w:pPr>
            <w:r w:rsidRPr="00646765">
              <w:rPr>
                <w:rFonts w:ascii="Tahoma" w:hAnsi="Tahoma" w:cs="Tahoma"/>
                <w:szCs w:val="11"/>
              </w:rPr>
              <w:t>Datum beschikbaar</w:t>
            </w:r>
          </w:p>
        </w:tc>
        <w:tc>
          <w:tcPr>
            <w:tcW w:w="429" w:type="dxa"/>
            <w:tcBorders>
              <w:right w:val="single" w:sz="18" w:space="0" w:color="auto"/>
            </w:tcBorders>
            <w:textDirection w:val="btLr"/>
            <w:vAlign w:val="center"/>
          </w:tcPr>
          <w:p w:rsidR="00B27742" w:rsidRPr="00301212" w:rsidRDefault="00B27742" w:rsidP="00CC3C78">
            <w:pPr>
              <w:pStyle w:val="TableVerticalText"/>
              <w:widowControl w:val="0"/>
              <w:rPr>
                <w:rFonts w:ascii="Tahoma" w:hAnsi="Tahoma" w:cs="Tahoma"/>
                <w:szCs w:val="11"/>
              </w:rPr>
            </w:pPr>
            <w:r w:rsidRPr="00301212">
              <w:rPr>
                <w:rFonts w:ascii="Tahoma" w:hAnsi="Tahoma" w:cs="Tahoma"/>
                <w:szCs w:val="11"/>
              </w:rPr>
              <w:t>SAB</w:t>
            </w:r>
          </w:p>
        </w:tc>
        <w:tc>
          <w:tcPr>
            <w:tcW w:w="3003" w:type="dxa"/>
            <w:gridSpan w:val="7"/>
            <w:tcBorders>
              <w:left w:val="single" w:sz="18" w:space="0" w:color="auto"/>
              <w:right w:val="single" w:sz="18" w:space="0" w:color="auto"/>
            </w:tcBorders>
            <w:vAlign w:val="center"/>
          </w:tcPr>
          <w:p w:rsidR="00B27742" w:rsidRPr="00301212" w:rsidRDefault="00880F5F" w:rsidP="00CC3C78">
            <w:pPr>
              <w:pStyle w:val="TableHeadingsBlack"/>
              <w:widowControl w:val="0"/>
              <w:spacing w:before="0"/>
              <w:rPr>
                <w:rFonts w:ascii="Tahoma" w:hAnsi="Tahoma" w:cs="Tahoma"/>
                <w:szCs w:val="11"/>
              </w:rPr>
            </w:pPr>
            <w:r w:rsidRPr="00880F5F">
              <w:rPr>
                <w:rFonts w:ascii="Tahoma" w:hAnsi="Tahoma" w:cs="Tahoma"/>
                <w:szCs w:val="11"/>
              </w:rPr>
              <w:t>Select / Select Plus*</w:t>
            </w:r>
          </w:p>
        </w:tc>
        <w:tc>
          <w:tcPr>
            <w:tcW w:w="1287" w:type="dxa"/>
            <w:gridSpan w:val="3"/>
            <w:tcBorders>
              <w:left w:val="single" w:sz="18" w:space="0" w:color="auto"/>
              <w:right w:val="single" w:sz="18" w:space="0" w:color="auto"/>
            </w:tcBorders>
            <w:vAlign w:val="center"/>
          </w:tcPr>
          <w:p w:rsidR="00B27742" w:rsidRPr="00301212" w:rsidRDefault="00880F5F" w:rsidP="00CC3C78">
            <w:pPr>
              <w:pStyle w:val="TableHeadingsBlack"/>
              <w:widowControl w:val="0"/>
              <w:spacing w:before="0"/>
              <w:rPr>
                <w:rFonts w:ascii="Tahoma" w:hAnsi="Tahoma" w:cs="Tahoma"/>
                <w:szCs w:val="11"/>
              </w:rPr>
            </w:pPr>
            <w:r w:rsidRPr="00880F5F">
              <w:rPr>
                <w:rFonts w:ascii="Tahoma" w:hAnsi="Tahoma" w:cs="Tahoma"/>
                <w:szCs w:val="11"/>
              </w:rPr>
              <w:t>Open License</w:t>
            </w:r>
          </w:p>
        </w:tc>
        <w:tc>
          <w:tcPr>
            <w:tcW w:w="429" w:type="dxa"/>
            <w:tcBorders>
              <w:left w:val="single" w:sz="18" w:space="0" w:color="auto"/>
            </w:tcBorders>
            <w:textDirection w:val="btLr"/>
            <w:vAlign w:val="center"/>
          </w:tcPr>
          <w:p w:rsidR="00B27742" w:rsidRPr="00301212" w:rsidRDefault="00880F5F" w:rsidP="00CC3C78">
            <w:pPr>
              <w:pStyle w:val="TableVerticalText"/>
              <w:widowControl w:val="0"/>
              <w:rPr>
                <w:rFonts w:ascii="Tahoma" w:hAnsi="Tahoma" w:cs="Tahoma"/>
                <w:szCs w:val="11"/>
              </w:rPr>
            </w:pPr>
            <w:r w:rsidRPr="00880F5F">
              <w:rPr>
                <w:rFonts w:ascii="Tahoma" w:hAnsi="Tahoma" w:cs="Tahoma"/>
                <w:szCs w:val="11"/>
              </w:rPr>
              <w:t>Campus en School</w:t>
            </w:r>
          </w:p>
        </w:tc>
        <w:tc>
          <w:tcPr>
            <w:tcW w:w="429" w:type="dxa"/>
            <w:tcBorders>
              <w:right w:val="single" w:sz="18" w:space="0" w:color="auto"/>
            </w:tcBorders>
            <w:textDirection w:val="btLr"/>
            <w:vAlign w:val="center"/>
          </w:tcPr>
          <w:p w:rsidR="00B27742" w:rsidRPr="00301212" w:rsidRDefault="00880F5F" w:rsidP="00CC3C78">
            <w:pPr>
              <w:pStyle w:val="TableVerticalText"/>
              <w:widowControl w:val="0"/>
              <w:rPr>
                <w:rFonts w:ascii="Tahoma" w:hAnsi="Tahoma" w:cs="Tahoma"/>
                <w:szCs w:val="11"/>
              </w:rPr>
            </w:pPr>
            <w:r w:rsidRPr="00880F5F">
              <w:rPr>
                <w:rFonts w:ascii="Tahoma" w:hAnsi="Tahoma" w:cs="Tahoma"/>
                <w:szCs w:val="11"/>
              </w:rPr>
              <w:t>EA en EA Sub</w:t>
            </w:r>
          </w:p>
        </w:tc>
        <w:tc>
          <w:tcPr>
            <w:tcW w:w="429" w:type="dxa"/>
            <w:tcBorders>
              <w:left w:val="single" w:sz="18" w:space="0" w:color="auto"/>
              <w:right w:val="single" w:sz="18" w:space="0" w:color="auto"/>
            </w:tcBorders>
            <w:textDirection w:val="btLr"/>
            <w:vAlign w:val="center"/>
          </w:tcPr>
          <w:p w:rsidR="00B27742" w:rsidRPr="00301212" w:rsidRDefault="00880F5F" w:rsidP="00CC3C78">
            <w:pPr>
              <w:pStyle w:val="TableVerticalText"/>
              <w:widowControl w:val="0"/>
              <w:rPr>
                <w:rFonts w:ascii="Tahoma" w:hAnsi="Tahoma" w:cs="Tahoma"/>
                <w:szCs w:val="11"/>
              </w:rPr>
            </w:pPr>
            <w:r w:rsidRPr="00880F5F">
              <w:rPr>
                <w:rFonts w:ascii="Tahoma" w:hAnsi="Tahoma" w:cs="Tahoma"/>
                <w:szCs w:val="11"/>
              </w:rPr>
              <w:t>OV / OVS</w:t>
            </w:r>
          </w:p>
        </w:tc>
        <w:tc>
          <w:tcPr>
            <w:tcW w:w="514" w:type="dxa"/>
            <w:textDirection w:val="btLr"/>
            <w:vAlign w:val="center"/>
          </w:tcPr>
          <w:p w:rsidR="00B27742" w:rsidRPr="00301212" w:rsidRDefault="00880F5F" w:rsidP="00CC3C78">
            <w:pPr>
              <w:pStyle w:val="TableVerticalText"/>
              <w:widowControl w:val="0"/>
              <w:rPr>
                <w:rFonts w:ascii="Tahoma" w:hAnsi="Tahoma" w:cs="Tahoma"/>
                <w:szCs w:val="11"/>
              </w:rPr>
            </w:pPr>
            <w:r w:rsidRPr="00880F5F">
              <w:rPr>
                <w:rFonts w:ascii="Tahoma" w:hAnsi="Tahoma" w:cs="Tahoma"/>
                <w:szCs w:val="11"/>
              </w:rPr>
              <w:t>EES / OVS -ES</w:t>
            </w:r>
          </w:p>
        </w:tc>
        <w:tc>
          <w:tcPr>
            <w:tcW w:w="514" w:type="dxa"/>
            <w:textDirection w:val="btLr"/>
            <w:vAlign w:val="center"/>
          </w:tcPr>
          <w:p w:rsidR="00B27742" w:rsidRPr="00301212" w:rsidRDefault="00880F5F" w:rsidP="00CC3C78">
            <w:pPr>
              <w:pStyle w:val="TableVerticalText"/>
              <w:widowControl w:val="0"/>
              <w:rPr>
                <w:rFonts w:ascii="Tahoma" w:hAnsi="Tahoma" w:cs="Tahoma"/>
                <w:szCs w:val="11"/>
              </w:rPr>
            </w:pPr>
            <w:r w:rsidRPr="00880F5F">
              <w:rPr>
                <w:rFonts w:ascii="Tahoma" w:hAnsi="Tahoma" w:cs="Tahoma"/>
                <w:szCs w:val="11"/>
              </w:rPr>
              <w:t>Minimum Open License</w:t>
            </w:r>
          </w:p>
        </w:tc>
      </w:tr>
      <w:tr w:rsidR="00B27742" w:rsidRPr="0036591D" w:rsidTr="00301212">
        <w:trPr>
          <w:cantSplit/>
          <w:trHeight w:val="271"/>
          <w:tblHeader/>
        </w:trPr>
        <w:tc>
          <w:tcPr>
            <w:tcW w:w="2638" w:type="dxa"/>
            <w:vMerge w:val="restart"/>
            <w:tcBorders>
              <w:top w:val="nil"/>
              <w:left w:val="nil"/>
            </w:tcBorders>
          </w:tcPr>
          <w:p w:rsidR="00B27742" w:rsidRPr="0036591D" w:rsidRDefault="00B27742">
            <w:pPr>
              <w:widowControl w:val="0"/>
              <w:rPr>
                <w:rFonts w:cs="Tahoma"/>
                <w:b/>
              </w:rPr>
            </w:pPr>
          </w:p>
        </w:tc>
        <w:tc>
          <w:tcPr>
            <w:tcW w:w="397" w:type="dxa"/>
            <w:vMerge w:val="restart"/>
          </w:tcPr>
          <w:p w:rsidR="00B27742" w:rsidRPr="0036591D" w:rsidRDefault="00B27742">
            <w:pPr>
              <w:keepNext/>
              <w:widowControl w:val="0"/>
              <w:spacing w:before="200" w:after="120"/>
              <w:jc w:val="center"/>
              <w:outlineLvl w:val="0"/>
              <w:rPr>
                <w:rFonts w:cs="Tahoma"/>
                <w:b/>
                <w:color w:val="0000FF"/>
                <w:sz w:val="10"/>
              </w:rPr>
            </w:pPr>
            <w:r w:rsidRPr="0036591D">
              <w:rPr>
                <w:rFonts w:cs="Tahoma"/>
                <w:b/>
                <w:color w:val="0000FF"/>
                <w:sz w:val="10"/>
              </w:rPr>
              <w:t>(Ctrl + klik)</w:t>
            </w:r>
          </w:p>
        </w:tc>
        <w:tc>
          <w:tcPr>
            <w:tcW w:w="461" w:type="dxa"/>
            <w:vMerge w:val="restart"/>
          </w:tcPr>
          <w:p w:rsidR="00B27742" w:rsidRPr="0036591D" w:rsidRDefault="00B27742">
            <w:pPr>
              <w:widowControl w:val="0"/>
              <w:rPr>
                <w:rFonts w:cs="Tahoma"/>
              </w:rPr>
            </w:pPr>
          </w:p>
        </w:tc>
        <w:tc>
          <w:tcPr>
            <w:tcW w:w="429" w:type="dxa"/>
            <w:vMerge w:val="restart"/>
            <w:tcBorders>
              <w:right w:val="single" w:sz="18" w:space="0" w:color="auto"/>
            </w:tcBorders>
          </w:tcPr>
          <w:p w:rsidR="00B27742" w:rsidRPr="0036591D" w:rsidRDefault="00B27742">
            <w:pPr>
              <w:widowControl w:val="0"/>
              <w:rPr>
                <w:rFonts w:cs="Tahoma"/>
              </w:rPr>
            </w:pPr>
          </w:p>
        </w:tc>
        <w:tc>
          <w:tcPr>
            <w:tcW w:w="429" w:type="dxa"/>
            <w:vMerge w:val="restart"/>
            <w:tcBorders>
              <w:left w:val="single" w:sz="18" w:space="0" w:color="auto"/>
            </w:tcBorders>
            <w:vAlign w:val="center"/>
          </w:tcPr>
          <w:p w:rsidR="00B27742" w:rsidRPr="0036591D" w:rsidRDefault="00B27742">
            <w:pPr>
              <w:pStyle w:val="TableHeadingsRed"/>
              <w:widowControl w:val="0"/>
              <w:rPr>
                <w:rFonts w:ascii="Tahoma" w:hAnsi="Tahoma" w:cs="Tahoma"/>
              </w:rPr>
            </w:pPr>
            <w:r w:rsidRPr="0036591D">
              <w:rPr>
                <w:rFonts w:ascii="Tahoma" w:hAnsi="Tahoma" w:cs="Tahoma"/>
              </w:rPr>
              <w:t>L</w:t>
            </w:r>
          </w:p>
        </w:tc>
        <w:tc>
          <w:tcPr>
            <w:tcW w:w="1287" w:type="dxa"/>
            <w:gridSpan w:val="3"/>
            <w:vAlign w:val="center"/>
          </w:tcPr>
          <w:p w:rsidR="00B27742" w:rsidRPr="0036591D" w:rsidRDefault="00B27742">
            <w:pPr>
              <w:pStyle w:val="TableHeadingsGreen"/>
              <w:widowControl w:val="0"/>
              <w:rPr>
                <w:rFonts w:ascii="Tahoma" w:hAnsi="Tahoma" w:cs="Tahoma"/>
              </w:rPr>
            </w:pPr>
            <w:r w:rsidRPr="0036591D">
              <w:rPr>
                <w:rFonts w:ascii="Tahoma" w:hAnsi="Tahoma" w:cs="Tahoma"/>
              </w:rPr>
              <w:t>L&amp;SA</w:t>
            </w:r>
          </w:p>
        </w:tc>
        <w:tc>
          <w:tcPr>
            <w:tcW w:w="1287" w:type="dxa"/>
            <w:gridSpan w:val="3"/>
            <w:tcBorders>
              <w:right w:val="single" w:sz="18" w:space="0" w:color="auto"/>
            </w:tcBorders>
            <w:vAlign w:val="center"/>
          </w:tcPr>
          <w:p w:rsidR="00B27742" w:rsidRPr="0036591D" w:rsidRDefault="00B27742">
            <w:pPr>
              <w:pStyle w:val="TableHeadingsBlue"/>
              <w:widowControl w:val="0"/>
              <w:rPr>
                <w:rFonts w:ascii="Tahoma" w:hAnsi="Tahoma" w:cs="Tahoma"/>
              </w:rPr>
            </w:pPr>
            <w:r w:rsidRPr="0036591D">
              <w:rPr>
                <w:rFonts w:ascii="Tahoma" w:hAnsi="Tahoma" w:cs="Tahoma"/>
              </w:rPr>
              <w:t>SA</w:t>
            </w:r>
          </w:p>
        </w:tc>
        <w:tc>
          <w:tcPr>
            <w:tcW w:w="429" w:type="dxa"/>
            <w:vMerge w:val="restart"/>
            <w:tcBorders>
              <w:left w:val="single" w:sz="18" w:space="0" w:color="auto"/>
            </w:tcBorders>
            <w:vAlign w:val="center"/>
          </w:tcPr>
          <w:p w:rsidR="00B27742" w:rsidRPr="0036591D" w:rsidRDefault="00B27742">
            <w:pPr>
              <w:pStyle w:val="TableHeadingsRed"/>
              <w:widowControl w:val="0"/>
              <w:rPr>
                <w:rFonts w:ascii="Tahoma" w:hAnsi="Tahoma" w:cs="Tahoma"/>
              </w:rPr>
            </w:pPr>
            <w:r w:rsidRPr="0036591D">
              <w:rPr>
                <w:rFonts w:ascii="Tahoma" w:hAnsi="Tahoma" w:cs="Tahoma"/>
              </w:rPr>
              <w:t>L</w:t>
            </w:r>
          </w:p>
        </w:tc>
        <w:tc>
          <w:tcPr>
            <w:tcW w:w="429" w:type="dxa"/>
            <w:vAlign w:val="center"/>
          </w:tcPr>
          <w:p w:rsidR="00B27742" w:rsidRPr="0036591D" w:rsidRDefault="00B27742">
            <w:pPr>
              <w:pStyle w:val="TableHeadingsGreen"/>
              <w:widowControl w:val="0"/>
              <w:rPr>
                <w:rFonts w:ascii="Tahoma" w:hAnsi="Tahoma" w:cs="Tahoma"/>
              </w:rPr>
            </w:pPr>
            <w:r w:rsidRPr="0036591D">
              <w:rPr>
                <w:rFonts w:ascii="Tahoma" w:hAnsi="Tahoma" w:cs="Tahoma"/>
              </w:rPr>
              <w:t>L&amp;SA</w:t>
            </w:r>
          </w:p>
        </w:tc>
        <w:tc>
          <w:tcPr>
            <w:tcW w:w="429" w:type="dxa"/>
            <w:vMerge w:val="restart"/>
            <w:tcBorders>
              <w:right w:val="single" w:sz="18" w:space="0" w:color="auto"/>
            </w:tcBorders>
            <w:vAlign w:val="center"/>
          </w:tcPr>
          <w:p w:rsidR="00B27742" w:rsidRPr="0036591D" w:rsidRDefault="00B27742">
            <w:pPr>
              <w:pStyle w:val="TableHeadingsBlue"/>
              <w:widowControl w:val="0"/>
              <w:rPr>
                <w:rFonts w:ascii="Tahoma" w:hAnsi="Tahoma" w:cs="Tahoma"/>
              </w:rPr>
            </w:pPr>
            <w:r w:rsidRPr="0036591D">
              <w:rPr>
                <w:rFonts w:ascii="Tahoma" w:hAnsi="Tahoma" w:cs="Tahoma"/>
              </w:rPr>
              <w:t>SA</w:t>
            </w:r>
          </w:p>
        </w:tc>
        <w:tc>
          <w:tcPr>
            <w:tcW w:w="429" w:type="dxa"/>
            <w:vMerge w:val="restart"/>
            <w:tcBorders>
              <w:left w:val="single" w:sz="18" w:space="0" w:color="auto"/>
            </w:tcBorders>
          </w:tcPr>
          <w:p w:rsidR="00B27742" w:rsidRPr="0036591D" w:rsidRDefault="00B27742" w:rsidP="00097B90">
            <w:pPr>
              <w:widowControl w:val="0"/>
              <w:rPr>
                <w:rFonts w:cs="Tahoma"/>
              </w:rPr>
            </w:pPr>
          </w:p>
        </w:tc>
        <w:tc>
          <w:tcPr>
            <w:tcW w:w="429" w:type="dxa"/>
            <w:vMerge w:val="restart"/>
            <w:tcBorders>
              <w:right w:val="single" w:sz="18" w:space="0" w:color="auto"/>
            </w:tcBorders>
          </w:tcPr>
          <w:p w:rsidR="00B27742" w:rsidRPr="0036591D" w:rsidRDefault="00B27742">
            <w:pPr>
              <w:widowControl w:val="0"/>
              <w:rPr>
                <w:rFonts w:cs="Tahoma"/>
              </w:rPr>
            </w:pPr>
          </w:p>
        </w:tc>
        <w:tc>
          <w:tcPr>
            <w:tcW w:w="429" w:type="dxa"/>
            <w:vMerge w:val="restart"/>
            <w:tcBorders>
              <w:left w:val="single" w:sz="18" w:space="0" w:color="auto"/>
              <w:right w:val="single" w:sz="18" w:space="0" w:color="auto"/>
            </w:tcBorders>
          </w:tcPr>
          <w:p w:rsidR="00B27742" w:rsidRPr="0036591D" w:rsidRDefault="00B27742">
            <w:pPr>
              <w:widowControl w:val="0"/>
              <w:rPr>
                <w:rFonts w:cs="Tahoma"/>
              </w:rPr>
            </w:pPr>
          </w:p>
        </w:tc>
        <w:tc>
          <w:tcPr>
            <w:tcW w:w="514" w:type="dxa"/>
            <w:vMerge w:val="restart"/>
          </w:tcPr>
          <w:p w:rsidR="00B27742" w:rsidRPr="0036591D" w:rsidRDefault="00B27742">
            <w:pPr>
              <w:widowControl w:val="0"/>
              <w:rPr>
                <w:rFonts w:cs="Tahoma"/>
              </w:rPr>
            </w:pPr>
          </w:p>
        </w:tc>
        <w:tc>
          <w:tcPr>
            <w:tcW w:w="514" w:type="dxa"/>
            <w:vMerge w:val="restart"/>
          </w:tcPr>
          <w:p w:rsidR="00B27742" w:rsidRPr="0036591D" w:rsidRDefault="00B27742">
            <w:pPr>
              <w:widowControl w:val="0"/>
              <w:rPr>
                <w:rFonts w:cs="Tahoma"/>
              </w:rPr>
            </w:pPr>
          </w:p>
        </w:tc>
      </w:tr>
      <w:tr w:rsidR="00B27742" w:rsidRPr="0036591D" w:rsidTr="00301212">
        <w:trPr>
          <w:cantSplit/>
          <w:trHeight w:val="262"/>
          <w:tblHeader/>
        </w:trPr>
        <w:tc>
          <w:tcPr>
            <w:tcW w:w="2638" w:type="dxa"/>
            <w:vMerge/>
            <w:tcBorders>
              <w:top w:val="single" w:sz="4" w:space="0" w:color="auto"/>
              <w:left w:val="nil"/>
              <w:bottom w:val="single" w:sz="4" w:space="0" w:color="auto"/>
            </w:tcBorders>
          </w:tcPr>
          <w:p w:rsidR="00B27742" w:rsidRPr="0036591D" w:rsidRDefault="00B27742">
            <w:pPr>
              <w:widowControl w:val="0"/>
              <w:rPr>
                <w:rFonts w:cs="Tahoma"/>
              </w:rPr>
            </w:pPr>
          </w:p>
        </w:tc>
        <w:tc>
          <w:tcPr>
            <w:tcW w:w="397" w:type="dxa"/>
            <w:vMerge/>
            <w:tcBorders>
              <w:bottom w:val="single" w:sz="4" w:space="0" w:color="auto"/>
            </w:tcBorders>
          </w:tcPr>
          <w:p w:rsidR="00B27742" w:rsidRPr="0036591D" w:rsidRDefault="00B27742">
            <w:pPr>
              <w:keepNext/>
              <w:widowControl w:val="0"/>
              <w:spacing w:before="200" w:after="120"/>
              <w:outlineLvl w:val="0"/>
              <w:rPr>
                <w:rFonts w:cs="Tahoma"/>
                <w:b/>
              </w:rPr>
            </w:pPr>
          </w:p>
        </w:tc>
        <w:tc>
          <w:tcPr>
            <w:tcW w:w="461" w:type="dxa"/>
            <w:vMerge/>
            <w:tcBorders>
              <w:bottom w:val="single" w:sz="4" w:space="0" w:color="auto"/>
            </w:tcBorders>
          </w:tcPr>
          <w:p w:rsidR="00B27742" w:rsidRPr="0036591D" w:rsidRDefault="00B27742">
            <w:pPr>
              <w:widowControl w:val="0"/>
              <w:rPr>
                <w:rFonts w:cs="Tahoma"/>
              </w:rPr>
            </w:pPr>
          </w:p>
        </w:tc>
        <w:tc>
          <w:tcPr>
            <w:tcW w:w="429" w:type="dxa"/>
            <w:vMerge/>
            <w:tcBorders>
              <w:bottom w:val="single" w:sz="4" w:space="0" w:color="auto"/>
              <w:right w:val="single" w:sz="18" w:space="0" w:color="auto"/>
            </w:tcBorders>
          </w:tcPr>
          <w:p w:rsidR="00B27742" w:rsidRPr="0036591D"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36591D" w:rsidRDefault="00B27742">
            <w:pPr>
              <w:widowControl w:val="0"/>
              <w:jc w:val="center"/>
              <w:rPr>
                <w:rFonts w:cs="Tahoma"/>
              </w:rPr>
            </w:pPr>
          </w:p>
        </w:tc>
        <w:tc>
          <w:tcPr>
            <w:tcW w:w="429" w:type="dxa"/>
            <w:tcBorders>
              <w:bottom w:val="single" w:sz="4" w:space="0" w:color="auto"/>
            </w:tcBorders>
            <w:vAlign w:val="center"/>
          </w:tcPr>
          <w:p w:rsidR="00B27742" w:rsidRPr="0036591D" w:rsidRDefault="00B27742">
            <w:pPr>
              <w:pStyle w:val="TableHeadingsGreen"/>
              <w:widowControl w:val="0"/>
              <w:rPr>
                <w:rFonts w:ascii="Tahoma" w:hAnsi="Tahoma" w:cs="Tahoma"/>
              </w:rPr>
            </w:pPr>
            <w:r w:rsidRPr="0036591D">
              <w:rPr>
                <w:rFonts w:ascii="Tahoma" w:hAnsi="Tahoma" w:cs="Tahoma"/>
              </w:rPr>
              <w:t>3jr</w:t>
            </w:r>
          </w:p>
        </w:tc>
        <w:tc>
          <w:tcPr>
            <w:tcW w:w="429" w:type="dxa"/>
            <w:tcBorders>
              <w:bottom w:val="single" w:sz="4" w:space="0" w:color="auto"/>
            </w:tcBorders>
            <w:vAlign w:val="center"/>
          </w:tcPr>
          <w:p w:rsidR="00B27742" w:rsidRPr="0036591D" w:rsidRDefault="00B27742">
            <w:pPr>
              <w:pStyle w:val="TableHeadingsGreen"/>
              <w:widowControl w:val="0"/>
              <w:rPr>
                <w:rFonts w:ascii="Tahoma" w:hAnsi="Tahoma" w:cs="Tahoma"/>
              </w:rPr>
            </w:pPr>
            <w:r w:rsidRPr="0036591D">
              <w:rPr>
                <w:rFonts w:ascii="Tahoma" w:hAnsi="Tahoma" w:cs="Tahoma"/>
              </w:rPr>
              <w:t>2jr</w:t>
            </w:r>
          </w:p>
        </w:tc>
        <w:tc>
          <w:tcPr>
            <w:tcW w:w="429" w:type="dxa"/>
            <w:tcBorders>
              <w:bottom w:val="single" w:sz="4" w:space="0" w:color="auto"/>
            </w:tcBorders>
            <w:vAlign w:val="center"/>
          </w:tcPr>
          <w:p w:rsidR="00B27742" w:rsidRPr="0036591D" w:rsidRDefault="00B27742">
            <w:pPr>
              <w:pStyle w:val="TableHeadingsGreen"/>
              <w:widowControl w:val="0"/>
              <w:rPr>
                <w:rFonts w:ascii="Tahoma" w:hAnsi="Tahoma" w:cs="Tahoma"/>
              </w:rPr>
            </w:pPr>
            <w:r w:rsidRPr="0036591D">
              <w:rPr>
                <w:rFonts w:ascii="Tahoma" w:hAnsi="Tahoma" w:cs="Tahoma"/>
              </w:rPr>
              <w:t>1jr</w:t>
            </w:r>
          </w:p>
        </w:tc>
        <w:tc>
          <w:tcPr>
            <w:tcW w:w="429" w:type="dxa"/>
            <w:tcBorders>
              <w:bottom w:val="single" w:sz="4" w:space="0" w:color="auto"/>
            </w:tcBorders>
            <w:vAlign w:val="center"/>
          </w:tcPr>
          <w:p w:rsidR="00B27742" w:rsidRPr="0036591D" w:rsidRDefault="00B27742">
            <w:pPr>
              <w:pStyle w:val="TableHeadingsBlue"/>
              <w:widowControl w:val="0"/>
              <w:rPr>
                <w:rFonts w:ascii="Tahoma" w:hAnsi="Tahoma" w:cs="Tahoma"/>
              </w:rPr>
            </w:pPr>
            <w:r w:rsidRPr="0036591D">
              <w:rPr>
                <w:rFonts w:ascii="Tahoma" w:hAnsi="Tahoma" w:cs="Tahoma"/>
              </w:rPr>
              <w:t>3jr</w:t>
            </w:r>
          </w:p>
        </w:tc>
        <w:tc>
          <w:tcPr>
            <w:tcW w:w="429" w:type="dxa"/>
            <w:tcBorders>
              <w:bottom w:val="single" w:sz="4" w:space="0" w:color="auto"/>
            </w:tcBorders>
            <w:vAlign w:val="center"/>
          </w:tcPr>
          <w:p w:rsidR="00B27742" w:rsidRPr="0036591D" w:rsidRDefault="00B27742">
            <w:pPr>
              <w:pStyle w:val="TableHeadingsBlue"/>
              <w:widowControl w:val="0"/>
              <w:rPr>
                <w:rFonts w:ascii="Tahoma" w:hAnsi="Tahoma" w:cs="Tahoma"/>
              </w:rPr>
            </w:pPr>
            <w:r w:rsidRPr="0036591D">
              <w:rPr>
                <w:rFonts w:ascii="Tahoma" w:hAnsi="Tahoma" w:cs="Tahoma"/>
              </w:rPr>
              <w:t>2jr</w:t>
            </w:r>
          </w:p>
        </w:tc>
        <w:tc>
          <w:tcPr>
            <w:tcW w:w="429" w:type="dxa"/>
            <w:tcBorders>
              <w:bottom w:val="single" w:sz="4" w:space="0" w:color="auto"/>
              <w:right w:val="single" w:sz="18" w:space="0" w:color="auto"/>
            </w:tcBorders>
            <w:vAlign w:val="center"/>
          </w:tcPr>
          <w:p w:rsidR="00B27742" w:rsidRPr="0036591D" w:rsidRDefault="00B27742">
            <w:pPr>
              <w:pStyle w:val="TableHeadingsBlue"/>
              <w:widowControl w:val="0"/>
              <w:rPr>
                <w:rFonts w:ascii="Tahoma" w:hAnsi="Tahoma" w:cs="Tahoma"/>
              </w:rPr>
            </w:pPr>
            <w:r w:rsidRPr="0036591D">
              <w:rPr>
                <w:rFonts w:ascii="Tahoma" w:hAnsi="Tahoma" w:cs="Tahoma"/>
              </w:rPr>
              <w:t>1jr</w:t>
            </w:r>
          </w:p>
        </w:tc>
        <w:tc>
          <w:tcPr>
            <w:tcW w:w="429" w:type="dxa"/>
            <w:vMerge/>
            <w:tcBorders>
              <w:left w:val="single" w:sz="18" w:space="0" w:color="auto"/>
              <w:bottom w:val="single" w:sz="4" w:space="0" w:color="auto"/>
            </w:tcBorders>
            <w:vAlign w:val="center"/>
          </w:tcPr>
          <w:p w:rsidR="00B27742" w:rsidRPr="0036591D" w:rsidRDefault="00B27742">
            <w:pPr>
              <w:widowControl w:val="0"/>
              <w:jc w:val="center"/>
              <w:rPr>
                <w:rFonts w:cs="Tahoma"/>
              </w:rPr>
            </w:pPr>
          </w:p>
        </w:tc>
        <w:tc>
          <w:tcPr>
            <w:tcW w:w="429" w:type="dxa"/>
            <w:tcBorders>
              <w:bottom w:val="single" w:sz="4" w:space="0" w:color="auto"/>
            </w:tcBorders>
            <w:vAlign w:val="center"/>
          </w:tcPr>
          <w:p w:rsidR="00B27742" w:rsidRPr="0036591D" w:rsidRDefault="00B27742">
            <w:pPr>
              <w:pStyle w:val="TableHeadingsGreen"/>
              <w:widowControl w:val="0"/>
              <w:rPr>
                <w:rFonts w:ascii="Tahoma" w:hAnsi="Tahoma" w:cs="Tahoma"/>
              </w:rPr>
            </w:pPr>
            <w:r w:rsidRPr="0036591D">
              <w:rPr>
                <w:rFonts w:ascii="Tahoma" w:hAnsi="Tahoma" w:cs="Tahoma"/>
              </w:rPr>
              <w:t>P</w:t>
            </w:r>
          </w:p>
        </w:tc>
        <w:tc>
          <w:tcPr>
            <w:tcW w:w="429" w:type="dxa"/>
            <w:vMerge/>
            <w:tcBorders>
              <w:bottom w:val="single" w:sz="4" w:space="0" w:color="auto"/>
              <w:right w:val="single" w:sz="18" w:space="0" w:color="auto"/>
            </w:tcBorders>
          </w:tcPr>
          <w:p w:rsidR="00B27742" w:rsidRPr="0036591D" w:rsidRDefault="00B27742">
            <w:pPr>
              <w:widowControl w:val="0"/>
              <w:rPr>
                <w:rFonts w:cs="Tahoma"/>
              </w:rPr>
            </w:pPr>
          </w:p>
        </w:tc>
        <w:tc>
          <w:tcPr>
            <w:tcW w:w="429" w:type="dxa"/>
            <w:vMerge/>
            <w:tcBorders>
              <w:left w:val="single" w:sz="18" w:space="0" w:color="auto"/>
              <w:bottom w:val="single" w:sz="4" w:space="0" w:color="auto"/>
            </w:tcBorders>
          </w:tcPr>
          <w:p w:rsidR="00B27742" w:rsidRPr="0036591D" w:rsidRDefault="00B27742">
            <w:pPr>
              <w:widowControl w:val="0"/>
              <w:rPr>
                <w:rFonts w:cs="Tahoma"/>
              </w:rPr>
            </w:pPr>
          </w:p>
        </w:tc>
        <w:tc>
          <w:tcPr>
            <w:tcW w:w="429" w:type="dxa"/>
            <w:vMerge/>
            <w:tcBorders>
              <w:bottom w:val="single" w:sz="4" w:space="0" w:color="auto"/>
              <w:right w:val="single" w:sz="18" w:space="0" w:color="auto"/>
            </w:tcBorders>
          </w:tcPr>
          <w:p w:rsidR="00B27742" w:rsidRPr="0036591D"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rsidR="00B27742" w:rsidRPr="0036591D" w:rsidRDefault="00B27742">
            <w:pPr>
              <w:widowControl w:val="0"/>
              <w:rPr>
                <w:rFonts w:cs="Tahoma"/>
              </w:rPr>
            </w:pPr>
          </w:p>
        </w:tc>
        <w:tc>
          <w:tcPr>
            <w:tcW w:w="514" w:type="dxa"/>
            <w:vMerge/>
            <w:tcBorders>
              <w:bottom w:val="single" w:sz="4" w:space="0" w:color="auto"/>
            </w:tcBorders>
          </w:tcPr>
          <w:p w:rsidR="00B27742" w:rsidRPr="0036591D" w:rsidRDefault="00B27742">
            <w:pPr>
              <w:widowControl w:val="0"/>
              <w:rPr>
                <w:rFonts w:cs="Tahoma"/>
              </w:rPr>
            </w:pPr>
          </w:p>
        </w:tc>
        <w:tc>
          <w:tcPr>
            <w:tcW w:w="514" w:type="dxa"/>
            <w:vMerge/>
            <w:tcBorders>
              <w:bottom w:val="single" w:sz="4" w:space="0" w:color="auto"/>
            </w:tcBorders>
          </w:tcPr>
          <w:p w:rsidR="00B27742" w:rsidRPr="0036591D" w:rsidRDefault="00B27742">
            <w:pPr>
              <w:widowControl w:val="0"/>
              <w:rPr>
                <w:rFonts w:cs="Tahoma"/>
              </w:rPr>
            </w:pPr>
          </w:p>
        </w:tc>
      </w:tr>
      <w:tr w:rsidR="00EF228F" w:rsidRPr="0036591D" w:rsidTr="00333544">
        <w:trPr>
          <w:cantSplit/>
          <w:trHeight w:val="287"/>
        </w:trPr>
        <w:tc>
          <w:tcPr>
            <w:tcW w:w="2638" w:type="dxa"/>
            <w:tcBorders>
              <w:bottom w:val="single" w:sz="4" w:space="0" w:color="auto"/>
            </w:tcBorders>
            <w:shd w:val="clear" w:color="auto" w:fill="FABF8F"/>
            <w:vAlign w:val="center"/>
          </w:tcPr>
          <w:p w:rsidR="00B27742" w:rsidRPr="00D72681" w:rsidRDefault="00B27742" w:rsidP="00D72681">
            <w:pPr>
              <w:pStyle w:val="ProductNames"/>
              <w:rPr>
                <w:rFonts w:ascii="Tahoma" w:hAnsi="Tahoma" w:cs="Tahoma"/>
                <w:sz w:val="14"/>
                <w:szCs w:val="14"/>
              </w:rPr>
            </w:pPr>
            <w:bookmarkStart w:id="15" w:name="_Toc336337843"/>
            <w:bookmarkStart w:id="16" w:name="_Toc352103375"/>
            <w:r w:rsidRPr="00D72681">
              <w:rPr>
                <w:rFonts w:ascii="Tahoma" w:hAnsi="Tahoma" w:cs="Tahoma"/>
                <w:sz w:val="14"/>
                <w:szCs w:val="14"/>
              </w:rPr>
              <w:t xml:space="preserve">Access </w:t>
            </w:r>
            <w:bookmarkEnd w:id="15"/>
            <w:r w:rsidRPr="00D72681">
              <w:rPr>
                <w:rFonts w:ascii="Tahoma" w:hAnsi="Tahoma" w:cs="Tahoma"/>
                <w:sz w:val="14"/>
                <w:szCs w:val="14"/>
              </w:rPr>
              <w:t>2013</w:t>
            </w:r>
            <w:bookmarkEnd w:id="16"/>
          </w:p>
        </w:tc>
        <w:tc>
          <w:tcPr>
            <w:tcW w:w="397" w:type="dxa"/>
            <w:tcBorders>
              <w:bottom w:val="single" w:sz="4" w:space="0" w:color="auto"/>
            </w:tcBorders>
            <w:shd w:val="clear" w:color="auto" w:fill="FABF8F"/>
            <w:vAlign w:val="center"/>
          </w:tcPr>
          <w:p w:rsidR="00B27742" w:rsidRPr="00301212" w:rsidRDefault="00B27742" w:rsidP="00333544">
            <w:pPr>
              <w:pStyle w:val="TableText"/>
              <w:widowControl w:val="0"/>
              <w:rPr>
                <w:rStyle w:val="EndnoteReference"/>
                <w:rFonts w:cs="Tahoma"/>
                <w:color w:val="0000FF"/>
                <w:sz w:val="15"/>
                <w:u w:val="single"/>
              </w:rPr>
            </w:pPr>
          </w:p>
        </w:tc>
        <w:tc>
          <w:tcPr>
            <w:tcW w:w="461" w:type="dxa"/>
            <w:tcBorders>
              <w:bottom w:val="single" w:sz="4" w:space="0" w:color="auto"/>
            </w:tcBorders>
            <w:shd w:val="clear" w:color="auto" w:fill="FABF8F"/>
            <w:vAlign w:val="center"/>
          </w:tcPr>
          <w:p w:rsidR="00B27742" w:rsidRPr="0036591D" w:rsidRDefault="00014EAD" w:rsidP="004000C7">
            <w:pPr>
              <w:pStyle w:val="TableText"/>
              <w:widowControl w:val="0"/>
              <w:rPr>
                <w:rFonts w:ascii="Tahoma" w:hAnsi="Tahoma" w:cs="Tahoma"/>
                <w:color w:val="000000"/>
                <w:sz w:val="13"/>
              </w:rPr>
            </w:pPr>
            <w:r w:rsidRPr="0036591D">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color w:val="000000"/>
                <w:sz w:val="13"/>
              </w:rPr>
            </w:pPr>
            <w:r w:rsidRPr="0036591D">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tcPr>
          <w:p w:rsidR="00B27742" w:rsidRPr="0036591D"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r>
      <w:tr w:rsidR="00EF228F" w:rsidRPr="0036591D" w:rsidTr="00333544">
        <w:trPr>
          <w:cantSplit/>
          <w:trHeight w:val="287"/>
        </w:trPr>
        <w:tc>
          <w:tcPr>
            <w:tcW w:w="2638" w:type="dxa"/>
            <w:tcBorders>
              <w:bottom w:val="single" w:sz="4" w:space="0" w:color="auto"/>
            </w:tcBorders>
            <w:shd w:val="clear" w:color="auto" w:fill="FFFFFF"/>
            <w:vAlign w:val="center"/>
          </w:tcPr>
          <w:p w:rsidR="00B27742" w:rsidRPr="00D72681" w:rsidRDefault="00B27742" w:rsidP="00D72681">
            <w:pPr>
              <w:pStyle w:val="ProductNames"/>
              <w:rPr>
                <w:rFonts w:ascii="Tahoma" w:hAnsi="Tahoma" w:cs="Tahoma"/>
                <w:sz w:val="14"/>
                <w:szCs w:val="14"/>
              </w:rPr>
            </w:pPr>
            <w:bookmarkStart w:id="17" w:name="_Toc336337844"/>
            <w:bookmarkStart w:id="18" w:name="_Toc352103376"/>
            <w:r w:rsidRPr="00D72681">
              <w:rPr>
                <w:rFonts w:ascii="Tahoma" w:hAnsi="Tahoma" w:cs="Tahoma"/>
                <w:sz w:val="14"/>
                <w:szCs w:val="14"/>
              </w:rPr>
              <w:t>AutoRoute 2013</w:t>
            </w:r>
            <w:bookmarkEnd w:id="17"/>
            <w:bookmarkEnd w:id="18"/>
          </w:p>
        </w:tc>
        <w:tc>
          <w:tcPr>
            <w:tcW w:w="397" w:type="dxa"/>
            <w:tcBorders>
              <w:bottom w:val="single" w:sz="4" w:space="0" w:color="auto"/>
            </w:tcBorders>
            <w:shd w:val="clear" w:color="auto" w:fill="FFFFFF"/>
            <w:vAlign w:val="center"/>
          </w:tcPr>
          <w:p w:rsidR="00B27742" w:rsidRPr="00301212" w:rsidRDefault="00B27742" w:rsidP="00333544">
            <w:pPr>
              <w:pStyle w:val="TableText"/>
              <w:widowControl w:val="0"/>
              <w:rPr>
                <w:rFonts w:cs="Tahoma"/>
                <w:b/>
                <w:color w:val="0000FF"/>
                <w:u w:val="single"/>
              </w:rPr>
            </w:pPr>
          </w:p>
        </w:tc>
        <w:tc>
          <w:tcPr>
            <w:tcW w:w="461" w:type="dxa"/>
            <w:tcBorders>
              <w:bottom w:val="single" w:sz="4" w:space="0" w:color="auto"/>
            </w:tcBorders>
            <w:shd w:val="clear" w:color="auto" w:fill="FFFFFF"/>
            <w:vAlign w:val="center"/>
          </w:tcPr>
          <w:p w:rsidR="00B27742" w:rsidRPr="0036591D" w:rsidRDefault="00E64830" w:rsidP="004000C7">
            <w:pPr>
              <w:pStyle w:val="TableText"/>
              <w:widowControl w:val="0"/>
              <w:rPr>
                <w:rFonts w:ascii="Tahoma" w:hAnsi="Tahoma" w:cs="Tahoma"/>
                <w:sz w:val="13"/>
              </w:rPr>
            </w:pPr>
            <w:r w:rsidRPr="0036591D">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36591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FFFF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FFFF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FFFF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FFFF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FFFF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FFFF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FFFFF"/>
            <w:vAlign w:val="center"/>
          </w:tcPr>
          <w:p w:rsidR="00B27742" w:rsidRPr="0036591D" w:rsidRDefault="00F440FF" w:rsidP="00080B33">
            <w:pPr>
              <w:pStyle w:val="TableText"/>
              <w:widowControl w:val="0"/>
              <w:rPr>
                <w:rFonts w:ascii="Tahoma" w:hAnsi="Tahoma" w:cs="Tahoma"/>
                <w:sz w:val="13"/>
              </w:rPr>
            </w:pPr>
            <w:r w:rsidRPr="0036591D">
              <w:rPr>
                <w:rFonts w:ascii="Tahoma" w:hAnsi="Tahoma" w:cs="Tahoma"/>
                <w:sz w:val="13"/>
              </w:rPr>
              <w:t>A</w:t>
            </w:r>
          </w:p>
        </w:tc>
        <w:tc>
          <w:tcPr>
            <w:tcW w:w="514" w:type="dxa"/>
            <w:tcBorders>
              <w:bottom w:val="single" w:sz="4" w:space="0" w:color="auto"/>
            </w:tcBorders>
            <w:shd w:val="clear" w:color="auto" w:fill="FFFFFF"/>
            <w:vAlign w:val="center"/>
          </w:tcPr>
          <w:p w:rsidR="00B27742" w:rsidRPr="0036591D" w:rsidRDefault="00B27742" w:rsidP="004B3534">
            <w:pPr>
              <w:pStyle w:val="TableText"/>
              <w:widowControl w:val="0"/>
              <w:rPr>
                <w:rFonts w:ascii="Tahoma" w:hAnsi="Tahoma" w:cs="Tahoma"/>
                <w:sz w:val="13"/>
              </w:rPr>
            </w:pPr>
          </w:p>
        </w:tc>
      </w:tr>
      <w:tr w:rsidR="00EF228F" w:rsidRPr="0036591D" w:rsidTr="00333544">
        <w:trPr>
          <w:cantSplit/>
          <w:trHeight w:val="287"/>
        </w:trPr>
        <w:tc>
          <w:tcPr>
            <w:tcW w:w="2638" w:type="dxa"/>
            <w:tcBorders>
              <w:bottom w:val="single" w:sz="4" w:space="0" w:color="auto"/>
            </w:tcBorders>
            <w:shd w:val="clear" w:color="auto" w:fill="FABF8F"/>
            <w:vAlign w:val="center"/>
          </w:tcPr>
          <w:p w:rsidR="00B27742" w:rsidRPr="00D72681" w:rsidRDefault="00B27742" w:rsidP="00D72681">
            <w:pPr>
              <w:pStyle w:val="ProductNames"/>
              <w:rPr>
                <w:rFonts w:ascii="Tahoma" w:hAnsi="Tahoma" w:cs="Tahoma"/>
                <w:sz w:val="14"/>
                <w:szCs w:val="14"/>
              </w:rPr>
            </w:pPr>
            <w:bookmarkStart w:id="19" w:name="_Toc336337846"/>
            <w:bookmarkStart w:id="20" w:name="_Toc352103377"/>
            <w:r w:rsidRPr="00D72681">
              <w:rPr>
                <w:rFonts w:ascii="Tahoma" w:hAnsi="Tahoma" w:cs="Tahoma"/>
                <w:sz w:val="14"/>
                <w:szCs w:val="14"/>
              </w:rPr>
              <w:t xml:space="preserve">Excel </w:t>
            </w:r>
            <w:bookmarkEnd w:id="19"/>
            <w:r w:rsidRPr="00D72681">
              <w:rPr>
                <w:rFonts w:ascii="Tahoma" w:hAnsi="Tahoma" w:cs="Tahoma"/>
                <w:sz w:val="14"/>
                <w:szCs w:val="14"/>
              </w:rPr>
              <w:t>2013</w:t>
            </w:r>
            <w:bookmarkEnd w:id="20"/>
          </w:p>
        </w:tc>
        <w:tc>
          <w:tcPr>
            <w:tcW w:w="397" w:type="dxa"/>
            <w:tcBorders>
              <w:bottom w:val="single" w:sz="4" w:space="0" w:color="auto"/>
            </w:tcBorders>
            <w:shd w:val="clear" w:color="auto" w:fill="FABF8F"/>
            <w:vAlign w:val="center"/>
          </w:tcPr>
          <w:p w:rsidR="00B27742" w:rsidRPr="00301212" w:rsidRDefault="00B27742" w:rsidP="00333544">
            <w:pPr>
              <w:pStyle w:val="TableText"/>
              <w:widowControl w:val="0"/>
              <w:rPr>
                <w:rStyle w:val="EndnoteReference"/>
                <w:rFonts w:cs="Tahoma"/>
                <w:color w:val="0000FF"/>
                <w:sz w:val="15"/>
                <w:u w:val="single"/>
              </w:rPr>
            </w:pPr>
          </w:p>
        </w:tc>
        <w:tc>
          <w:tcPr>
            <w:tcW w:w="461" w:type="dxa"/>
            <w:tcBorders>
              <w:bottom w:val="single" w:sz="4" w:space="0" w:color="auto"/>
            </w:tcBorders>
            <w:shd w:val="clear" w:color="auto" w:fill="FABF8F"/>
            <w:vAlign w:val="center"/>
          </w:tcPr>
          <w:p w:rsidR="00B27742" w:rsidRPr="0036591D" w:rsidRDefault="00014EAD" w:rsidP="004000C7">
            <w:pPr>
              <w:pStyle w:val="TableText"/>
              <w:widowControl w:val="0"/>
              <w:rPr>
                <w:rFonts w:ascii="Tahoma" w:hAnsi="Tahoma" w:cs="Tahoma"/>
                <w:color w:val="000000"/>
                <w:sz w:val="13"/>
              </w:rPr>
            </w:pPr>
            <w:r w:rsidRPr="0036591D">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color w:val="000000"/>
                <w:sz w:val="13"/>
              </w:rPr>
            </w:pPr>
            <w:r w:rsidRPr="0036591D">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vAlign w:val="center"/>
          </w:tcPr>
          <w:p w:rsidR="00B27742" w:rsidRPr="0036591D"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r>
      <w:tr w:rsidR="00B33D0E" w:rsidRPr="0036591D" w:rsidTr="00333544">
        <w:trPr>
          <w:cantSplit/>
          <w:trHeight w:val="278"/>
        </w:trPr>
        <w:tc>
          <w:tcPr>
            <w:tcW w:w="2638" w:type="dxa"/>
            <w:tcBorders>
              <w:bottom w:val="single" w:sz="4" w:space="0" w:color="auto"/>
            </w:tcBorders>
            <w:shd w:val="clear" w:color="auto" w:fill="auto"/>
            <w:vAlign w:val="center"/>
          </w:tcPr>
          <w:p w:rsidR="00B27742" w:rsidRPr="00D72681" w:rsidRDefault="00B27742" w:rsidP="00D72681">
            <w:pPr>
              <w:pStyle w:val="ProductNames"/>
              <w:rPr>
                <w:rFonts w:ascii="Tahoma" w:hAnsi="Tahoma" w:cs="Tahoma"/>
                <w:sz w:val="14"/>
                <w:szCs w:val="14"/>
              </w:rPr>
            </w:pPr>
            <w:bookmarkStart w:id="21" w:name="_Toc336337847"/>
            <w:bookmarkStart w:id="22" w:name="_Toc352103378"/>
            <w:r w:rsidRPr="00D72681">
              <w:rPr>
                <w:rFonts w:ascii="Tahoma" w:hAnsi="Tahoma" w:cs="Tahoma"/>
                <w:sz w:val="14"/>
                <w:szCs w:val="14"/>
              </w:rPr>
              <w:t>Excel voor Mac 2011</w:t>
            </w:r>
            <w:bookmarkEnd w:id="21"/>
            <w:bookmarkEnd w:id="22"/>
          </w:p>
        </w:tc>
        <w:tc>
          <w:tcPr>
            <w:tcW w:w="397" w:type="dxa"/>
            <w:tcBorders>
              <w:bottom w:val="single" w:sz="4" w:space="0" w:color="auto"/>
            </w:tcBorders>
            <w:shd w:val="clear" w:color="auto" w:fill="auto"/>
            <w:vAlign w:val="center"/>
          </w:tcPr>
          <w:p w:rsidR="00B27742" w:rsidRPr="00301212" w:rsidRDefault="00B27742" w:rsidP="00333544">
            <w:pPr>
              <w:pStyle w:val="TableText"/>
              <w:widowControl w:val="0"/>
              <w:rPr>
                <w:rStyle w:val="EndnoteReference"/>
                <w:rFonts w:cs="Tahoma"/>
                <w:color w:val="0000FF"/>
                <w:sz w:val="15"/>
                <w:u w:val="single"/>
              </w:rPr>
            </w:pPr>
          </w:p>
        </w:tc>
        <w:tc>
          <w:tcPr>
            <w:tcW w:w="461" w:type="dxa"/>
            <w:tcBorders>
              <w:bottom w:val="single" w:sz="4" w:space="0" w:color="auto"/>
            </w:tcBorders>
            <w:shd w:val="clear" w:color="auto" w:fill="auto"/>
            <w:vAlign w:val="center"/>
          </w:tcPr>
          <w:p w:rsidR="00B27742" w:rsidRPr="0036591D" w:rsidRDefault="00B27742" w:rsidP="004000C7">
            <w:pPr>
              <w:pStyle w:val="TableText"/>
              <w:widowControl w:val="0"/>
              <w:rPr>
                <w:rFonts w:ascii="Tahoma" w:hAnsi="Tahoma" w:cs="Tahoma"/>
                <w:color w:val="000000"/>
                <w:sz w:val="13"/>
              </w:rPr>
            </w:pPr>
            <w:r w:rsidRPr="0036591D">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color w:val="000000"/>
                <w:sz w:val="13"/>
              </w:rPr>
            </w:pPr>
            <w:r w:rsidRPr="0036591D">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auto"/>
            <w:vAlign w:val="center"/>
          </w:tcPr>
          <w:p w:rsidR="00B27742" w:rsidRPr="0036591D"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r>
      <w:tr w:rsidR="00EF228F" w:rsidRPr="0036591D" w:rsidTr="00333544">
        <w:trPr>
          <w:cantSplit/>
          <w:trHeight w:val="287"/>
        </w:trPr>
        <w:tc>
          <w:tcPr>
            <w:tcW w:w="2638" w:type="dxa"/>
            <w:tcBorders>
              <w:bottom w:val="single" w:sz="4" w:space="0" w:color="auto"/>
            </w:tcBorders>
            <w:shd w:val="clear" w:color="auto" w:fill="FABF8F"/>
            <w:vAlign w:val="center"/>
          </w:tcPr>
          <w:p w:rsidR="00B27742" w:rsidRPr="00D72681" w:rsidRDefault="00B27742" w:rsidP="00D72681">
            <w:pPr>
              <w:pStyle w:val="Heading2"/>
              <w:spacing w:before="20" w:after="20"/>
              <w:ind w:left="0"/>
              <w:rPr>
                <w:rFonts w:ascii="Tahoma" w:hAnsi="Tahoma" w:cs="Tahoma"/>
                <w:b w:val="0"/>
                <w:sz w:val="14"/>
                <w:szCs w:val="14"/>
              </w:rPr>
            </w:pPr>
            <w:bookmarkStart w:id="23" w:name="_Toc336337850"/>
            <w:bookmarkStart w:id="24" w:name="_Toc352103379"/>
            <w:r w:rsidRPr="00D72681">
              <w:rPr>
                <w:rFonts w:ascii="Tahoma" w:hAnsi="Tahoma" w:cs="Tahoma"/>
                <w:b w:val="0"/>
                <w:sz w:val="14"/>
                <w:szCs w:val="14"/>
              </w:rPr>
              <w:t>Expression Encoder Pro 4</w:t>
            </w:r>
            <w:bookmarkEnd w:id="23"/>
            <w:bookmarkEnd w:id="24"/>
          </w:p>
        </w:tc>
        <w:tc>
          <w:tcPr>
            <w:tcW w:w="397" w:type="dxa"/>
            <w:tcBorders>
              <w:bottom w:val="single" w:sz="4" w:space="0" w:color="auto"/>
            </w:tcBorders>
            <w:shd w:val="clear" w:color="auto" w:fill="FABF8F"/>
            <w:vAlign w:val="center"/>
          </w:tcPr>
          <w:p w:rsidR="00B27742" w:rsidRPr="00301212" w:rsidRDefault="00763570" w:rsidP="00333544">
            <w:pPr>
              <w:pStyle w:val="TableText"/>
              <w:widowControl w:val="0"/>
              <w:rPr>
                <w:rStyle w:val="EndnoteReference"/>
                <w:rFonts w:cs="Tahoma"/>
                <w:b w:val="0"/>
                <w:color w:val="0000FF"/>
                <w:sz w:val="15"/>
                <w:u w:val="single"/>
              </w:rPr>
            </w:pPr>
            <w:hyperlink w:anchor="_1_Expression_Encoder" w:history="1">
              <w:r w:rsidR="000D77F6" w:rsidRPr="00301212">
                <w:rPr>
                  <w:rStyle w:val="Hyperlink"/>
                  <w:rFonts w:cs="Tahoma"/>
                  <w:b/>
                </w:rPr>
                <w:t>1</w:t>
              </w:r>
            </w:hyperlink>
          </w:p>
        </w:tc>
        <w:tc>
          <w:tcPr>
            <w:tcW w:w="461" w:type="dxa"/>
            <w:tcBorders>
              <w:bottom w:val="single" w:sz="4" w:space="0" w:color="auto"/>
            </w:tcBorders>
            <w:shd w:val="clear" w:color="auto" w:fill="FABF8F"/>
            <w:vAlign w:val="center"/>
          </w:tcPr>
          <w:p w:rsidR="00B27742" w:rsidRPr="0036591D" w:rsidRDefault="00913F3F" w:rsidP="004000C7">
            <w:pPr>
              <w:pStyle w:val="TableText"/>
              <w:widowControl w:val="0"/>
              <w:rPr>
                <w:rFonts w:ascii="Tahoma" w:hAnsi="Tahoma" w:cs="Tahoma"/>
                <w:sz w:val="13"/>
              </w:rPr>
            </w:pPr>
            <w:r w:rsidRPr="0036591D">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36591D" w:rsidRDefault="00B27742" w:rsidP="00F9515B">
            <w:pPr>
              <w:pStyle w:val="TableText"/>
              <w:widowControl w:val="0"/>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36591D" w:rsidRDefault="00B27742" w:rsidP="00F9515B">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ABF8F"/>
            <w:vAlign w:val="center"/>
          </w:tcPr>
          <w:p w:rsidR="00B27742" w:rsidRPr="0036591D" w:rsidRDefault="00B27742" w:rsidP="00F9515B">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B27742" w:rsidRPr="0036591D" w:rsidRDefault="00B27742" w:rsidP="00F9515B">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B27742" w:rsidRPr="0036591D" w:rsidRDefault="00B27742" w:rsidP="00F9515B">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B27742" w:rsidRPr="0036591D" w:rsidRDefault="00B27742" w:rsidP="00F9515B">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B27742" w:rsidRPr="0036591D" w:rsidRDefault="00B27742" w:rsidP="00F9515B">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36591D" w:rsidRDefault="00B27742" w:rsidP="00F9515B">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591D" w:rsidRDefault="00B27742" w:rsidP="00F9515B">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ABF8F"/>
            <w:vAlign w:val="center"/>
          </w:tcPr>
          <w:p w:rsidR="00B27742" w:rsidRPr="0036591D" w:rsidRDefault="00B27742" w:rsidP="00F9515B">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36591D" w:rsidRDefault="00B27742" w:rsidP="00F9515B">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591D"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36591D"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36591D" w:rsidRDefault="00B27742" w:rsidP="00F9515B">
            <w:pPr>
              <w:pStyle w:val="TableText"/>
              <w:widowControl w:val="0"/>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vAlign w:val="center"/>
          </w:tcPr>
          <w:p w:rsidR="00B27742" w:rsidRPr="0036591D"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36591D" w:rsidRDefault="00B27742" w:rsidP="00F9515B">
            <w:pPr>
              <w:pStyle w:val="TableText"/>
              <w:widowControl w:val="0"/>
              <w:rPr>
                <w:rFonts w:ascii="Tahoma" w:hAnsi="Tahoma" w:cs="Tahoma"/>
                <w:sz w:val="13"/>
              </w:rPr>
            </w:pPr>
          </w:p>
        </w:tc>
      </w:tr>
      <w:tr w:rsidR="00B33D0E" w:rsidRPr="0036591D" w:rsidTr="00333544">
        <w:trPr>
          <w:cantSplit/>
          <w:trHeight w:val="287"/>
        </w:trPr>
        <w:tc>
          <w:tcPr>
            <w:tcW w:w="2638" w:type="dxa"/>
            <w:tcBorders>
              <w:bottom w:val="single" w:sz="4" w:space="0" w:color="auto"/>
            </w:tcBorders>
            <w:shd w:val="clear" w:color="auto" w:fill="auto"/>
            <w:vAlign w:val="center"/>
          </w:tcPr>
          <w:p w:rsidR="00B27742" w:rsidRPr="00D72681" w:rsidRDefault="00B27742" w:rsidP="00D72681">
            <w:pPr>
              <w:pStyle w:val="Heading2"/>
              <w:spacing w:before="20" w:after="20"/>
              <w:ind w:left="0"/>
              <w:rPr>
                <w:rFonts w:ascii="Tahoma" w:hAnsi="Tahoma" w:cs="Tahoma"/>
                <w:b w:val="0"/>
                <w:sz w:val="14"/>
                <w:szCs w:val="14"/>
              </w:rPr>
            </w:pPr>
            <w:bookmarkStart w:id="25" w:name="_Toc336337851"/>
            <w:bookmarkStart w:id="26" w:name="_Toc352103380"/>
            <w:r w:rsidRPr="00D72681">
              <w:rPr>
                <w:rFonts w:ascii="Tahoma" w:hAnsi="Tahoma" w:cs="Tahoma"/>
                <w:b w:val="0"/>
                <w:sz w:val="14"/>
                <w:szCs w:val="14"/>
              </w:rPr>
              <w:t>GeoSynther 3.0</w:t>
            </w:r>
            <w:bookmarkEnd w:id="25"/>
            <w:bookmarkEnd w:id="26"/>
          </w:p>
        </w:tc>
        <w:tc>
          <w:tcPr>
            <w:tcW w:w="397" w:type="dxa"/>
            <w:tcBorders>
              <w:bottom w:val="single" w:sz="4" w:space="0" w:color="auto"/>
            </w:tcBorders>
            <w:shd w:val="clear" w:color="auto" w:fill="auto"/>
            <w:vAlign w:val="center"/>
          </w:tcPr>
          <w:p w:rsidR="00B27742" w:rsidRPr="00301212" w:rsidRDefault="00B27742" w:rsidP="00333544">
            <w:pPr>
              <w:pStyle w:val="TableText"/>
              <w:widowControl w:val="0"/>
              <w:rPr>
                <w:rStyle w:val="EndnoteReference"/>
                <w:rFonts w:cs="Tahoma"/>
                <w:color w:val="0000FF"/>
                <w:sz w:val="15"/>
                <w:u w:val="single"/>
              </w:rPr>
            </w:pPr>
          </w:p>
        </w:tc>
        <w:tc>
          <w:tcPr>
            <w:tcW w:w="461" w:type="dxa"/>
            <w:tcBorders>
              <w:bottom w:val="single" w:sz="4" w:space="0" w:color="auto"/>
            </w:tcBorders>
            <w:shd w:val="clear" w:color="auto" w:fill="auto"/>
            <w:vAlign w:val="center"/>
          </w:tcPr>
          <w:p w:rsidR="00B27742" w:rsidRPr="0036591D" w:rsidRDefault="00B27742" w:rsidP="004000C7">
            <w:pPr>
              <w:pStyle w:val="TableText"/>
              <w:widowControl w:val="0"/>
              <w:rPr>
                <w:rFonts w:ascii="Tahoma" w:hAnsi="Tahoma" w:cs="Tahoma"/>
                <w:sz w:val="13"/>
              </w:rPr>
            </w:pPr>
            <w:r w:rsidRPr="0036591D">
              <w:rPr>
                <w:rFonts w:ascii="Tahoma" w:hAnsi="Tahoma" w:cs="Tahoma"/>
                <w:sz w:val="13"/>
              </w:rPr>
              <w:t>05/10</w:t>
            </w: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36591D" w:rsidRDefault="00F440FF" w:rsidP="00080B33">
            <w:pPr>
              <w:pStyle w:val="TableText"/>
              <w:widowControl w:val="0"/>
              <w:rPr>
                <w:rFonts w:ascii="Tahoma" w:hAnsi="Tahoma" w:cs="Tahoma"/>
                <w:sz w:val="13"/>
              </w:rPr>
            </w:pPr>
            <w:r w:rsidRPr="0036591D">
              <w:rPr>
                <w:rFonts w:ascii="Tahoma" w:hAnsi="Tahoma" w:cs="Tahoma"/>
                <w:sz w:val="13"/>
              </w:rPr>
              <w:t>A</w:t>
            </w:r>
          </w:p>
        </w:tc>
        <w:tc>
          <w:tcPr>
            <w:tcW w:w="514"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r>
      <w:tr w:rsidR="00EF228F" w:rsidRPr="0036591D" w:rsidTr="00333544">
        <w:trPr>
          <w:cantSplit/>
          <w:trHeight w:val="287"/>
        </w:trPr>
        <w:tc>
          <w:tcPr>
            <w:tcW w:w="2638" w:type="dxa"/>
            <w:tcBorders>
              <w:bottom w:val="single" w:sz="4" w:space="0" w:color="auto"/>
            </w:tcBorders>
            <w:shd w:val="clear" w:color="auto" w:fill="FABF8F"/>
            <w:vAlign w:val="center"/>
          </w:tcPr>
          <w:p w:rsidR="00B27742" w:rsidRPr="00D72681" w:rsidRDefault="00B27742" w:rsidP="00D72681">
            <w:pPr>
              <w:pStyle w:val="Heading2"/>
              <w:spacing w:before="20" w:after="20"/>
              <w:ind w:left="0"/>
              <w:rPr>
                <w:rFonts w:ascii="Tahoma" w:hAnsi="Tahoma" w:cs="Tahoma"/>
                <w:b w:val="0"/>
                <w:sz w:val="14"/>
                <w:szCs w:val="14"/>
              </w:rPr>
            </w:pPr>
            <w:bookmarkStart w:id="27" w:name="_Toc336337852"/>
            <w:bookmarkStart w:id="28" w:name="_Toc352103381"/>
            <w:r w:rsidRPr="00D72681">
              <w:rPr>
                <w:rFonts w:ascii="Tahoma" w:hAnsi="Tahoma" w:cs="Tahoma"/>
                <w:b w:val="0"/>
                <w:sz w:val="14"/>
                <w:szCs w:val="14"/>
              </w:rPr>
              <w:t>GeoSynth Viewer 3.0</w:t>
            </w:r>
            <w:bookmarkEnd w:id="27"/>
            <w:bookmarkEnd w:id="28"/>
          </w:p>
        </w:tc>
        <w:tc>
          <w:tcPr>
            <w:tcW w:w="397" w:type="dxa"/>
            <w:tcBorders>
              <w:bottom w:val="single" w:sz="4" w:space="0" w:color="auto"/>
            </w:tcBorders>
            <w:shd w:val="clear" w:color="auto" w:fill="FABF8F"/>
            <w:vAlign w:val="center"/>
          </w:tcPr>
          <w:p w:rsidR="00B27742" w:rsidRPr="00301212" w:rsidRDefault="00B27742" w:rsidP="00333544">
            <w:pPr>
              <w:pStyle w:val="TableText"/>
              <w:widowControl w:val="0"/>
              <w:rPr>
                <w:rStyle w:val="EndnoteReference"/>
                <w:rFonts w:cs="Tahoma"/>
                <w:color w:val="0000FF"/>
                <w:sz w:val="15"/>
                <w:u w:val="single"/>
              </w:rPr>
            </w:pPr>
          </w:p>
        </w:tc>
        <w:tc>
          <w:tcPr>
            <w:tcW w:w="461" w:type="dxa"/>
            <w:tcBorders>
              <w:bottom w:val="single" w:sz="4" w:space="0" w:color="auto"/>
            </w:tcBorders>
            <w:shd w:val="clear" w:color="auto" w:fill="FABF8F"/>
            <w:vAlign w:val="center"/>
          </w:tcPr>
          <w:p w:rsidR="00B27742" w:rsidRPr="0036591D" w:rsidRDefault="00B27742" w:rsidP="004000C7">
            <w:pPr>
              <w:pStyle w:val="TableText"/>
              <w:widowControl w:val="0"/>
              <w:rPr>
                <w:rFonts w:ascii="Tahoma" w:hAnsi="Tahoma" w:cs="Tahoma"/>
                <w:sz w:val="13"/>
              </w:rPr>
            </w:pPr>
            <w:r w:rsidRPr="0036591D">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36591D" w:rsidRDefault="006A33F3" w:rsidP="00080B33">
            <w:pPr>
              <w:pStyle w:val="TableText"/>
              <w:widowControl w:val="0"/>
              <w:rPr>
                <w:rFonts w:ascii="Tahoma" w:hAnsi="Tahoma" w:cs="Tahoma"/>
                <w:sz w:val="13"/>
              </w:rPr>
            </w:pPr>
            <w:r w:rsidRPr="0036591D">
              <w:rPr>
                <w:rFonts w:ascii="Tahoma" w:hAnsi="Tahoma" w:cs="Tahoma"/>
                <w:sz w:val="13"/>
              </w:rPr>
              <w:t>A</w:t>
            </w:r>
          </w:p>
        </w:tc>
        <w:tc>
          <w:tcPr>
            <w:tcW w:w="514"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r>
      <w:tr w:rsidR="00B33D0E" w:rsidRPr="0036591D" w:rsidTr="00333544">
        <w:trPr>
          <w:cantSplit/>
          <w:trHeight w:val="287"/>
        </w:trPr>
        <w:tc>
          <w:tcPr>
            <w:tcW w:w="2638" w:type="dxa"/>
            <w:tcBorders>
              <w:bottom w:val="single" w:sz="4" w:space="0" w:color="auto"/>
            </w:tcBorders>
            <w:shd w:val="clear" w:color="auto" w:fill="auto"/>
            <w:vAlign w:val="center"/>
          </w:tcPr>
          <w:p w:rsidR="00B27742" w:rsidRPr="00D72681" w:rsidRDefault="00B27742" w:rsidP="00D72681">
            <w:pPr>
              <w:pStyle w:val="Heading2"/>
              <w:spacing w:before="20" w:after="20"/>
              <w:ind w:left="0"/>
              <w:rPr>
                <w:rFonts w:ascii="Tahoma" w:hAnsi="Tahoma" w:cs="Tahoma"/>
                <w:b w:val="0"/>
                <w:sz w:val="14"/>
                <w:szCs w:val="14"/>
              </w:rPr>
            </w:pPr>
            <w:bookmarkStart w:id="29" w:name="_Toc336337853"/>
            <w:bookmarkStart w:id="30" w:name="_Toc352103382"/>
            <w:r w:rsidRPr="00D72681">
              <w:rPr>
                <w:rFonts w:ascii="Tahoma" w:hAnsi="Tahoma" w:cs="Tahoma"/>
                <w:b w:val="0"/>
                <w:sz w:val="14"/>
                <w:szCs w:val="14"/>
              </w:rPr>
              <w:t>InfoPath</w:t>
            </w:r>
            <w:r w:rsidR="00A03E9C" w:rsidRPr="00D72681">
              <w:rPr>
                <w:rFonts w:ascii="Tahoma" w:hAnsi="Tahoma" w:cs="Tahoma"/>
                <w:b w:val="0"/>
                <w:sz w:val="14"/>
                <w:szCs w:val="14"/>
                <w:vertAlign w:val="superscript"/>
              </w:rPr>
              <w:t>®</w:t>
            </w:r>
            <w:r w:rsidRPr="00D72681">
              <w:rPr>
                <w:rFonts w:ascii="Tahoma" w:hAnsi="Tahoma" w:cs="Tahoma"/>
                <w:b w:val="0"/>
                <w:sz w:val="14"/>
                <w:szCs w:val="14"/>
              </w:rPr>
              <w:t xml:space="preserve"> </w:t>
            </w:r>
            <w:bookmarkEnd w:id="29"/>
            <w:r w:rsidRPr="00D72681">
              <w:rPr>
                <w:rFonts w:ascii="Tahoma" w:hAnsi="Tahoma" w:cs="Tahoma"/>
                <w:b w:val="0"/>
                <w:sz w:val="14"/>
                <w:szCs w:val="14"/>
              </w:rPr>
              <w:t>2013</w:t>
            </w:r>
            <w:bookmarkEnd w:id="30"/>
          </w:p>
        </w:tc>
        <w:tc>
          <w:tcPr>
            <w:tcW w:w="397" w:type="dxa"/>
            <w:tcBorders>
              <w:bottom w:val="single" w:sz="4" w:space="0" w:color="auto"/>
            </w:tcBorders>
            <w:shd w:val="clear" w:color="auto" w:fill="auto"/>
            <w:vAlign w:val="center"/>
          </w:tcPr>
          <w:p w:rsidR="00B27742" w:rsidRPr="00301212" w:rsidRDefault="00B27742" w:rsidP="00333544">
            <w:pPr>
              <w:pStyle w:val="TableText"/>
              <w:widowControl w:val="0"/>
              <w:rPr>
                <w:rStyle w:val="EndnoteReference"/>
                <w:rFonts w:cs="Tahoma"/>
                <w:color w:val="0000FF"/>
                <w:sz w:val="15"/>
                <w:u w:val="single"/>
              </w:rPr>
            </w:pPr>
          </w:p>
        </w:tc>
        <w:tc>
          <w:tcPr>
            <w:tcW w:w="461" w:type="dxa"/>
            <w:tcBorders>
              <w:bottom w:val="single" w:sz="4" w:space="0" w:color="auto"/>
            </w:tcBorders>
            <w:shd w:val="clear" w:color="auto" w:fill="auto"/>
            <w:vAlign w:val="center"/>
          </w:tcPr>
          <w:p w:rsidR="00B27742" w:rsidRPr="0036591D" w:rsidRDefault="00B27742" w:rsidP="004000C7">
            <w:pPr>
              <w:pStyle w:val="TableText"/>
              <w:widowControl w:val="0"/>
              <w:rPr>
                <w:rFonts w:ascii="Tahoma" w:hAnsi="Tahoma" w:cs="Tahoma"/>
                <w:sz w:val="13"/>
              </w:rPr>
            </w:pPr>
            <w:r w:rsidRPr="0036591D">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auto"/>
            <w:vAlign w:val="center"/>
          </w:tcPr>
          <w:p w:rsidR="00B27742" w:rsidRPr="0036591D"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r>
      <w:tr w:rsidR="00EF228F" w:rsidRPr="0036591D" w:rsidTr="00333544">
        <w:trPr>
          <w:cantSplit/>
          <w:trHeight w:val="287"/>
        </w:trPr>
        <w:tc>
          <w:tcPr>
            <w:tcW w:w="2638" w:type="dxa"/>
            <w:tcBorders>
              <w:bottom w:val="single" w:sz="4" w:space="0" w:color="auto"/>
            </w:tcBorders>
            <w:shd w:val="clear" w:color="auto" w:fill="FABF8F"/>
            <w:vAlign w:val="center"/>
          </w:tcPr>
          <w:p w:rsidR="00B27742" w:rsidRPr="00D72681" w:rsidRDefault="00B27742" w:rsidP="00D72681">
            <w:pPr>
              <w:pStyle w:val="Heading2"/>
              <w:spacing w:before="20" w:after="20"/>
              <w:ind w:left="0"/>
              <w:rPr>
                <w:rFonts w:ascii="Tahoma" w:hAnsi="Tahoma" w:cs="Tahoma"/>
                <w:b w:val="0"/>
                <w:sz w:val="14"/>
                <w:szCs w:val="14"/>
              </w:rPr>
            </w:pPr>
            <w:bookmarkStart w:id="31" w:name="_Toc336337854"/>
            <w:bookmarkStart w:id="32" w:name="_Toc352103383"/>
            <w:r w:rsidRPr="00D72681">
              <w:rPr>
                <w:rFonts w:ascii="Tahoma" w:hAnsi="Tahoma" w:cs="Tahoma"/>
                <w:b w:val="0"/>
                <w:sz w:val="14"/>
                <w:szCs w:val="14"/>
              </w:rPr>
              <w:t xml:space="preserve">Lync </w:t>
            </w:r>
            <w:bookmarkEnd w:id="31"/>
            <w:r w:rsidRPr="00D72681">
              <w:rPr>
                <w:rFonts w:ascii="Tahoma" w:hAnsi="Tahoma" w:cs="Tahoma"/>
                <w:b w:val="0"/>
                <w:sz w:val="14"/>
                <w:szCs w:val="14"/>
              </w:rPr>
              <w:t>2013</w:t>
            </w:r>
            <w:bookmarkEnd w:id="32"/>
          </w:p>
        </w:tc>
        <w:tc>
          <w:tcPr>
            <w:tcW w:w="397" w:type="dxa"/>
            <w:tcBorders>
              <w:bottom w:val="single" w:sz="4" w:space="0" w:color="auto"/>
            </w:tcBorders>
            <w:shd w:val="clear" w:color="auto" w:fill="FABF8F"/>
            <w:vAlign w:val="center"/>
          </w:tcPr>
          <w:p w:rsidR="00B27742" w:rsidRPr="00301212" w:rsidRDefault="00B27742" w:rsidP="00333544">
            <w:pPr>
              <w:pStyle w:val="TableText"/>
              <w:widowControl w:val="0"/>
              <w:rPr>
                <w:rStyle w:val="EndnoteReference"/>
                <w:rFonts w:cs="Tahoma"/>
                <w:color w:val="0000FF"/>
                <w:sz w:val="15"/>
                <w:u w:val="single"/>
              </w:rPr>
            </w:pPr>
            <w:bookmarkStart w:id="33" w:name="_Hlt301882262"/>
            <w:bookmarkStart w:id="34" w:name="_Hlt336250688"/>
          </w:p>
        </w:tc>
        <w:bookmarkEnd w:id="33"/>
        <w:bookmarkEnd w:id="34"/>
        <w:tc>
          <w:tcPr>
            <w:tcW w:w="461" w:type="dxa"/>
            <w:tcBorders>
              <w:bottom w:val="single" w:sz="4" w:space="0" w:color="auto"/>
            </w:tcBorders>
            <w:shd w:val="clear" w:color="auto" w:fill="FABF8F"/>
            <w:vAlign w:val="center"/>
          </w:tcPr>
          <w:p w:rsidR="00B27742" w:rsidRPr="0036591D" w:rsidRDefault="00B27742" w:rsidP="004000C7">
            <w:pPr>
              <w:pStyle w:val="TableText"/>
              <w:widowControl w:val="0"/>
              <w:rPr>
                <w:rFonts w:ascii="Tahoma" w:hAnsi="Tahoma" w:cs="Tahoma"/>
                <w:sz w:val="13"/>
              </w:rPr>
            </w:pPr>
            <w:r w:rsidRPr="0036591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vAlign w:val="center"/>
          </w:tcPr>
          <w:p w:rsidR="00B27742" w:rsidRPr="0036591D" w:rsidRDefault="00F440FF" w:rsidP="00080B33">
            <w:pPr>
              <w:pStyle w:val="TableText"/>
              <w:widowControl w:val="0"/>
              <w:rPr>
                <w:rFonts w:ascii="Tahoma" w:hAnsi="Tahoma" w:cs="Tahoma"/>
                <w:sz w:val="13"/>
              </w:rPr>
            </w:pPr>
            <w:r w:rsidRPr="0036591D">
              <w:rPr>
                <w:rFonts w:ascii="Tahoma" w:hAnsi="Tahoma" w:cs="Tahoma"/>
                <w:sz w:val="13"/>
              </w:rPr>
              <w:t>A, ST</w:t>
            </w:r>
          </w:p>
        </w:tc>
        <w:tc>
          <w:tcPr>
            <w:tcW w:w="514"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r>
      <w:tr w:rsidR="00B33D0E" w:rsidRPr="0036591D" w:rsidTr="00333544">
        <w:trPr>
          <w:cantSplit/>
          <w:trHeight w:val="287"/>
        </w:trPr>
        <w:tc>
          <w:tcPr>
            <w:tcW w:w="2638" w:type="dxa"/>
            <w:tcBorders>
              <w:bottom w:val="single" w:sz="4" w:space="0" w:color="auto"/>
            </w:tcBorders>
            <w:shd w:val="clear" w:color="auto" w:fill="auto"/>
            <w:vAlign w:val="center"/>
          </w:tcPr>
          <w:p w:rsidR="00CA606E" w:rsidRPr="00D72681" w:rsidRDefault="00CA606E" w:rsidP="00D72681">
            <w:pPr>
              <w:pStyle w:val="Heading2"/>
              <w:spacing w:before="20" w:after="20"/>
              <w:ind w:left="0"/>
              <w:rPr>
                <w:rFonts w:ascii="Tahoma" w:hAnsi="Tahoma" w:cs="Tahoma"/>
                <w:b w:val="0"/>
                <w:sz w:val="14"/>
                <w:szCs w:val="14"/>
              </w:rPr>
            </w:pPr>
            <w:bookmarkStart w:id="35" w:name="_Toc336337855"/>
            <w:bookmarkStart w:id="36" w:name="_Toc352103384"/>
            <w:r w:rsidRPr="00D72681">
              <w:rPr>
                <w:rFonts w:ascii="Tahoma" w:hAnsi="Tahoma" w:cs="Tahoma"/>
                <w:b w:val="0"/>
                <w:sz w:val="14"/>
                <w:szCs w:val="14"/>
              </w:rPr>
              <w:t>Lync voor Mac 2011</w:t>
            </w:r>
            <w:bookmarkEnd w:id="35"/>
            <w:bookmarkEnd w:id="36"/>
          </w:p>
        </w:tc>
        <w:tc>
          <w:tcPr>
            <w:tcW w:w="397" w:type="dxa"/>
            <w:tcBorders>
              <w:bottom w:val="single" w:sz="4" w:space="0" w:color="auto"/>
            </w:tcBorders>
            <w:shd w:val="clear" w:color="auto" w:fill="auto"/>
            <w:vAlign w:val="center"/>
          </w:tcPr>
          <w:p w:rsidR="00CA606E" w:rsidRPr="00301212" w:rsidRDefault="00763570" w:rsidP="00333544">
            <w:pPr>
              <w:pStyle w:val="TableText"/>
              <w:widowControl w:val="0"/>
              <w:rPr>
                <w:rStyle w:val="EndnoteReference"/>
                <w:rFonts w:cs="Tahoma"/>
                <w:b w:val="0"/>
                <w:color w:val="0000FF"/>
                <w:sz w:val="15"/>
                <w:u w:val="single"/>
              </w:rPr>
            </w:pPr>
            <w:hyperlink w:anchor="_2_Lync_voor" w:history="1">
              <w:r w:rsidR="000D77F6" w:rsidRPr="00301212">
                <w:rPr>
                  <w:rStyle w:val="Hyperlink"/>
                  <w:rFonts w:cs="Tahoma"/>
                  <w:b/>
                </w:rPr>
                <w:t>2</w:t>
              </w:r>
            </w:hyperlink>
          </w:p>
        </w:tc>
        <w:tc>
          <w:tcPr>
            <w:tcW w:w="461" w:type="dxa"/>
            <w:tcBorders>
              <w:bottom w:val="single" w:sz="4" w:space="0" w:color="auto"/>
            </w:tcBorders>
            <w:shd w:val="clear" w:color="auto" w:fill="auto"/>
            <w:vAlign w:val="center"/>
          </w:tcPr>
          <w:p w:rsidR="00CA606E" w:rsidRPr="0036591D" w:rsidRDefault="00C4684B" w:rsidP="004000C7">
            <w:pPr>
              <w:pStyle w:val="TableText"/>
              <w:widowControl w:val="0"/>
              <w:rPr>
                <w:rFonts w:ascii="Tahoma" w:hAnsi="Tahoma" w:cs="Tahoma"/>
                <w:sz w:val="13"/>
              </w:rPr>
            </w:pPr>
            <w:r w:rsidRPr="0036591D">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36591D" w:rsidRDefault="00CA606E" w:rsidP="00703595">
            <w:pPr>
              <w:pStyle w:val="TableText"/>
              <w:widowControl w:val="0"/>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36591D" w:rsidRDefault="00CA606E" w:rsidP="00703595">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A606E" w:rsidRPr="0036591D" w:rsidRDefault="00CA606E" w:rsidP="00703595">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auto"/>
            <w:vAlign w:val="center"/>
          </w:tcPr>
          <w:p w:rsidR="00CA606E" w:rsidRPr="0036591D" w:rsidRDefault="00CA606E" w:rsidP="00703595">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A606E" w:rsidRPr="0036591D" w:rsidRDefault="00CA606E" w:rsidP="00703595">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A606E" w:rsidRPr="0036591D" w:rsidRDefault="00CA606E" w:rsidP="00703595">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A606E" w:rsidRPr="0036591D" w:rsidRDefault="00CA606E" w:rsidP="00703595">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36591D" w:rsidRDefault="00CA606E" w:rsidP="00703595">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36591D" w:rsidRDefault="00CA606E" w:rsidP="00703595">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A606E" w:rsidRPr="0036591D" w:rsidRDefault="00CA606E" w:rsidP="00703595">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36591D" w:rsidRDefault="00CA606E" w:rsidP="00703595">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36591D" w:rsidRDefault="00CA606E" w:rsidP="00703595">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36591D"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36591D" w:rsidRDefault="00CA606E" w:rsidP="00703595">
            <w:pPr>
              <w:pStyle w:val="TableText"/>
              <w:widowControl w:val="0"/>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auto"/>
            <w:vAlign w:val="center"/>
          </w:tcPr>
          <w:p w:rsidR="00CA606E" w:rsidRPr="0036591D"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36591D" w:rsidRDefault="00CA606E" w:rsidP="00703595">
            <w:pPr>
              <w:pStyle w:val="TableText"/>
              <w:widowControl w:val="0"/>
              <w:rPr>
                <w:rFonts w:ascii="Tahoma" w:hAnsi="Tahoma" w:cs="Tahoma"/>
                <w:sz w:val="13"/>
              </w:rPr>
            </w:pPr>
          </w:p>
        </w:tc>
      </w:tr>
      <w:tr w:rsidR="00EF228F" w:rsidRPr="0036591D" w:rsidTr="00333544">
        <w:trPr>
          <w:cantSplit/>
          <w:trHeight w:val="287"/>
        </w:trPr>
        <w:tc>
          <w:tcPr>
            <w:tcW w:w="2638" w:type="dxa"/>
            <w:tcBorders>
              <w:bottom w:val="single" w:sz="4" w:space="0" w:color="auto"/>
            </w:tcBorders>
            <w:shd w:val="clear" w:color="auto" w:fill="FABF8F"/>
            <w:vAlign w:val="center"/>
          </w:tcPr>
          <w:p w:rsidR="00B27742" w:rsidRPr="00D72681" w:rsidRDefault="00B27742" w:rsidP="00D72681">
            <w:pPr>
              <w:pStyle w:val="Heading2"/>
              <w:spacing w:before="20" w:after="20"/>
              <w:ind w:left="0"/>
              <w:rPr>
                <w:rFonts w:ascii="Tahoma" w:hAnsi="Tahoma" w:cs="Tahoma"/>
                <w:b w:val="0"/>
                <w:sz w:val="14"/>
                <w:szCs w:val="14"/>
              </w:rPr>
            </w:pPr>
            <w:bookmarkStart w:id="37" w:name="_Toc235859737"/>
            <w:bookmarkStart w:id="38" w:name="_Toc336337856"/>
            <w:bookmarkStart w:id="39" w:name="_Toc352103385"/>
            <w:r w:rsidRPr="00D72681">
              <w:rPr>
                <w:rFonts w:ascii="Tahoma" w:hAnsi="Tahoma" w:cs="Tahoma"/>
                <w:b w:val="0"/>
                <w:sz w:val="14"/>
                <w:szCs w:val="14"/>
              </w:rPr>
              <w:t>MapPoint</w:t>
            </w:r>
            <w:r w:rsidR="00A03E9C" w:rsidRPr="00D72681">
              <w:rPr>
                <w:rFonts w:ascii="Tahoma" w:hAnsi="Tahoma" w:cs="Tahoma"/>
                <w:b w:val="0"/>
                <w:sz w:val="14"/>
                <w:szCs w:val="14"/>
                <w:vertAlign w:val="superscript"/>
              </w:rPr>
              <w:t>®</w:t>
            </w:r>
            <w:r w:rsidRPr="00D72681">
              <w:rPr>
                <w:rFonts w:ascii="Tahoma" w:hAnsi="Tahoma" w:cs="Tahoma"/>
                <w:b w:val="0"/>
                <w:sz w:val="14"/>
                <w:szCs w:val="14"/>
              </w:rPr>
              <w:t xml:space="preserve"> Fleet Edition </w:t>
            </w:r>
            <w:bookmarkEnd w:id="37"/>
            <w:r w:rsidRPr="00D72681">
              <w:rPr>
                <w:rFonts w:ascii="Tahoma" w:hAnsi="Tahoma" w:cs="Tahoma"/>
                <w:b w:val="0"/>
                <w:sz w:val="14"/>
                <w:szCs w:val="14"/>
              </w:rPr>
              <w:t>2013</w:t>
            </w:r>
            <w:bookmarkEnd w:id="38"/>
            <w:bookmarkEnd w:id="39"/>
          </w:p>
        </w:tc>
        <w:tc>
          <w:tcPr>
            <w:tcW w:w="397" w:type="dxa"/>
            <w:tcBorders>
              <w:bottom w:val="single" w:sz="4" w:space="0" w:color="auto"/>
            </w:tcBorders>
            <w:shd w:val="clear" w:color="auto" w:fill="FABF8F"/>
            <w:vAlign w:val="center"/>
          </w:tcPr>
          <w:p w:rsidR="00B27742" w:rsidRPr="00301212" w:rsidRDefault="00B27742" w:rsidP="00333544">
            <w:pPr>
              <w:pStyle w:val="TableText"/>
              <w:widowControl w:val="0"/>
              <w:rPr>
                <w:rStyle w:val="EndnoteReference"/>
                <w:rFonts w:cs="Tahoma"/>
                <w:color w:val="0000FF"/>
                <w:sz w:val="15"/>
                <w:u w:val="single"/>
              </w:rPr>
            </w:pPr>
          </w:p>
        </w:tc>
        <w:tc>
          <w:tcPr>
            <w:tcW w:w="461" w:type="dxa"/>
            <w:tcBorders>
              <w:bottom w:val="single" w:sz="4" w:space="0" w:color="auto"/>
            </w:tcBorders>
            <w:shd w:val="clear" w:color="auto" w:fill="FABF8F"/>
            <w:vAlign w:val="center"/>
          </w:tcPr>
          <w:p w:rsidR="00B27742" w:rsidRPr="0036591D" w:rsidRDefault="00097B90" w:rsidP="004000C7">
            <w:pPr>
              <w:pStyle w:val="TableText"/>
              <w:widowControl w:val="0"/>
              <w:rPr>
                <w:rFonts w:ascii="Tahoma" w:hAnsi="Tahoma" w:cs="Tahoma"/>
                <w:sz w:val="13"/>
              </w:rPr>
            </w:pPr>
            <w:r w:rsidRPr="0036591D">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4</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10</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8</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6</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6</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4</w:t>
            </w:r>
          </w:p>
        </w:tc>
        <w:tc>
          <w:tcPr>
            <w:tcW w:w="429"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vAlign w:val="center"/>
          </w:tcPr>
          <w:p w:rsidR="00B27742" w:rsidRPr="0036591D"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36591D" w:rsidRDefault="00B27742" w:rsidP="004B3534">
            <w:pPr>
              <w:pStyle w:val="TableText"/>
              <w:widowControl w:val="0"/>
              <w:rPr>
                <w:rFonts w:ascii="Tahoma" w:hAnsi="Tahoma" w:cs="Tahoma"/>
                <w:sz w:val="13"/>
              </w:rPr>
            </w:pPr>
          </w:p>
        </w:tc>
      </w:tr>
      <w:tr w:rsidR="00B33D0E" w:rsidRPr="0036591D" w:rsidTr="00333544">
        <w:trPr>
          <w:cantSplit/>
          <w:trHeight w:val="323"/>
        </w:trPr>
        <w:tc>
          <w:tcPr>
            <w:tcW w:w="2638" w:type="dxa"/>
            <w:tcBorders>
              <w:bottom w:val="single" w:sz="4" w:space="0" w:color="auto"/>
            </w:tcBorders>
            <w:shd w:val="clear" w:color="auto" w:fill="auto"/>
            <w:vAlign w:val="center"/>
          </w:tcPr>
          <w:p w:rsidR="00B27742" w:rsidRPr="00D72681" w:rsidRDefault="00B27742" w:rsidP="00D72681">
            <w:pPr>
              <w:pStyle w:val="Heading2"/>
              <w:spacing w:before="20" w:after="20"/>
              <w:ind w:left="0"/>
              <w:rPr>
                <w:rFonts w:ascii="Tahoma" w:hAnsi="Tahoma" w:cs="Tahoma"/>
                <w:b w:val="0"/>
                <w:sz w:val="14"/>
                <w:szCs w:val="14"/>
              </w:rPr>
            </w:pPr>
            <w:bookmarkStart w:id="40" w:name="_Toc235859738"/>
            <w:bookmarkStart w:id="41" w:name="_Toc336337857"/>
            <w:bookmarkStart w:id="42" w:name="_Toc352103386"/>
            <w:r w:rsidRPr="00D72681">
              <w:rPr>
                <w:rFonts w:ascii="Tahoma" w:hAnsi="Tahoma" w:cs="Tahoma"/>
                <w:b w:val="0"/>
                <w:sz w:val="14"/>
                <w:szCs w:val="14"/>
              </w:rPr>
              <w:t>MapPoint</w:t>
            </w:r>
            <w:r w:rsidR="00A03E9C" w:rsidRPr="00D72681">
              <w:rPr>
                <w:rFonts w:ascii="Tahoma" w:hAnsi="Tahoma" w:cs="Tahoma"/>
                <w:b w:val="0"/>
                <w:sz w:val="14"/>
                <w:szCs w:val="14"/>
                <w:vertAlign w:val="superscript"/>
              </w:rPr>
              <w:t>®</w:t>
            </w:r>
            <w:r w:rsidRPr="00D72681">
              <w:rPr>
                <w:rFonts w:ascii="Tahoma" w:hAnsi="Tahoma" w:cs="Tahoma"/>
                <w:b w:val="0"/>
                <w:sz w:val="14"/>
                <w:szCs w:val="14"/>
              </w:rPr>
              <w:t xml:space="preserve"> 2013 voor Windows</w:t>
            </w:r>
            <w:bookmarkEnd w:id="40"/>
            <w:bookmarkEnd w:id="41"/>
            <w:bookmarkEnd w:id="42"/>
          </w:p>
        </w:tc>
        <w:tc>
          <w:tcPr>
            <w:tcW w:w="397" w:type="dxa"/>
            <w:tcBorders>
              <w:bottom w:val="single" w:sz="4" w:space="0" w:color="auto"/>
            </w:tcBorders>
            <w:shd w:val="clear" w:color="auto" w:fill="auto"/>
            <w:vAlign w:val="center"/>
          </w:tcPr>
          <w:p w:rsidR="00B27742" w:rsidRPr="00301212" w:rsidRDefault="00B27742" w:rsidP="00333544">
            <w:pPr>
              <w:pStyle w:val="TableText"/>
              <w:widowControl w:val="0"/>
              <w:rPr>
                <w:rStyle w:val="EndnoteReference"/>
                <w:rFonts w:cs="Tahoma"/>
                <w:color w:val="0000FF"/>
                <w:sz w:val="15"/>
                <w:u w:val="single"/>
              </w:rPr>
            </w:pPr>
          </w:p>
        </w:tc>
        <w:tc>
          <w:tcPr>
            <w:tcW w:w="461" w:type="dxa"/>
            <w:tcBorders>
              <w:bottom w:val="single" w:sz="4" w:space="0" w:color="auto"/>
            </w:tcBorders>
            <w:shd w:val="clear" w:color="auto" w:fill="auto"/>
            <w:vAlign w:val="center"/>
          </w:tcPr>
          <w:p w:rsidR="00B27742" w:rsidRPr="0036591D" w:rsidRDefault="00097B90" w:rsidP="004000C7">
            <w:pPr>
              <w:pStyle w:val="TableText"/>
              <w:widowControl w:val="0"/>
              <w:rPr>
                <w:rFonts w:ascii="Tahoma" w:hAnsi="Tahoma" w:cs="Tahoma"/>
                <w:color w:val="000000"/>
                <w:sz w:val="13"/>
              </w:rPr>
            </w:pPr>
            <w:r w:rsidRPr="0036591D">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color w:val="000000"/>
                <w:sz w:val="13"/>
              </w:rPr>
            </w:pPr>
            <w:r w:rsidRPr="0036591D">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auto"/>
            <w:vAlign w:val="center"/>
          </w:tcPr>
          <w:p w:rsidR="00B27742" w:rsidRPr="0036591D" w:rsidRDefault="00F440FF" w:rsidP="00080B33">
            <w:pPr>
              <w:pStyle w:val="TableText"/>
              <w:widowControl w:val="0"/>
              <w:rPr>
                <w:rFonts w:ascii="Tahoma" w:hAnsi="Tahoma" w:cs="Tahoma"/>
                <w:sz w:val="13"/>
              </w:rPr>
            </w:pPr>
            <w:r w:rsidRPr="0036591D">
              <w:rPr>
                <w:rFonts w:ascii="Tahoma" w:hAnsi="Tahoma" w:cs="Tahoma"/>
                <w:sz w:val="13"/>
              </w:rPr>
              <w:t>A, AO, ST</w:t>
            </w:r>
          </w:p>
        </w:tc>
        <w:tc>
          <w:tcPr>
            <w:tcW w:w="514" w:type="dxa"/>
            <w:tcBorders>
              <w:bottom w:val="single" w:sz="4" w:space="0" w:color="auto"/>
            </w:tcBorders>
            <w:shd w:val="clear" w:color="auto" w:fill="auto"/>
            <w:vAlign w:val="center"/>
          </w:tcPr>
          <w:p w:rsidR="00B27742" w:rsidRPr="0036591D" w:rsidRDefault="00B27742" w:rsidP="004B3534">
            <w:pPr>
              <w:pStyle w:val="TableText"/>
              <w:widowControl w:val="0"/>
              <w:rPr>
                <w:rFonts w:ascii="Tahoma" w:hAnsi="Tahoma" w:cs="Tahoma"/>
                <w:sz w:val="13"/>
              </w:rPr>
            </w:pPr>
          </w:p>
        </w:tc>
      </w:tr>
      <w:tr w:rsidR="00EF228F" w:rsidRPr="0036591D" w:rsidTr="00333544">
        <w:trPr>
          <w:cantSplit/>
          <w:trHeight w:val="145"/>
        </w:trPr>
        <w:tc>
          <w:tcPr>
            <w:tcW w:w="2638" w:type="dxa"/>
            <w:tcBorders>
              <w:bottom w:val="single" w:sz="4" w:space="0" w:color="auto"/>
            </w:tcBorders>
            <w:shd w:val="clear" w:color="auto" w:fill="FABF8F"/>
            <w:vAlign w:val="center"/>
          </w:tcPr>
          <w:p w:rsidR="00B27742" w:rsidRPr="00D72681" w:rsidRDefault="00B27742" w:rsidP="00D72681">
            <w:pPr>
              <w:pStyle w:val="Heading2"/>
              <w:spacing w:before="20" w:after="20"/>
              <w:ind w:left="0"/>
              <w:rPr>
                <w:rFonts w:ascii="Tahoma" w:hAnsi="Tahoma" w:cs="Tahoma"/>
                <w:b w:val="0"/>
                <w:sz w:val="14"/>
                <w:szCs w:val="14"/>
              </w:rPr>
            </w:pPr>
            <w:bookmarkStart w:id="43" w:name="_Toc336337858"/>
            <w:bookmarkStart w:id="44" w:name="_Toc352103387"/>
            <w:r w:rsidRPr="00D72681">
              <w:rPr>
                <w:rFonts w:ascii="Tahoma" w:hAnsi="Tahoma" w:cs="Tahoma"/>
                <w:b w:val="0"/>
                <w:sz w:val="14"/>
                <w:szCs w:val="14"/>
              </w:rPr>
              <w:t>MSDN-besturingssystemen</w:t>
            </w:r>
            <w:bookmarkEnd w:id="43"/>
            <w:bookmarkEnd w:id="44"/>
          </w:p>
        </w:tc>
        <w:tc>
          <w:tcPr>
            <w:tcW w:w="397" w:type="dxa"/>
            <w:tcBorders>
              <w:bottom w:val="single" w:sz="4" w:space="0" w:color="auto"/>
            </w:tcBorders>
            <w:shd w:val="clear" w:color="auto" w:fill="FABF8F"/>
            <w:vAlign w:val="center"/>
          </w:tcPr>
          <w:p w:rsidR="00B27742" w:rsidRPr="00301212" w:rsidRDefault="00763570" w:rsidP="00333544">
            <w:pPr>
              <w:pStyle w:val="TableText"/>
              <w:widowControl w:val="0"/>
              <w:rPr>
                <w:rStyle w:val="EndnoteReference"/>
                <w:rFonts w:cs="Tahoma"/>
                <w:b w:val="0"/>
                <w:color w:val="0000FF"/>
                <w:sz w:val="15"/>
                <w:u w:val="single"/>
              </w:rPr>
            </w:pPr>
            <w:hyperlink w:anchor="_3_MSDN-besturingssystemen" w:history="1">
              <w:r w:rsidR="000D77F6" w:rsidRPr="00301212">
                <w:rPr>
                  <w:rStyle w:val="Hyperlink"/>
                  <w:rFonts w:cs="Tahoma"/>
                  <w:b/>
                </w:rPr>
                <w:t>3</w:t>
              </w:r>
            </w:hyperlink>
          </w:p>
        </w:tc>
        <w:tc>
          <w:tcPr>
            <w:tcW w:w="461" w:type="dxa"/>
            <w:tcBorders>
              <w:bottom w:val="single" w:sz="4" w:space="0" w:color="auto"/>
            </w:tcBorders>
            <w:shd w:val="clear" w:color="auto" w:fill="FABF8F"/>
            <w:vAlign w:val="center"/>
          </w:tcPr>
          <w:p w:rsidR="00B27742" w:rsidRPr="0036591D" w:rsidRDefault="00B27742" w:rsidP="004000C7">
            <w:pPr>
              <w:pStyle w:val="TableText"/>
              <w:rPr>
                <w:rFonts w:ascii="Tahoma" w:hAnsi="Tahoma" w:cs="Tahoma"/>
                <w:sz w:val="13"/>
              </w:rPr>
            </w:pPr>
            <w:r w:rsidRPr="0036591D">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36591D" w:rsidRDefault="00B27742" w:rsidP="004B3534">
            <w:pPr>
              <w:pStyle w:val="TableText"/>
              <w:rPr>
                <w:rFonts w:ascii="Tahoma" w:hAnsi="Tahoma" w:cs="Tahoma"/>
                <w:sz w:val="13"/>
              </w:rPr>
            </w:pPr>
            <w:r w:rsidRPr="0036591D">
              <w:rPr>
                <w:rFonts w:ascii="Tahoma" w:hAnsi="Tahoma" w:cs="Tahoma"/>
                <w:sz w:val="13"/>
              </w:rPr>
              <w:t>5</w:t>
            </w:r>
          </w:p>
        </w:tc>
        <w:tc>
          <w:tcPr>
            <w:tcW w:w="429" w:type="dxa"/>
            <w:tcBorders>
              <w:bottom w:val="single" w:sz="4" w:space="0" w:color="auto"/>
            </w:tcBorders>
            <w:shd w:val="clear" w:color="auto" w:fill="FABF8F"/>
            <w:vAlign w:val="center"/>
          </w:tcPr>
          <w:p w:rsidR="00B27742" w:rsidRPr="0036591D" w:rsidRDefault="00B27742" w:rsidP="004B3534">
            <w:pPr>
              <w:pStyle w:val="TableText"/>
              <w:rPr>
                <w:rFonts w:ascii="Tahoma" w:hAnsi="Tahoma" w:cs="Tahoma"/>
                <w:sz w:val="13"/>
              </w:rPr>
            </w:pPr>
            <w:r w:rsidRPr="0036591D">
              <w:rPr>
                <w:rFonts w:ascii="Tahoma" w:hAnsi="Tahoma" w:cs="Tahoma"/>
                <w:sz w:val="13"/>
              </w:rPr>
              <w:t>4</w:t>
            </w:r>
          </w:p>
        </w:tc>
        <w:tc>
          <w:tcPr>
            <w:tcW w:w="429" w:type="dxa"/>
            <w:tcBorders>
              <w:bottom w:val="single" w:sz="4" w:space="0" w:color="auto"/>
            </w:tcBorders>
            <w:shd w:val="clear" w:color="auto" w:fill="FABF8F"/>
            <w:vAlign w:val="center"/>
          </w:tcPr>
          <w:p w:rsidR="00B27742" w:rsidRPr="0036591D" w:rsidRDefault="00B27742" w:rsidP="004B3534">
            <w:pPr>
              <w:pStyle w:val="TableText"/>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B27742" w:rsidRPr="0036591D" w:rsidRDefault="00B27742" w:rsidP="004B3534">
            <w:pPr>
              <w:pStyle w:val="TableText"/>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B27742" w:rsidRPr="0036591D" w:rsidRDefault="00B27742"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36591D" w:rsidRDefault="00B27742" w:rsidP="004B3534">
            <w:pPr>
              <w:pStyle w:val="TableText"/>
              <w:rPr>
                <w:rFonts w:ascii="Tahoma" w:hAnsi="Tahoma" w:cs="Tahoma"/>
                <w:sz w:val="13"/>
              </w:rPr>
            </w:pPr>
            <w:r w:rsidRPr="0036591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rPr>
                <w:rFonts w:ascii="Tahoma" w:hAnsi="Tahoma" w:cs="Tahoma"/>
                <w:sz w:val="13"/>
              </w:rPr>
            </w:pPr>
            <w:r w:rsidRPr="0036591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36591D" w:rsidRDefault="00B27742"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36591D"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36591D" w:rsidRDefault="00B27742" w:rsidP="004B3534">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vAlign w:val="center"/>
          </w:tcPr>
          <w:p w:rsidR="00B27742" w:rsidRPr="0036591D" w:rsidRDefault="00052BF4" w:rsidP="00080B33">
            <w:pPr>
              <w:pStyle w:val="TableText"/>
              <w:rPr>
                <w:rFonts w:ascii="Tahoma" w:hAnsi="Tahoma" w:cs="Tahoma"/>
                <w:sz w:val="13"/>
              </w:rPr>
            </w:pPr>
            <w:r w:rsidRPr="0036591D">
              <w:rPr>
                <w:rFonts w:ascii="Tahoma" w:hAnsi="Tahoma" w:cs="Tahoma"/>
                <w:sz w:val="13"/>
              </w:rPr>
              <w:t>A</w:t>
            </w:r>
          </w:p>
        </w:tc>
        <w:tc>
          <w:tcPr>
            <w:tcW w:w="514" w:type="dxa"/>
            <w:tcBorders>
              <w:bottom w:val="single" w:sz="4" w:space="0" w:color="auto"/>
            </w:tcBorders>
            <w:shd w:val="clear" w:color="auto" w:fill="FABF8F"/>
            <w:vAlign w:val="center"/>
          </w:tcPr>
          <w:p w:rsidR="00B27742" w:rsidRPr="0036591D" w:rsidRDefault="00B27742" w:rsidP="004B3534">
            <w:pPr>
              <w:pStyle w:val="TableText"/>
              <w:rPr>
                <w:rFonts w:ascii="Tahoma" w:hAnsi="Tahoma" w:cs="Tahoma"/>
              </w:rPr>
            </w:pPr>
            <w:r w:rsidRPr="0036591D">
              <w:rPr>
                <w:rFonts w:ascii="Tahoma" w:hAnsi="Tahoma" w:cs="Tahoma"/>
                <w:sz w:val="13"/>
              </w:rPr>
              <w:t>OL/SA/</w:t>
            </w:r>
          </w:p>
          <w:p w:rsidR="00B27742" w:rsidRPr="0036591D" w:rsidRDefault="00B27742" w:rsidP="004B3534">
            <w:pPr>
              <w:pStyle w:val="TableText"/>
              <w:rPr>
                <w:rFonts w:ascii="Tahoma" w:hAnsi="Tahoma" w:cs="Tahoma"/>
                <w:sz w:val="13"/>
              </w:rPr>
            </w:pPr>
            <w:r w:rsidRPr="0036591D">
              <w:rPr>
                <w:rFonts w:ascii="Tahoma" w:hAnsi="Tahoma" w:cs="Tahoma"/>
                <w:sz w:val="13"/>
              </w:rPr>
              <w:t>OV</w:t>
            </w:r>
          </w:p>
        </w:tc>
      </w:tr>
      <w:tr w:rsidR="00B33D0E" w:rsidRPr="0036591D" w:rsidTr="00333544">
        <w:trPr>
          <w:cantSplit/>
          <w:trHeight w:val="287"/>
        </w:trPr>
        <w:tc>
          <w:tcPr>
            <w:tcW w:w="2638" w:type="dxa"/>
            <w:tcBorders>
              <w:bottom w:val="single" w:sz="4" w:space="0" w:color="auto"/>
            </w:tcBorders>
            <w:shd w:val="clear" w:color="auto" w:fill="auto"/>
            <w:vAlign w:val="center"/>
          </w:tcPr>
          <w:p w:rsidR="007B2C93" w:rsidRPr="00D72681" w:rsidRDefault="007B2C93" w:rsidP="00D72681">
            <w:pPr>
              <w:pStyle w:val="Heading2"/>
              <w:spacing w:before="20" w:after="20"/>
              <w:ind w:left="0"/>
              <w:rPr>
                <w:rFonts w:ascii="Tahoma" w:hAnsi="Tahoma" w:cs="Tahoma"/>
                <w:b w:val="0"/>
                <w:sz w:val="14"/>
                <w:szCs w:val="14"/>
              </w:rPr>
            </w:pPr>
            <w:bookmarkStart w:id="45" w:name="_Toc336337859"/>
            <w:bookmarkStart w:id="46" w:name="_Toc352103388"/>
            <w:r w:rsidRPr="00D72681">
              <w:rPr>
                <w:rFonts w:ascii="Tahoma" w:hAnsi="Tahoma" w:cs="Tahoma"/>
                <w:b w:val="0"/>
                <w:sz w:val="14"/>
                <w:szCs w:val="14"/>
              </w:rPr>
              <w:t>Office 365 A2 (Gebruikers-SL)</w:t>
            </w:r>
            <w:bookmarkEnd w:id="45"/>
            <w:bookmarkEnd w:id="46"/>
          </w:p>
        </w:tc>
        <w:tc>
          <w:tcPr>
            <w:tcW w:w="397" w:type="dxa"/>
            <w:tcBorders>
              <w:bottom w:val="single" w:sz="4" w:space="0" w:color="auto"/>
            </w:tcBorders>
            <w:shd w:val="clear" w:color="auto" w:fill="auto"/>
            <w:vAlign w:val="center"/>
          </w:tcPr>
          <w:p w:rsidR="007B2C93" w:rsidRPr="00301212" w:rsidRDefault="00763570" w:rsidP="00333544">
            <w:pPr>
              <w:pStyle w:val="TableText"/>
              <w:widowControl w:val="0"/>
              <w:rPr>
                <w:rFonts w:cs="Tahoma"/>
                <w:b/>
                <w:color w:val="0000FF"/>
                <w:u w:val="single"/>
              </w:rPr>
            </w:pPr>
            <w:hyperlink w:anchor="_4_Office_365" w:history="1">
              <w:r w:rsidR="000D77F6" w:rsidRPr="00301212">
                <w:rPr>
                  <w:rStyle w:val="Hyperlink"/>
                  <w:rFonts w:cs="Tahoma"/>
                  <w:b/>
                </w:rPr>
                <w:t>4</w:t>
              </w:r>
            </w:hyperlink>
          </w:p>
        </w:tc>
        <w:tc>
          <w:tcPr>
            <w:tcW w:w="461" w:type="dxa"/>
            <w:tcBorders>
              <w:bottom w:val="single" w:sz="4" w:space="0" w:color="auto"/>
            </w:tcBorders>
            <w:shd w:val="clear" w:color="auto" w:fill="auto"/>
            <w:vAlign w:val="center"/>
          </w:tcPr>
          <w:p w:rsidR="007B2C93" w:rsidRPr="0036591D" w:rsidRDefault="007B2C93" w:rsidP="004000C7">
            <w:pPr>
              <w:pStyle w:val="TableText"/>
              <w:widowControl w:val="0"/>
              <w:rPr>
                <w:rFonts w:ascii="Tahoma" w:hAnsi="Tahoma" w:cs="Tahoma"/>
                <w:sz w:val="13"/>
              </w:rPr>
            </w:pPr>
            <w:r w:rsidRPr="0036591D">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r w:rsidRPr="0036591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36591D"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36591D" w:rsidRDefault="007B2C93" w:rsidP="00080B33">
            <w:pPr>
              <w:pStyle w:val="TableText"/>
              <w:widowControl w:val="0"/>
              <w:rPr>
                <w:rFonts w:ascii="Tahoma" w:hAnsi="Tahoma" w:cs="Tahoma"/>
                <w:sz w:val="13"/>
              </w:rPr>
            </w:pPr>
            <w:r w:rsidRPr="0036591D">
              <w:rPr>
                <w:rFonts w:ascii="Tahoma" w:hAnsi="Tahoma" w:cs="Tahoma"/>
                <w:sz w:val="13"/>
              </w:rPr>
              <w:t>EOLS (alleen EES)</w:t>
            </w:r>
          </w:p>
        </w:tc>
        <w:tc>
          <w:tcPr>
            <w:tcW w:w="514" w:type="dxa"/>
            <w:tcBorders>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r>
      <w:tr w:rsidR="00EF228F" w:rsidRPr="0036591D" w:rsidTr="00333544">
        <w:trPr>
          <w:cantSplit/>
          <w:trHeight w:val="287"/>
        </w:trPr>
        <w:tc>
          <w:tcPr>
            <w:tcW w:w="2638" w:type="dxa"/>
            <w:tcBorders>
              <w:bottom w:val="single" w:sz="4" w:space="0" w:color="auto"/>
            </w:tcBorders>
            <w:shd w:val="clear" w:color="auto" w:fill="FABF8F"/>
            <w:vAlign w:val="center"/>
          </w:tcPr>
          <w:p w:rsidR="007B2C93" w:rsidRPr="00D72681" w:rsidRDefault="007B2C93" w:rsidP="00D72681">
            <w:pPr>
              <w:pStyle w:val="Heading2"/>
              <w:spacing w:before="20" w:after="20"/>
              <w:ind w:left="0"/>
              <w:rPr>
                <w:rFonts w:ascii="Tahoma" w:hAnsi="Tahoma" w:cs="Tahoma"/>
                <w:b w:val="0"/>
                <w:sz w:val="14"/>
                <w:szCs w:val="14"/>
              </w:rPr>
            </w:pPr>
            <w:bookmarkStart w:id="47" w:name="_Toc336337860"/>
            <w:bookmarkStart w:id="48" w:name="_Toc352103389"/>
            <w:r w:rsidRPr="00D72681">
              <w:rPr>
                <w:rFonts w:ascii="Tahoma" w:hAnsi="Tahoma" w:cs="Tahoma"/>
                <w:b w:val="0"/>
                <w:sz w:val="14"/>
                <w:szCs w:val="14"/>
              </w:rPr>
              <w:t>Office 365 A3 (Gebruikers-SL)</w:t>
            </w:r>
            <w:bookmarkEnd w:id="47"/>
            <w:bookmarkEnd w:id="48"/>
          </w:p>
        </w:tc>
        <w:tc>
          <w:tcPr>
            <w:tcW w:w="397" w:type="dxa"/>
            <w:tcBorders>
              <w:bottom w:val="single" w:sz="4" w:space="0" w:color="auto"/>
            </w:tcBorders>
            <w:shd w:val="clear" w:color="auto" w:fill="FABF8F"/>
            <w:vAlign w:val="center"/>
          </w:tcPr>
          <w:p w:rsidR="007B2C93" w:rsidRPr="00301212" w:rsidRDefault="00763570" w:rsidP="00333544">
            <w:pPr>
              <w:pStyle w:val="TableText"/>
              <w:widowControl w:val="0"/>
              <w:rPr>
                <w:rFonts w:cs="Tahoma"/>
                <w:b/>
                <w:color w:val="0000FF"/>
                <w:u w:val="single"/>
              </w:rPr>
            </w:pPr>
            <w:hyperlink w:anchor="_4_Office_365" w:history="1">
              <w:r w:rsidR="000E187B" w:rsidRPr="00301212">
                <w:rPr>
                  <w:rStyle w:val="Hyperlink"/>
                  <w:rFonts w:cs="Tahoma"/>
                  <w:b/>
                </w:rPr>
                <w:t>4</w:t>
              </w:r>
            </w:hyperlink>
          </w:p>
        </w:tc>
        <w:tc>
          <w:tcPr>
            <w:tcW w:w="461" w:type="dxa"/>
            <w:tcBorders>
              <w:bottom w:val="single" w:sz="4" w:space="0" w:color="auto"/>
            </w:tcBorders>
            <w:shd w:val="clear" w:color="auto" w:fill="FABF8F"/>
            <w:vAlign w:val="center"/>
          </w:tcPr>
          <w:p w:rsidR="007B2C93" w:rsidRPr="0036591D" w:rsidRDefault="007B2C93" w:rsidP="004000C7">
            <w:pPr>
              <w:pStyle w:val="TableText"/>
              <w:widowControl w:val="0"/>
              <w:rPr>
                <w:rFonts w:ascii="Tahoma" w:hAnsi="Tahoma" w:cs="Tahoma"/>
                <w:sz w:val="13"/>
              </w:rPr>
            </w:pPr>
            <w:r w:rsidRPr="0036591D">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36591D" w:rsidRDefault="007B2C93" w:rsidP="004B3534">
            <w:pPr>
              <w:pStyle w:val="TableText"/>
              <w:widowControl w:val="0"/>
              <w:rPr>
                <w:rFonts w:ascii="Tahoma" w:hAnsi="Tahoma" w:cs="Tahoma"/>
                <w:sz w:val="13"/>
              </w:rPr>
            </w:pPr>
            <w:r w:rsidRPr="0036591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36591D"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36591D"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36591D" w:rsidRDefault="007B2C93"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36591D"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36591D"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36591D" w:rsidRDefault="007B2C93" w:rsidP="00080B33">
            <w:pPr>
              <w:pStyle w:val="TableText"/>
              <w:widowControl w:val="0"/>
              <w:rPr>
                <w:rFonts w:ascii="Tahoma" w:hAnsi="Tahoma" w:cs="Tahoma"/>
                <w:sz w:val="13"/>
              </w:rPr>
            </w:pPr>
            <w:r w:rsidRPr="0036591D">
              <w:rPr>
                <w:rFonts w:ascii="Tahoma" w:hAnsi="Tahoma" w:cs="Tahoma"/>
                <w:sz w:val="13"/>
              </w:rPr>
              <w:t>EOLS (alleen EES)</w:t>
            </w:r>
          </w:p>
        </w:tc>
        <w:tc>
          <w:tcPr>
            <w:tcW w:w="514" w:type="dxa"/>
            <w:tcBorders>
              <w:bottom w:val="single" w:sz="4" w:space="0" w:color="auto"/>
            </w:tcBorders>
            <w:shd w:val="clear" w:color="auto" w:fill="FABF8F"/>
            <w:vAlign w:val="center"/>
          </w:tcPr>
          <w:p w:rsidR="007B2C93" w:rsidRPr="0036591D" w:rsidRDefault="007B2C93" w:rsidP="004B3534">
            <w:pPr>
              <w:pStyle w:val="TableText"/>
              <w:widowControl w:val="0"/>
              <w:rPr>
                <w:rFonts w:ascii="Tahoma" w:hAnsi="Tahoma" w:cs="Tahoma"/>
                <w:sz w:val="13"/>
              </w:rPr>
            </w:pPr>
          </w:p>
        </w:tc>
      </w:tr>
      <w:tr w:rsidR="00B33D0E" w:rsidRPr="0036591D" w:rsidTr="00333544">
        <w:trPr>
          <w:cantSplit/>
          <w:trHeight w:val="287"/>
        </w:trPr>
        <w:tc>
          <w:tcPr>
            <w:tcW w:w="2638" w:type="dxa"/>
            <w:tcBorders>
              <w:bottom w:val="single" w:sz="4" w:space="0" w:color="auto"/>
            </w:tcBorders>
            <w:shd w:val="clear" w:color="auto" w:fill="auto"/>
            <w:vAlign w:val="center"/>
          </w:tcPr>
          <w:p w:rsidR="007B2C93" w:rsidRPr="00D72681" w:rsidRDefault="007B2C93" w:rsidP="00D72681">
            <w:pPr>
              <w:pStyle w:val="Heading2"/>
              <w:spacing w:before="20" w:after="20"/>
              <w:ind w:left="0"/>
              <w:rPr>
                <w:rFonts w:ascii="Tahoma" w:hAnsi="Tahoma" w:cs="Tahoma"/>
                <w:b w:val="0"/>
                <w:sz w:val="14"/>
                <w:szCs w:val="14"/>
              </w:rPr>
            </w:pPr>
            <w:bookmarkStart w:id="49" w:name="_Toc336337861"/>
            <w:bookmarkStart w:id="50" w:name="_Toc352103390"/>
            <w:r w:rsidRPr="00D72681">
              <w:rPr>
                <w:rFonts w:ascii="Tahoma" w:hAnsi="Tahoma" w:cs="Tahoma"/>
                <w:b w:val="0"/>
                <w:sz w:val="14"/>
                <w:szCs w:val="14"/>
              </w:rPr>
              <w:t>Office 365 A4 (Gebruikers-SL)</w:t>
            </w:r>
            <w:bookmarkEnd w:id="49"/>
            <w:bookmarkEnd w:id="50"/>
          </w:p>
        </w:tc>
        <w:tc>
          <w:tcPr>
            <w:tcW w:w="397" w:type="dxa"/>
            <w:tcBorders>
              <w:bottom w:val="single" w:sz="4" w:space="0" w:color="auto"/>
            </w:tcBorders>
            <w:shd w:val="clear" w:color="auto" w:fill="auto"/>
            <w:vAlign w:val="center"/>
          </w:tcPr>
          <w:p w:rsidR="007B2C93" w:rsidRPr="00301212" w:rsidRDefault="00763570" w:rsidP="00333544">
            <w:pPr>
              <w:pStyle w:val="TableText"/>
              <w:widowControl w:val="0"/>
              <w:rPr>
                <w:rFonts w:cs="Tahoma"/>
                <w:b/>
                <w:color w:val="0000FF"/>
                <w:u w:val="single"/>
              </w:rPr>
            </w:pPr>
            <w:hyperlink w:anchor="_4_Office_365" w:history="1">
              <w:r w:rsidR="000E187B" w:rsidRPr="00301212">
                <w:rPr>
                  <w:rStyle w:val="Hyperlink"/>
                  <w:rFonts w:cs="Tahoma"/>
                  <w:b/>
                </w:rPr>
                <w:t>4</w:t>
              </w:r>
            </w:hyperlink>
          </w:p>
        </w:tc>
        <w:tc>
          <w:tcPr>
            <w:tcW w:w="461" w:type="dxa"/>
            <w:tcBorders>
              <w:bottom w:val="single" w:sz="4" w:space="0" w:color="auto"/>
            </w:tcBorders>
            <w:shd w:val="clear" w:color="auto" w:fill="auto"/>
            <w:vAlign w:val="center"/>
          </w:tcPr>
          <w:p w:rsidR="007B2C93" w:rsidRPr="0036591D" w:rsidRDefault="007B2C93" w:rsidP="004000C7">
            <w:pPr>
              <w:pStyle w:val="TableText"/>
              <w:widowControl w:val="0"/>
              <w:rPr>
                <w:rFonts w:ascii="Tahoma" w:hAnsi="Tahoma" w:cs="Tahoma"/>
                <w:sz w:val="13"/>
              </w:rPr>
            </w:pPr>
            <w:r w:rsidRPr="0036591D">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r w:rsidRPr="0036591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36591D"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36591D" w:rsidRDefault="007B2C93" w:rsidP="00080B33">
            <w:pPr>
              <w:pStyle w:val="TableText"/>
              <w:widowControl w:val="0"/>
              <w:rPr>
                <w:rFonts w:ascii="Tahoma" w:hAnsi="Tahoma" w:cs="Tahoma"/>
                <w:sz w:val="13"/>
              </w:rPr>
            </w:pPr>
            <w:r w:rsidRPr="0036591D">
              <w:rPr>
                <w:rFonts w:ascii="Tahoma" w:hAnsi="Tahoma" w:cs="Tahoma"/>
                <w:sz w:val="13"/>
              </w:rPr>
              <w:t>EOLS (alleen EES)</w:t>
            </w:r>
          </w:p>
        </w:tc>
        <w:tc>
          <w:tcPr>
            <w:tcW w:w="514" w:type="dxa"/>
            <w:tcBorders>
              <w:bottom w:val="single" w:sz="4" w:space="0" w:color="auto"/>
            </w:tcBorders>
            <w:shd w:val="clear" w:color="auto" w:fill="auto"/>
            <w:vAlign w:val="center"/>
          </w:tcPr>
          <w:p w:rsidR="007B2C93" w:rsidRPr="0036591D" w:rsidRDefault="007B2C93" w:rsidP="004B3534">
            <w:pPr>
              <w:pStyle w:val="TableText"/>
              <w:widowControl w:val="0"/>
              <w:rPr>
                <w:rFonts w:ascii="Tahoma" w:hAnsi="Tahoma" w:cs="Tahoma"/>
                <w:sz w:val="13"/>
              </w:rPr>
            </w:pPr>
          </w:p>
        </w:tc>
      </w:tr>
      <w:tr w:rsidR="00EF228F" w:rsidRPr="0036591D" w:rsidTr="00333544">
        <w:trPr>
          <w:cantSplit/>
          <w:trHeight w:val="287"/>
        </w:trPr>
        <w:tc>
          <w:tcPr>
            <w:tcW w:w="2638" w:type="dxa"/>
            <w:tcBorders>
              <w:bottom w:val="single" w:sz="4" w:space="0" w:color="auto"/>
            </w:tcBorders>
            <w:shd w:val="clear" w:color="auto" w:fill="FABF8F"/>
            <w:vAlign w:val="center"/>
          </w:tcPr>
          <w:p w:rsidR="003E5902" w:rsidRPr="00D72681" w:rsidRDefault="003E5902" w:rsidP="00D72681">
            <w:pPr>
              <w:pStyle w:val="Heading2"/>
              <w:spacing w:before="20" w:after="20"/>
              <w:ind w:left="0"/>
              <w:rPr>
                <w:rFonts w:ascii="Tahoma" w:hAnsi="Tahoma" w:cs="Tahoma"/>
                <w:b w:val="0"/>
                <w:sz w:val="14"/>
                <w:szCs w:val="14"/>
              </w:rPr>
            </w:pPr>
            <w:bookmarkStart w:id="51" w:name="_Toc352103391"/>
            <w:r w:rsidRPr="00D72681">
              <w:rPr>
                <w:rFonts w:ascii="Tahoma" w:hAnsi="Tahoma" w:cs="Tahoma"/>
                <w:b w:val="0"/>
                <w:sz w:val="14"/>
                <w:szCs w:val="14"/>
              </w:rPr>
              <w:t xml:space="preserve">Office 365 Midsize Business </w:t>
            </w:r>
            <w:r w:rsidR="00301212">
              <w:rPr>
                <w:rFonts w:ascii="Tahoma" w:hAnsi="Tahoma" w:cs="Tahoma"/>
                <w:b w:val="0"/>
                <w:sz w:val="14"/>
                <w:szCs w:val="14"/>
              </w:rPr>
              <w:br/>
            </w:r>
            <w:r w:rsidRPr="00D72681">
              <w:rPr>
                <w:rFonts w:ascii="Tahoma" w:hAnsi="Tahoma" w:cs="Tahoma"/>
                <w:b w:val="0"/>
                <w:sz w:val="14"/>
                <w:szCs w:val="14"/>
              </w:rPr>
              <w:t>(Gebruikers-SL)</w:t>
            </w:r>
            <w:bookmarkEnd w:id="51"/>
          </w:p>
        </w:tc>
        <w:tc>
          <w:tcPr>
            <w:tcW w:w="397" w:type="dxa"/>
            <w:tcBorders>
              <w:bottom w:val="single" w:sz="4" w:space="0" w:color="auto"/>
            </w:tcBorders>
            <w:shd w:val="clear" w:color="auto" w:fill="FABF8F"/>
            <w:vAlign w:val="center"/>
          </w:tcPr>
          <w:p w:rsidR="003E5902" w:rsidRPr="00301212" w:rsidRDefault="003E5902" w:rsidP="00333544">
            <w:pPr>
              <w:pStyle w:val="TableText"/>
              <w:widowControl w:val="0"/>
              <w:rPr>
                <w:rFonts w:cs="Tahoma"/>
                <w:b/>
              </w:rPr>
            </w:pPr>
          </w:p>
        </w:tc>
        <w:tc>
          <w:tcPr>
            <w:tcW w:w="461" w:type="dxa"/>
            <w:tcBorders>
              <w:bottom w:val="single" w:sz="4" w:space="0" w:color="auto"/>
            </w:tcBorders>
            <w:shd w:val="clear" w:color="auto" w:fill="FABF8F"/>
            <w:vAlign w:val="center"/>
          </w:tcPr>
          <w:p w:rsidR="003E5902" w:rsidRPr="0036591D" w:rsidRDefault="003E5902" w:rsidP="004000C7">
            <w:pPr>
              <w:pStyle w:val="TableText"/>
              <w:widowControl w:val="0"/>
              <w:rPr>
                <w:rFonts w:ascii="Tahoma" w:hAnsi="Tahoma" w:cs="Tahoma"/>
                <w:sz w:val="13"/>
              </w:rPr>
            </w:pPr>
            <w:r w:rsidRPr="0036591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36591D"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36591D"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36591D"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36591D"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36591D"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36591D"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36591D"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36591D"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36591D" w:rsidRDefault="003E5902"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36591D"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36591D"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36591D" w:rsidRDefault="003E5902" w:rsidP="004B3534">
            <w:pPr>
              <w:pStyle w:val="TableText"/>
              <w:widowControl w:val="0"/>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vAlign w:val="center"/>
          </w:tcPr>
          <w:p w:rsidR="003E5902" w:rsidRPr="0036591D"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3E5902" w:rsidRPr="0036591D" w:rsidRDefault="003E5902" w:rsidP="004B3534">
            <w:pPr>
              <w:pStyle w:val="TableText"/>
              <w:widowControl w:val="0"/>
              <w:rPr>
                <w:rFonts w:ascii="Tahoma" w:hAnsi="Tahoma" w:cs="Tahoma"/>
                <w:sz w:val="13"/>
              </w:rPr>
            </w:pPr>
            <w:r w:rsidRPr="0036591D">
              <w:rPr>
                <w:rFonts w:ascii="Tahoma" w:hAnsi="Tahoma" w:cs="Tahoma"/>
                <w:sz w:val="13"/>
              </w:rPr>
              <w:t>OL/OV</w:t>
            </w:r>
          </w:p>
        </w:tc>
      </w:tr>
      <w:tr w:rsidR="00B33D0E" w:rsidRPr="0036591D" w:rsidTr="00333544">
        <w:trPr>
          <w:cantSplit/>
          <w:trHeight w:val="287"/>
        </w:trPr>
        <w:tc>
          <w:tcPr>
            <w:tcW w:w="2638" w:type="dxa"/>
            <w:tcBorders>
              <w:bottom w:val="single" w:sz="4" w:space="0" w:color="auto"/>
            </w:tcBorders>
            <w:shd w:val="clear" w:color="auto" w:fill="auto"/>
            <w:vAlign w:val="center"/>
          </w:tcPr>
          <w:p w:rsidR="00CC19FC" w:rsidRPr="00CA5059" w:rsidRDefault="00CC19FC" w:rsidP="00D72681">
            <w:pPr>
              <w:pStyle w:val="Heading2"/>
              <w:spacing w:before="20" w:after="20"/>
              <w:ind w:left="0"/>
              <w:rPr>
                <w:rFonts w:ascii="Tahoma" w:hAnsi="Tahoma" w:cs="Tahoma"/>
                <w:b w:val="0"/>
                <w:sz w:val="14"/>
                <w:szCs w:val="14"/>
                <w:lang w:val="nl-NL"/>
              </w:rPr>
            </w:pPr>
            <w:bookmarkStart w:id="52" w:name="_Toc352103392"/>
            <w:r w:rsidRPr="00CA5059">
              <w:rPr>
                <w:rFonts w:ascii="Tahoma" w:hAnsi="Tahoma" w:cs="Tahoma"/>
                <w:b w:val="0"/>
                <w:sz w:val="14"/>
                <w:szCs w:val="14"/>
                <w:lang w:val="nl-NL"/>
              </w:rPr>
              <w:t>Office 365 Enterprise E1 (Gebruikers-SL)</w:t>
            </w:r>
            <w:bookmarkEnd w:id="52"/>
          </w:p>
        </w:tc>
        <w:tc>
          <w:tcPr>
            <w:tcW w:w="397" w:type="dxa"/>
            <w:tcBorders>
              <w:bottom w:val="single" w:sz="4" w:space="0" w:color="auto"/>
            </w:tcBorders>
            <w:shd w:val="clear" w:color="auto" w:fill="auto"/>
            <w:vAlign w:val="center"/>
          </w:tcPr>
          <w:p w:rsidR="00CC19FC" w:rsidRPr="00CA5059" w:rsidRDefault="00CC19FC" w:rsidP="00333544">
            <w:pPr>
              <w:pStyle w:val="TableText"/>
              <w:widowControl w:val="0"/>
              <w:rPr>
                <w:rFonts w:cs="Tahoma"/>
                <w:b/>
                <w:lang w:val="nl-NL"/>
              </w:rPr>
            </w:pPr>
          </w:p>
        </w:tc>
        <w:tc>
          <w:tcPr>
            <w:tcW w:w="461" w:type="dxa"/>
            <w:tcBorders>
              <w:bottom w:val="single" w:sz="4" w:space="0" w:color="auto"/>
            </w:tcBorders>
            <w:shd w:val="clear" w:color="auto" w:fill="auto"/>
            <w:vAlign w:val="center"/>
          </w:tcPr>
          <w:p w:rsidR="00CC19FC" w:rsidRPr="0036591D" w:rsidRDefault="00CC19FC" w:rsidP="004000C7">
            <w:pPr>
              <w:pStyle w:val="TableText"/>
              <w:widowControl w:val="0"/>
              <w:rPr>
                <w:rFonts w:ascii="Tahoma" w:hAnsi="Tahoma" w:cs="Tahoma"/>
                <w:sz w:val="13"/>
              </w:rPr>
            </w:pPr>
            <w:r w:rsidRPr="0036591D">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CC19FC">
            <w:pPr>
              <w:pStyle w:val="TableText"/>
              <w:widowControl w:val="0"/>
              <w:rPr>
                <w:rFonts w:ascii="Tahoma" w:hAnsi="Tahoma" w:cs="Tahoma"/>
                <w:sz w:val="13"/>
              </w:rPr>
            </w:pPr>
            <w:r w:rsidRPr="0036591D">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36591D"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r>
      <w:tr w:rsidR="00EF228F" w:rsidRPr="0036591D" w:rsidTr="00333544">
        <w:trPr>
          <w:cantSplit/>
          <w:trHeight w:val="287"/>
        </w:trPr>
        <w:tc>
          <w:tcPr>
            <w:tcW w:w="2638" w:type="dxa"/>
            <w:tcBorders>
              <w:bottom w:val="single" w:sz="4" w:space="0" w:color="auto"/>
            </w:tcBorders>
            <w:shd w:val="clear" w:color="auto" w:fill="FABF8F"/>
            <w:vAlign w:val="center"/>
          </w:tcPr>
          <w:p w:rsidR="00CC19FC" w:rsidRPr="00CA5059" w:rsidRDefault="00CC19FC" w:rsidP="00D72681">
            <w:pPr>
              <w:pStyle w:val="Heading2"/>
              <w:spacing w:before="20" w:after="20"/>
              <w:ind w:left="0"/>
              <w:rPr>
                <w:rFonts w:ascii="Tahoma" w:hAnsi="Tahoma" w:cs="Tahoma"/>
                <w:b w:val="0"/>
                <w:sz w:val="14"/>
                <w:szCs w:val="14"/>
                <w:lang w:val="nl-NL"/>
              </w:rPr>
            </w:pPr>
            <w:bookmarkStart w:id="53" w:name="_Toc291024473"/>
            <w:bookmarkStart w:id="54" w:name="_Toc336337862"/>
            <w:bookmarkStart w:id="55" w:name="_Toc352103393"/>
            <w:r w:rsidRPr="00CA5059">
              <w:rPr>
                <w:rFonts w:ascii="Tahoma" w:hAnsi="Tahoma" w:cs="Tahoma"/>
                <w:b w:val="0"/>
                <w:sz w:val="14"/>
                <w:szCs w:val="14"/>
                <w:lang w:val="nl-NL"/>
              </w:rPr>
              <w:t>Office 365 Enterprise E2 (Gebruikers-SL)</w:t>
            </w:r>
            <w:bookmarkEnd w:id="53"/>
            <w:bookmarkEnd w:id="54"/>
            <w:bookmarkEnd w:id="55"/>
          </w:p>
        </w:tc>
        <w:tc>
          <w:tcPr>
            <w:tcW w:w="397" w:type="dxa"/>
            <w:tcBorders>
              <w:bottom w:val="single" w:sz="4" w:space="0" w:color="auto"/>
            </w:tcBorders>
            <w:shd w:val="clear" w:color="auto" w:fill="FABF8F"/>
            <w:vAlign w:val="center"/>
          </w:tcPr>
          <w:p w:rsidR="00CC19FC" w:rsidRPr="00301212" w:rsidRDefault="00763570" w:rsidP="00333544">
            <w:pPr>
              <w:pStyle w:val="TableText"/>
              <w:widowControl w:val="0"/>
              <w:rPr>
                <w:rFonts w:cs="Tahoma"/>
                <w:b/>
                <w:color w:val="0000FF"/>
                <w:u w:val="single"/>
              </w:rPr>
            </w:pPr>
            <w:hyperlink w:anchor="_5_Office_365" w:history="1">
              <w:r w:rsidR="000D77F6" w:rsidRPr="00301212">
                <w:rPr>
                  <w:rStyle w:val="Hyperlink"/>
                  <w:rFonts w:cs="Tahoma"/>
                  <w:b/>
                </w:rPr>
                <w:t>5</w:t>
              </w:r>
            </w:hyperlink>
          </w:p>
        </w:tc>
        <w:tc>
          <w:tcPr>
            <w:tcW w:w="461" w:type="dxa"/>
            <w:tcBorders>
              <w:bottom w:val="single" w:sz="4" w:space="0" w:color="auto"/>
            </w:tcBorders>
            <w:shd w:val="clear" w:color="auto" w:fill="FABF8F"/>
            <w:vAlign w:val="center"/>
          </w:tcPr>
          <w:p w:rsidR="00CC19FC" w:rsidRPr="0036591D" w:rsidRDefault="00CC19FC" w:rsidP="004000C7">
            <w:pPr>
              <w:pStyle w:val="TableText"/>
              <w:widowControl w:val="0"/>
              <w:rPr>
                <w:rFonts w:ascii="Tahoma" w:hAnsi="Tahoma" w:cs="Tahoma"/>
                <w:sz w:val="13"/>
              </w:rPr>
            </w:pPr>
            <w:r w:rsidRPr="0036591D">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r>
      <w:tr w:rsidR="00B33D0E" w:rsidRPr="0036591D" w:rsidTr="00333544">
        <w:trPr>
          <w:cantSplit/>
          <w:trHeight w:val="287"/>
        </w:trPr>
        <w:tc>
          <w:tcPr>
            <w:tcW w:w="2638" w:type="dxa"/>
            <w:tcBorders>
              <w:bottom w:val="single" w:sz="4" w:space="0" w:color="auto"/>
            </w:tcBorders>
            <w:shd w:val="clear" w:color="auto" w:fill="auto"/>
            <w:vAlign w:val="center"/>
          </w:tcPr>
          <w:p w:rsidR="00CC19FC" w:rsidRPr="00CA5059" w:rsidRDefault="00CC19FC" w:rsidP="00D72681">
            <w:pPr>
              <w:pStyle w:val="Heading2"/>
              <w:spacing w:before="20" w:after="20"/>
              <w:ind w:left="0"/>
              <w:rPr>
                <w:rFonts w:ascii="Tahoma" w:hAnsi="Tahoma" w:cs="Tahoma"/>
                <w:b w:val="0"/>
                <w:sz w:val="14"/>
                <w:szCs w:val="14"/>
                <w:lang w:val="nl-NL"/>
              </w:rPr>
            </w:pPr>
            <w:bookmarkStart w:id="56" w:name="_Toc291024474"/>
            <w:bookmarkStart w:id="57" w:name="_Toc336337863"/>
            <w:bookmarkStart w:id="58" w:name="_Toc352103394"/>
            <w:r w:rsidRPr="00CA5059">
              <w:rPr>
                <w:rFonts w:ascii="Tahoma" w:hAnsi="Tahoma" w:cs="Tahoma"/>
                <w:b w:val="0"/>
                <w:sz w:val="14"/>
                <w:szCs w:val="14"/>
                <w:lang w:val="nl-NL"/>
              </w:rPr>
              <w:t>Office 365 Enterprise E3 (Gebruikers-SL)</w:t>
            </w:r>
            <w:bookmarkEnd w:id="56"/>
            <w:bookmarkEnd w:id="57"/>
            <w:bookmarkEnd w:id="58"/>
          </w:p>
        </w:tc>
        <w:tc>
          <w:tcPr>
            <w:tcW w:w="397" w:type="dxa"/>
            <w:tcBorders>
              <w:bottom w:val="single" w:sz="4" w:space="0" w:color="auto"/>
            </w:tcBorders>
            <w:shd w:val="clear" w:color="auto" w:fill="auto"/>
            <w:vAlign w:val="center"/>
          </w:tcPr>
          <w:p w:rsidR="00CC19FC" w:rsidRPr="00301212" w:rsidRDefault="00763570" w:rsidP="00333544">
            <w:pPr>
              <w:pStyle w:val="TableText"/>
              <w:widowControl w:val="0"/>
              <w:rPr>
                <w:rFonts w:cs="Tahoma"/>
                <w:b/>
                <w:color w:val="0000FF"/>
                <w:u w:val="single"/>
              </w:rPr>
            </w:pPr>
            <w:hyperlink w:anchor="_5_Office_365" w:history="1">
              <w:r w:rsidR="000E187B" w:rsidRPr="00301212">
                <w:rPr>
                  <w:rStyle w:val="Hyperlink"/>
                  <w:rFonts w:cs="Tahoma"/>
                  <w:b/>
                </w:rPr>
                <w:t>5</w:t>
              </w:r>
            </w:hyperlink>
          </w:p>
        </w:tc>
        <w:tc>
          <w:tcPr>
            <w:tcW w:w="461" w:type="dxa"/>
            <w:tcBorders>
              <w:bottom w:val="single" w:sz="4" w:space="0" w:color="auto"/>
            </w:tcBorders>
            <w:shd w:val="clear" w:color="auto" w:fill="auto"/>
            <w:vAlign w:val="center"/>
          </w:tcPr>
          <w:p w:rsidR="00CC19FC" w:rsidRPr="0036591D" w:rsidRDefault="00CC19FC" w:rsidP="004000C7">
            <w:pPr>
              <w:pStyle w:val="TableText"/>
              <w:widowControl w:val="0"/>
              <w:rPr>
                <w:rFonts w:ascii="Tahoma" w:hAnsi="Tahoma" w:cs="Tahoma"/>
                <w:sz w:val="13"/>
              </w:rPr>
            </w:pPr>
            <w:r w:rsidRPr="0036591D">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36591D"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r>
      <w:tr w:rsidR="00EF228F" w:rsidRPr="0036591D" w:rsidTr="00333544">
        <w:trPr>
          <w:cantSplit/>
          <w:trHeight w:val="287"/>
        </w:trPr>
        <w:tc>
          <w:tcPr>
            <w:tcW w:w="2638" w:type="dxa"/>
            <w:tcBorders>
              <w:bottom w:val="single" w:sz="4" w:space="0" w:color="auto"/>
            </w:tcBorders>
            <w:shd w:val="clear" w:color="auto" w:fill="FABF8F"/>
            <w:vAlign w:val="center"/>
          </w:tcPr>
          <w:p w:rsidR="00CC19FC" w:rsidRPr="00CA5059" w:rsidRDefault="00CC19FC" w:rsidP="00D72681">
            <w:pPr>
              <w:pStyle w:val="Heading2"/>
              <w:spacing w:before="20" w:after="20"/>
              <w:ind w:left="0"/>
              <w:rPr>
                <w:rFonts w:ascii="Tahoma" w:hAnsi="Tahoma" w:cs="Tahoma"/>
                <w:b w:val="0"/>
                <w:sz w:val="14"/>
                <w:szCs w:val="14"/>
                <w:lang w:val="nl-NL"/>
              </w:rPr>
            </w:pPr>
            <w:bookmarkStart w:id="59" w:name="_Toc291024475"/>
            <w:bookmarkStart w:id="60" w:name="_Toc336337864"/>
            <w:bookmarkStart w:id="61" w:name="_Toc352103395"/>
            <w:r w:rsidRPr="00CA5059">
              <w:rPr>
                <w:rFonts w:ascii="Tahoma" w:hAnsi="Tahoma" w:cs="Tahoma"/>
                <w:b w:val="0"/>
                <w:sz w:val="14"/>
                <w:szCs w:val="14"/>
                <w:lang w:val="nl-NL"/>
              </w:rPr>
              <w:t>Office 365 Enterprise E4 (Gebruikers-SL)</w:t>
            </w:r>
            <w:bookmarkEnd w:id="59"/>
            <w:bookmarkEnd w:id="60"/>
            <w:bookmarkEnd w:id="61"/>
          </w:p>
        </w:tc>
        <w:tc>
          <w:tcPr>
            <w:tcW w:w="397" w:type="dxa"/>
            <w:tcBorders>
              <w:bottom w:val="single" w:sz="4" w:space="0" w:color="auto"/>
            </w:tcBorders>
            <w:shd w:val="clear" w:color="auto" w:fill="FABF8F"/>
            <w:vAlign w:val="center"/>
          </w:tcPr>
          <w:p w:rsidR="00CC19FC" w:rsidRPr="00301212" w:rsidRDefault="00763570" w:rsidP="00333544">
            <w:pPr>
              <w:pStyle w:val="TableText"/>
              <w:widowControl w:val="0"/>
              <w:rPr>
                <w:rFonts w:cs="Tahoma"/>
                <w:b/>
                <w:color w:val="0000FF"/>
                <w:u w:val="single"/>
              </w:rPr>
            </w:pPr>
            <w:hyperlink w:anchor="_5_Office_365" w:history="1">
              <w:r w:rsidR="000E187B" w:rsidRPr="00301212">
                <w:rPr>
                  <w:rStyle w:val="Hyperlink"/>
                  <w:rFonts w:cs="Tahoma"/>
                  <w:b/>
                </w:rPr>
                <w:t>5</w:t>
              </w:r>
            </w:hyperlink>
          </w:p>
        </w:tc>
        <w:tc>
          <w:tcPr>
            <w:tcW w:w="461" w:type="dxa"/>
            <w:tcBorders>
              <w:bottom w:val="single" w:sz="4" w:space="0" w:color="auto"/>
            </w:tcBorders>
            <w:shd w:val="clear" w:color="auto" w:fill="FABF8F"/>
            <w:vAlign w:val="center"/>
          </w:tcPr>
          <w:p w:rsidR="00CC19FC" w:rsidRPr="0036591D" w:rsidRDefault="00CC19FC" w:rsidP="004000C7">
            <w:pPr>
              <w:pStyle w:val="TableText"/>
              <w:widowControl w:val="0"/>
              <w:rPr>
                <w:rFonts w:ascii="Tahoma" w:hAnsi="Tahoma" w:cs="Tahoma"/>
                <w:sz w:val="13"/>
              </w:rPr>
            </w:pPr>
            <w:r w:rsidRPr="0036591D">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r>
      <w:tr w:rsidR="00B33D0E" w:rsidRPr="0036591D" w:rsidTr="00333544">
        <w:trPr>
          <w:cantSplit/>
          <w:trHeight w:val="287"/>
        </w:trPr>
        <w:tc>
          <w:tcPr>
            <w:tcW w:w="2638" w:type="dxa"/>
            <w:tcBorders>
              <w:bottom w:val="single" w:sz="4" w:space="0" w:color="auto"/>
            </w:tcBorders>
            <w:shd w:val="clear" w:color="auto" w:fill="auto"/>
            <w:vAlign w:val="center"/>
          </w:tcPr>
          <w:p w:rsidR="00CC19FC" w:rsidRPr="00D72681" w:rsidRDefault="00CC19FC" w:rsidP="00D72681">
            <w:pPr>
              <w:pStyle w:val="Heading2"/>
              <w:spacing w:before="20" w:after="20"/>
              <w:ind w:left="0"/>
              <w:rPr>
                <w:rFonts w:ascii="Tahoma" w:hAnsi="Tahoma" w:cs="Tahoma"/>
                <w:b w:val="0"/>
                <w:sz w:val="14"/>
                <w:szCs w:val="14"/>
                <w:lang w:val="nl-NL"/>
              </w:rPr>
            </w:pPr>
            <w:bookmarkStart w:id="62" w:name="_Toc352103396"/>
            <w:r w:rsidRPr="00D72681">
              <w:rPr>
                <w:rFonts w:ascii="Tahoma" w:hAnsi="Tahoma" w:cs="Tahoma"/>
                <w:b w:val="0"/>
                <w:sz w:val="14"/>
                <w:szCs w:val="14"/>
                <w:lang w:val="nl-NL"/>
              </w:rPr>
              <w:t>Commercial Use Rights voor Office voor Thuisgebruik en Studenten RT 2013</w:t>
            </w:r>
            <w:bookmarkEnd w:id="62"/>
          </w:p>
        </w:tc>
        <w:tc>
          <w:tcPr>
            <w:tcW w:w="397" w:type="dxa"/>
            <w:tcBorders>
              <w:bottom w:val="single" w:sz="4" w:space="0" w:color="auto"/>
            </w:tcBorders>
            <w:shd w:val="clear" w:color="auto" w:fill="auto"/>
            <w:vAlign w:val="center"/>
          </w:tcPr>
          <w:p w:rsidR="00CC19FC" w:rsidRPr="00301212" w:rsidRDefault="00CC19FC" w:rsidP="00333544">
            <w:pPr>
              <w:pStyle w:val="TableText"/>
              <w:widowControl w:val="0"/>
              <w:rPr>
                <w:rFonts w:cs="Tahoma"/>
                <w:b/>
                <w:color w:val="0000FF"/>
                <w:u w:val="single"/>
                <w:lang w:val="nl-NL"/>
              </w:rPr>
            </w:pPr>
          </w:p>
        </w:tc>
        <w:tc>
          <w:tcPr>
            <w:tcW w:w="461" w:type="dxa"/>
            <w:tcBorders>
              <w:bottom w:val="single" w:sz="4" w:space="0" w:color="auto"/>
            </w:tcBorders>
            <w:shd w:val="clear" w:color="auto" w:fill="auto"/>
            <w:vAlign w:val="center"/>
          </w:tcPr>
          <w:p w:rsidR="00CC19FC" w:rsidRPr="0036591D" w:rsidRDefault="00CC19FC" w:rsidP="004000C7">
            <w:pPr>
              <w:pStyle w:val="TableText"/>
              <w:widowControl w:val="0"/>
              <w:rPr>
                <w:rFonts w:ascii="Tahoma" w:hAnsi="Tahoma" w:cs="Tahoma"/>
                <w:sz w:val="13"/>
              </w:rPr>
            </w:pPr>
            <w:r w:rsidRPr="0036591D">
              <w:rPr>
                <w:rFonts w:ascii="Tahoma" w:hAnsi="Tahoma" w:cs="Tahoma"/>
                <w:sz w:val="13"/>
              </w:rPr>
              <w:t>12/12</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36591D"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r>
      <w:tr w:rsidR="00EF228F" w:rsidRPr="0036591D" w:rsidTr="00333544">
        <w:trPr>
          <w:cantSplit/>
          <w:trHeight w:val="287"/>
        </w:trPr>
        <w:tc>
          <w:tcPr>
            <w:tcW w:w="2638" w:type="dxa"/>
            <w:tcBorders>
              <w:bottom w:val="single" w:sz="4" w:space="0" w:color="auto"/>
            </w:tcBorders>
            <w:shd w:val="clear" w:color="auto" w:fill="FABF8F"/>
            <w:vAlign w:val="center"/>
          </w:tcPr>
          <w:p w:rsidR="00CC19FC" w:rsidRPr="00D72681" w:rsidRDefault="00CC19FC" w:rsidP="00D72681">
            <w:pPr>
              <w:pStyle w:val="Heading2"/>
              <w:spacing w:before="20" w:after="20"/>
              <w:ind w:left="0"/>
              <w:rPr>
                <w:rFonts w:ascii="Tahoma" w:hAnsi="Tahoma" w:cs="Tahoma"/>
                <w:b w:val="0"/>
                <w:sz w:val="14"/>
                <w:szCs w:val="14"/>
              </w:rPr>
            </w:pPr>
            <w:bookmarkStart w:id="63" w:name="_Toc336337865"/>
            <w:bookmarkStart w:id="64" w:name="_Toc352103397"/>
            <w:r w:rsidRPr="00D72681">
              <w:rPr>
                <w:rFonts w:ascii="Tahoma" w:hAnsi="Tahoma" w:cs="Tahoma"/>
                <w:b w:val="0"/>
                <w:sz w:val="14"/>
                <w:szCs w:val="14"/>
              </w:rPr>
              <w:t>Office voor Mac Standard 2011</w:t>
            </w:r>
            <w:bookmarkEnd w:id="63"/>
            <w:bookmarkEnd w:id="64"/>
            <w:r w:rsidRPr="00D72681">
              <w:rPr>
                <w:rFonts w:ascii="Tahoma" w:hAnsi="Tahoma" w:cs="Tahoma"/>
                <w:b w:val="0"/>
                <w:sz w:val="14"/>
                <w:szCs w:val="14"/>
              </w:rPr>
              <w:t xml:space="preserve"> </w:t>
            </w:r>
          </w:p>
        </w:tc>
        <w:tc>
          <w:tcPr>
            <w:tcW w:w="397" w:type="dxa"/>
            <w:tcBorders>
              <w:bottom w:val="single" w:sz="4" w:space="0" w:color="auto"/>
            </w:tcBorders>
            <w:shd w:val="clear" w:color="auto" w:fill="FABF8F"/>
            <w:vAlign w:val="center"/>
          </w:tcPr>
          <w:p w:rsidR="00CC19FC" w:rsidRPr="00301212" w:rsidRDefault="00763570" w:rsidP="00333544">
            <w:pPr>
              <w:pStyle w:val="TableText"/>
              <w:widowControl w:val="0"/>
              <w:rPr>
                <w:rStyle w:val="EndnoteReference"/>
                <w:rFonts w:cs="Tahoma"/>
                <w:b w:val="0"/>
                <w:color w:val="0000FF"/>
                <w:sz w:val="15"/>
                <w:u w:val="single"/>
              </w:rPr>
            </w:pPr>
            <w:hyperlink w:anchor="_6_Office_voor" w:history="1">
              <w:r w:rsidR="000D77F6" w:rsidRPr="00301212">
                <w:rPr>
                  <w:rStyle w:val="Hyperlink"/>
                  <w:rFonts w:cs="Tahoma"/>
                  <w:b/>
                </w:rPr>
                <w:t>6</w:t>
              </w:r>
            </w:hyperlink>
          </w:p>
        </w:tc>
        <w:tc>
          <w:tcPr>
            <w:tcW w:w="461" w:type="dxa"/>
            <w:tcBorders>
              <w:bottom w:val="single" w:sz="4" w:space="0" w:color="auto"/>
            </w:tcBorders>
            <w:shd w:val="clear" w:color="auto" w:fill="FABF8F"/>
            <w:vAlign w:val="center"/>
          </w:tcPr>
          <w:p w:rsidR="00CC19FC" w:rsidRPr="0036591D" w:rsidRDefault="00CC19FC" w:rsidP="004000C7">
            <w:pPr>
              <w:pStyle w:val="TableText"/>
              <w:widowControl w:val="0"/>
              <w:rPr>
                <w:rFonts w:ascii="Tahoma" w:hAnsi="Tahoma" w:cs="Tahoma"/>
                <w:sz w:val="13"/>
              </w:rPr>
            </w:pPr>
            <w:r w:rsidRPr="0036591D">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5</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4</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vAlign w:val="center"/>
          </w:tcPr>
          <w:p w:rsidR="00CC19FC" w:rsidRPr="0036591D" w:rsidRDefault="00CC19FC" w:rsidP="00080B33">
            <w:pPr>
              <w:pStyle w:val="TableText"/>
              <w:widowControl w:val="0"/>
              <w:rPr>
                <w:rFonts w:ascii="Tahoma" w:hAnsi="Tahoma" w:cs="Tahoma"/>
                <w:sz w:val="13"/>
              </w:rPr>
            </w:pPr>
            <w:r w:rsidRPr="0036591D">
              <w:rPr>
                <w:rFonts w:ascii="Tahoma" w:hAnsi="Tahoma" w:cs="Tahoma"/>
                <w:sz w:val="13"/>
              </w:rPr>
              <w:t>E</w:t>
            </w:r>
          </w:p>
        </w:tc>
        <w:tc>
          <w:tcPr>
            <w:tcW w:w="514"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r>
      <w:tr w:rsidR="00B33D0E" w:rsidRPr="0036591D" w:rsidTr="00333544">
        <w:trPr>
          <w:cantSplit/>
          <w:trHeight w:val="287"/>
        </w:trPr>
        <w:tc>
          <w:tcPr>
            <w:tcW w:w="2638" w:type="dxa"/>
            <w:tcBorders>
              <w:bottom w:val="single" w:sz="4" w:space="0" w:color="auto"/>
            </w:tcBorders>
            <w:shd w:val="clear" w:color="auto" w:fill="auto"/>
            <w:vAlign w:val="center"/>
          </w:tcPr>
          <w:p w:rsidR="00CC19FC" w:rsidRPr="00D72681" w:rsidRDefault="00CC19FC" w:rsidP="00D72681">
            <w:pPr>
              <w:pStyle w:val="Heading2"/>
              <w:spacing w:before="20" w:after="20"/>
              <w:ind w:left="0"/>
              <w:rPr>
                <w:rFonts w:ascii="Tahoma" w:hAnsi="Tahoma" w:cs="Tahoma"/>
                <w:b w:val="0"/>
                <w:sz w:val="14"/>
                <w:szCs w:val="14"/>
              </w:rPr>
            </w:pPr>
            <w:bookmarkStart w:id="65" w:name="_Office_Multi-Language_Pack"/>
            <w:bookmarkStart w:id="66" w:name="_Toc336337866"/>
            <w:bookmarkStart w:id="67" w:name="_Toc352103398"/>
            <w:bookmarkEnd w:id="65"/>
            <w:r w:rsidRPr="00D72681">
              <w:rPr>
                <w:rFonts w:ascii="Tahoma" w:hAnsi="Tahoma" w:cs="Tahoma"/>
                <w:b w:val="0"/>
                <w:sz w:val="14"/>
                <w:szCs w:val="14"/>
              </w:rPr>
              <w:t xml:space="preserve">Office Multi-Language Pack </w:t>
            </w:r>
            <w:bookmarkEnd w:id="66"/>
            <w:r w:rsidRPr="00D72681">
              <w:rPr>
                <w:rFonts w:ascii="Tahoma" w:hAnsi="Tahoma" w:cs="Tahoma"/>
                <w:b w:val="0"/>
                <w:sz w:val="14"/>
                <w:szCs w:val="14"/>
              </w:rPr>
              <w:t>2013</w:t>
            </w:r>
            <w:bookmarkEnd w:id="67"/>
          </w:p>
        </w:tc>
        <w:tc>
          <w:tcPr>
            <w:tcW w:w="397" w:type="dxa"/>
            <w:tcBorders>
              <w:bottom w:val="single" w:sz="4" w:space="0" w:color="auto"/>
            </w:tcBorders>
            <w:shd w:val="clear" w:color="auto" w:fill="auto"/>
            <w:vAlign w:val="center"/>
          </w:tcPr>
          <w:p w:rsidR="00CC19FC" w:rsidRPr="00301212" w:rsidRDefault="00763570" w:rsidP="00333544">
            <w:pPr>
              <w:pStyle w:val="TableText"/>
              <w:widowControl w:val="0"/>
              <w:rPr>
                <w:rStyle w:val="EndnoteReference"/>
                <w:rFonts w:cs="Tahoma"/>
                <w:b w:val="0"/>
                <w:color w:val="0000FF"/>
                <w:sz w:val="15"/>
                <w:u w:val="single"/>
              </w:rPr>
            </w:pPr>
            <w:hyperlink w:anchor="_5_Office_Multi-Language" w:history="1">
              <w:r w:rsidR="000D77F6" w:rsidRPr="00301212">
                <w:rPr>
                  <w:rStyle w:val="Hyperlink"/>
                  <w:rFonts w:cs="Tahoma"/>
                  <w:b/>
                </w:rPr>
                <w:t>7</w:t>
              </w:r>
            </w:hyperlink>
          </w:p>
        </w:tc>
        <w:tc>
          <w:tcPr>
            <w:tcW w:w="461" w:type="dxa"/>
            <w:tcBorders>
              <w:bottom w:val="single" w:sz="4" w:space="0" w:color="auto"/>
            </w:tcBorders>
            <w:shd w:val="clear" w:color="auto" w:fill="auto"/>
            <w:vAlign w:val="center"/>
          </w:tcPr>
          <w:p w:rsidR="00CC19FC" w:rsidRPr="0036591D" w:rsidRDefault="00CC19FC" w:rsidP="004000C7">
            <w:pPr>
              <w:pStyle w:val="TableText"/>
              <w:widowControl w:val="0"/>
              <w:rPr>
                <w:rFonts w:ascii="Tahoma" w:hAnsi="Tahoma" w:cs="Tahoma"/>
                <w:sz w:val="13"/>
              </w:rPr>
            </w:pPr>
            <w:r w:rsidRPr="0036591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36591D" w:rsidRDefault="00CC19FC" w:rsidP="00080B33">
            <w:pPr>
              <w:pStyle w:val="TableText"/>
              <w:widowControl w:val="0"/>
              <w:rPr>
                <w:rFonts w:ascii="Tahoma" w:hAnsi="Tahoma" w:cs="Tahoma"/>
                <w:sz w:val="13"/>
              </w:rPr>
            </w:pPr>
            <w:r w:rsidRPr="0036591D">
              <w:rPr>
                <w:rFonts w:ascii="Tahoma" w:hAnsi="Tahoma" w:cs="Tahoma"/>
                <w:sz w:val="13"/>
              </w:rPr>
              <w:t>A</w:t>
            </w:r>
          </w:p>
        </w:tc>
        <w:tc>
          <w:tcPr>
            <w:tcW w:w="514"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r>
      <w:tr w:rsidR="00EF228F" w:rsidRPr="0036591D" w:rsidTr="00333544">
        <w:trPr>
          <w:cantSplit/>
          <w:trHeight w:val="422"/>
        </w:trPr>
        <w:tc>
          <w:tcPr>
            <w:tcW w:w="2638" w:type="dxa"/>
            <w:tcBorders>
              <w:bottom w:val="single" w:sz="4" w:space="0" w:color="auto"/>
            </w:tcBorders>
            <w:shd w:val="clear" w:color="auto" w:fill="FABF8F"/>
            <w:vAlign w:val="center"/>
          </w:tcPr>
          <w:p w:rsidR="00CC19FC" w:rsidRPr="00D72681" w:rsidRDefault="00CC19FC" w:rsidP="00D72681">
            <w:pPr>
              <w:pStyle w:val="ProductNames"/>
              <w:rPr>
                <w:rFonts w:ascii="Tahoma" w:hAnsi="Tahoma" w:cs="Tahoma"/>
                <w:sz w:val="14"/>
                <w:szCs w:val="14"/>
              </w:rPr>
            </w:pPr>
            <w:bookmarkStart w:id="68" w:name="_Toc336337867"/>
            <w:bookmarkStart w:id="69" w:name="_Toc352103399"/>
            <w:r w:rsidRPr="00D72681">
              <w:rPr>
                <w:rFonts w:ascii="Tahoma" w:hAnsi="Tahoma" w:cs="Tahoma"/>
                <w:sz w:val="14"/>
                <w:szCs w:val="14"/>
              </w:rPr>
              <w:t xml:space="preserve">Office Professional Plus </w:t>
            </w:r>
            <w:bookmarkEnd w:id="68"/>
            <w:r w:rsidRPr="00D72681">
              <w:rPr>
                <w:rFonts w:ascii="Tahoma" w:hAnsi="Tahoma" w:cs="Tahoma"/>
                <w:sz w:val="14"/>
                <w:szCs w:val="14"/>
              </w:rPr>
              <w:t>2013</w:t>
            </w:r>
            <w:bookmarkEnd w:id="69"/>
          </w:p>
        </w:tc>
        <w:tc>
          <w:tcPr>
            <w:tcW w:w="397" w:type="dxa"/>
            <w:tcBorders>
              <w:bottom w:val="single" w:sz="4" w:space="0" w:color="auto"/>
            </w:tcBorders>
            <w:shd w:val="clear" w:color="auto" w:fill="FABF8F"/>
            <w:vAlign w:val="center"/>
          </w:tcPr>
          <w:p w:rsidR="00CC19FC" w:rsidRPr="00301212" w:rsidRDefault="00763570" w:rsidP="00333544">
            <w:pPr>
              <w:pStyle w:val="TableText"/>
              <w:widowControl w:val="0"/>
              <w:rPr>
                <w:rStyle w:val="EndnoteReference"/>
                <w:rFonts w:cs="Tahoma"/>
                <w:b w:val="0"/>
                <w:color w:val="0000FF"/>
                <w:sz w:val="15"/>
                <w:u w:val="single"/>
              </w:rPr>
            </w:pPr>
            <w:hyperlink w:anchor="_8_Office_Professional" w:history="1">
              <w:r w:rsidR="000D77F6" w:rsidRPr="00301212">
                <w:rPr>
                  <w:rStyle w:val="Hyperlink"/>
                  <w:rFonts w:cs="Tahoma"/>
                  <w:b/>
                </w:rPr>
                <w:t>8</w:t>
              </w:r>
            </w:hyperlink>
          </w:p>
        </w:tc>
        <w:tc>
          <w:tcPr>
            <w:tcW w:w="461" w:type="dxa"/>
            <w:tcBorders>
              <w:bottom w:val="single" w:sz="4" w:space="0" w:color="auto"/>
            </w:tcBorders>
            <w:shd w:val="clear" w:color="auto" w:fill="FABF8F"/>
            <w:vAlign w:val="center"/>
          </w:tcPr>
          <w:p w:rsidR="00CC19FC" w:rsidRPr="0036591D" w:rsidRDefault="00CC19FC" w:rsidP="004000C7">
            <w:pPr>
              <w:pStyle w:val="TableText"/>
              <w:widowControl w:val="0"/>
              <w:rPr>
                <w:rFonts w:ascii="Tahoma" w:hAnsi="Tahoma" w:cs="Tahoma"/>
                <w:sz w:val="13"/>
              </w:rPr>
            </w:pPr>
            <w:r w:rsidRPr="0036591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5</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4</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36591D" w:rsidRDefault="00CC19FC" w:rsidP="00097B90">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E, P</w:t>
            </w:r>
          </w:p>
        </w:tc>
        <w:tc>
          <w:tcPr>
            <w:tcW w:w="514" w:type="dxa"/>
            <w:tcBorders>
              <w:bottom w:val="single" w:sz="4" w:space="0" w:color="auto"/>
            </w:tcBorders>
            <w:shd w:val="clear" w:color="auto" w:fill="FABF8F"/>
            <w:vAlign w:val="center"/>
          </w:tcPr>
          <w:p w:rsidR="00CC19FC" w:rsidRPr="0036591D" w:rsidRDefault="00CC19FC" w:rsidP="00080B33">
            <w:pPr>
              <w:pStyle w:val="TableText"/>
              <w:widowControl w:val="0"/>
              <w:rPr>
                <w:rFonts w:ascii="Tahoma" w:hAnsi="Tahoma" w:cs="Tahoma"/>
                <w:sz w:val="13"/>
              </w:rPr>
            </w:pPr>
            <w:r w:rsidRPr="0036591D">
              <w:rPr>
                <w:rFonts w:ascii="Tahoma" w:hAnsi="Tahoma" w:cs="Tahoma"/>
                <w:sz w:val="13"/>
              </w:rPr>
              <w:t>E,ST</w:t>
            </w:r>
          </w:p>
        </w:tc>
        <w:tc>
          <w:tcPr>
            <w:tcW w:w="514"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r>
      <w:tr w:rsidR="00B33D0E" w:rsidRPr="0036591D" w:rsidTr="00333544">
        <w:trPr>
          <w:cantSplit/>
          <w:trHeight w:val="278"/>
        </w:trPr>
        <w:tc>
          <w:tcPr>
            <w:tcW w:w="2638" w:type="dxa"/>
            <w:tcBorders>
              <w:bottom w:val="single" w:sz="4" w:space="0" w:color="auto"/>
            </w:tcBorders>
            <w:shd w:val="clear" w:color="auto" w:fill="auto"/>
            <w:vAlign w:val="center"/>
          </w:tcPr>
          <w:p w:rsidR="00CC19FC" w:rsidRPr="00D72681" w:rsidRDefault="00CC19FC" w:rsidP="00D72681">
            <w:pPr>
              <w:pStyle w:val="Heading3"/>
              <w:spacing w:before="20" w:after="20"/>
              <w:rPr>
                <w:rFonts w:ascii="Tahoma" w:hAnsi="Tahoma" w:cs="Tahoma"/>
                <w:b w:val="0"/>
                <w:sz w:val="14"/>
                <w:szCs w:val="14"/>
              </w:rPr>
            </w:pPr>
            <w:bookmarkStart w:id="70" w:name="_Toc336337868"/>
            <w:bookmarkStart w:id="71" w:name="_Toc352103400"/>
            <w:r w:rsidRPr="00D72681">
              <w:rPr>
                <w:rFonts w:ascii="Tahoma" w:hAnsi="Tahoma" w:cs="Tahoma"/>
                <w:b w:val="0"/>
                <w:sz w:val="14"/>
                <w:szCs w:val="14"/>
              </w:rPr>
              <w:t xml:space="preserve">Office Standard </w:t>
            </w:r>
            <w:bookmarkEnd w:id="70"/>
            <w:r w:rsidRPr="00D72681">
              <w:rPr>
                <w:rFonts w:ascii="Tahoma" w:hAnsi="Tahoma" w:cs="Tahoma"/>
                <w:b w:val="0"/>
                <w:sz w:val="14"/>
                <w:szCs w:val="14"/>
              </w:rPr>
              <w:t>2013</w:t>
            </w:r>
            <w:bookmarkEnd w:id="71"/>
            <w:r w:rsidRPr="00D72681">
              <w:rPr>
                <w:rFonts w:ascii="Tahoma" w:hAnsi="Tahoma" w:cs="Tahoma"/>
                <w:b w:val="0"/>
                <w:sz w:val="14"/>
                <w:szCs w:val="14"/>
              </w:rPr>
              <w:t xml:space="preserve"> </w:t>
            </w:r>
          </w:p>
        </w:tc>
        <w:tc>
          <w:tcPr>
            <w:tcW w:w="397" w:type="dxa"/>
            <w:tcBorders>
              <w:bottom w:val="single" w:sz="4" w:space="0" w:color="auto"/>
            </w:tcBorders>
            <w:shd w:val="clear" w:color="auto" w:fill="auto"/>
            <w:vAlign w:val="center"/>
          </w:tcPr>
          <w:p w:rsidR="00CC19FC" w:rsidRPr="00301212" w:rsidRDefault="00763570" w:rsidP="00333544">
            <w:pPr>
              <w:pStyle w:val="TableText"/>
              <w:widowControl w:val="0"/>
              <w:rPr>
                <w:rStyle w:val="EndnoteReference"/>
                <w:rFonts w:cs="Tahoma"/>
                <w:b w:val="0"/>
                <w:color w:val="0000FF"/>
                <w:sz w:val="15"/>
                <w:u w:val="single"/>
              </w:rPr>
            </w:pPr>
            <w:hyperlink w:anchor="_9_Office_Standard" w:history="1">
              <w:r w:rsidR="000D77F6" w:rsidRPr="00301212">
                <w:rPr>
                  <w:rStyle w:val="Hyperlink"/>
                  <w:rFonts w:cs="Tahoma"/>
                  <w:b/>
                </w:rPr>
                <w:t>9</w:t>
              </w:r>
            </w:hyperlink>
          </w:p>
        </w:tc>
        <w:tc>
          <w:tcPr>
            <w:tcW w:w="461" w:type="dxa"/>
            <w:tcBorders>
              <w:bottom w:val="single" w:sz="4" w:space="0" w:color="auto"/>
            </w:tcBorders>
            <w:shd w:val="clear" w:color="auto" w:fill="auto"/>
            <w:vAlign w:val="center"/>
          </w:tcPr>
          <w:p w:rsidR="00CC19FC" w:rsidRPr="0036591D" w:rsidRDefault="00CC19FC" w:rsidP="004000C7">
            <w:pPr>
              <w:pStyle w:val="TableText"/>
              <w:widowControl w:val="0"/>
              <w:rPr>
                <w:rFonts w:ascii="Tahoma" w:hAnsi="Tahoma" w:cs="Tahoma"/>
                <w:sz w:val="13"/>
              </w:rPr>
            </w:pPr>
            <w:r w:rsidRPr="0036591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b/>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5</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4</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auto"/>
            <w:vAlign w:val="center"/>
          </w:tcPr>
          <w:p w:rsidR="00CC19FC" w:rsidRPr="0036591D"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r>
      <w:tr w:rsidR="00EF228F" w:rsidRPr="0036591D" w:rsidTr="00333544">
        <w:trPr>
          <w:cantSplit/>
          <w:trHeight w:val="305"/>
        </w:trPr>
        <w:tc>
          <w:tcPr>
            <w:tcW w:w="2638" w:type="dxa"/>
            <w:tcBorders>
              <w:bottom w:val="single" w:sz="4" w:space="0" w:color="auto"/>
            </w:tcBorders>
            <w:shd w:val="clear" w:color="auto" w:fill="FABF8F"/>
            <w:vAlign w:val="center"/>
          </w:tcPr>
          <w:p w:rsidR="00CC19FC" w:rsidRPr="00D72681" w:rsidRDefault="00CC19FC" w:rsidP="00D72681">
            <w:pPr>
              <w:pStyle w:val="Heading2"/>
              <w:spacing w:before="20" w:after="20"/>
              <w:ind w:left="0"/>
              <w:rPr>
                <w:rFonts w:ascii="Tahoma" w:hAnsi="Tahoma" w:cs="Tahoma"/>
                <w:b w:val="0"/>
                <w:sz w:val="14"/>
                <w:szCs w:val="14"/>
              </w:rPr>
            </w:pPr>
            <w:bookmarkStart w:id="72" w:name="_Toc336337869"/>
            <w:bookmarkStart w:id="73" w:name="_Toc352103401"/>
            <w:r w:rsidRPr="00D72681">
              <w:rPr>
                <w:rFonts w:ascii="Tahoma" w:hAnsi="Tahoma" w:cs="Tahoma"/>
                <w:b w:val="0"/>
                <w:sz w:val="14"/>
                <w:szCs w:val="14"/>
              </w:rPr>
              <w:t>Office 365 ProPlus (Gebruikers-SL)</w:t>
            </w:r>
            <w:bookmarkEnd w:id="72"/>
            <w:bookmarkEnd w:id="73"/>
          </w:p>
        </w:tc>
        <w:tc>
          <w:tcPr>
            <w:tcW w:w="397" w:type="dxa"/>
            <w:tcBorders>
              <w:bottom w:val="single" w:sz="4" w:space="0" w:color="auto"/>
            </w:tcBorders>
            <w:shd w:val="clear" w:color="auto" w:fill="FABF8F"/>
            <w:vAlign w:val="center"/>
          </w:tcPr>
          <w:p w:rsidR="00CC19FC" w:rsidRPr="00301212" w:rsidRDefault="00763570" w:rsidP="00333544">
            <w:pPr>
              <w:pStyle w:val="TableText"/>
              <w:widowControl w:val="0"/>
              <w:rPr>
                <w:rFonts w:cs="Tahoma"/>
                <w:b/>
                <w:color w:val="0000FF"/>
                <w:u w:val="single"/>
              </w:rPr>
            </w:pPr>
            <w:hyperlink w:anchor="_10_Office_365" w:history="1">
              <w:r w:rsidR="000D77F6" w:rsidRPr="00301212">
                <w:rPr>
                  <w:rStyle w:val="Hyperlink"/>
                  <w:rFonts w:cs="Tahoma"/>
                  <w:b/>
                </w:rPr>
                <w:t>10</w:t>
              </w:r>
            </w:hyperlink>
            <w:hyperlink w:anchor="Aps_9OfficeProPlusSubUserSL" w:history="1"/>
          </w:p>
        </w:tc>
        <w:tc>
          <w:tcPr>
            <w:tcW w:w="461" w:type="dxa"/>
            <w:tcBorders>
              <w:bottom w:val="single" w:sz="4" w:space="0" w:color="auto"/>
            </w:tcBorders>
            <w:shd w:val="clear" w:color="auto" w:fill="FABF8F"/>
            <w:vAlign w:val="center"/>
          </w:tcPr>
          <w:p w:rsidR="00CC19FC" w:rsidRPr="0036591D" w:rsidRDefault="00CC19FC" w:rsidP="004000C7">
            <w:pPr>
              <w:pStyle w:val="TableText"/>
              <w:rPr>
                <w:rFonts w:ascii="Tahoma" w:hAnsi="Tahoma" w:cs="Tahoma"/>
                <w:sz w:val="13"/>
              </w:rPr>
            </w:pPr>
            <w:r w:rsidRPr="0036591D">
              <w:rPr>
                <w:rFonts w:ascii="Tahoma" w:hAnsi="Tahoma" w:cs="Tahoma"/>
                <w:sz w:val="13"/>
              </w:rPr>
              <w:t>06/11</w:t>
            </w:r>
          </w:p>
        </w:tc>
        <w:tc>
          <w:tcPr>
            <w:tcW w:w="429" w:type="dxa"/>
            <w:tcBorders>
              <w:bottom w:val="single" w:sz="4" w:space="0" w:color="auto"/>
              <w:right w:val="single" w:sz="18" w:space="0" w:color="auto"/>
            </w:tcBorders>
            <w:shd w:val="clear" w:color="auto" w:fill="FABF8F"/>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140B67">
            <w:pPr>
              <w:pStyle w:val="TableText"/>
              <w:rPr>
                <w:rFonts w:ascii="Tahoma" w:hAnsi="Tahoma" w:cs="Tahoma"/>
                <w:sz w:val="13"/>
              </w:rPr>
            </w:pPr>
            <w:r w:rsidRPr="0036591D">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tcPr>
          <w:p w:rsidR="00CC19FC" w:rsidRPr="0036591D"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080B33">
            <w:pPr>
              <w:pStyle w:val="TableText"/>
              <w:rPr>
                <w:rFonts w:ascii="Tahoma" w:hAnsi="Tahoma" w:cs="Tahoma"/>
                <w:sz w:val="13"/>
              </w:rPr>
            </w:pPr>
          </w:p>
        </w:tc>
        <w:tc>
          <w:tcPr>
            <w:tcW w:w="514" w:type="dxa"/>
            <w:tcBorders>
              <w:bottom w:val="single" w:sz="4" w:space="0" w:color="auto"/>
            </w:tcBorders>
            <w:shd w:val="clear" w:color="auto" w:fill="FABF8F"/>
          </w:tcPr>
          <w:p w:rsidR="00CC19FC" w:rsidRPr="0036591D" w:rsidRDefault="00CC19FC" w:rsidP="004B3534">
            <w:pPr>
              <w:pStyle w:val="TableText"/>
              <w:rPr>
                <w:rFonts w:ascii="Tahoma" w:hAnsi="Tahoma" w:cs="Tahoma"/>
                <w:sz w:val="13"/>
              </w:rPr>
            </w:pPr>
          </w:p>
        </w:tc>
      </w:tr>
      <w:tr w:rsidR="002253A3" w:rsidRPr="0036591D" w:rsidTr="00333544">
        <w:trPr>
          <w:cantSplit/>
          <w:trHeight w:val="305"/>
        </w:trPr>
        <w:tc>
          <w:tcPr>
            <w:tcW w:w="2638" w:type="dxa"/>
            <w:tcBorders>
              <w:bottom w:val="single" w:sz="4" w:space="0" w:color="auto"/>
            </w:tcBorders>
            <w:shd w:val="clear" w:color="auto" w:fill="auto"/>
            <w:vAlign w:val="center"/>
          </w:tcPr>
          <w:p w:rsidR="003418C5" w:rsidRPr="00D72681" w:rsidRDefault="003418C5" w:rsidP="00D72681">
            <w:pPr>
              <w:pStyle w:val="Heading2"/>
              <w:spacing w:before="20" w:after="20"/>
              <w:ind w:left="0"/>
              <w:rPr>
                <w:rFonts w:ascii="Tahoma" w:hAnsi="Tahoma" w:cs="Tahoma"/>
                <w:b w:val="0"/>
                <w:sz w:val="14"/>
                <w:szCs w:val="14"/>
                <w:lang w:val="nl-NL"/>
              </w:rPr>
            </w:pPr>
            <w:bookmarkStart w:id="74" w:name="_Toc352103402"/>
            <w:r w:rsidRPr="00D72681">
              <w:rPr>
                <w:rFonts w:ascii="Tahoma" w:hAnsi="Tahoma" w:cs="Tahoma"/>
                <w:b w:val="0"/>
                <w:sz w:val="14"/>
                <w:szCs w:val="14"/>
                <w:lang w:val="nl-NL"/>
              </w:rPr>
              <w:t>SA-overstap voor Office 365 ProPlus (Gebruikers-SL)</w:t>
            </w:r>
            <w:bookmarkEnd w:id="74"/>
          </w:p>
        </w:tc>
        <w:tc>
          <w:tcPr>
            <w:tcW w:w="397" w:type="dxa"/>
            <w:tcBorders>
              <w:bottom w:val="single" w:sz="4" w:space="0" w:color="auto"/>
            </w:tcBorders>
            <w:shd w:val="clear" w:color="auto" w:fill="auto"/>
            <w:vAlign w:val="center"/>
          </w:tcPr>
          <w:p w:rsidR="003418C5" w:rsidRPr="00301212" w:rsidRDefault="00763570" w:rsidP="00333544">
            <w:pPr>
              <w:pStyle w:val="TableText"/>
              <w:widowControl w:val="0"/>
              <w:rPr>
                <w:rFonts w:cs="Tahoma"/>
                <w:b/>
                <w:color w:val="0000FF"/>
                <w:u w:val="single"/>
              </w:rPr>
            </w:pPr>
            <w:hyperlink w:anchor="_110_Office_365" w:history="1">
              <w:r w:rsidR="000D77F6" w:rsidRPr="00301212">
                <w:rPr>
                  <w:rStyle w:val="Hyperlink"/>
                  <w:rFonts w:cs="Tahoma"/>
                  <w:b/>
                </w:rPr>
                <w:t>10</w:t>
              </w:r>
            </w:hyperlink>
          </w:p>
        </w:tc>
        <w:tc>
          <w:tcPr>
            <w:tcW w:w="461" w:type="dxa"/>
            <w:tcBorders>
              <w:bottom w:val="single" w:sz="4" w:space="0" w:color="auto"/>
            </w:tcBorders>
            <w:shd w:val="clear" w:color="auto" w:fill="auto"/>
            <w:vAlign w:val="center"/>
          </w:tcPr>
          <w:p w:rsidR="003418C5" w:rsidRPr="0036591D" w:rsidRDefault="003418C5" w:rsidP="004000C7">
            <w:pPr>
              <w:pStyle w:val="TableText"/>
              <w:rPr>
                <w:rFonts w:ascii="Tahoma" w:hAnsi="Tahoma" w:cs="Tahoma"/>
                <w:sz w:val="13"/>
              </w:rPr>
            </w:pPr>
            <w:r w:rsidRPr="0036591D">
              <w:rPr>
                <w:rFonts w:ascii="Tahoma" w:hAnsi="Tahoma" w:cs="Tahoma"/>
                <w:sz w:val="13"/>
              </w:rPr>
              <w:t>04/13</w:t>
            </w:r>
          </w:p>
        </w:tc>
        <w:tc>
          <w:tcPr>
            <w:tcW w:w="429" w:type="dxa"/>
            <w:tcBorders>
              <w:bottom w:val="single" w:sz="4" w:space="0" w:color="auto"/>
              <w:right w:val="single" w:sz="18" w:space="0" w:color="auto"/>
            </w:tcBorders>
            <w:shd w:val="clear" w:color="auto" w:fill="auto"/>
            <w:vAlign w:val="center"/>
          </w:tcPr>
          <w:p w:rsidR="003418C5" w:rsidRPr="0036591D"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36591D"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36591D"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36591D"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36591D"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36591D"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36591D"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36591D"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36591D"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36591D"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36591D"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36591D"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36591D" w:rsidRDefault="003418C5" w:rsidP="004B3534">
            <w:pPr>
              <w:pStyle w:val="TableText"/>
              <w:rPr>
                <w:rFonts w:ascii="Tahoma" w:hAnsi="Tahoma" w:cs="Tahoma"/>
                <w:sz w:val="13"/>
              </w:rPr>
            </w:pPr>
            <w:r w:rsidRPr="0036591D">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rsidR="003418C5" w:rsidRPr="0036591D" w:rsidRDefault="003418C5"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3418C5" w:rsidRPr="0036591D" w:rsidRDefault="003418C5"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3418C5" w:rsidRPr="0036591D" w:rsidRDefault="003418C5" w:rsidP="004B3534">
            <w:pPr>
              <w:pStyle w:val="TableText"/>
              <w:rPr>
                <w:rFonts w:ascii="Tahoma" w:hAnsi="Tahoma" w:cs="Tahoma"/>
                <w:sz w:val="13"/>
              </w:rPr>
            </w:pPr>
          </w:p>
        </w:tc>
      </w:tr>
      <w:tr w:rsidR="00EF228F" w:rsidRPr="00137B7E" w:rsidTr="00333544">
        <w:trPr>
          <w:cantSplit/>
          <w:trHeight w:val="305"/>
        </w:trPr>
        <w:tc>
          <w:tcPr>
            <w:tcW w:w="2638" w:type="dxa"/>
            <w:tcBorders>
              <w:bottom w:val="single" w:sz="4" w:space="0" w:color="auto"/>
            </w:tcBorders>
            <w:shd w:val="clear" w:color="auto" w:fill="FABF8F"/>
            <w:vAlign w:val="center"/>
          </w:tcPr>
          <w:p w:rsidR="00CC19FC" w:rsidRPr="00D72681" w:rsidRDefault="00CC19FC" w:rsidP="00301212">
            <w:pPr>
              <w:pStyle w:val="Heading2"/>
              <w:spacing w:before="20" w:after="20"/>
              <w:ind w:left="0"/>
              <w:rPr>
                <w:rFonts w:ascii="Tahoma" w:hAnsi="Tahoma" w:cs="Tahoma"/>
                <w:b w:val="0"/>
                <w:sz w:val="14"/>
                <w:szCs w:val="14"/>
              </w:rPr>
            </w:pPr>
            <w:bookmarkStart w:id="75" w:name="_Toc336337870"/>
            <w:bookmarkStart w:id="76" w:name="_Toc352103403"/>
            <w:r w:rsidRPr="00D72681">
              <w:rPr>
                <w:rFonts w:ascii="Tahoma" w:hAnsi="Tahoma" w:cs="Tahoma"/>
                <w:b w:val="0"/>
                <w:sz w:val="14"/>
                <w:szCs w:val="14"/>
              </w:rPr>
              <w:lastRenderedPageBreak/>
              <w:t>Office Professional Plus Subscription A</w:t>
            </w:r>
            <w:r w:rsidR="00301212">
              <w:rPr>
                <w:rFonts w:ascii="Tahoma" w:hAnsi="Tahoma" w:cs="Tahoma"/>
                <w:b w:val="0"/>
                <w:sz w:val="14"/>
                <w:szCs w:val="14"/>
              </w:rPr>
              <w:t> </w:t>
            </w:r>
            <w:r w:rsidRPr="00D72681">
              <w:rPr>
                <w:rFonts w:ascii="Tahoma" w:hAnsi="Tahoma" w:cs="Tahoma"/>
                <w:b w:val="0"/>
                <w:sz w:val="14"/>
                <w:szCs w:val="14"/>
              </w:rPr>
              <w:t>(Gebruikers-SL).</w:t>
            </w:r>
            <w:bookmarkEnd w:id="75"/>
            <w:bookmarkEnd w:id="76"/>
          </w:p>
        </w:tc>
        <w:tc>
          <w:tcPr>
            <w:tcW w:w="397" w:type="dxa"/>
            <w:tcBorders>
              <w:bottom w:val="single" w:sz="4" w:space="0" w:color="auto"/>
            </w:tcBorders>
            <w:shd w:val="clear" w:color="auto" w:fill="FABF8F"/>
            <w:vAlign w:val="center"/>
          </w:tcPr>
          <w:p w:rsidR="00CC19FC" w:rsidRPr="00301212" w:rsidRDefault="00CC19FC" w:rsidP="00333544">
            <w:pPr>
              <w:pStyle w:val="TableText"/>
              <w:widowControl w:val="0"/>
              <w:rPr>
                <w:rFonts w:cs="Tahoma"/>
                <w:b/>
                <w:color w:val="0000FF"/>
                <w:u w:val="single"/>
              </w:rPr>
            </w:pPr>
          </w:p>
        </w:tc>
        <w:tc>
          <w:tcPr>
            <w:tcW w:w="461" w:type="dxa"/>
            <w:tcBorders>
              <w:bottom w:val="single" w:sz="4" w:space="0" w:color="auto"/>
            </w:tcBorders>
            <w:shd w:val="clear" w:color="auto" w:fill="FABF8F"/>
            <w:vAlign w:val="center"/>
          </w:tcPr>
          <w:p w:rsidR="00CC19FC" w:rsidRPr="0036591D" w:rsidRDefault="00CC19FC" w:rsidP="004000C7">
            <w:pPr>
              <w:pStyle w:val="TableText"/>
              <w:rPr>
                <w:rFonts w:ascii="Tahoma" w:hAnsi="Tahoma" w:cs="Tahoma"/>
                <w:sz w:val="13"/>
              </w:rPr>
            </w:pPr>
            <w:r w:rsidRPr="0036591D">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37B7E" w:rsidRDefault="00CC19FC" w:rsidP="00137B7E">
            <w:pPr>
              <w:pStyle w:val="TableText"/>
              <w:ind w:left="-58" w:right="-72"/>
              <w:rPr>
                <w:rFonts w:ascii="Tahoma" w:hAnsi="Tahoma" w:cs="Tahoma"/>
                <w:sz w:val="13"/>
                <w:lang w:val="nl-NL"/>
              </w:rPr>
            </w:pPr>
            <w:r w:rsidRPr="00137B7E">
              <w:rPr>
                <w:rFonts w:ascii="Tahoma" w:hAnsi="Tahoma" w:cs="Tahoma"/>
                <w:sz w:val="13"/>
                <w:lang w:val="nl-NL"/>
              </w:rPr>
              <w:t xml:space="preserve">E </w:t>
            </w:r>
            <w:r w:rsidR="00137B7E" w:rsidRPr="00137B7E">
              <w:rPr>
                <w:rFonts w:ascii="Tahoma" w:hAnsi="Tahoma" w:cs="Tahoma"/>
                <w:sz w:val="13"/>
                <w:lang w:val="nl-NL"/>
              </w:rPr>
              <w:br/>
            </w:r>
            <w:r w:rsidRPr="00137B7E">
              <w:rPr>
                <w:rFonts w:ascii="Tahoma" w:hAnsi="Tahoma" w:cs="Tahoma"/>
                <w:sz w:val="13"/>
                <w:lang w:val="nl-NL"/>
              </w:rPr>
              <w:t>(alleen EES)</w:t>
            </w:r>
          </w:p>
        </w:tc>
        <w:tc>
          <w:tcPr>
            <w:tcW w:w="514" w:type="dxa"/>
            <w:tcBorders>
              <w:bottom w:val="single" w:sz="4" w:space="0" w:color="auto"/>
            </w:tcBorders>
            <w:shd w:val="clear" w:color="auto" w:fill="FABF8F"/>
            <w:vAlign w:val="center"/>
          </w:tcPr>
          <w:p w:rsidR="00CC19FC" w:rsidRPr="00137B7E" w:rsidRDefault="00CC19FC" w:rsidP="004B3534">
            <w:pPr>
              <w:pStyle w:val="TableText"/>
              <w:rPr>
                <w:rFonts w:ascii="Tahoma" w:hAnsi="Tahoma" w:cs="Tahoma"/>
                <w:sz w:val="13"/>
                <w:lang w:val="nl-NL"/>
              </w:rPr>
            </w:pPr>
          </w:p>
        </w:tc>
      </w:tr>
      <w:tr w:rsidR="00792825" w:rsidRPr="00137B7E" w:rsidTr="00333544">
        <w:trPr>
          <w:cantSplit/>
          <w:trHeight w:val="305"/>
        </w:trPr>
        <w:tc>
          <w:tcPr>
            <w:tcW w:w="2638" w:type="dxa"/>
            <w:tcBorders>
              <w:bottom w:val="single" w:sz="4" w:space="0" w:color="auto"/>
            </w:tcBorders>
            <w:shd w:val="clear" w:color="auto" w:fill="auto"/>
            <w:vAlign w:val="center"/>
          </w:tcPr>
          <w:p w:rsidR="00CC19FC" w:rsidRPr="00137B7E" w:rsidRDefault="00CC19FC" w:rsidP="00D72681">
            <w:pPr>
              <w:pStyle w:val="Heading2"/>
              <w:spacing w:before="20" w:after="20"/>
              <w:ind w:left="0"/>
              <w:rPr>
                <w:rFonts w:ascii="Tahoma" w:hAnsi="Tahoma" w:cs="Tahoma"/>
                <w:b w:val="0"/>
                <w:sz w:val="14"/>
                <w:szCs w:val="14"/>
                <w:lang w:val="nl-NL"/>
              </w:rPr>
            </w:pPr>
            <w:bookmarkStart w:id="77" w:name="_Toc336337873"/>
            <w:bookmarkStart w:id="78" w:name="_Toc352103404"/>
            <w:r w:rsidRPr="00137B7E">
              <w:rPr>
                <w:rFonts w:ascii="Tahoma" w:hAnsi="Tahoma" w:cs="Tahoma"/>
                <w:b w:val="0"/>
                <w:sz w:val="14"/>
                <w:szCs w:val="14"/>
                <w:lang w:val="nl-NL"/>
              </w:rPr>
              <w:t>OneNote</w:t>
            </w:r>
            <w:r w:rsidR="00A03E9C" w:rsidRPr="00137B7E">
              <w:rPr>
                <w:rFonts w:ascii="Tahoma" w:hAnsi="Tahoma" w:cs="Tahoma"/>
                <w:b w:val="0"/>
                <w:sz w:val="14"/>
                <w:szCs w:val="14"/>
                <w:vertAlign w:val="superscript"/>
                <w:lang w:val="nl-NL"/>
              </w:rPr>
              <w:t>®</w:t>
            </w:r>
            <w:r w:rsidRPr="00137B7E">
              <w:rPr>
                <w:rFonts w:ascii="Tahoma" w:hAnsi="Tahoma" w:cs="Tahoma"/>
                <w:b w:val="0"/>
                <w:sz w:val="14"/>
                <w:szCs w:val="14"/>
                <w:lang w:val="nl-NL"/>
              </w:rPr>
              <w:t xml:space="preserve"> </w:t>
            </w:r>
            <w:bookmarkEnd w:id="77"/>
            <w:r w:rsidRPr="00137B7E">
              <w:rPr>
                <w:rFonts w:ascii="Tahoma" w:hAnsi="Tahoma" w:cs="Tahoma"/>
                <w:b w:val="0"/>
                <w:sz w:val="14"/>
                <w:szCs w:val="14"/>
                <w:lang w:val="nl-NL"/>
              </w:rPr>
              <w:t>2013</w:t>
            </w:r>
            <w:bookmarkEnd w:id="78"/>
          </w:p>
        </w:tc>
        <w:tc>
          <w:tcPr>
            <w:tcW w:w="397" w:type="dxa"/>
            <w:tcBorders>
              <w:bottom w:val="single" w:sz="4" w:space="0" w:color="auto"/>
            </w:tcBorders>
            <w:shd w:val="clear" w:color="auto" w:fill="auto"/>
            <w:vAlign w:val="center"/>
          </w:tcPr>
          <w:p w:rsidR="00CC19FC" w:rsidRPr="00137B7E" w:rsidRDefault="00CC19FC" w:rsidP="00333544">
            <w:pPr>
              <w:pStyle w:val="TableText"/>
              <w:widowControl w:val="0"/>
              <w:rPr>
                <w:rStyle w:val="EndnoteReference"/>
                <w:rFonts w:cs="Tahoma"/>
                <w:color w:val="0000FF"/>
                <w:sz w:val="15"/>
                <w:u w:val="single"/>
                <w:lang w:val="nl-NL"/>
              </w:rPr>
            </w:pPr>
          </w:p>
        </w:tc>
        <w:tc>
          <w:tcPr>
            <w:tcW w:w="461" w:type="dxa"/>
            <w:tcBorders>
              <w:bottom w:val="single" w:sz="4" w:space="0" w:color="auto"/>
            </w:tcBorders>
            <w:shd w:val="clear" w:color="auto" w:fill="auto"/>
            <w:vAlign w:val="center"/>
          </w:tcPr>
          <w:p w:rsidR="00CC19FC" w:rsidRPr="00137B7E" w:rsidRDefault="00CC19FC" w:rsidP="004000C7">
            <w:pPr>
              <w:pStyle w:val="TableText"/>
              <w:rPr>
                <w:rFonts w:ascii="Tahoma" w:hAnsi="Tahoma" w:cs="Tahoma"/>
                <w:sz w:val="13"/>
                <w:lang w:val="nl-NL"/>
              </w:rPr>
            </w:pPr>
            <w:r w:rsidRPr="00137B7E">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3</w:t>
            </w:r>
          </w:p>
        </w:tc>
        <w:tc>
          <w:tcPr>
            <w:tcW w:w="429" w:type="dxa"/>
            <w:tcBorders>
              <w:bottom w:val="single" w:sz="4" w:space="0" w:color="auto"/>
            </w:tcBorders>
            <w:shd w:val="clear" w:color="auto" w:fill="auto"/>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137B7E"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137B7E"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P</w:t>
            </w:r>
          </w:p>
        </w:tc>
        <w:tc>
          <w:tcPr>
            <w:tcW w:w="514" w:type="dxa"/>
            <w:tcBorders>
              <w:bottom w:val="single" w:sz="4" w:space="0" w:color="auto"/>
            </w:tcBorders>
            <w:shd w:val="clear" w:color="auto" w:fill="auto"/>
          </w:tcPr>
          <w:p w:rsidR="00CC19FC" w:rsidRPr="00137B7E"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CC19FC" w:rsidRPr="00137B7E" w:rsidRDefault="00CC19FC" w:rsidP="004B3534">
            <w:pPr>
              <w:pStyle w:val="TableText"/>
              <w:rPr>
                <w:rFonts w:ascii="Tahoma" w:hAnsi="Tahoma" w:cs="Tahoma"/>
                <w:sz w:val="13"/>
                <w:lang w:val="nl-NL"/>
              </w:rPr>
            </w:pPr>
          </w:p>
        </w:tc>
      </w:tr>
      <w:tr w:rsidR="00EF228F" w:rsidRPr="00137B7E" w:rsidTr="00333544">
        <w:trPr>
          <w:cantSplit/>
          <w:trHeight w:val="350"/>
        </w:trPr>
        <w:tc>
          <w:tcPr>
            <w:tcW w:w="2638" w:type="dxa"/>
            <w:tcBorders>
              <w:bottom w:val="single" w:sz="4" w:space="0" w:color="auto"/>
            </w:tcBorders>
            <w:shd w:val="clear" w:color="auto" w:fill="FABF8F"/>
            <w:vAlign w:val="center"/>
          </w:tcPr>
          <w:p w:rsidR="00CC19FC" w:rsidRPr="00137B7E" w:rsidRDefault="00CC19FC" w:rsidP="00D72681">
            <w:pPr>
              <w:pStyle w:val="Heading2"/>
              <w:spacing w:before="20" w:after="20"/>
              <w:ind w:left="0"/>
              <w:rPr>
                <w:rFonts w:ascii="Tahoma" w:hAnsi="Tahoma" w:cs="Tahoma"/>
                <w:b w:val="0"/>
                <w:sz w:val="14"/>
                <w:szCs w:val="14"/>
                <w:lang w:val="nl-NL"/>
              </w:rPr>
            </w:pPr>
            <w:bookmarkStart w:id="79" w:name="_Toc336337874"/>
            <w:bookmarkStart w:id="80" w:name="_Toc352103405"/>
            <w:r w:rsidRPr="00137B7E">
              <w:rPr>
                <w:rFonts w:ascii="Tahoma" w:hAnsi="Tahoma" w:cs="Tahoma"/>
                <w:b w:val="0"/>
                <w:sz w:val="14"/>
                <w:szCs w:val="14"/>
                <w:lang w:val="nl-NL"/>
              </w:rPr>
              <w:t>Outlook</w:t>
            </w:r>
            <w:r w:rsidR="00A03E9C" w:rsidRPr="00137B7E">
              <w:rPr>
                <w:rFonts w:ascii="Tahoma" w:hAnsi="Tahoma" w:cs="Tahoma"/>
                <w:b w:val="0"/>
                <w:sz w:val="14"/>
                <w:szCs w:val="14"/>
                <w:vertAlign w:val="superscript"/>
                <w:lang w:val="nl-NL"/>
              </w:rPr>
              <w:t>®</w:t>
            </w:r>
            <w:r w:rsidRPr="00137B7E">
              <w:rPr>
                <w:rFonts w:ascii="Tahoma" w:hAnsi="Tahoma" w:cs="Tahoma"/>
                <w:b w:val="0"/>
                <w:sz w:val="14"/>
                <w:szCs w:val="14"/>
                <w:lang w:val="nl-NL"/>
              </w:rPr>
              <w:t xml:space="preserve"> </w:t>
            </w:r>
            <w:bookmarkEnd w:id="79"/>
            <w:r w:rsidRPr="00137B7E">
              <w:rPr>
                <w:rFonts w:ascii="Tahoma" w:hAnsi="Tahoma" w:cs="Tahoma"/>
                <w:b w:val="0"/>
                <w:sz w:val="14"/>
                <w:szCs w:val="14"/>
                <w:lang w:val="nl-NL"/>
              </w:rPr>
              <w:t>2013</w:t>
            </w:r>
            <w:bookmarkEnd w:id="80"/>
          </w:p>
        </w:tc>
        <w:tc>
          <w:tcPr>
            <w:tcW w:w="397" w:type="dxa"/>
            <w:tcBorders>
              <w:bottom w:val="single" w:sz="4" w:space="0" w:color="auto"/>
            </w:tcBorders>
            <w:shd w:val="clear" w:color="auto" w:fill="FABF8F"/>
            <w:vAlign w:val="center"/>
          </w:tcPr>
          <w:p w:rsidR="00CC19FC" w:rsidRPr="00137B7E" w:rsidRDefault="00CC19FC" w:rsidP="00333544">
            <w:pPr>
              <w:pStyle w:val="TableText"/>
              <w:widowControl w:val="0"/>
              <w:rPr>
                <w:rStyle w:val="EndnoteReference"/>
                <w:rFonts w:cs="Tahoma"/>
                <w:color w:val="0000FF"/>
                <w:sz w:val="15"/>
                <w:u w:val="single"/>
                <w:lang w:val="nl-NL"/>
              </w:rPr>
            </w:pPr>
          </w:p>
        </w:tc>
        <w:tc>
          <w:tcPr>
            <w:tcW w:w="461" w:type="dxa"/>
            <w:tcBorders>
              <w:bottom w:val="single" w:sz="4" w:space="0" w:color="auto"/>
            </w:tcBorders>
            <w:shd w:val="clear" w:color="auto" w:fill="FABF8F"/>
            <w:vAlign w:val="center"/>
          </w:tcPr>
          <w:p w:rsidR="00CC19FC" w:rsidRPr="00137B7E" w:rsidRDefault="00CC19FC" w:rsidP="004941B2">
            <w:pPr>
              <w:pStyle w:val="TableText"/>
              <w:spacing w:before="60" w:after="60"/>
              <w:rPr>
                <w:rFonts w:ascii="Tahoma" w:hAnsi="Tahoma" w:cs="Tahoma"/>
                <w:sz w:val="13"/>
                <w:lang w:val="nl-NL"/>
              </w:rPr>
            </w:pPr>
            <w:r w:rsidRPr="00137B7E">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1</w:t>
            </w:r>
          </w:p>
        </w:tc>
        <w:tc>
          <w:tcPr>
            <w:tcW w:w="429" w:type="dxa"/>
            <w:tcBorders>
              <w:bottom w:val="single" w:sz="4" w:space="0" w:color="auto"/>
            </w:tcBorders>
            <w:shd w:val="clear" w:color="auto" w:fill="FABF8F"/>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3</w:t>
            </w:r>
          </w:p>
        </w:tc>
        <w:tc>
          <w:tcPr>
            <w:tcW w:w="429" w:type="dxa"/>
            <w:tcBorders>
              <w:bottom w:val="single" w:sz="4" w:space="0" w:color="auto"/>
            </w:tcBorders>
            <w:shd w:val="clear" w:color="auto" w:fill="FABF8F"/>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1</w:t>
            </w:r>
          </w:p>
        </w:tc>
        <w:tc>
          <w:tcPr>
            <w:tcW w:w="429" w:type="dxa"/>
            <w:tcBorders>
              <w:bottom w:val="single" w:sz="4" w:space="0" w:color="auto"/>
            </w:tcBorders>
            <w:shd w:val="clear" w:color="auto" w:fill="FABF8F"/>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CC19FC" w:rsidRPr="00137B7E"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137B7E"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137B7E" w:rsidRDefault="00CC19FC" w:rsidP="004B3534">
            <w:pPr>
              <w:pStyle w:val="TableText"/>
              <w:rPr>
                <w:rFonts w:ascii="Tahoma" w:hAnsi="Tahoma" w:cs="Tahoma"/>
                <w:sz w:val="13"/>
                <w:lang w:val="nl-NL"/>
              </w:rPr>
            </w:pPr>
            <w:r w:rsidRPr="00137B7E">
              <w:rPr>
                <w:rFonts w:ascii="Tahoma" w:hAnsi="Tahoma" w:cs="Tahoma"/>
                <w:sz w:val="13"/>
                <w:lang w:val="nl-NL"/>
              </w:rPr>
              <w:t>P</w:t>
            </w:r>
          </w:p>
        </w:tc>
        <w:tc>
          <w:tcPr>
            <w:tcW w:w="514" w:type="dxa"/>
            <w:tcBorders>
              <w:bottom w:val="single" w:sz="4" w:space="0" w:color="auto"/>
            </w:tcBorders>
            <w:shd w:val="clear" w:color="auto" w:fill="FABF8F"/>
            <w:vAlign w:val="center"/>
          </w:tcPr>
          <w:p w:rsidR="00CC19FC" w:rsidRPr="00137B7E"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137B7E" w:rsidRDefault="00CC19FC" w:rsidP="004B3534">
            <w:pPr>
              <w:pStyle w:val="TableText"/>
              <w:rPr>
                <w:rFonts w:ascii="Tahoma" w:hAnsi="Tahoma" w:cs="Tahoma"/>
                <w:sz w:val="13"/>
                <w:lang w:val="nl-NL"/>
              </w:rPr>
            </w:pPr>
          </w:p>
        </w:tc>
      </w:tr>
      <w:tr w:rsidR="00CC19FC" w:rsidRPr="0036591D" w:rsidTr="00333544">
        <w:trPr>
          <w:cantSplit/>
          <w:trHeight w:val="305"/>
        </w:trPr>
        <w:tc>
          <w:tcPr>
            <w:tcW w:w="2638" w:type="dxa"/>
            <w:tcBorders>
              <w:bottom w:val="single" w:sz="4" w:space="0" w:color="auto"/>
            </w:tcBorders>
            <w:shd w:val="clear" w:color="auto" w:fill="auto"/>
            <w:vAlign w:val="center"/>
          </w:tcPr>
          <w:p w:rsidR="00CC19FC" w:rsidRPr="00137B7E" w:rsidRDefault="00CC19FC" w:rsidP="00D72681">
            <w:pPr>
              <w:pStyle w:val="Heading2"/>
              <w:spacing w:before="20" w:after="20"/>
              <w:ind w:left="0"/>
              <w:rPr>
                <w:rFonts w:ascii="Tahoma" w:hAnsi="Tahoma" w:cs="Tahoma"/>
                <w:b w:val="0"/>
                <w:sz w:val="14"/>
                <w:szCs w:val="14"/>
                <w:lang w:val="nl-NL"/>
              </w:rPr>
            </w:pPr>
            <w:bookmarkStart w:id="81" w:name="_Toc336337875"/>
            <w:bookmarkStart w:id="82" w:name="_Toc352103406"/>
            <w:r w:rsidRPr="00137B7E">
              <w:rPr>
                <w:rFonts w:ascii="Tahoma" w:hAnsi="Tahoma" w:cs="Tahoma"/>
                <w:b w:val="0"/>
                <w:sz w:val="14"/>
                <w:szCs w:val="14"/>
                <w:lang w:val="nl-NL"/>
              </w:rPr>
              <w:t xml:space="preserve">Outlook </w:t>
            </w:r>
            <w:bookmarkEnd w:id="81"/>
            <w:r w:rsidRPr="00137B7E">
              <w:rPr>
                <w:rFonts w:ascii="Tahoma" w:hAnsi="Tahoma" w:cs="Tahoma"/>
                <w:b w:val="0"/>
                <w:sz w:val="14"/>
                <w:szCs w:val="14"/>
                <w:lang w:val="nl-NL"/>
              </w:rPr>
              <w:t>voor Mac 2011</w:t>
            </w:r>
            <w:bookmarkEnd w:id="82"/>
          </w:p>
        </w:tc>
        <w:tc>
          <w:tcPr>
            <w:tcW w:w="397" w:type="dxa"/>
            <w:tcBorders>
              <w:bottom w:val="single" w:sz="4" w:space="0" w:color="auto"/>
            </w:tcBorders>
            <w:shd w:val="clear" w:color="auto" w:fill="auto"/>
            <w:vAlign w:val="center"/>
          </w:tcPr>
          <w:p w:rsidR="00CC19FC" w:rsidRPr="00301212" w:rsidRDefault="00763570" w:rsidP="00333544">
            <w:pPr>
              <w:pStyle w:val="TableText"/>
              <w:widowControl w:val="0"/>
              <w:rPr>
                <w:rStyle w:val="EndnoteReference"/>
                <w:rFonts w:cs="Tahoma"/>
                <w:b w:val="0"/>
                <w:color w:val="0000FF"/>
                <w:sz w:val="15"/>
                <w:u w:val="single"/>
              </w:rPr>
            </w:pPr>
            <w:hyperlink w:anchor="_11_Outlook_voor" w:history="1">
              <w:r w:rsidR="000D77F6" w:rsidRPr="00301212">
                <w:rPr>
                  <w:rStyle w:val="Hyperlink"/>
                  <w:rFonts w:cs="Tahoma"/>
                  <w:b/>
                </w:rPr>
                <w:t>11</w:t>
              </w:r>
            </w:hyperlink>
            <w:hyperlink w:anchor="Srv_9OutlookMac2011" w:history="1"/>
          </w:p>
        </w:tc>
        <w:tc>
          <w:tcPr>
            <w:tcW w:w="461"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auto"/>
            <w:vAlign w:val="center"/>
          </w:tcPr>
          <w:p w:rsidR="00CC19FC" w:rsidRPr="0036591D"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36591D" w:rsidRDefault="00CC19FC" w:rsidP="004B3534">
            <w:pPr>
              <w:pStyle w:val="TableText"/>
              <w:widowControl w:val="0"/>
              <w:rPr>
                <w:rFonts w:ascii="Tahoma" w:hAnsi="Tahoma" w:cs="Tahoma"/>
                <w:sz w:val="13"/>
              </w:rPr>
            </w:pPr>
          </w:p>
        </w:tc>
      </w:tr>
      <w:tr w:rsidR="00EF228F" w:rsidRPr="0036591D" w:rsidTr="00333544">
        <w:trPr>
          <w:cantSplit/>
          <w:trHeight w:val="305"/>
        </w:trPr>
        <w:tc>
          <w:tcPr>
            <w:tcW w:w="2638" w:type="dxa"/>
            <w:tcBorders>
              <w:bottom w:val="single" w:sz="4" w:space="0" w:color="auto"/>
            </w:tcBorders>
            <w:shd w:val="clear" w:color="auto" w:fill="FABF8F"/>
            <w:vAlign w:val="center"/>
          </w:tcPr>
          <w:p w:rsidR="00CC19FC" w:rsidRPr="00D72681" w:rsidRDefault="00CC19FC" w:rsidP="00D72681">
            <w:pPr>
              <w:pStyle w:val="Heading3"/>
              <w:spacing w:before="20" w:after="20"/>
              <w:rPr>
                <w:rFonts w:ascii="Tahoma" w:hAnsi="Tahoma" w:cs="Tahoma"/>
                <w:b w:val="0"/>
                <w:sz w:val="14"/>
                <w:szCs w:val="14"/>
              </w:rPr>
            </w:pPr>
            <w:bookmarkStart w:id="83" w:name="_Toc352103407"/>
            <w:r w:rsidRPr="00D72681">
              <w:rPr>
                <w:rFonts w:ascii="Tahoma" w:hAnsi="Tahoma" w:cs="Tahoma"/>
                <w:b w:val="0"/>
                <w:sz w:val="14"/>
                <w:szCs w:val="14"/>
              </w:rPr>
              <w:t>PowerPoint 2013</w:t>
            </w:r>
            <w:bookmarkEnd w:id="83"/>
          </w:p>
        </w:tc>
        <w:tc>
          <w:tcPr>
            <w:tcW w:w="397" w:type="dxa"/>
            <w:tcBorders>
              <w:bottom w:val="single" w:sz="4" w:space="0" w:color="auto"/>
            </w:tcBorders>
            <w:shd w:val="clear" w:color="auto" w:fill="FABF8F"/>
            <w:vAlign w:val="center"/>
          </w:tcPr>
          <w:p w:rsidR="00CC19FC" w:rsidRPr="00301212" w:rsidRDefault="00CC19FC" w:rsidP="00333544">
            <w:pPr>
              <w:pStyle w:val="TableText"/>
              <w:widowControl w:val="0"/>
              <w:rPr>
                <w:rStyle w:val="EndnoteReference"/>
                <w:rFonts w:cs="Tahoma"/>
                <w:color w:val="0000FF"/>
                <w:sz w:val="15"/>
                <w:u w:val="single"/>
              </w:rPr>
            </w:pPr>
          </w:p>
        </w:tc>
        <w:tc>
          <w:tcPr>
            <w:tcW w:w="461" w:type="dxa"/>
            <w:tcBorders>
              <w:bottom w:val="single" w:sz="4" w:space="0" w:color="auto"/>
            </w:tcBorders>
            <w:shd w:val="clear" w:color="auto" w:fill="FABF8F"/>
            <w:vAlign w:val="center"/>
          </w:tcPr>
          <w:p w:rsidR="00CC19FC" w:rsidRPr="0036591D" w:rsidRDefault="00CC19FC" w:rsidP="004941B2">
            <w:pPr>
              <w:pStyle w:val="TableText"/>
              <w:widowControl w:val="0"/>
              <w:rPr>
                <w:rFonts w:ascii="Tahoma" w:hAnsi="Tahoma" w:cs="Tahoma"/>
                <w:sz w:val="13"/>
              </w:rPr>
            </w:pPr>
            <w:r w:rsidRPr="0036591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vAlign w:val="center"/>
          </w:tcPr>
          <w:p w:rsidR="00CC19FC" w:rsidRPr="0036591D"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4B3534">
            <w:pPr>
              <w:pStyle w:val="TableText"/>
              <w:widowControl w:val="0"/>
              <w:rPr>
                <w:rFonts w:ascii="Tahoma" w:hAnsi="Tahoma" w:cs="Tahoma"/>
                <w:sz w:val="13"/>
              </w:rPr>
            </w:pPr>
          </w:p>
        </w:tc>
      </w:tr>
      <w:tr w:rsidR="00EF228F" w:rsidRPr="0036591D" w:rsidTr="00333544">
        <w:trPr>
          <w:cantSplit/>
          <w:trHeight w:val="145"/>
        </w:trPr>
        <w:tc>
          <w:tcPr>
            <w:tcW w:w="2638" w:type="dxa"/>
            <w:tcBorders>
              <w:bottom w:val="single" w:sz="4" w:space="0" w:color="auto"/>
            </w:tcBorders>
            <w:shd w:val="clear" w:color="auto" w:fill="FFFFFF"/>
            <w:vAlign w:val="center"/>
          </w:tcPr>
          <w:p w:rsidR="00CC19FC" w:rsidRPr="00D72681" w:rsidRDefault="00CC19FC" w:rsidP="00D72681">
            <w:pPr>
              <w:pStyle w:val="Heading3"/>
              <w:spacing w:before="20" w:after="20"/>
              <w:rPr>
                <w:rFonts w:ascii="Tahoma" w:hAnsi="Tahoma" w:cs="Tahoma"/>
                <w:b w:val="0"/>
                <w:sz w:val="14"/>
                <w:szCs w:val="14"/>
              </w:rPr>
            </w:pPr>
            <w:bookmarkStart w:id="84" w:name="_Toc336337878"/>
            <w:bookmarkStart w:id="85" w:name="_Toc352103408"/>
            <w:r w:rsidRPr="00D72681">
              <w:rPr>
                <w:rFonts w:ascii="Tahoma" w:hAnsi="Tahoma" w:cs="Tahoma"/>
                <w:b w:val="0"/>
                <w:sz w:val="14"/>
                <w:szCs w:val="14"/>
              </w:rPr>
              <w:t>PowerPoint voor Mac 2011</w:t>
            </w:r>
            <w:bookmarkEnd w:id="84"/>
            <w:bookmarkEnd w:id="85"/>
          </w:p>
        </w:tc>
        <w:tc>
          <w:tcPr>
            <w:tcW w:w="397" w:type="dxa"/>
            <w:tcBorders>
              <w:bottom w:val="single" w:sz="4" w:space="0" w:color="auto"/>
            </w:tcBorders>
            <w:shd w:val="clear" w:color="auto" w:fill="FFFFFF"/>
            <w:vAlign w:val="center"/>
          </w:tcPr>
          <w:p w:rsidR="00CC19FC" w:rsidRPr="00301212" w:rsidRDefault="00CC19FC" w:rsidP="00333544">
            <w:pPr>
              <w:pStyle w:val="TableText"/>
              <w:widowControl w:val="0"/>
              <w:rPr>
                <w:rStyle w:val="EndnoteReference"/>
                <w:rFonts w:cs="Tahoma"/>
                <w:color w:val="0000FF"/>
                <w:sz w:val="15"/>
                <w:u w:val="single"/>
              </w:rPr>
            </w:pPr>
          </w:p>
        </w:tc>
        <w:tc>
          <w:tcPr>
            <w:tcW w:w="461" w:type="dxa"/>
            <w:tcBorders>
              <w:bottom w:val="single" w:sz="4" w:space="0" w:color="auto"/>
            </w:tcBorders>
            <w:shd w:val="clear" w:color="auto" w:fill="FFFFFF"/>
            <w:vAlign w:val="center"/>
          </w:tcPr>
          <w:p w:rsidR="00CC19FC" w:rsidRPr="0036591D" w:rsidRDefault="00CC19FC" w:rsidP="004B3534">
            <w:pPr>
              <w:pStyle w:val="TableText"/>
              <w:spacing w:before="60" w:after="60"/>
              <w:rPr>
                <w:rFonts w:ascii="Tahoma" w:hAnsi="Tahoma" w:cs="Tahoma"/>
                <w:sz w:val="13"/>
              </w:rPr>
            </w:pPr>
            <w:r w:rsidRPr="0036591D">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FFFF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FFFF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FFFF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FFFF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FFFF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FFFF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FFFFF"/>
            <w:vAlign w:val="center"/>
          </w:tcPr>
          <w:p w:rsidR="00CC19FC" w:rsidRPr="0036591D" w:rsidRDefault="00CC19FC" w:rsidP="00080B33">
            <w:pPr>
              <w:pStyle w:val="TableText"/>
              <w:rPr>
                <w:rFonts w:ascii="Tahoma" w:hAnsi="Tahoma" w:cs="Tahoma"/>
                <w:sz w:val="13"/>
              </w:rPr>
            </w:pPr>
          </w:p>
        </w:tc>
        <w:tc>
          <w:tcPr>
            <w:tcW w:w="514" w:type="dxa"/>
            <w:tcBorders>
              <w:bottom w:val="single" w:sz="4" w:space="0" w:color="auto"/>
            </w:tcBorders>
            <w:shd w:val="clear" w:color="auto" w:fill="FFFFFF"/>
            <w:vAlign w:val="center"/>
          </w:tcPr>
          <w:p w:rsidR="00CC19FC" w:rsidRPr="0036591D" w:rsidRDefault="00CC19FC" w:rsidP="004B3534">
            <w:pPr>
              <w:pStyle w:val="TableText"/>
              <w:rPr>
                <w:rFonts w:ascii="Tahoma" w:hAnsi="Tahoma" w:cs="Tahoma"/>
                <w:sz w:val="13"/>
              </w:rPr>
            </w:pPr>
          </w:p>
        </w:tc>
      </w:tr>
      <w:tr w:rsidR="00EF228F" w:rsidRPr="0036591D" w:rsidTr="00333544">
        <w:trPr>
          <w:cantSplit/>
          <w:trHeight w:val="145"/>
        </w:trPr>
        <w:tc>
          <w:tcPr>
            <w:tcW w:w="2638" w:type="dxa"/>
            <w:tcBorders>
              <w:bottom w:val="single" w:sz="4" w:space="0" w:color="auto"/>
            </w:tcBorders>
            <w:shd w:val="clear" w:color="auto" w:fill="FABF8F"/>
            <w:vAlign w:val="center"/>
          </w:tcPr>
          <w:p w:rsidR="00CC19FC" w:rsidRPr="00D72681" w:rsidRDefault="00CC19FC" w:rsidP="00D72681">
            <w:pPr>
              <w:pStyle w:val="Heading3"/>
              <w:spacing w:before="20" w:after="20"/>
              <w:rPr>
                <w:rFonts w:ascii="Tahoma" w:hAnsi="Tahoma" w:cs="Tahoma"/>
                <w:b w:val="0"/>
                <w:sz w:val="14"/>
                <w:szCs w:val="14"/>
              </w:rPr>
            </w:pPr>
            <w:bookmarkStart w:id="86" w:name="_Toc336337879"/>
            <w:bookmarkStart w:id="87" w:name="_Toc352103409"/>
            <w:r w:rsidRPr="00D72681">
              <w:rPr>
                <w:rFonts w:ascii="Tahoma" w:hAnsi="Tahoma" w:cs="Tahoma"/>
                <w:b w:val="0"/>
                <w:sz w:val="14"/>
                <w:szCs w:val="14"/>
              </w:rPr>
              <w:t>Project 2013 Standard</w:t>
            </w:r>
            <w:bookmarkEnd w:id="86"/>
            <w:bookmarkEnd w:id="87"/>
            <w:r w:rsidRPr="00D72681">
              <w:rPr>
                <w:rFonts w:ascii="Tahoma" w:hAnsi="Tahoma" w:cs="Tahoma"/>
                <w:b w:val="0"/>
                <w:sz w:val="14"/>
                <w:szCs w:val="14"/>
              </w:rPr>
              <w:t xml:space="preserve"> </w:t>
            </w:r>
          </w:p>
        </w:tc>
        <w:tc>
          <w:tcPr>
            <w:tcW w:w="397" w:type="dxa"/>
            <w:tcBorders>
              <w:bottom w:val="single" w:sz="4" w:space="0" w:color="auto"/>
            </w:tcBorders>
            <w:shd w:val="clear" w:color="auto" w:fill="FABF8F"/>
            <w:vAlign w:val="center"/>
          </w:tcPr>
          <w:p w:rsidR="00CC19FC" w:rsidRPr="00301212" w:rsidRDefault="00CC19FC" w:rsidP="00333544">
            <w:pPr>
              <w:pStyle w:val="TableText"/>
              <w:widowControl w:val="0"/>
              <w:rPr>
                <w:rStyle w:val="EndnoteReference"/>
                <w:rFonts w:cs="Tahoma"/>
                <w:color w:val="0000FF"/>
                <w:sz w:val="15"/>
                <w:u w:val="single"/>
              </w:rPr>
            </w:pPr>
          </w:p>
        </w:tc>
        <w:tc>
          <w:tcPr>
            <w:tcW w:w="461" w:type="dxa"/>
            <w:tcBorders>
              <w:bottom w:val="single" w:sz="4" w:space="0" w:color="auto"/>
            </w:tcBorders>
            <w:shd w:val="clear" w:color="auto" w:fill="FABF8F"/>
            <w:vAlign w:val="center"/>
          </w:tcPr>
          <w:p w:rsidR="00CC19FC" w:rsidRPr="0036591D" w:rsidRDefault="00CC19FC" w:rsidP="004941B2">
            <w:pPr>
              <w:pStyle w:val="TableText"/>
              <w:spacing w:before="60" w:after="60"/>
              <w:rPr>
                <w:rFonts w:ascii="Tahoma" w:hAnsi="Tahoma" w:cs="Tahoma"/>
                <w:sz w:val="13"/>
              </w:rPr>
            </w:pPr>
            <w:r w:rsidRPr="0036591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5</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4</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vAlign w:val="center"/>
          </w:tcPr>
          <w:p w:rsidR="00CC19FC" w:rsidRPr="0036591D"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r>
      <w:tr w:rsidR="00EF228F" w:rsidRPr="0036591D" w:rsidTr="00333544">
        <w:trPr>
          <w:cantSplit/>
          <w:trHeight w:val="145"/>
        </w:trPr>
        <w:tc>
          <w:tcPr>
            <w:tcW w:w="2638" w:type="dxa"/>
            <w:tcBorders>
              <w:bottom w:val="single" w:sz="4" w:space="0" w:color="auto"/>
            </w:tcBorders>
            <w:shd w:val="clear" w:color="auto" w:fill="FFFFFF"/>
            <w:vAlign w:val="center"/>
          </w:tcPr>
          <w:p w:rsidR="00CC19FC" w:rsidRPr="00D72681" w:rsidRDefault="00CC19FC" w:rsidP="00D72681">
            <w:pPr>
              <w:pStyle w:val="Heading3"/>
              <w:spacing w:before="20" w:after="20"/>
              <w:rPr>
                <w:rFonts w:ascii="Tahoma" w:hAnsi="Tahoma" w:cs="Tahoma"/>
                <w:b w:val="0"/>
                <w:sz w:val="14"/>
                <w:szCs w:val="14"/>
              </w:rPr>
            </w:pPr>
            <w:bookmarkStart w:id="88" w:name="_Toc336337880"/>
            <w:bookmarkStart w:id="89" w:name="_Toc352103410"/>
            <w:r w:rsidRPr="00D72681">
              <w:rPr>
                <w:rFonts w:ascii="Tahoma" w:hAnsi="Tahoma" w:cs="Tahoma"/>
                <w:b w:val="0"/>
                <w:sz w:val="14"/>
                <w:szCs w:val="14"/>
              </w:rPr>
              <w:t>Project 2013 Professional</w:t>
            </w:r>
            <w:bookmarkEnd w:id="88"/>
            <w:bookmarkEnd w:id="89"/>
            <w:r w:rsidRPr="00D72681">
              <w:rPr>
                <w:rFonts w:ascii="Tahoma" w:hAnsi="Tahoma" w:cs="Tahoma"/>
                <w:b w:val="0"/>
                <w:sz w:val="14"/>
                <w:szCs w:val="14"/>
              </w:rPr>
              <w:t xml:space="preserve"> </w:t>
            </w:r>
          </w:p>
        </w:tc>
        <w:tc>
          <w:tcPr>
            <w:tcW w:w="397" w:type="dxa"/>
            <w:tcBorders>
              <w:bottom w:val="single" w:sz="4" w:space="0" w:color="auto"/>
            </w:tcBorders>
            <w:shd w:val="clear" w:color="auto" w:fill="FFFFFF"/>
            <w:vAlign w:val="center"/>
          </w:tcPr>
          <w:p w:rsidR="00CC19FC" w:rsidRPr="00301212" w:rsidRDefault="00763570" w:rsidP="00333544">
            <w:pPr>
              <w:pStyle w:val="TableText"/>
              <w:widowControl w:val="0"/>
              <w:rPr>
                <w:rStyle w:val="EndnoteReference"/>
                <w:rFonts w:cs="Tahoma"/>
                <w:b w:val="0"/>
                <w:color w:val="0000FF"/>
                <w:sz w:val="15"/>
                <w:u w:val="single"/>
              </w:rPr>
            </w:pPr>
            <w:hyperlink w:anchor="_12_Project_2013" w:history="1">
              <w:r w:rsidR="000D77F6" w:rsidRPr="00301212">
                <w:rPr>
                  <w:rStyle w:val="Hyperlink"/>
                  <w:rFonts w:cs="Tahoma"/>
                  <w:b/>
                </w:rPr>
                <w:t>12</w:t>
              </w:r>
            </w:hyperlink>
          </w:p>
        </w:tc>
        <w:tc>
          <w:tcPr>
            <w:tcW w:w="461" w:type="dxa"/>
            <w:tcBorders>
              <w:bottom w:val="single" w:sz="4" w:space="0" w:color="auto"/>
            </w:tcBorders>
            <w:shd w:val="clear" w:color="auto" w:fill="FFFFFF"/>
            <w:vAlign w:val="center"/>
          </w:tcPr>
          <w:p w:rsidR="00CC19FC" w:rsidRPr="0036591D" w:rsidRDefault="00CC19FC" w:rsidP="004941B2">
            <w:pPr>
              <w:pStyle w:val="TableText"/>
              <w:spacing w:before="60" w:after="60"/>
              <w:rPr>
                <w:rFonts w:ascii="Tahoma" w:hAnsi="Tahoma" w:cs="Tahoma"/>
                <w:sz w:val="13"/>
              </w:rPr>
            </w:pPr>
            <w:r w:rsidRPr="0036591D">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36591D" w:rsidRDefault="00CC19FC" w:rsidP="0070485B">
            <w:pPr>
              <w:pStyle w:val="TableText"/>
              <w:rPr>
                <w:rFonts w:ascii="Tahoma" w:hAnsi="Tahoma" w:cs="Tahoma"/>
                <w:sz w:val="13"/>
                <w:szCs w:val="13"/>
              </w:rPr>
            </w:pPr>
            <w:r w:rsidRPr="0036591D">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36591D" w:rsidRDefault="00CC19FC" w:rsidP="0070485B">
            <w:pPr>
              <w:pStyle w:val="TableText"/>
              <w:rPr>
                <w:rFonts w:ascii="Tahoma" w:hAnsi="Tahoma" w:cs="Tahoma"/>
                <w:sz w:val="13"/>
                <w:szCs w:val="13"/>
              </w:rPr>
            </w:pPr>
            <w:r w:rsidRPr="0036591D">
              <w:rPr>
                <w:rFonts w:ascii="Tahoma" w:hAnsi="Tahoma" w:cs="Tahoma"/>
                <w:sz w:val="13"/>
                <w:szCs w:val="13"/>
              </w:rPr>
              <w:t>10</w:t>
            </w:r>
          </w:p>
        </w:tc>
        <w:tc>
          <w:tcPr>
            <w:tcW w:w="429" w:type="dxa"/>
            <w:tcBorders>
              <w:bottom w:val="single" w:sz="4" w:space="0" w:color="auto"/>
            </w:tcBorders>
            <w:shd w:val="clear" w:color="auto" w:fill="FFFFFF"/>
            <w:vAlign w:val="center"/>
          </w:tcPr>
          <w:p w:rsidR="00CC19FC" w:rsidRPr="0036591D" w:rsidRDefault="00CC19FC" w:rsidP="0070485B">
            <w:pPr>
              <w:pStyle w:val="TableText"/>
              <w:rPr>
                <w:rFonts w:ascii="Tahoma" w:hAnsi="Tahoma" w:cs="Tahoma"/>
                <w:sz w:val="13"/>
                <w:szCs w:val="13"/>
              </w:rPr>
            </w:pPr>
            <w:r w:rsidRPr="0036591D">
              <w:rPr>
                <w:rFonts w:ascii="Tahoma" w:hAnsi="Tahoma" w:cs="Tahoma"/>
                <w:sz w:val="13"/>
                <w:szCs w:val="13"/>
              </w:rPr>
              <w:t>8</w:t>
            </w:r>
          </w:p>
        </w:tc>
        <w:tc>
          <w:tcPr>
            <w:tcW w:w="429" w:type="dxa"/>
            <w:tcBorders>
              <w:bottom w:val="single" w:sz="4" w:space="0" w:color="auto"/>
            </w:tcBorders>
            <w:shd w:val="clear" w:color="auto" w:fill="FFFFFF"/>
            <w:vAlign w:val="center"/>
          </w:tcPr>
          <w:p w:rsidR="00CC19FC" w:rsidRPr="0036591D" w:rsidRDefault="00CC19FC" w:rsidP="0070485B">
            <w:pPr>
              <w:pStyle w:val="TableText"/>
              <w:rPr>
                <w:rFonts w:ascii="Tahoma" w:hAnsi="Tahoma" w:cs="Tahoma"/>
                <w:sz w:val="13"/>
                <w:szCs w:val="13"/>
              </w:rPr>
            </w:pPr>
            <w:r w:rsidRPr="0036591D">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36591D" w:rsidRDefault="00CC19FC" w:rsidP="0070485B">
            <w:pPr>
              <w:pStyle w:val="TableText"/>
              <w:rPr>
                <w:rFonts w:ascii="Tahoma" w:hAnsi="Tahoma" w:cs="Tahoma"/>
                <w:sz w:val="13"/>
                <w:szCs w:val="13"/>
              </w:rPr>
            </w:pPr>
            <w:r w:rsidRPr="0036591D">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36591D" w:rsidRDefault="00CC19FC" w:rsidP="0070485B">
            <w:pPr>
              <w:pStyle w:val="TableText"/>
              <w:rPr>
                <w:rFonts w:ascii="Tahoma" w:hAnsi="Tahoma" w:cs="Tahoma"/>
                <w:sz w:val="13"/>
                <w:szCs w:val="13"/>
              </w:rPr>
            </w:pPr>
            <w:r w:rsidRPr="0036591D">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CC19FC" w:rsidRPr="0036591D" w:rsidRDefault="00CC19FC" w:rsidP="0070485B">
            <w:pPr>
              <w:pStyle w:val="TableText"/>
              <w:rPr>
                <w:rFonts w:ascii="Tahoma" w:hAnsi="Tahoma" w:cs="Tahoma"/>
                <w:sz w:val="13"/>
                <w:szCs w:val="13"/>
              </w:rPr>
            </w:pPr>
            <w:r w:rsidRPr="0036591D">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CC19FC" w:rsidRPr="0036591D" w:rsidRDefault="00CC19FC" w:rsidP="0070485B">
            <w:pPr>
              <w:pStyle w:val="TableText"/>
              <w:rPr>
                <w:rFonts w:ascii="Tahoma" w:hAnsi="Tahoma" w:cs="Tahoma"/>
                <w:sz w:val="13"/>
                <w:szCs w:val="13"/>
              </w:rPr>
            </w:pPr>
            <w:r w:rsidRPr="0036591D">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36591D" w:rsidRDefault="00CC19FC" w:rsidP="0070485B">
            <w:pPr>
              <w:pStyle w:val="TableText"/>
              <w:rPr>
                <w:rFonts w:ascii="Tahoma" w:hAnsi="Tahoma" w:cs="Tahoma"/>
                <w:sz w:val="13"/>
                <w:szCs w:val="13"/>
              </w:rPr>
            </w:pPr>
            <w:r w:rsidRPr="0036591D">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rsidR="00CC19FC" w:rsidRPr="0036591D" w:rsidRDefault="00CC19FC" w:rsidP="0070485B">
            <w:pPr>
              <w:pStyle w:val="TableText"/>
              <w:rPr>
                <w:rFonts w:ascii="Tahoma" w:hAnsi="Tahoma" w:cs="Tahoma"/>
                <w:sz w:val="13"/>
                <w:szCs w:val="13"/>
              </w:rPr>
            </w:pPr>
            <w:r w:rsidRPr="0036591D">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rsidR="00CC19FC" w:rsidRPr="0036591D" w:rsidRDefault="00CC19FC" w:rsidP="0070485B">
            <w:pPr>
              <w:pStyle w:val="TableText"/>
              <w:rPr>
                <w:rFonts w:ascii="Tahoma" w:hAnsi="Tahoma" w:cs="Tahoma"/>
                <w:sz w:val="13"/>
                <w:szCs w:val="13"/>
              </w:rPr>
            </w:pPr>
            <w:r w:rsidRPr="0036591D">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FFFFF"/>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A, AO, ST</w:t>
            </w:r>
          </w:p>
        </w:tc>
        <w:tc>
          <w:tcPr>
            <w:tcW w:w="514" w:type="dxa"/>
            <w:tcBorders>
              <w:bottom w:val="single" w:sz="4" w:space="0" w:color="auto"/>
            </w:tcBorders>
            <w:shd w:val="clear" w:color="auto" w:fill="FFFFFF"/>
            <w:vAlign w:val="center"/>
          </w:tcPr>
          <w:p w:rsidR="00CC19FC" w:rsidRPr="0036591D" w:rsidRDefault="00CC19FC" w:rsidP="0070485B">
            <w:pPr>
              <w:pStyle w:val="TableText"/>
              <w:rPr>
                <w:rFonts w:ascii="Tahoma" w:hAnsi="Tahoma" w:cs="Tahoma"/>
                <w:sz w:val="13"/>
              </w:rPr>
            </w:pPr>
          </w:p>
        </w:tc>
      </w:tr>
      <w:tr w:rsidR="00EF228F" w:rsidRPr="0036591D" w:rsidTr="00333544">
        <w:trPr>
          <w:cantSplit/>
          <w:trHeight w:val="145"/>
        </w:trPr>
        <w:tc>
          <w:tcPr>
            <w:tcW w:w="2638" w:type="dxa"/>
            <w:tcBorders>
              <w:bottom w:val="single" w:sz="4" w:space="0" w:color="auto"/>
            </w:tcBorders>
            <w:shd w:val="clear" w:color="auto" w:fill="FABF8F"/>
            <w:vAlign w:val="center"/>
          </w:tcPr>
          <w:p w:rsidR="00CC19FC" w:rsidRPr="00D72681" w:rsidRDefault="00C24CBE" w:rsidP="00D72681">
            <w:pPr>
              <w:pStyle w:val="Heading3"/>
              <w:spacing w:before="20" w:after="20"/>
              <w:rPr>
                <w:rFonts w:ascii="Tahoma" w:hAnsi="Tahoma" w:cs="Tahoma"/>
                <w:b w:val="0"/>
                <w:sz w:val="14"/>
                <w:szCs w:val="14"/>
              </w:rPr>
            </w:pPr>
            <w:bookmarkStart w:id="90" w:name="_Toc352103411"/>
            <w:r w:rsidRPr="00D72681">
              <w:rPr>
                <w:rFonts w:ascii="Tahoma" w:hAnsi="Tahoma" w:cs="Tahoma"/>
                <w:b w:val="0"/>
                <w:sz w:val="14"/>
                <w:szCs w:val="14"/>
              </w:rPr>
              <w:t>Project Pro for Office 365</w:t>
            </w:r>
            <w:bookmarkEnd w:id="90"/>
            <w:r w:rsidR="004D3DD2" w:rsidRPr="00D72681">
              <w:rPr>
                <w:rFonts w:ascii="Tahoma" w:hAnsi="Tahoma" w:cs="Tahoma"/>
                <w:b w:val="0"/>
                <w:sz w:val="14"/>
                <w:szCs w:val="14"/>
              </w:rPr>
              <w:t xml:space="preserve"> </w:t>
            </w:r>
          </w:p>
        </w:tc>
        <w:tc>
          <w:tcPr>
            <w:tcW w:w="397" w:type="dxa"/>
            <w:tcBorders>
              <w:bottom w:val="single" w:sz="4" w:space="0" w:color="auto"/>
            </w:tcBorders>
            <w:shd w:val="clear" w:color="auto" w:fill="FABF8F"/>
            <w:vAlign w:val="center"/>
          </w:tcPr>
          <w:p w:rsidR="00CC19FC" w:rsidRPr="00301212" w:rsidRDefault="00763570" w:rsidP="00333544">
            <w:pPr>
              <w:pStyle w:val="TableText"/>
              <w:widowControl w:val="0"/>
              <w:rPr>
                <w:rFonts w:cs="Tahoma"/>
                <w:b/>
                <w:color w:val="0000FF"/>
                <w:u w:val="single"/>
              </w:rPr>
            </w:pPr>
            <w:hyperlink w:anchor="_13_Project_Pro" w:history="1">
              <w:r w:rsidR="000D77F6" w:rsidRPr="00301212">
                <w:rPr>
                  <w:rStyle w:val="Hyperlink"/>
                  <w:rFonts w:cs="Tahoma"/>
                  <w:b/>
                </w:rPr>
                <w:t>13</w:t>
              </w:r>
            </w:hyperlink>
          </w:p>
        </w:tc>
        <w:tc>
          <w:tcPr>
            <w:tcW w:w="461" w:type="dxa"/>
            <w:tcBorders>
              <w:bottom w:val="single" w:sz="4" w:space="0" w:color="auto"/>
            </w:tcBorders>
            <w:shd w:val="clear" w:color="auto" w:fill="FABF8F"/>
            <w:vAlign w:val="center"/>
          </w:tcPr>
          <w:p w:rsidR="00CC19FC" w:rsidRPr="0036591D" w:rsidRDefault="00CC19FC" w:rsidP="004941B2">
            <w:pPr>
              <w:pStyle w:val="TableText"/>
              <w:spacing w:before="60" w:after="60"/>
              <w:rPr>
                <w:rFonts w:ascii="Tahoma" w:hAnsi="Tahoma" w:cs="Tahoma"/>
                <w:sz w:val="13"/>
              </w:rPr>
            </w:pPr>
            <w:r w:rsidRPr="0036591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r>
      <w:tr w:rsidR="00CC19FC" w:rsidRPr="0036591D" w:rsidTr="00333544">
        <w:trPr>
          <w:cantSplit/>
          <w:trHeight w:val="145"/>
        </w:trPr>
        <w:tc>
          <w:tcPr>
            <w:tcW w:w="2638" w:type="dxa"/>
            <w:tcBorders>
              <w:bottom w:val="single" w:sz="4" w:space="0" w:color="auto"/>
            </w:tcBorders>
            <w:shd w:val="clear" w:color="auto" w:fill="auto"/>
            <w:vAlign w:val="center"/>
          </w:tcPr>
          <w:p w:rsidR="00CC19FC" w:rsidRPr="00D72681" w:rsidRDefault="00CC19FC" w:rsidP="00D72681">
            <w:pPr>
              <w:pStyle w:val="Heading3"/>
              <w:spacing w:before="20" w:after="20"/>
              <w:rPr>
                <w:rFonts w:ascii="Tahoma" w:hAnsi="Tahoma" w:cs="Tahoma"/>
                <w:b w:val="0"/>
                <w:sz w:val="14"/>
                <w:szCs w:val="14"/>
              </w:rPr>
            </w:pPr>
            <w:bookmarkStart w:id="91" w:name="_Toc352103412"/>
            <w:r w:rsidRPr="00D72681">
              <w:rPr>
                <w:rFonts w:ascii="Tahoma" w:hAnsi="Tahoma" w:cs="Tahoma"/>
                <w:b w:val="0"/>
                <w:sz w:val="14"/>
                <w:szCs w:val="14"/>
              </w:rPr>
              <w:t>Project Pro for Office 365 A</w:t>
            </w:r>
            <w:bookmarkEnd w:id="91"/>
          </w:p>
        </w:tc>
        <w:tc>
          <w:tcPr>
            <w:tcW w:w="397" w:type="dxa"/>
            <w:tcBorders>
              <w:bottom w:val="single" w:sz="4" w:space="0" w:color="auto"/>
            </w:tcBorders>
            <w:shd w:val="clear" w:color="auto" w:fill="auto"/>
            <w:vAlign w:val="center"/>
          </w:tcPr>
          <w:p w:rsidR="00CC19FC" w:rsidRPr="00301212" w:rsidRDefault="00CC19FC" w:rsidP="00333544">
            <w:pPr>
              <w:pStyle w:val="TableText"/>
              <w:widowControl w:val="0"/>
              <w:rPr>
                <w:rFonts w:cs="Tahoma"/>
                <w:b/>
                <w:color w:val="0000FF"/>
                <w:u w:val="single"/>
              </w:rPr>
            </w:pPr>
          </w:p>
        </w:tc>
        <w:tc>
          <w:tcPr>
            <w:tcW w:w="461" w:type="dxa"/>
            <w:tcBorders>
              <w:bottom w:val="single" w:sz="4" w:space="0" w:color="auto"/>
            </w:tcBorders>
            <w:shd w:val="clear" w:color="auto" w:fill="auto"/>
            <w:vAlign w:val="center"/>
          </w:tcPr>
          <w:p w:rsidR="00CC19FC" w:rsidRPr="0036591D" w:rsidRDefault="00CC19FC" w:rsidP="004941B2">
            <w:pPr>
              <w:pStyle w:val="TableText"/>
              <w:spacing w:before="60" w:after="60"/>
              <w:rPr>
                <w:rFonts w:ascii="Tahoma" w:hAnsi="Tahoma" w:cs="Tahoma"/>
                <w:sz w:val="13"/>
              </w:rPr>
            </w:pPr>
            <w:r w:rsidRPr="0036591D">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36591D" w:rsidRDefault="00C24CBE" w:rsidP="004B3534">
            <w:pPr>
              <w:pStyle w:val="TableText"/>
              <w:spacing w:after="120"/>
              <w:rPr>
                <w:rFonts w:ascii="Tahoma" w:hAnsi="Tahoma" w:cs="Tahoma"/>
                <w:sz w:val="13"/>
                <w:szCs w:val="13"/>
              </w:rPr>
            </w:pPr>
            <w:r w:rsidRPr="0036591D">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36591D" w:rsidRDefault="00573BA8" w:rsidP="00080B33">
            <w:pPr>
              <w:pStyle w:val="TableText"/>
              <w:rPr>
                <w:rFonts w:ascii="Tahoma" w:hAnsi="Tahoma" w:cs="Tahoma"/>
                <w:sz w:val="13"/>
              </w:rPr>
            </w:pPr>
            <w:r w:rsidRPr="0036591D">
              <w:rPr>
                <w:rFonts w:ascii="Tahoma" w:hAnsi="Tahoma" w:cs="Tahoma"/>
                <w:sz w:val="13"/>
              </w:rPr>
              <w:t>A, ST (alleen EES)</w:t>
            </w:r>
          </w:p>
        </w:tc>
        <w:tc>
          <w:tcPr>
            <w:tcW w:w="514"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r>
      <w:tr w:rsidR="00EF228F" w:rsidRPr="0036591D" w:rsidTr="00333544">
        <w:trPr>
          <w:cantSplit/>
          <w:trHeight w:val="145"/>
        </w:trPr>
        <w:tc>
          <w:tcPr>
            <w:tcW w:w="2638" w:type="dxa"/>
            <w:tcBorders>
              <w:bottom w:val="single" w:sz="4" w:space="0" w:color="auto"/>
            </w:tcBorders>
            <w:shd w:val="clear" w:color="auto" w:fill="FABF8F"/>
            <w:vAlign w:val="center"/>
          </w:tcPr>
          <w:p w:rsidR="00CC19FC" w:rsidRPr="00D72681" w:rsidRDefault="00CC19FC" w:rsidP="00D72681">
            <w:pPr>
              <w:pStyle w:val="Heading3"/>
              <w:spacing w:before="20" w:after="20"/>
              <w:rPr>
                <w:rFonts w:ascii="Tahoma" w:hAnsi="Tahoma" w:cs="Tahoma"/>
                <w:b w:val="0"/>
                <w:sz w:val="14"/>
                <w:szCs w:val="14"/>
              </w:rPr>
            </w:pPr>
            <w:bookmarkStart w:id="92" w:name="_Toc352103413"/>
            <w:r w:rsidRPr="00D72681">
              <w:rPr>
                <w:rFonts w:ascii="Tahoma" w:hAnsi="Tahoma" w:cs="Tahoma"/>
                <w:b w:val="0"/>
                <w:sz w:val="14"/>
                <w:szCs w:val="14"/>
              </w:rPr>
              <w:t>Publisher 2013</w:t>
            </w:r>
            <w:bookmarkEnd w:id="92"/>
          </w:p>
        </w:tc>
        <w:tc>
          <w:tcPr>
            <w:tcW w:w="397" w:type="dxa"/>
            <w:tcBorders>
              <w:bottom w:val="single" w:sz="4" w:space="0" w:color="auto"/>
            </w:tcBorders>
            <w:shd w:val="clear" w:color="auto" w:fill="FABF8F"/>
            <w:vAlign w:val="center"/>
          </w:tcPr>
          <w:p w:rsidR="00CC19FC" w:rsidRPr="00301212" w:rsidRDefault="00CC19FC" w:rsidP="00333544">
            <w:pPr>
              <w:pStyle w:val="TableText"/>
              <w:widowControl w:val="0"/>
              <w:rPr>
                <w:rFonts w:cs="Tahoma"/>
                <w:b/>
                <w:color w:val="0000FF"/>
                <w:u w:val="single"/>
              </w:rPr>
            </w:pPr>
            <w:bookmarkStart w:id="93" w:name="_Hlt335908485"/>
          </w:p>
        </w:tc>
        <w:bookmarkEnd w:id="93"/>
        <w:tc>
          <w:tcPr>
            <w:tcW w:w="461" w:type="dxa"/>
            <w:tcBorders>
              <w:bottom w:val="single" w:sz="4" w:space="0" w:color="auto"/>
            </w:tcBorders>
            <w:shd w:val="clear" w:color="auto" w:fill="FABF8F"/>
            <w:vAlign w:val="center"/>
          </w:tcPr>
          <w:p w:rsidR="00CC19FC" w:rsidRPr="0036591D" w:rsidDel="00527D48" w:rsidRDefault="00CC19FC" w:rsidP="004941B2">
            <w:pPr>
              <w:pStyle w:val="TableText"/>
              <w:spacing w:before="60" w:after="60"/>
              <w:rPr>
                <w:rFonts w:ascii="Tahoma" w:hAnsi="Tahoma" w:cs="Tahoma"/>
                <w:sz w:val="13"/>
              </w:rPr>
            </w:pPr>
            <w:r w:rsidRPr="0036591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r w:rsidRPr="0036591D">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r w:rsidRPr="0036591D">
              <w:rPr>
                <w:rFonts w:ascii="Tahoma" w:hAnsi="Tahoma" w:cs="Tahoma"/>
                <w:sz w:val="13"/>
                <w:szCs w:val="13"/>
              </w:rPr>
              <w:t>3</w:t>
            </w: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r w:rsidRPr="0036591D">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r w:rsidRPr="0036591D">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r w:rsidRPr="0036591D">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r w:rsidRPr="0036591D">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r w:rsidRPr="0036591D">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r w:rsidRPr="0036591D">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r w:rsidRPr="0036591D">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r w:rsidRPr="0036591D">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vAlign w:val="center"/>
          </w:tcPr>
          <w:p w:rsidR="00CC19FC" w:rsidRPr="0036591D"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r>
      <w:tr w:rsidR="00CC19FC" w:rsidRPr="0036591D" w:rsidTr="00333544">
        <w:trPr>
          <w:cantSplit/>
          <w:trHeight w:val="145"/>
        </w:trPr>
        <w:tc>
          <w:tcPr>
            <w:tcW w:w="2638" w:type="dxa"/>
            <w:tcBorders>
              <w:bottom w:val="single" w:sz="4" w:space="0" w:color="auto"/>
            </w:tcBorders>
            <w:shd w:val="clear" w:color="auto" w:fill="auto"/>
            <w:vAlign w:val="center"/>
          </w:tcPr>
          <w:p w:rsidR="00CC19FC" w:rsidRPr="00D72681" w:rsidRDefault="00CC19FC" w:rsidP="00D72681">
            <w:pPr>
              <w:pStyle w:val="Heading3"/>
              <w:spacing w:before="20" w:after="20"/>
              <w:rPr>
                <w:rFonts w:ascii="Tahoma" w:hAnsi="Tahoma" w:cs="Tahoma"/>
                <w:b w:val="0"/>
                <w:sz w:val="14"/>
                <w:szCs w:val="14"/>
              </w:rPr>
            </w:pPr>
            <w:bookmarkStart w:id="94" w:name="_Toc336337882"/>
            <w:bookmarkStart w:id="95" w:name="_Toc352103414"/>
            <w:r w:rsidRPr="00D72681">
              <w:rPr>
                <w:rFonts w:ascii="Tahoma" w:hAnsi="Tahoma" w:cs="Tahoma"/>
                <w:b w:val="0"/>
                <w:sz w:val="14"/>
                <w:szCs w:val="14"/>
              </w:rPr>
              <w:t xml:space="preserve">Huurrechten voor Office </w:t>
            </w:r>
            <w:bookmarkEnd w:id="94"/>
            <w:r w:rsidRPr="00D72681">
              <w:rPr>
                <w:rFonts w:ascii="Tahoma" w:hAnsi="Tahoma" w:cs="Tahoma"/>
                <w:b w:val="0"/>
                <w:sz w:val="14"/>
                <w:szCs w:val="14"/>
              </w:rPr>
              <w:t>Standard</w:t>
            </w:r>
            <w:bookmarkEnd w:id="95"/>
          </w:p>
        </w:tc>
        <w:tc>
          <w:tcPr>
            <w:tcW w:w="397" w:type="dxa"/>
            <w:tcBorders>
              <w:bottom w:val="single" w:sz="4" w:space="0" w:color="auto"/>
            </w:tcBorders>
            <w:shd w:val="clear" w:color="auto" w:fill="auto"/>
            <w:vAlign w:val="center"/>
          </w:tcPr>
          <w:p w:rsidR="00CC19FC" w:rsidRPr="00301212" w:rsidRDefault="00763570" w:rsidP="00333544">
            <w:pPr>
              <w:pStyle w:val="TableText"/>
              <w:widowControl w:val="0"/>
              <w:rPr>
                <w:rStyle w:val="EndnoteReference"/>
                <w:rFonts w:cs="Tahoma"/>
                <w:b w:val="0"/>
                <w:color w:val="0000FF"/>
                <w:sz w:val="15"/>
                <w:u w:val="single"/>
              </w:rPr>
            </w:pPr>
            <w:hyperlink w:anchor="_14_Huurrechten_voor" w:history="1">
              <w:r w:rsidR="000D77F6" w:rsidRPr="00301212">
                <w:rPr>
                  <w:rStyle w:val="Hyperlink"/>
                  <w:rFonts w:cs="Tahoma"/>
                  <w:b/>
                </w:rPr>
                <w:t>14</w:t>
              </w:r>
            </w:hyperlink>
          </w:p>
        </w:tc>
        <w:tc>
          <w:tcPr>
            <w:tcW w:w="461" w:type="dxa"/>
            <w:tcBorders>
              <w:bottom w:val="single" w:sz="4" w:space="0" w:color="auto"/>
            </w:tcBorders>
            <w:shd w:val="clear" w:color="auto" w:fill="auto"/>
            <w:vAlign w:val="center"/>
          </w:tcPr>
          <w:p w:rsidR="00CC19FC" w:rsidRPr="0036591D" w:rsidRDefault="00CC19FC" w:rsidP="004B3534">
            <w:pPr>
              <w:pStyle w:val="TableText"/>
              <w:spacing w:before="60" w:after="60"/>
              <w:rPr>
                <w:rFonts w:ascii="Tahoma" w:hAnsi="Tahoma" w:cs="Tahoma"/>
                <w:sz w:val="13"/>
              </w:rPr>
            </w:pPr>
            <w:r w:rsidRPr="0036591D">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36591D"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r>
      <w:tr w:rsidR="00EF228F" w:rsidRPr="0036591D" w:rsidTr="00333544">
        <w:trPr>
          <w:cantSplit/>
          <w:trHeight w:val="145"/>
        </w:trPr>
        <w:tc>
          <w:tcPr>
            <w:tcW w:w="2638" w:type="dxa"/>
            <w:tcBorders>
              <w:bottom w:val="single" w:sz="4" w:space="0" w:color="auto"/>
            </w:tcBorders>
            <w:shd w:val="clear" w:color="auto" w:fill="FABF8F"/>
            <w:vAlign w:val="center"/>
          </w:tcPr>
          <w:p w:rsidR="00CC19FC" w:rsidRPr="00D72681" w:rsidRDefault="00CC19FC" w:rsidP="00D72681">
            <w:pPr>
              <w:pStyle w:val="Heading3"/>
              <w:spacing w:before="20" w:after="20"/>
              <w:rPr>
                <w:rFonts w:ascii="Tahoma" w:hAnsi="Tahoma" w:cs="Tahoma"/>
                <w:b w:val="0"/>
                <w:sz w:val="14"/>
                <w:szCs w:val="14"/>
              </w:rPr>
            </w:pPr>
            <w:bookmarkStart w:id="96" w:name="_Toc352103415"/>
            <w:r w:rsidRPr="00D72681">
              <w:rPr>
                <w:rFonts w:ascii="Tahoma" w:hAnsi="Tahoma" w:cs="Tahoma"/>
                <w:b w:val="0"/>
                <w:sz w:val="14"/>
                <w:szCs w:val="14"/>
              </w:rPr>
              <w:t>Huurrechten voor Office Professional Plus</w:t>
            </w:r>
            <w:bookmarkEnd w:id="96"/>
          </w:p>
        </w:tc>
        <w:tc>
          <w:tcPr>
            <w:tcW w:w="397" w:type="dxa"/>
            <w:tcBorders>
              <w:bottom w:val="single" w:sz="4" w:space="0" w:color="auto"/>
            </w:tcBorders>
            <w:shd w:val="clear" w:color="auto" w:fill="FABF8F"/>
            <w:vAlign w:val="center"/>
          </w:tcPr>
          <w:p w:rsidR="00CC19FC" w:rsidRPr="00301212" w:rsidRDefault="00763570" w:rsidP="00333544">
            <w:pPr>
              <w:pStyle w:val="TableText"/>
              <w:widowControl w:val="0"/>
              <w:rPr>
                <w:rStyle w:val="EndnoteReference"/>
                <w:rFonts w:cs="Tahoma"/>
                <w:b w:val="0"/>
                <w:color w:val="0000FF"/>
                <w:sz w:val="15"/>
                <w:u w:val="single"/>
              </w:rPr>
            </w:pPr>
            <w:hyperlink w:anchor="_14_Huurrechten_voor" w:history="1">
              <w:r w:rsidR="00020C92" w:rsidRPr="00301212">
                <w:rPr>
                  <w:rStyle w:val="Hyperlink"/>
                  <w:rFonts w:cs="Tahoma"/>
                  <w:b/>
                </w:rPr>
                <w:t>14</w:t>
              </w:r>
            </w:hyperlink>
          </w:p>
        </w:tc>
        <w:tc>
          <w:tcPr>
            <w:tcW w:w="461" w:type="dxa"/>
            <w:tcBorders>
              <w:bottom w:val="single" w:sz="4" w:space="0" w:color="auto"/>
            </w:tcBorders>
            <w:shd w:val="clear" w:color="auto" w:fill="FABF8F"/>
            <w:vAlign w:val="center"/>
          </w:tcPr>
          <w:p w:rsidR="00CC19FC" w:rsidRPr="0036591D" w:rsidRDefault="00CC19FC" w:rsidP="004B3534">
            <w:pPr>
              <w:pStyle w:val="TableText"/>
              <w:spacing w:before="60" w:after="60"/>
              <w:rPr>
                <w:rFonts w:ascii="Tahoma" w:hAnsi="Tahoma" w:cs="Tahoma"/>
                <w:sz w:val="13"/>
              </w:rPr>
            </w:pPr>
            <w:r w:rsidRPr="0036591D">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r>
      <w:tr w:rsidR="00CC19FC" w:rsidRPr="0036591D" w:rsidTr="00333544">
        <w:trPr>
          <w:cantSplit/>
          <w:trHeight w:val="145"/>
        </w:trPr>
        <w:tc>
          <w:tcPr>
            <w:tcW w:w="2638" w:type="dxa"/>
            <w:tcBorders>
              <w:bottom w:val="single" w:sz="4" w:space="0" w:color="auto"/>
            </w:tcBorders>
            <w:shd w:val="clear" w:color="auto" w:fill="auto"/>
            <w:vAlign w:val="center"/>
          </w:tcPr>
          <w:p w:rsidR="00CC19FC" w:rsidRPr="00D72681" w:rsidRDefault="00CC19FC" w:rsidP="00D72681">
            <w:pPr>
              <w:pStyle w:val="Heading3"/>
              <w:spacing w:before="20" w:after="20"/>
              <w:rPr>
                <w:rFonts w:ascii="Tahoma" w:hAnsi="Tahoma" w:cs="Tahoma"/>
                <w:b w:val="0"/>
                <w:sz w:val="14"/>
                <w:szCs w:val="14"/>
              </w:rPr>
            </w:pPr>
            <w:bookmarkStart w:id="97" w:name="_Toc336337884"/>
            <w:bookmarkStart w:id="98" w:name="_Toc352103416"/>
            <w:r w:rsidRPr="00D72681">
              <w:rPr>
                <w:rFonts w:ascii="Tahoma" w:hAnsi="Tahoma" w:cs="Tahoma"/>
                <w:b w:val="0"/>
                <w:sz w:val="14"/>
                <w:szCs w:val="14"/>
              </w:rPr>
              <w:t>Streets and Trips 2013</w:t>
            </w:r>
            <w:bookmarkEnd w:id="97"/>
            <w:bookmarkEnd w:id="98"/>
          </w:p>
        </w:tc>
        <w:tc>
          <w:tcPr>
            <w:tcW w:w="397" w:type="dxa"/>
            <w:tcBorders>
              <w:bottom w:val="single" w:sz="4" w:space="0" w:color="auto"/>
            </w:tcBorders>
            <w:shd w:val="clear" w:color="auto" w:fill="auto"/>
            <w:vAlign w:val="center"/>
          </w:tcPr>
          <w:p w:rsidR="00CC19FC" w:rsidRPr="00301212" w:rsidRDefault="00CC19FC" w:rsidP="00333544">
            <w:pPr>
              <w:pStyle w:val="TableText"/>
              <w:widowControl w:val="0"/>
              <w:rPr>
                <w:rStyle w:val="EndnoteReference"/>
                <w:rFonts w:cs="Tahoma"/>
                <w:color w:val="0000FF"/>
                <w:sz w:val="15"/>
                <w:u w:val="single"/>
              </w:rPr>
            </w:pPr>
          </w:p>
        </w:tc>
        <w:tc>
          <w:tcPr>
            <w:tcW w:w="461" w:type="dxa"/>
            <w:tcBorders>
              <w:bottom w:val="single" w:sz="4" w:space="0" w:color="auto"/>
            </w:tcBorders>
            <w:shd w:val="clear" w:color="auto" w:fill="auto"/>
            <w:vAlign w:val="center"/>
          </w:tcPr>
          <w:p w:rsidR="00CC19FC" w:rsidRPr="0036591D" w:rsidRDefault="00CC19FC" w:rsidP="00097B90">
            <w:pPr>
              <w:pStyle w:val="TableText"/>
              <w:spacing w:before="60" w:after="60"/>
              <w:rPr>
                <w:rFonts w:ascii="Tahoma" w:hAnsi="Tahoma" w:cs="Tahoma"/>
                <w:sz w:val="13"/>
              </w:rPr>
            </w:pPr>
            <w:r w:rsidRPr="0036591D">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auto"/>
            <w:vAlign w:val="center"/>
          </w:tcPr>
          <w:p w:rsidR="00CC19FC" w:rsidRPr="0036591D" w:rsidRDefault="00CC19FC" w:rsidP="00080B33">
            <w:pPr>
              <w:pStyle w:val="TableText"/>
              <w:rPr>
                <w:rFonts w:ascii="Tahoma" w:hAnsi="Tahoma" w:cs="Tahoma"/>
                <w:sz w:val="13"/>
              </w:rPr>
            </w:pPr>
            <w:r w:rsidRPr="0036591D">
              <w:rPr>
                <w:rFonts w:ascii="Tahoma" w:hAnsi="Tahoma" w:cs="Tahoma"/>
                <w:sz w:val="13"/>
              </w:rPr>
              <w:t>A,ST</w:t>
            </w:r>
          </w:p>
        </w:tc>
        <w:tc>
          <w:tcPr>
            <w:tcW w:w="514"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r>
      <w:tr w:rsidR="00EF228F" w:rsidRPr="0036591D" w:rsidTr="00333544">
        <w:trPr>
          <w:cantSplit/>
          <w:trHeight w:val="145"/>
        </w:trPr>
        <w:tc>
          <w:tcPr>
            <w:tcW w:w="2638" w:type="dxa"/>
            <w:tcBorders>
              <w:bottom w:val="single" w:sz="4" w:space="0" w:color="auto"/>
            </w:tcBorders>
            <w:shd w:val="clear" w:color="auto" w:fill="FABF8F"/>
            <w:vAlign w:val="center"/>
          </w:tcPr>
          <w:p w:rsidR="005F584F" w:rsidRPr="00D72681" w:rsidRDefault="005F584F" w:rsidP="00D72681">
            <w:pPr>
              <w:pStyle w:val="Heading3"/>
              <w:spacing w:before="20" w:after="20"/>
              <w:rPr>
                <w:rFonts w:ascii="Tahoma" w:hAnsi="Tahoma" w:cs="Tahoma"/>
                <w:b w:val="0"/>
                <w:sz w:val="14"/>
                <w:szCs w:val="14"/>
              </w:rPr>
            </w:pPr>
            <w:bookmarkStart w:id="99" w:name="_Toc352103417"/>
            <w:r w:rsidRPr="00D72681">
              <w:rPr>
                <w:rFonts w:ascii="Tahoma" w:hAnsi="Tahoma" w:cs="Tahoma"/>
                <w:b w:val="0"/>
                <w:sz w:val="14"/>
                <w:szCs w:val="14"/>
              </w:rPr>
              <w:t>TechNet Plus Direct</w:t>
            </w:r>
            <w:bookmarkEnd w:id="99"/>
            <w:r w:rsidRPr="00D72681">
              <w:rPr>
                <w:rFonts w:ascii="Tahoma" w:hAnsi="Tahoma" w:cs="Tahoma"/>
                <w:b w:val="0"/>
                <w:sz w:val="14"/>
                <w:szCs w:val="14"/>
              </w:rPr>
              <w:t xml:space="preserve"> </w:t>
            </w:r>
          </w:p>
        </w:tc>
        <w:tc>
          <w:tcPr>
            <w:tcW w:w="397" w:type="dxa"/>
            <w:tcBorders>
              <w:bottom w:val="single" w:sz="4" w:space="0" w:color="auto"/>
            </w:tcBorders>
            <w:shd w:val="clear" w:color="auto" w:fill="FABF8F"/>
            <w:vAlign w:val="center"/>
          </w:tcPr>
          <w:p w:rsidR="005F584F" w:rsidRPr="00301212" w:rsidRDefault="005F584F" w:rsidP="00333544">
            <w:pPr>
              <w:pStyle w:val="TableText"/>
              <w:widowControl w:val="0"/>
              <w:rPr>
                <w:rFonts w:cs="Tahoma"/>
                <w:b/>
              </w:rPr>
            </w:pPr>
          </w:p>
        </w:tc>
        <w:tc>
          <w:tcPr>
            <w:tcW w:w="461" w:type="dxa"/>
            <w:tcBorders>
              <w:bottom w:val="single" w:sz="4" w:space="0" w:color="auto"/>
            </w:tcBorders>
            <w:shd w:val="clear" w:color="auto" w:fill="FABF8F"/>
            <w:vAlign w:val="center"/>
          </w:tcPr>
          <w:p w:rsidR="005F584F" w:rsidRPr="0036591D" w:rsidRDefault="005F584F" w:rsidP="005F584F">
            <w:pPr>
              <w:pStyle w:val="TableText"/>
              <w:spacing w:before="60" w:after="60"/>
              <w:rPr>
                <w:rFonts w:ascii="Tahoma" w:hAnsi="Tahoma" w:cs="Tahoma"/>
                <w:sz w:val="13"/>
              </w:rPr>
            </w:pPr>
            <w:r w:rsidRPr="0036591D">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rsidR="005F584F" w:rsidRPr="0036591D" w:rsidRDefault="005F584F" w:rsidP="005F584F">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5F584F" w:rsidRPr="0036591D"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rsidR="005F584F" w:rsidRPr="0036591D" w:rsidRDefault="005F584F" w:rsidP="005F584F">
            <w:pPr>
              <w:pStyle w:val="TableText"/>
              <w:rPr>
                <w:rFonts w:ascii="Tahoma" w:hAnsi="Tahoma" w:cs="Tahoma"/>
                <w:sz w:val="13"/>
              </w:rPr>
            </w:pPr>
            <w:r w:rsidRPr="0036591D">
              <w:rPr>
                <w:rFonts w:ascii="Tahoma" w:hAnsi="Tahoma" w:cs="Tahoma"/>
                <w:sz w:val="13"/>
              </w:rPr>
              <w:t>5</w:t>
            </w:r>
          </w:p>
        </w:tc>
        <w:tc>
          <w:tcPr>
            <w:tcW w:w="429" w:type="dxa"/>
            <w:tcBorders>
              <w:bottom w:val="single" w:sz="4" w:space="0" w:color="auto"/>
            </w:tcBorders>
            <w:shd w:val="clear" w:color="auto" w:fill="FABF8F"/>
            <w:vAlign w:val="center"/>
          </w:tcPr>
          <w:p w:rsidR="005F584F" w:rsidRPr="0036591D" w:rsidRDefault="005F584F" w:rsidP="005F584F">
            <w:pPr>
              <w:pStyle w:val="TableText"/>
              <w:rPr>
                <w:rFonts w:ascii="Tahoma" w:hAnsi="Tahoma" w:cs="Tahoma"/>
                <w:sz w:val="13"/>
              </w:rPr>
            </w:pPr>
            <w:r w:rsidRPr="0036591D">
              <w:rPr>
                <w:rFonts w:ascii="Tahoma" w:hAnsi="Tahoma" w:cs="Tahoma"/>
                <w:sz w:val="13"/>
              </w:rPr>
              <w:t>4</w:t>
            </w:r>
          </w:p>
        </w:tc>
        <w:tc>
          <w:tcPr>
            <w:tcW w:w="429" w:type="dxa"/>
            <w:tcBorders>
              <w:bottom w:val="single" w:sz="4" w:space="0" w:color="auto"/>
            </w:tcBorders>
            <w:shd w:val="clear" w:color="auto" w:fill="FABF8F"/>
            <w:vAlign w:val="center"/>
          </w:tcPr>
          <w:p w:rsidR="005F584F" w:rsidRPr="0036591D" w:rsidRDefault="005F584F" w:rsidP="005F584F">
            <w:pPr>
              <w:pStyle w:val="TableText"/>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5F584F" w:rsidRPr="0036591D" w:rsidRDefault="005F584F" w:rsidP="005F584F">
            <w:pPr>
              <w:pStyle w:val="TableText"/>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5F584F" w:rsidRPr="0036591D" w:rsidRDefault="005F584F" w:rsidP="005F584F">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36591D" w:rsidRDefault="005F584F" w:rsidP="005F584F">
            <w:pPr>
              <w:pStyle w:val="TableText"/>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36591D"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rsidR="005F584F" w:rsidRPr="0036591D" w:rsidRDefault="005F584F" w:rsidP="005F584F">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36591D" w:rsidRDefault="005F584F" w:rsidP="005F584F">
            <w:pPr>
              <w:pStyle w:val="TableText"/>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36591D" w:rsidRDefault="005F584F" w:rsidP="005F584F">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5F584F" w:rsidRPr="0036591D" w:rsidRDefault="005F584F" w:rsidP="005F584F">
            <w:pPr>
              <w:pStyle w:val="TableText"/>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5F584F" w:rsidRPr="0036591D" w:rsidRDefault="005F584F" w:rsidP="005F584F">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vAlign w:val="center"/>
          </w:tcPr>
          <w:p w:rsidR="005F584F" w:rsidRPr="0036591D" w:rsidRDefault="005F584F" w:rsidP="005F584F">
            <w:pPr>
              <w:pStyle w:val="TableText"/>
              <w:rPr>
                <w:rFonts w:ascii="Tahoma" w:hAnsi="Tahoma" w:cs="Tahoma"/>
                <w:sz w:val="13"/>
              </w:rPr>
            </w:pPr>
            <w:r w:rsidRPr="0036591D">
              <w:rPr>
                <w:rFonts w:ascii="Tahoma" w:hAnsi="Tahoma" w:cs="Tahoma"/>
                <w:sz w:val="13"/>
              </w:rPr>
              <w:t>A</w:t>
            </w:r>
          </w:p>
        </w:tc>
        <w:tc>
          <w:tcPr>
            <w:tcW w:w="514" w:type="dxa"/>
            <w:tcBorders>
              <w:bottom w:val="single" w:sz="4" w:space="0" w:color="auto"/>
            </w:tcBorders>
            <w:shd w:val="clear" w:color="auto" w:fill="FABF8F"/>
            <w:vAlign w:val="center"/>
          </w:tcPr>
          <w:p w:rsidR="005F584F" w:rsidRPr="0036591D" w:rsidRDefault="005F584F" w:rsidP="005F584F">
            <w:pPr>
              <w:pStyle w:val="TableText"/>
              <w:rPr>
                <w:rFonts w:ascii="Tahoma" w:hAnsi="Tahoma" w:cs="Tahoma"/>
                <w:sz w:val="13"/>
              </w:rPr>
            </w:pPr>
            <w:r w:rsidRPr="0036591D">
              <w:rPr>
                <w:rFonts w:ascii="Tahoma" w:hAnsi="Tahoma" w:cs="Tahoma"/>
                <w:sz w:val="13"/>
              </w:rPr>
              <w:t>OL</w:t>
            </w:r>
          </w:p>
        </w:tc>
      </w:tr>
      <w:tr w:rsidR="005F584F" w:rsidRPr="0036591D" w:rsidTr="00333544">
        <w:trPr>
          <w:cantSplit/>
          <w:trHeight w:val="145"/>
        </w:trPr>
        <w:tc>
          <w:tcPr>
            <w:tcW w:w="2638" w:type="dxa"/>
            <w:tcBorders>
              <w:bottom w:val="single" w:sz="4" w:space="0" w:color="auto"/>
            </w:tcBorders>
            <w:shd w:val="clear" w:color="auto" w:fill="auto"/>
            <w:vAlign w:val="center"/>
          </w:tcPr>
          <w:p w:rsidR="005F584F" w:rsidRPr="00D72681" w:rsidRDefault="005F584F" w:rsidP="00301212">
            <w:pPr>
              <w:pStyle w:val="Heading3"/>
              <w:spacing w:before="20" w:after="20"/>
              <w:rPr>
                <w:rFonts w:ascii="Tahoma" w:hAnsi="Tahoma" w:cs="Tahoma"/>
                <w:b w:val="0"/>
                <w:sz w:val="14"/>
                <w:szCs w:val="14"/>
              </w:rPr>
            </w:pPr>
            <w:bookmarkStart w:id="100" w:name="_Toc352103418"/>
            <w:r w:rsidRPr="00D72681">
              <w:rPr>
                <w:rFonts w:ascii="Tahoma" w:hAnsi="Tahoma" w:cs="Tahoma"/>
                <w:b w:val="0"/>
                <w:sz w:val="14"/>
                <w:szCs w:val="14"/>
              </w:rPr>
              <w:t>Vexcel Desktop met Enhanced Content</w:t>
            </w:r>
            <w:r w:rsidR="00301212">
              <w:rPr>
                <w:rFonts w:ascii="Tahoma" w:hAnsi="Tahoma" w:cs="Tahoma"/>
                <w:b w:val="0"/>
                <w:sz w:val="14"/>
                <w:szCs w:val="14"/>
              </w:rPr>
              <w:t> </w:t>
            </w:r>
            <w:r w:rsidRPr="00D72681">
              <w:rPr>
                <w:rFonts w:ascii="Tahoma" w:hAnsi="Tahoma" w:cs="Tahoma"/>
                <w:b w:val="0"/>
                <w:sz w:val="14"/>
                <w:szCs w:val="14"/>
              </w:rPr>
              <w:t>Pack</w:t>
            </w:r>
            <w:bookmarkEnd w:id="100"/>
          </w:p>
        </w:tc>
        <w:tc>
          <w:tcPr>
            <w:tcW w:w="397" w:type="dxa"/>
            <w:tcBorders>
              <w:bottom w:val="single" w:sz="4" w:space="0" w:color="auto"/>
            </w:tcBorders>
            <w:shd w:val="clear" w:color="auto" w:fill="auto"/>
            <w:vAlign w:val="center"/>
          </w:tcPr>
          <w:p w:rsidR="005F584F" w:rsidRPr="00301212" w:rsidRDefault="00763570" w:rsidP="00333544">
            <w:pPr>
              <w:pStyle w:val="TableText"/>
              <w:widowControl w:val="0"/>
              <w:rPr>
                <w:rFonts w:cs="Tahoma"/>
                <w:b/>
              </w:rPr>
            </w:pPr>
            <w:hyperlink w:anchor="_15_Vexcel_Desktop" w:history="1">
              <w:r w:rsidR="000D77F6" w:rsidRPr="00301212">
                <w:rPr>
                  <w:rStyle w:val="Hyperlink"/>
                  <w:rFonts w:cs="Tahoma"/>
                  <w:b/>
                </w:rPr>
                <w:t>15</w:t>
              </w:r>
            </w:hyperlink>
          </w:p>
        </w:tc>
        <w:tc>
          <w:tcPr>
            <w:tcW w:w="461" w:type="dxa"/>
            <w:tcBorders>
              <w:bottom w:val="single" w:sz="4" w:space="0" w:color="auto"/>
            </w:tcBorders>
            <w:shd w:val="clear" w:color="auto" w:fill="auto"/>
            <w:vAlign w:val="center"/>
          </w:tcPr>
          <w:p w:rsidR="005F584F" w:rsidRPr="0036591D" w:rsidRDefault="005F584F" w:rsidP="004941B2">
            <w:pPr>
              <w:pStyle w:val="TableText"/>
              <w:spacing w:before="60" w:after="60"/>
              <w:rPr>
                <w:rFonts w:ascii="Tahoma" w:hAnsi="Tahoma" w:cs="Tahoma"/>
                <w:sz w:val="13"/>
              </w:rPr>
            </w:pPr>
            <w:r w:rsidRPr="0036591D">
              <w:rPr>
                <w:rFonts w:ascii="Tahoma" w:hAnsi="Tahoma" w:cs="Tahoma"/>
                <w:sz w:val="13"/>
              </w:rPr>
              <w:t>08/09</w:t>
            </w:r>
          </w:p>
        </w:tc>
        <w:tc>
          <w:tcPr>
            <w:tcW w:w="429" w:type="dxa"/>
            <w:tcBorders>
              <w:bottom w:val="single" w:sz="4" w:space="0" w:color="auto"/>
              <w:right w:val="single" w:sz="18" w:space="0" w:color="auto"/>
            </w:tcBorders>
            <w:shd w:val="clear" w:color="auto" w:fill="auto"/>
            <w:vAlign w:val="center"/>
          </w:tcPr>
          <w:p w:rsidR="005F584F" w:rsidRPr="0036591D" w:rsidRDefault="005F584F" w:rsidP="004B3534">
            <w:pPr>
              <w:pStyle w:val="TableText"/>
              <w:rPr>
                <w:rFonts w:ascii="Tahoma" w:hAnsi="Tahoma" w:cs="Tahoma"/>
                <w:sz w:val="13"/>
              </w:rPr>
            </w:pPr>
            <w:r w:rsidRPr="0036591D">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rsidR="005F584F" w:rsidRPr="0036591D" w:rsidRDefault="005F584F" w:rsidP="004B3534">
            <w:pPr>
              <w:pStyle w:val="TableText"/>
              <w:rPr>
                <w:rFonts w:ascii="Tahoma" w:hAnsi="Tahoma" w:cs="Tahoma"/>
                <w:sz w:val="13"/>
              </w:rPr>
            </w:pPr>
            <w:r w:rsidRPr="0036591D">
              <w:rPr>
                <w:rFonts w:ascii="Tahoma" w:hAnsi="Tahoma" w:cs="Tahoma"/>
                <w:sz w:val="13"/>
              </w:rPr>
              <w:t>1 punt</w:t>
            </w:r>
          </w:p>
        </w:tc>
        <w:tc>
          <w:tcPr>
            <w:tcW w:w="429" w:type="dxa"/>
            <w:tcBorders>
              <w:left w:val="single" w:sz="18" w:space="0" w:color="auto"/>
              <w:bottom w:val="single" w:sz="4" w:space="0" w:color="auto"/>
            </w:tcBorders>
            <w:shd w:val="clear" w:color="auto" w:fill="auto"/>
            <w:vAlign w:val="center"/>
          </w:tcPr>
          <w:p w:rsidR="005F584F" w:rsidRPr="0036591D" w:rsidRDefault="005F584F"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36591D" w:rsidRDefault="005F584F"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5F584F" w:rsidRPr="0036591D" w:rsidRDefault="005F584F"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5F584F" w:rsidRPr="0036591D" w:rsidRDefault="005F584F"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5F584F" w:rsidRPr="0036591D" w:rsidRDefault="005F584F" w:rsidP="004B3534">
            <w:pPr>
              <w:pStyle w:val="TableText"/>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36591D" w:rsidRDefault="005F584F" w:rsidP="004B3534">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auto"/>
            <w:vAlign w:val="center"/>
          </w:tcPr>
          <w:p w:rsidR="005F584F" w:rsidRPr="0036591D" w:rsidRDefault="005F584F" w:rsidP="00080B33">
            <w:pPr>
              <w:pStyle w:val="TableText"/>
              <w:rPr>
                <w:rFonts w:ascii="Tahoma" w:hAnsi="Tahoma" w:cs="Tahoma"/>
                <w:sz w:val="13"/>
              </w:rPr>
            </w:pPr>
            <w:r w:rsidRPr="0036591D">
              <w:rPr>
                <w:rFonts w:ascii="Tahoma" w:hAnsi="Tahoma" w:cs="Tahoma"/>
                <w:sz w:val="13"/>
              </w:rPr>
              <w:t>A</w:t>
            </w:r>
          </w:p>
        </w:tc>
        <w:tc>
          <w:tcPr>
            <w:tcW w:w="514" w:type="dxa"/>
            <w:tcBorders>
              <w:bottom w:val="single" w:sz="4" w:space="0" w:color="auto"/>
            </w:tcBorders>
            <w:shd w:val="clear" w:color="auto" w:fill="auto"/>
            <w:vAlign w:val="center"/>
          </w:tcPr>
          <w:p w:rsidR="005F584F" w:rsidRPr="0036591D" w:rsidRDefault="005F584F" w:rsidP="004B3534">
            <w:pPr>
              <w:pStyle w:val="TableText"/>
              <w:rPr>
                <w:rFonts w:ascii="Tahoma" w:hAnsi="Tahoma" w:cs="Tahoma"/>
                <w:sz w:val="13"/>
              </w:rPr>
            </w:pPr>
          </w:p>
        </w:tc>
      </w:tr>
      <w:tr w:rsidR="00EF228F" w:rsidRPr="0036591D" w:rsidTr="00333544">
        <w:trPr>
          <w:cantSplit/>
          <w:trHeight w:val="145"/>
        </w:trPr>
        <w:tc>
          <w:tcPr>
            <w:tcW w:w="2638" w:type="dxa"/>
            <w:tcBorders>
              <w:bottom w:val="single" w:sz="4" w:space="0" w:color="auto"/>
            </w:tcBorders>
            <w:shd w:val="clear" w:color="auto" w:fill="FABF8F"/>
            <w:vAlign w:val="center"/>
          </w:tcPr>
          <w:p w:rsidR="00CC19FC" w:rsidRPr="00D72681" w:rsidRDefault="00CC19FC" w:rsidP="00D72681">
            <w:pPr>
              <w:pStyle w:val="Heading3"/>
              <w:spacing w:before="20" w:after="20"/>
              <w:rPr>
                <w:rFonts w:ascii="Tahoma" w:hAnsi="Tahoma" w:cs="Tahoma"/>
                <w:b w:val="0"/>
                <w:sz w:val="14"/>
                <w:szCs w:val="14"/>
              </w:rPr>
            </w:pPr>
            <w:bookmarkStart w:id="101" w:name="_Toc336337886"/>
            <w:bookmarkStart w:id="102" w:name="_Toc352103419"/>
            <w:r w:rsidRPr="00D72681">
              <w:rPr>
                <w:rFonts w:ascii="Tahoma" w:hAnsi="Tahoma" w:cs="Tahoma"/>
                <w:b w:val="0"/>
                <w:sz w:val="14"/>
                <w:szCs w:val="14"/>
              </w:rPr>
              <w:t>Visio</w:t>
            </w:r>
            <w:r w:rsidR="00A03E9C" w:rsidRPr="00D72681">
              <w:rPr>
                <w:rFonts w:ascii="Tahoma" w:hAnsi="Tahoma" w:cs="Tahoma"/>
                <w:b w:val="0"/>
                <w:sz w:val="14"/>
                <w:szCs w:val="14"/>
                <w:vertAlign w:val="superscript"/>
              </w:rPr>
              <w:t>®</w:t>
            </w:r>
            <w:r w:rsidRPr="00D72681">
              <w:rPr>
                <w:rFonts w:ascii="Tahoma" w:hAnsi="Tahoma" w:cs="Tahoma"/>
                <w:b w:val="0"/>
                <w:sz w:val="14"/>
                <w:szCs w:val="14"/>
              </w:rPr>
              <w:t xml:space="preserve"> 2013 Professional</w:t>
            </w:r>
            <w:bookmarkEnd w:id="101"/>
            <w:bookmarkEnd w:id="102"/>
            <w:r w:rsidR="004D3DD2" w:rsidRPr="00D72681">
              <w:rPr>
                <w:rFonts w:ascii="Tahoma" w:hAnsi="Tahoma" w:cs="Tahoma"/>
                <w:b w:val="0"/>
                <w:sz w:val="14"/>
                <w:szCs w:val="14"/>
              </w:rPr>
              <w:t xml:space="preserve"> </w:t>
            </w:r>
          </w:p>
        </w:tc>
        <w:tc>
          <w:tcPr>
            <w:tcW w:w="397" w:type="dxa"/>
            <w:tcBorders>
              <w:bottom w:val="single" w:sz="4" w:space="0" w:color="auto"/>
            </w:tcBorders>
            <w:shd w:val="clear" w:color="auto" w:fill="FABF8F"/>
            <w:vAlign w:val="center"/>
          </w:tcPr>
          <w:p w:rsidR="00CC19FC" w:rsidRPr="00301212" w:rsidRDefault="00763570" w:rsidP="00333544">
            <w:pPr>
              <w:pStyle w:val="TableText"/>
              <w:widowControl w:val="0"/>
              <w:rPr>
                <w:rStyle w:val="EndnoteReference"/>
                <w:rFonts w:cs="Tahoma"/>
                <w:b w:val="0"/>
                <w:color w:val="0000FF"/>
                <w:sz w:val="15"/>
                <w:u w:val="single"/>
              </w:rPr>
            </w:pPr>
            <w:hyperlink w:anchor="_16_Visio_Professional" w:history="1">
              <w:r w:rsidR="000D77F6" w:rsidRPr="00301212">
                <w:rPr>
                  <w:rStyle w:val="Hyperlink"/>
                  <w:rFonts w:cs="Tahoma"/>
                  <w:b/>
                </w:rPr>
                <w:t>16</w:t>
              </w:r>
            </w:hyperlink>
          </w:p>
        </w:tc>
        <w:tc>
          <w:tcPr>
            <w:tcW w:w="461" w:type="dxa"/>
            <w:tcBorders>
              <w:bottom w:val="single" w:sz="4" w:space="0" w:color="auto"/>
            </w:tcBorders>
            <w:shd w:val="clear" w:color="auto" w:fill="FABF8F"/>
            <w:vAlign w:val="center"/>
          </w:tcPr>
          <w:p w:rsidR="00CC19FC" w:rsidRPr="0036591D" w:rsidRDefault="00CC19FC" w:rsidP="004941B2">
            <w:pPr>
              <w:pStyle w:val="TableText"/>
              <w:spacing w:before="60" w:after="60"/>
              <w:rPr>
                <w:rFonts w:ascii="Tahoma" w:hAnsi="Tahoma" w:cs="Tahoma"/>
                <w:sz w:val="13"/>
              </w:rPr>
            </w:pPr>
            <w:r w:rsidRPr="0036591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5</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4</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vAlign w:val="center"/>
          </w:tcPr>
          <w:p w:rsidR="00CC19FC" w:rsidRPr="0036591D"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r>
      <w:tr w:rsidR="00CC19FC" w:rsidRPr="0036591D" w:rsidTr="00333544">
        <w:trPr>
          <w:cantSplit/>
          <w:trHeight w:val="145"/>
        </w:trPr>
        <w:tc>
          <w:tcPr>
            <w:tcW w:w="2638" w:type="dxa"/>
            <w:tcBorders>
              <w:bottom w:val="single" w:sz="4" w:space="0" w:color="auto"/>
            </w:tcBorders>
            <w:shd w:val="clear" w:color="auto" w:fill="auto"/>
            <w:vAlign w:val="center"/>
          </w:tcPr>
          <w:p w:rsidR="00CC19FC" w:rsidRPr="00D72681" w:rsidRDefault="00CC19FC" w:rsidP="00D72681">
            <w:pPr>
              <w:pStyle w:val="Heading3"/>
              <w:spacing w:before="20" w:after="20"/>
              <w:rPr>
                <w:rFonts w:ascii="Tahoma" w:hAnsi="Tahoma" w:cs="Tahoma"/>
                <w:b w:val="0"/>
                <w:sz w:val="14"/>
                <w:szCs w:val="14"/>
              </w:rPr>
            </w:pPr>
            <w:bookmarkStart w:id="103" w:name="_Toc336337887"/>
            <w:bookmarkStart w:id="104" w:name="_Toc352103420"/>
            <w:r w:rsidRPr="00D72681">
              <w:rPr>
                <w:rFonts w:ascii="Tahoma" w:hAnsi="Tahoma" w:cs="Tahoma"/>
                <w:b w:val="0"/>
                <w:sz w:val="14"/>
                <w:szCs w:val="14"/>
              </w:rPr>
              <w:t>Visio</w:t>
            </w:r>
            <w:r w:rsidR="00A03E9C" w:rsidRPr="00D72681">
              <w:rPr>
                <w:rFonts w:ascii="Tahoma" w:hAnsi="Tahoma" w:cs="Tahoma"/>
                <w:b w:val="0"/>
                <w:sz w:val="14"/>
                <w:szCs w:val="14"/>
                <w:vertAlign w:val="superscript"/>
              </w:rPr>
              <w:t>®</w:t>
            </w:r>
            <w:r w:rsidRPr="00D72681">
              <w:rPr>
                <w:rFonts w:ascii="Tahoma" w:hAnsi="Tahoma" w:cs="Tahoma"/>
                <w:b w:val="0"/>
                <w:sz w:val="14"/>
                <w:szCs w:val="14"/>
              </w:rPr>
              <w:t xml:space="preserve"> 2013 Standard</w:t>
            </w:r>
            <w:bookmarkEnd w:id="103"/>
            <w:bookmarkEnd w:id="104"/>
            <w:r w:rsidRPr="00D72681">
              <w:rPr>
                <w:rFonts w:ascii="Tahoma" w:hAnsi="Tahoma" w:cs="Tahoma"/>
                <w:b w:val="0"/>
                <w:sz w:val="14"/>
                <w:szCs w:val="14"/>
              </w:rPr>
              <w:t xml:space="preserve"> </w:t>
            </w:r>
          </w:p>
        </w:tc>
        <w:tc>
          <w:tcPr>
            <w:tcW w:w="397" w:type="dxa"/>
            <w:tcBorders>
              <w:bottom w:val="single" w:sz="4" w:space="0" w:color="auto"/>
            </w:tcBorders>
            <w:shd w:val="clear" w:color="auto" w:fill="auto"/>
            <w:vAlign w:val="center"/>
          </w:tcPr>
          <w:p w:rsidR="00CC19FC" w:rsidRPr="00301212" w:rsidRDefault="00CC19FC" w:rsidP="00333544">
            <w:pPr>
              <w:pStyle w:val="TableText"/>
              <w:widowControl w:val="0"/>
              <w:rPr>
                <w:rStyle w:val="EndnoteReference"/>
                <w:rFonts w:cs="Tahoma"/>
                <w:color w:val="0000FF"/>
                <w:sz w:val="15"/>
                <w:u w:val="single"/>
              </w:rPr>
            </w:pPr>
          </w:p>
        </w:tc>
        <w:tc>
          <w:tcPr>
            <w:tcW w:w="461" w:type="dxa"/>
            <w:tcBorders>
              <w:bottom w:val="single" w:sz="4" w:space="0" w:color="auto"/>
            </w:tcBorders>
            <w:shd w:val="clear" w:color="auto" w:fill="auto"/>
            <w:vAlign w:val="center"/>
          </w:tcPr>
          <w:p w:rsidR="00CC19FC" w:rsidRPr="0036591D" w:rsidRDefault="00CC19FC" w:rsidP="004941B2">
            <w:pPr>
              <w:pStyle w:val="TableText"/>
              <w:spacing w:before="60" w:after="60"/>
              <w:rPr>
                <w:rFonts w:ascii="Tahoma" w:hAnsi="Tahoma" w:cs="Tahoma"/>
                <w:sz w:val="13"/>
              </w:rPr>
            </w:pPr>
            <w:r w:rsidRPr="0036591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auto"/>
            <w:vAlign w:val="center"/>
          </w:tcPr>
          <w:p w:rsidR="00CC19FC" w:rsidRPr="0036591D"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r>
      <w:tr w:rsidR="00EF228F" w:rsidRPr="0036591D" w:rsidTr="00333544">
        <w:trPr>
          <w:cantSplit/>
          <w:trHeight w:val="145"/>
        </w:trPr>
        <w:tc>
          <w:tcPr>
            <w:tcW w:w="2638" w:type="dxa"/>
            <w:tcBorders>
              <w:bottom w:val="single" w:sz="4" w:space="0" w:color="auto"/>
            </w:tcBorders>
            <w:shd w:val="clear" w:color="auto" w:fill="FABF8F"/>
            <w:vAlign w:val="center"/>
          </w:tcPr>
          <w:p w:rsidR="00CC19FC" w:rsidRPr="00D72681" w:rsidRDefault="00C24CBE" w:rsidP="00D72681">
            <w:pPr>
              <w:pStyle w:val="ProductNames"/>
              <w:keepLines w:val="0"/>
              <w:outlineLvl w:val="1"/>
              <w:rPr>
                <w:rFonts w:ascii="Tahoma" w:hAnsi="Tahoma" w:cs="Tahoma"/>
                <w:sz w:val="14"/>
                <w:szCs w:val="14"/>
              </w:rPr>
            </w:pPr>
            <w:bookmarkStart w:id="105" w:name="_Toc352103421"/>
            <w:r w:rsidRPr="00D72681">
              <w:rPr>
                <w:rFonts w:ascii="Tahoma" w:hAnsi="Tahoma" w:cs="Tahoma"/>
                <w:sz w:val="14"/>
                <w:szCs w:val="14"/>
              </w:rPr>
              <w:t>Visio Pro for Office 365</w:t>
            </w:r>
            <w:bookmarkEnd w:id="105"/>
          </w:p>
        </w:tc>
        <w:tc>
          <w:tcPr>
            <w:tcW w:w="397" w:type="dxa"/>
            <w:tcBorders>
              <w:bottom w:val="single" w:sz="4" w:space="0" w:color="auto"/>
            </w:tcBorders>
            <w:shd w:val="clear" w:color="auto" w:fill="FABF8F"/>
            <w:vAlign w:val="center"/>
          </w:tcPr>
          <w:p w:rsidR="00CC19FC" w:rsidRPr="00301212" w:rsidRDefault="00763570" w:rsidP="00333544">
            <w:pPr>
              <w:pStyle w:val="TableText"/>
              <w:widowControl w:val="0"/>
              <w:rPr>
                <w:rStyle w:val="EndnoteReference"/>
                <w:rFonts w:cs="Tahoma"/>
                <w:b w:val="0"/>
                <w:color w:val="0000FF"/>
                <w:sz w:val="15"/>
                <w:u w:val="single"/>
              </w:rPr>
            </w:pPr>
            <w:hyperlink w:anchor="_17_Visio_Pro" w:history="1">
              <w:r w:rsidR="007C2D60" w:rsidRPr="00301212">
                <w:rPr>
                  <w:rStyle w:val="Hyperlink"/>
                  <w:rFonts w:cs="Tahoma"/>
                  <w:b/>
                </w:rPr>
                <w:t>17</w:t>
              </w:r>
            </w:hyperlink>
          </w:p>
        </w:tc>
        <w:tc>
          <w:tcPr>
            <w:tcW w:w="461" w:type="dxa"/>
            <w:tcBorders>
              <w:bottom w:val="single" w:sz="4" w:space="0" w:color="auto"/>
            </w:tcBorders>
            <w:shd w:val="clear" w:color="auto" w:fill="FABF8F"/>
            <w:vAlign w:val="center"/>
          </w:tcPr>
          <w:p w:rsidR="00CC19FC" w:rsidRPr="0036591D" w:rsidRDefault="00CC19FC" w:rsidP="004B3534">
            <w:pPr>
              <w:pStyle w:val="TableText"/>
              <w:spacing w:before="60" w:after="60"/>
              <w:rPr>
                <w:rFonts w:ascii="Tahoma" w:hAnsi="Tahoma" w:cs="Tahoma"/>
                <w:sz w:val="13"/>
              </w:rPr>
            </w:pPr>
            <w:r w:rsidRPr="0036591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r>
      <w:tr w:rsidR="00CC19FC" w:rsidRPr="0036591D" w:rsidTr="00333544">
        <w:trPr>
          <w:cantSplit/>
          <w:trHeight w:val="145"/>
        </w:trPr>
        <w:tc>
          <w:tcPr>
            <w:tcW w:w="2638" w:type="dxa"/>
            <w:tcBorders>
              <w:bottom w:val="single" w:sz="4" w:space="0" w:color="auto"/>
            </w:tcBorders>
            <w:shd w:val="clear" w:color="auto" w:fill="auto"/>
            <w:vAlign w:val="center"/>
          </w:tcPr>
          <w:p w:rsidR="00CC19FC" w:rsidRPr="00D72681" w:rsidRDefault="00CC19FC" w:rsidP="00D72681">
            <w:pPr>
              <w:pStyle w:val="ProductNames"/>
              <w:keepLines w:val="0"/>
              <w:outlineLvl w:val="1"/>
              <w:rPr>
                <w:rFonts w:ascii="Tahoma" w:hAnsi="Tahoma" w:cs="Tahoma"/>
                <w:sz w:val="14"/>
                <w:szCs w:val="14"/>
              </w:rPr>
            </w:pPr>
            <w:bookmarkStart w:id="106" w:name="_Toc352103422"/>
            <w:r w:rsidRPr="00D72681">
              <w:rPr>
                <w:rFonts w:ascii="Tahoma" w:hAnsi="Tahoma" w:cs="Tahoma"/>
                <w:sz w:val="14"/>
                <w:szCs w:val="14"/>
              </w:rPr>
              <w:t>Visio Pro for Office 365 A</w:t>
            </w:r>
            <w:bookmarkEnd w:id="106"/>
          </w:p>
        </w:tc>
        <w:tc>
          <w:tcPr>
            <w:tcW w:w="397" w:type="dxa"/>
            <w:tcBorders>
              <w:bottom w:val="single" w:sz="4" w:space="0" w:color="auto"/>
            </w:tcBorders>
            <w:shd w:val="clear" w:color="auto" w:fill="auto"/>
            <w:vAlign w:val="center"/>
          </w:tcPr>
          <w:p w:rsidR="00CC19FC" w:rsidRPr="00301212" w:rsidRDefault="00CC19FC" w:rsidP="00333544">
            <w:pPr>
              <w:pStyle w:val="TableText"/>
              <w:widowControl w:val="0"/>
              <w:rPr>
                <w:rStyle w:val="EndnoteReference"/>
                <w:rFonts w:cs="Tahoma"/>
                <w:color w:val="0000FF"/>
                <w:sz w:val="15"/>
                <w:u w:val="single"/>
              </w:rPr>
            </w:pPr>
          </w:p>
        </w:tc>
        <w:tc>
          <w:tcPr>
            <w:tcW w:w="461" w:type="dxa"/>
            <w:tcBorders>
              <w:bottom w:val="single" w:sz="4" w:space="0" w:color="auto"/>
            </w:tcBorders>
            <w:shd w:val="clear" w:color="auto" w:fill="auto"/>
            <w:vAlign w:val="center"/>
          </w:tcPr>
          <w:p w:rsidR="00CC19FC" w:rsidRPr="0036591D" w:rsidRDefault="00CC19FC" w:rsidP="004B3534">
            <w:pPr>
              <w:pStyle w:val="TableText"/>
              <w:spacing w:before="60" w:after="60"/>
              <w:rPr>
                <w:rFonts w:ascii="Tahoma" w:hAnsi="Tahoma" w:cs="Tahoma"/>
                <w:sz w:val="13"/>
              </w:rPr>
            </w:pPr>
            <w:r w:rsidRPr="0036591D">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6591D" w:rsidRDefault="00C24CBE"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36591D" w:rsidRDefault="00573BA8" w:rsidP="00080B33">
            <w:pPr>
              <w:pStyle w:val="TableText"/>
              <w:rPr>
                <w:rFonts w:ascii="Tahoma" w:hAnsi="Tahoma" w:cs="Tahoma"/>
                <w:sz w:val="13"/>
              </w:rPr>
            </w:pPr>
            <w:r w:rsidRPr="0036591D">
              <w:rPr>
                <w:rFonts w:ascii="Tahoma" w:hAnsi="Tahoma" w:cs="Tahoma"/>
                <w:sz w:val="13"/>
              </w:rPr>
              <w:t>A, ST (alleen EES)</w:t>
            </w:r>
          </w:p>
        </w:tc>
        <w:tc>
          <w:tcPr>
            <w:tcW w:w="514"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r>
      <w:tr w:rsidR="00EF228F" w:rsidRPr="0036591D" w:rsidTr="00333544">
        <w:trPr>
          <w:cantSplit/>
          <w:trHeight w:val="145"/>
        </w:trPr>
        <w:tc>
          <w:tcPr>
            <w:tcW w:w="2638" w:type="dxa"/>
            <w:tcBorders>
              <w:bottom w:val="single" w:sz="4" w:space="0" w:color="auto"/>
            </w:tcBorders>
            <w:shd w:val="clear" w:color="auto" w:fill="FABF8F"/>
            <w:vAlign w:val="center"/>
          </w:tcPr>
          <w:p w:rsidR="00CC19FC" w:rsidRPr="00D72681" w:rsidRDefault="00CC19FC" w:rsidP="00D72681">
            <w:pPr>
              <w:pStyle w:val="ProductNames"/>
              <w:keepLines w:val="0"/>
              <w:outlineLvl w:val="1"/>
              <w:rPr>
                <w:rFonts w:ascii="Tahoma" w:hAnsi="Tahoma" w:cs="Tahoma"/>
                <w:sz w:val="14"/>
                <w:szCs w:val="14"/>
              </w:rPr>
            </w:pPr>
            <w:bookmarkStart w:id="107" w:name="_Toc336337889"/>
            <w:bookmarkStart w:id="108" w:name="_Toc352103423"/>
            <w:r w:rsidRPr="00D72681">
              <w:rPr>
                <w:rFonts w:ascii="Tahoma" w:hAnsi="Tahoma" w:cs="Tahoma"/>
                <w:sz w:val="14"/>
                <w:szCs w:val="14"/>
              </w:rPr>
              <w:t>Visual Studio</w:t>
            </w:r>
            <w:r w:rsidR="00A03E9C" w:rsidRPr="00D72681">
              <w:rPr>
                <w:rFonts w:ascii="Tahoma" w:hAnsi="Tahoma" w:cs="Tahoma"/>
                <w:sz w:val="14"/>
                <w:szCs w:val="14"/>
                <w:vertAlign w:val="superscript"/>
              </w:rPr>
              <w:t>®</w:t>
            </w:r>
            <w:r w:rsidRPr="00D72681">
              <w:rPr>
                <w:rFonts w:ascii="Tahoma" w:hAnsi="Tahoma" w:cs="Tahoma"/>
                <w:sz w:val="14"/>
                <w:szCs w:val="14"/>
              </w:rPr>
              <w:t xml:space="preserve"> Professional 2012</w:t>
            </w:r>
            <w:bookmarkEnd w:id="107"/>
            <w:bookmarkEnd w:id="108"/>
          </w:p>
        </w:tc>
        <w:tc>
          <w:tcPr>
            <w:tcW w:w="397" w:type="dxa"/>
            <w:tcBorders>
              <w:bottom w:val="single" w:sz="4" w:space="0" w:color="auto"/>
            </w:tcBorders>
            <w:shd w:val="clear" w:color="auto" w:fill="FABF8F"/>
            <w:vAlign w:val="center"/>
          </w:tcPr>
          <w:p w:rsidR="00CC19FC" w:rsidRPr="00301212" w:rsidRDefault="00763570" w:rsidP="00333544">
            <w:pPr>
              <w:pStyle w:val="TableText"/>
              <w:widowControl w:val="0"/>
              <w:rPr>
                <w:rFonts w:cs="Tahoma"/>
                <w:b/>
                <w:color w:val="0000FF"/>
                <w:u w:val="single"/>
              </w:rPr>
            </w:pPr>
            <w:hyperlink w:anchor="_18_Visual_Studio" w:history="1">
              <w:r w:rsidR="000D77F6" w:rsidRPr="00301212">
                <w:rPr>
                  <w:rStyle w:val="Hyperlink"/>
                  <w:rFonts w:cs="Tahoma"/>
                  <w:b/>
                </w:rPr>
                <w:t>18</w:t>
              </w:r>
            </w:hyperlink>
          </w:p>
        </w:tc>
        <w:tc>
          <w:tcPr>
            <w:tcW w:w="461" w:type="dxa"/>
            <w:tcBorders>
              <w:bottom w:val="single" w:sz="4" w:space="0" w:color="auto"/>
            </w:tcBorders>
            <w:shd w:val="clear" w:color="auto" w:fill="FABF8F"/>
            <w:vAlign w:val="center"/>
          </w:tcPr>
          <w:p w:rsidR="00CC19FC" w:rsidRPr="0036591D" w:rsidRDefault="00CC19FC" w:rsidP="0090699E">
            <w:pPr>
              <w:pStyle w:val="TableText"/>
              <w:spacing w:before="60" w:after="60"/>
              <w:rPr>
                <w:rFonts w:ascii="Tahoma" w:hAnsi="Tahoma" w:cs="Tahoma"/>
                <w:sz w:val="13"/>
              </w:rPr>
            </w:pPr>
            <w:r w:rsidRPr="0036591D">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r>
      <w:tr w:rsidR="00B33D0E" w:rsidRPr="0036591D" w:rsidTr="00333544">
        <w:trPr>
          <w:cantSplit/>
          <w:trHeight w:val="145"/>
        </w:trPr>
        <w:tc>
          <w:tcPr>
            <w:tcW w:w="2638" w:type="dxa"/>
            <w:tcBorders>
              <w:bottom w:val="single" w:sz="4" w:space="0" w:color="auto"/>
            </w:tcBorders>
            <w:shd w:val="clear" w:color="auto" w:fill="auto"/>
            <w:vAlign w:val="center"/>
          </w:tcPr>
          <w:p w:rsidR="00CC19FC" w:rsidRPr="00D72681" w:rsidRDefault="00CC19FC" w:rsidP="00D72681">
            <w:pPr>
              <w:pStyle w:val="ProductNames"/>
              <w:keepLines w:val="0"/>
              <w:outlineLvl w:val="1"/>
              <w:rPr>
                <w:rFonts w:ascii="Tahoma" w:hAnsi="Tahoma" w:cs="Tahoma"/>
                <w:sz w:val="14"/>
                <w:szCs w:val="14"/>
              </w:rPr>
            </w:pPr>
            <w:bookmarkStart w:id="109" w:name="_Toc336337890"/>
            <w:bookmarkStart w:id="110" w:name="_Toc352103424"/>
            <w:r w:rsidRPr="00D72681">
              <w:rPr>
                <w:rFonts w:ascii="Tahoma" w:hAnsi="Tahoma" w:cs="Tahoma"/>
                <w:sz w:val="14"/>
                <w:szCs w:val="14"/>
              </w:rPr>
              <w:t>Visual Studio</w:t>
            </w:r>
            <w:r w:rsidR="00A03E9C" w:rsidRPr="00D72681">
              <w:rPr>
                <w:rFonts w:ascii="Tahoma" w:hAnsi="Tahoma" w:cs="Tahoma"/>
                <w:sz w:val="14"/>
                <w:szCs w:val="14"/>
                <w:vertAlign w:val="superscript"/>
              </w:rPr>
              <w:t>®</w:t>
            </w:r>
            <w:r w:rsidRPr="00D72681">
              <w:rPr>
                <w:rFonts w:ascii="Tahoma" w:hAnsi="Tahoma" w:cs="Tahoma"/>
                <w:sz w:val="14"/>
                <w:szCs w:val="14"/>
              </w:rPr>
              <w:t xml:space="preserve"> Professional 2012 met</w:t>
            </w:r>
            <w:r w:rsidR="00D72681">
              <w:rPr>
                <w:rFonts w:ascii="Tahoma" w:hAnsi="Tahoma" w:cs="Tahoma"/>
                <w:sz w:val="14"/>
                <w:szCs w:val="14"/>
              </w:rPr>
              <w:t> </w:t>
            </w:r>
            <w:r w:rsidRPr="00D72681">
              <w:rPr>
                <w:rFonts w:ascii="Tahoma" w:hAnsi="Tahoma" w:cs="Tahoma"/>
                <w:sz w:val="14"/>
                <w:szCs w:val="14"/>
              </w:rPr>
              <w:t>MSDN</w:t>
            </w:r>
            <w:bookmarkEnd w:id="109"/>
            <w:bookmarkEnd w:id="110"/>
            <w:r w:rsidRPr="00D72681">
              <w:rPr>
                <w:rFonts w:ascii="Tahoma" w:hAnsi="Tahoma" w:cs="Tahoma"/>
                <w:sz w:val="14"/>
                <w:szCs w:val="14"/>
              </w:rPr>
              <w:t xml:space="preserve"> </w:t>
            </w:r>
          </w:p>
        </w:tc>
        <w:tc>
          <w:tcPr>
            <w:tcW w:w="397" w:type="dxa"/>
            <w:tcBorders>
              <w:bottom w:val="single" w:sz="4" w:space="0" w:color="auto"/>
            </w:tcBorders>
            <w:shd w:val="clear" w:color="auto" w:fill="auto"/>
            <w:vAlign w:val="center"/>
          </w:tcPr>
          <w:p w:rsidR="00CC19FC" w:rsidRPr="00301212" w:rsidRDefault="00763570" w:rsidP="00333544">
            <w:pPr>
              <w:pStyle w:val="TableText"/>
              <w:widowControl w:val="0"/>
              <w:rPr>
                <w:rStyle w:val="EndnoteReference"/>
                <w:rFonts w:cs="Tahoma"/>
                <w:b w:val="0"/>
                <w:color w:val="0000FF"/>
                <w:sz w:val="15"/>
                <w:u w:val="single"/>
              </w:rPr>
            </w:pPr>
            <w:hyperlink w:anchor="_19_Visual_Studio" w:history="1">
              <w:r w:rsidR="000D77F6" w:rsidRPr="00301212">
                <w:rPr>
                  <w:rStyle w:val="Hyperlink"/>
                  <w:rFonts w:cs="Tahoma"/>
                  <w:b/>
                </w:rPr>
                <w:t>19</w:t>
              </w:r>
            </w:hyperlink>
          </w:p>
        </w:tc>
        <w:tc>
          <w:tcPr>
            <w:tcW w:w="461" w:type="dxa"/>
            <w:tcBorders>
              <w:bottom w:val="single" w:sz="4" w:space="0" w:color="auto"/>
            </w:tcBorders>
            <w:shd w:val="clear" w:color="auto" w:fill="auto"/>
            <w:vAlign w:val="center"/>
          </w:tcPr>
          <w:p w:rsidR="00CC19FC" w:rsidRPr="0036591D" w:rsidRDefault="00CC19FC" w:rsidP="00A1729A">
            <w:pPr>
              <w:pStyle w:val="TableText"/>
              <w:spacing w:before="60" w:after="60"/>
              <w:rPr>
                <w:rFonts w:ascii="Tahoma" w:hAnsi="Tahoma" w:cs="Tahoma"/>
                <w:sz w:val="13"/>
              </w:rPr>
            </w:pPr>
            <w:r w:rsidRPr="0036591D">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spacing w:after="12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spacing w:after="120"/>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auto"/>
            <w:vAlign w:val="center"/>
          </w:tcPr>
          <w:p w:rsidR="00CC19FC" w:rsidRPr="0036591D" w:rsidRDefault="00CC19FC" w:rsidP="00080B33">
            <w:pPr>
              <w:pStyle w:val="TableText"/>
              <w:rPr>
                <w:rFonts w:ascii="Tahoma" w:hAnsi="Tahoma" w:cs="Tahoma"/>
                <w:sz w:val="13"/>
              </w:rPr>
            </w:pPr>
            <w:r w:rsidRPr="0036591D">
              <w:rPr>
                <w:rFonts w:ascii="Tahoma" w:hAnsi="Tahoma" w:cs="Tahoma"/>
                <w:sz w:val="13"/>
              </w:rPr>
              <w:t>A</w:t>
            </w:r>
          </w:p>
        </w:tc>
        <w:tc>
          <w:tcPr>
            <w:tcW w:w="514"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rPr>
            </w:pPr>
            <w:r w:rsidRPr="0036591D">
              <w:rPr>
                <w:rFonts w:ascii="Tahoma" w:hAnsi="Tahoma" w:cs="Tahoma"/>
                <w:sz w:val="13"/>
              </w:rPr>
              <w:t>OL/SA/</w:t>
            </w:r>
          </w:p>
          <w:p w:rsidR="00CC19FC" w:rsidRPr="0036591D" w:rsidRDefault="00CC19FC" w:rsidP="004B3534">
            <w:pPr>
              <w:pStyle w:val="TableText"/>
              <w:rPr>
                <w:rFonts w:ascii="Tahoma" w:hAnsi="Tahoma" w:cs="Tahoma"/>
                <w:sz w:val="13"/>
              </w:rPr>
            </w:pPr>
            <w:r w:rsidRPr="0036591D">
              <w:rPr>
                <w:rFonts w:ascii="Tahoma" w:hAnsi="Tahoma" w:cs="Tahoma"/>
                <w:sz w:val="13"/>
              </w:rPr>
              <w:t>OV</w:t>
            </w:r>
          </w:p>
        </w:tc>
      </w:tr>
      <w:tr w:rsidR="00EF228F" w:rsidRPr="0036591D" w:rsidTr="00333544">
        <w:trPr>
          <w:cantSplit/>
          <w:trHeight w:val="145"/>
        </w:trPr>
        <w:tc>
          <w:tcPr>
            <w:tcW w:w="2638" w:type="dxa"/>
            <w:tcBorders>
              <w:bottom w:val="single" w:sz="4" w:space="0" w:color="auto"/>
            </w:tcBorders>
            <w:shd w:val="clear" w:color="auto" w:fill="FABF8F"/>
            <w:vAlign w:val="center"/>
          </w:tcPr>
          <w:p w:rsidR="00CC19FC" w:rsidRPr="00540BB9" w:rsidRDefault="00CC19FC" w:rsidP="00D72681">
            <w:pPr>
              <w:pStyle w:val="Heading2"/>
              <w:spacing w:before="20" w:after="20"/>
              <w:ind w:left="0"/>
              <w:rPr>
                <w:rFonts w:ascii="Tahoma" w:hAnsi="Tahoma" w:cs="Tahoma"/>
                <w:b w:val="0"/>
                <w:sz w:val="14"/>
                <w:szCs w:val="14"/>
                <w:lang w:val="nl-NL"/>
              </w:rPr>
            </w:pPr>
            <w:bookmarkStart w:id="111" w:name="_Toc336337891"/>
            <w:bookmarkStart w:id="112" w:name="_Toc352103425"/>
            <w:r w:rsidRPr="00540BB9">
              <w:rPr>
                <w:rFonts w:ascii="Tahoma" w:hAnsi="Tahoma" w:cs="Tahoma"/>
                <w:b w:val="0"/>
                <w:sz w:val="14"/>
                <w:szCs w:val="14"/>
                <w:lang w:val="nl-NL"/>
              </w:rPr>
              <w:t>Visual Studio</w:t>
            </w:r>
            <w:r w:rsidR="00A03E9C" w:rsidRPr="00540BB9">
              <w:rPr>
                <w:rFonts w:ascii="Tahoma" w:hAnsi="Tahoma" w:cs="Tahoma"/>
                <w:sz w:val="14"/>
                <w:szCs w:val="14"/>
                <w:vertAlign w:val="superscript"/>
                <w:lang w:val="nl-NL"/>
              </w:rPr>
              <w:t>®</w:t>
            </w:r>
            <w:r w:rsidRPr="00540BB9">
              <w:rPr>
                <w:rFonts w:ascii="Tahoma" w:hAnsi="Tahoma" w:cs="Tahoma"/>
                <w:b w:val="0"/>
                <w:sz w:val="14"/>
                <w:szCs w:val="14"/>
                <w:lang w:val="nl-NL"/>
              </w:rPr>
              <w:t xml:space="preserve"> Premium 2012 met MSDN</w:t>
            </w:r>
            <w:bookmarkEnd w:id="111"/>
            <w:bookmarkEnd w:id="112"/>
          </w:p>
        </w:tc>
        <w:tc>
          <w:tcPr>
            <w:tcW w:w="397" w:type="dxa"/>
            <w:tcBorders>
              <w:bottom w:val="single" w:sz="4" w:space="0" w:color="auto"/>
            </w:tcBorders>
            <w:shd w:val="clear" w:color="auto" w:fill="FABF8F"/>
            <w:vAlign w:val="center"/>
          </w:tcPr>
          <w:p w:rsidR="00CC19FC" w:rsidRPr="00301212" w:rsidRDefault="00763570" w:rsidP="00333544">
            <w:pPr>
              <w:pStyle w:val="TableText"/>
              <w:widowControl w:val="0"/>
              <w:rPr>
                <w:rFonts w:cs="Tahoma"/>
                <w:b/>
                <w:u w:val="single"/>
              </w:rPr>
            </w:pPr>
            <w:hyperlink w:anchor="_20_Visual_Studio" w:history="1">
              <w:r w:rsidR="000D77F6" w:rsidRPr="00301212">
                <w:rPr>
                  <w:rStyle w:val="Hyperlink"/>
                  <w:rFonts w:cs="Tahoma"/>
                  <w:b/>
                </w:rPr>
                <w:t>20</w:t>
              </w:r>
            </w:hyperlink>
          </w:p>
        </w:tc>
        <w:tc>
          <w:tcPr>
            <w:tcW w:w="461" w:type="dxa"/>
            <w:tcBorders>
              <w:bottom w:val="single" w:sz="4" w:space="0" w:color="auto"/>
            </w:tcBorders>
            <w:shd w:val="clear" w:color="auto" w:fill="FABF8F"/>
            <w:vAlign w:val="center"/>
          </w:tcPr>
          <w:p w:rsidR="00CC19FC" w:rsidRPr="0036591D" w:rsidRDefault="00CC19FC" w:rsidP="000C622E">
            <w:pPr>
              <w:pStyle w:val="TableText"/>
              <w:spacing w:before="60" w:after="60"/>
              <w:rPr>
                <w:rFonts w:ascii="Tahoma" w:hAnsi="Tahoma" w:cs="Tahoma"/>
                <w:sz w:val="13"/>
              </w:rPr>
            </w:pPr>
            <w:r w:rsidRPr="0036591D">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0C622E">
            <w:pPr>
              <w:pStyle w:val="TableText"/>
              <w:spacing w:after="120"/>
              <w:rPr>
                <w:rFonts w:ascii="Tahoma" w:hAnsi="Tahoma" w:cs="Tahoma"/>
                <w:sz w:val="13"/>
              </w:rPr>
            </w:pPr>
            <w:r w:rsidRPr="0036591D">
              <w:rPr>
                <w:rFonts w:ascii="Tahoma" w:hAnsi="Tahoma" w:cs="Tahoma"/>
                <w:sz w:val="13"/>
              </w:rPr>
              <w:t>38</w:t>
            </w:r>
          </w:p>
        </w:tc>
        <w:tc>
          <w:tcPr>
            <w:tcW w:w="429" w:type="dxa"/>
            <w:tcBorders>
              <w:bottom w:val="single" w:sz="4" w:space="0" w:color="auto"/>
            </w:tcBorders>
            <w:shd w:val="clear" w:color="auto" w:fill="FABF8F"/>
            <w:vAlign w:val="center"/>
          </w:tcPr>
          <w:p w:rsidR="00CC19FC" w:rsidRPr="0036591D" w:rsidRDefault="00CC19FC" w:rsidP="000C622E">
            <w:pPr>
              <w:pStyle w:val="TableText"/>
              <w:spacing w:after="120"/>
              <w:rPr>
                <w:rFonts w:ascii="Tahoma" w:hAnsi="Tahoma" w:cs="Tahoma"/>
                <w:sz w:val="13"/>
              </w:rPr>
            </w:pPr>
            <w:r w:rsidRPr="0036591D">
              <w:rPr>
                <w:rFonts w:ascii="Tahoma" w:hAnsi="Tahoma" w:cs="Tahoma"/>
                <w:sz w:val="13"/>
              </w:rPr>
              <w:t>30</w:t>
            </w:r>
          </w:p>
        </w:tc>
        <w:tc>
          <w:tcPr>
            <w:tcW w:w="429" w:type="dxa"/>
            <w:tcBorders>
              <w:bottom w:val="single" w:sz="4" w:space="0" w:color="auto"/>
            </w:tcBorders>
            <w:shd w:val="clear" w:color="auto" w:fill="FABF8F"/>
            <w:vAlign w:val="center"/>
          </w:tcPr>
          <w:p w:rsidR="00CC19FC" w:rsidRPr="0036591D" w:rsidRDefault="00CC19FC" w:rsidP="000C622E">
            <w:pPr>
              <w:pStyle w:val="TableText"/>
              <w:spacing w:after="120"/>
              <w:rPr>
                <w:rFonts w:ascii="Tahoma" w:hAnsi="Tahoma" w:cs="Tahoma"/>
                <w:sz w:val="13"/>
              </w:rPr>
            </w:pPr>
            <w:r w:rsidRPr="0036591D">
              <w:rPr>
                <w:rFonts w:ascii="Tahoma" w:hAnsi="Tahoma" w:cs="Tahoma"/>
                <w:sz w:val="13"/>
              </w:rPr>
              <w:t>23</w:t>
            </w:r>
          </w:p>
        </w:tc>
        <w:tc>
          <w:tcPr>
            <w:tcW w:w="429" w:type="dxa"/>
            <w:tcBorders>
              <w:bottom w:val="single" w:sz="4" w:space="0" w:color="auto"/>
            </w:tcBorders>
            <w:shd w:val="clear" w:color="auto" w:fill="FABF8F"/>
            <w:vAlign w:val="center"/>
          </w:tcPr>
          <w:p w:rsidR="00CC19FC" w:rsidRPr="0036591D" w:rsidRDefault="00CC19FC" w:rsidP="000C622E">
            <w:pPr>
              <w:pStyle w:val="TableText"/>
              <w:spacing w:after="120"/>
              <w:rPr>
                <w:rFonts w:ascii="Tahoma" w:hAnsi="Tahoma" w:cs="Tahoma"/>
                <w:sz w:val="13"/>
              </w:rPr>
            </w:pPr>
            <w:r w:rsidRPr="0036591D">
              <w:rPr>
                <w:rFonts w:ascii="Tahoma" w:hAnsi="Tahoma" w:cs="Tahoma"/>
                <w:sz w:val="13"/>
              </w:rPr>
              <w:t>23</w:t>
            </w:r>
          </w:p>
        </w:tc>
        <w:tc>
          <w:tcPr>
            <w:tcW w:w="429" w:type="dxa"/>
            <w:tcBorders>
              <w:bottom w:val="single" w:sz="4" w:space="0" w:color="auto"/>
            </w:tcBorders>
            <w:shd w:val="clear" w:color="auto" w:fill="FABF8F"/>
            <w:vAlign w:val="center"/>
          </w:tcPr>
          <w:p w:rsidR="00CC19FC" w:rsidRPr="0036591D" w:rsidRDefault="00CC19FC" w:rsidP="000C622E">
            <w:pPr>
              <w:pStyle w:val="TableText"/>
              <w:spacing w:after="120"/>
              <w:rPr>
                <w:rFonts w:ascii="Tahoma" w:hAnsi="Tahoma" w:cs="Tahoma"/>
                <w:sz w:val="13"/>
              </w:rPr>
            </w:pPr>
            <w:r w:rsidRPr="0036591D">
              <w:rPr>
                <w:rFonts w:ascii="Tahoma" w:hAnsi="Tahoma" w:cs="Tahoma"/>
                <w:sz w:val="13"/>
              </w:rPr>
              <w:t>15</w:t>
            </w:r>
          </w:p>
        </w:tc>
        <w:tc>
          <w:tcPr>
            <w:tcW w:w="429" w:type="dxa"/>
            <w:tcBorders>
              <w:bottom w:val="single" w:sz="4" w:space="0" w:color="auto"/>
              <w:right w:val="single" w:sz="18" w:space="0" w:color="auto"/>
            </w:tcBorders>
            <w:shd w:val="clear" w:color="auto" w:fill="FABF8F"/>
            <w:vAlign w:val="center"/>
          </w:tcPr>
          <w:p w:rsidR="00CC19FC" w:rsidRPr="0036591D" w:rsidRDefault="00CC19FC" w:rsidP="000C622E">
            <w:pPr>
              <w:pStyle w:val="TableText"/>
              <w:spacing w:after="120"/>
              <w:rPr>
                <w:rFonts w:ascii="Tahoma" w:hAnsi="Tahoma" w:cs="Tahoma"/>
                <w:sz w:val="13"/>
              </w:rPr>
            </w:pPr>
            <w:r w:rsidRPr="0036591D">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0C622E">
            <w:pPr>
              <w:pStyle w:val="TableText"/>
              <w:spacing w:after="120"/>
              <w:rPr>
                <w:rFonts w:ascii="Tahoma" w:hAnsi="Tahoma" w:cs="Tahoma"/>
                <w:sz w:val="13"/>
              </w:rPr>
            </w:pPr>
            <w:r w:rsidRPr="0036591D">
              <w:rPr>
                <w:rFonts w:ascii="Tahoma" w:hAnsi="Tahoma" w:cs="Tahoma"/>
                <w:sz w:val="13"/>
              </w:rPr>
              <w:t>30</w:t>
            </w:r>
          </w:p>
        </w:tc>
        <w:tc>
          <w:tcPr>
            <w:tcW w:w="429" w:type="dxa"/>
            <w:tcBorders>
              <w:bottom w:val="single" w:sz="4" w:space="0" w:color="auto"/>
              <w:right w:val="single" w:sz="18" w:space="0" w:color="auto"/>
            </w:tcBorders>
            <w:shd w:val="clear" w:color="auto" w:fill="FABF8F"/>
            <w:vAlign w:val="center"/>
          </w:tcPr>
          <w:p w:rsidR="00CC19FC" w:rsidRPr="0036591D" w:rsidRDefault="00CC19FC" w:rsidP="000C622E">
            <w:pPr>
              <w:pStyle w:val="TableText"/>
              <w:spacing w:after="120"/>
              <w:rPr>
                <w:rFonts w:ascii="Tahoma" w:hAnsi="Tahoma" w:cs="Tahoma"/>
                <w:sz w:val="13"/>
              </w:rPr>
            </w:pPr>
            <w:r w:rsidRPr="0036591D">
              <w:rPr>
                <w:rFonts w:ascii="Tahoma" w:hAnsi="Tahoma" w:cs="Tahoma"/>
                <w:sz w:val="13"/>
              </w:rPr>
              <w:t>15</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vAlign w:val="center"/>
          </w:tcPr>
          <w:p w:rsidR="00CC19FC" w:rsidRPr="0036591D" w:rsidRDefault="00CC19FC" w:rsidP="00080B33">
            <w:pPr>
              <w:pStyle w:val="TableText"/>
              <w:rPr>
                <w:rFonts w:ascii="Tahoma" w:hAnsi="Tahoma" w:cs="Tahoma"/>
                <w:sz w:val="13"/>
              </w:rPr>
            </w:pPr>
            <w:r w:rsidRPr="0036591D">
              <w:rPr>
                <w:rFonts w:ascii="Tahoma" w:hAnsi="Tahoma" w:cs="Tahoma"/>
                <w:sz w:val="13"/>
              </w:rPr>
              <w:t>A</w:t>
            </w:r>
          </w:p>
        </w:tc>
        <w:tc>
          <w:tcPr>
            <w:tcW w:w="514" w:type="dxa"/>
            <w:tcBorders>
              <w:bottom w:val="single" w:sz="4" w:space="0" w:color="auto"/>
            </w:tcBorders>
            <w:shd w:val="clear" w:color="auto" w:fill="FABF8F"/>
            <w:vAlign w:val="center"/>
          </w:tcPr>
          <w:p w:rsidR="00CC19FC" w:rsidRPr="0036591D" w:rsidRDefault="00CC19FC" w:rsidP="00036150">
            <w:pPr>
              <w:pStyle w:val="TableText"/>
              <w:rPr>
                <w:rFonts w:ascii="Tahoma" w:hAnsi="Tahoma" w:cs="Tahoma"/>
              </w:rPr>
            </w:pPr>
            <w:r w:rsidRPr="0036591D">
              <w:rPr>
                <w:rFonts w:ascii="Tahoma" w:hAnsi="Tahoma" w:cs="Tahoma"/>
                <w:sz w:val="13"/>
              </w:rPr>
              <w:t>OL/SA/</w:t>
            </w:r>
          </w:p>
          <w:p w:rsidR="00CC19FC" w:rsidRPr="0036591D" w:rsidRDefault="00CC19FC" w:rsidP="00036150">
            <w:pPr>
              <w:pStyle w:val="TableText"/>
              <w:rPr>
                <w:rFonts w:ascii="Tahoma" w:hAnsi="Tahoma" w:cs="Tahoma"/>
                <w:sz w:val="13"/>
              </w:rPr>
            </w:pPr>
            <w:r w:rsidRPr="0036591D">
              <w:rPr>
                <w:rFonts w:ascii="Tahoma" w:hAnsi="Tahoma" w:cs="Tahoma"/>
                <w:sz w:val="13"/>
              </w:rPr>
              <w:t>OV</w:t>
            </w:r>
          </w:p>
        </w:tc>
      </w:tr>
      <w:tr w:rsidR="00B33D0E" w:rsidRPr="0036591D" w:rsidTr="00333544">
        <w:trPr>
          <w:cantSplit/>
          <w:trHeight w:val="145"/>
        </w:trPr>
        <w:tc>
          <w:tcPr>
            <w:tcW w:w="2638" w:type="dxa"/>
            <w:tcBorders>
              <w:bottom w:val="single" w:sz="4" w:space="0" w:color="auto"/>
            </w:tcBorders>
            <w:shd w:val="clear" w:color="auto" w:fill="auto"/>
            <w:vAlign w:val="center"/>
          </w:tcPr>
          <w:p w:rsidR="00CC19FC" w:rsidRPr="00D72681" w:rsidRDefault="00CC19FC" w:rsidP="00D72681">
            <w:pPr>
              <w:pStyle w:val="Heading2"/>
              <w:spacing w:before="20" w:after="20"/>
              <w:ind w:left="0"/>
              <w:rPr>
                <w:rFonts w:ascii="Tahoma" w:hAnsi="Tahoma" w:cs="Tahoma"/>
                <w:b w:val="0"/>
                <w:sz w:val="14"/>
                <w:szCs w:val="14"/>
              </w:rPr>
            </w:pPr>
            <w:bookmarkStart w:id="113" w:name="_Toc336337892"/>
            <w:bookmarkStart w:id="114" w:name="_Toc352103426"/>
            <w:r w:rsidRPr="00D72681">
              <w:rPr>
                <w:rFonts w:ascii="Tahoma" w:hAnsi="Tahoma" w:cs="Tahoma"/>
                <w:b w:val="0"/>
                <w:sz w:val="14"/>
                <w:szCs w:val="14"/>
              </w:rPr>
              <w:t>Visual Studio</w:t>
            </w:r>
            <w:r w:rsidR="00A03E9C" w:rsidRPr="00D72681">
              <w:rPr>
                <w:rFonts w:ascii="Tahoma" w:hAnsi="Tahoma" w:cs="Tahoma"/>
                <w:sz w:val="14"/>
                <w:szCs w:val="14"/>
                <w:vertAlign w:val="superscript"/>
              </w:rPr>
              <w:t>®</w:t>
            </w:r>
            <w:r w:rsidRPr="00D72681">
              <w:rPr>
                <w:rFonts w:ascii="Tahoma" w:hAnsi="Tahoma" w:cs="Tahoma"/>
                <w:b w:val="0"/>
                <w:sz w:val="14"/>
                <w:szCs w:val="14"/>
              </w:rPr>
              <w:t xml:space="preserve"> Ultimate 2012 met MSDN</w:t>
            </w:r>
            <w:bookmarkEnd w:id="113"/>
            <w:bookmarkEnd w:id="114"/>
          </w:p>
        </w:tc>
        <w:tc>
          <w:tcPr>
            <w:tcW w:w="397" w:type="dxa"/>
            <w:tcBorders>
              <w:bottom w:val="single" w:sz="4" w:space="0" w:color="auto"/>
            </w:tcBorders>
            <w:shd w:val="clear" w:color="auto" w:fill="auto"/>
            <w:vAlign w:val="center"/>
          </w:tcPr>
          <w:p w:rsidR="00CC19FC" w:rsidRPr="00301212" w:rsidRDefault="00763570" w:rsidP="00333544">
            <w:pPr>
              <w:pStyle w:val="TableText"/>
              <w:widowControl w:val="0"/>
              <w:rPr>
                <w:rFonts w:cs="Tahoma"/>
                <w:b/>
                <w:u w:val="single"/>
              </w:rPr>
            </w:pPr>
            <w:hyperlink w:anchor="_21_Visual_Studio" w:history="1">
              <w:r w:rsidR="000D77F6" w:rsidRPr="00301212">
                <w:rPr>
                  <w:rStyle w:val="Hyperlink"/>
                  <w:rFonts w:cs="Tahoma"/>
                  <w:b/>
                </w:rPr>
                <w:t>21</w:t>
              </w:r>
            </w:hyperlink>
          </w:p>
        </w:tc>
        <w:tc>
          <w:tcPr>
            <w:tcW w:w="461" w:type="dxa"/>
            <w:tcBorders>
              <w:bottom w:val="single" w:sz="4" w:space="0" w:color="auto"/>
            </w:tcBorders>
            <w:shd w:val="clear" w:color="auto" w:fill="auto"/>
            <w:vAlign w:val="center"/>
          </w:tcPr>
          <w:p w:rsidR="00CC19FC" w:rsidRPr="0036591D" w:rsidRDefault="00CC19FC" w:rsidP="00E46F60">
            <w:pPr>
              <w:pStyle w:val="TableText"/>
              <w:spacing w:before="60" w:after="60"/>
              <w:rPr>
                <w:rFonts w:ascii="Tahoma" w:hAnsi="Tahoma" w:cs="Tahoma"/>
                <w:sz w:val="13"/>
              </w:rPr>
            </w:pPr>
            <w:r w:rsidRPr="0036591D">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6591D"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83</w:t>
            </w:r>
          </w:p>
        </w:tc>
        <w:tc>
          <w:tcPr>
            <w:tcW w:w="429" w:type="dxa"/>
            <w:tcBorders>
              <w:bottom w:val="single" w:sz="4" w:space="0" w:color="auto"/>
            </w:tcBorders>
            <w:shd w:val="clear" w:color="auto" w:fill="auto"/>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66</w:t>
            </w:r>
          </w:p>
        </w:tc>
        <w:tc>
          <w:tcPr>
            <w:tcW w:w="429" w:type="dxa"/>
            <w:tcBorders>
              <w:bottom w:val="single" w:sz="4" w:space="0" w:color="auto"/>
            </w:tcBorders>
            <w:shd w:val="clear" w:color="auto" w:fill="auto"/>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50</w:t>
            </w:r>
          </w:p>
        </w:tc>
        <w:tc>
          <w:tcPr>
            <w:tcW w:w="429" w:type="dxa"/>
            <w:tcBorders>
              <w:bottom w:val="single" w:sz="4" w:space="0" w:color="auto"/>
            </w:tcBorders>
            <w:shd w:val="clear" w:color="auto" w:fill="auto"/>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50</w:t>
            </w:r>
          </w:p>
        </w:tc>
        <w:tc>
          <w:tcPr>
            <w:tcW w:w="429" w:type="dxa"/>
            <w:tcBorders>
              <w:bottom w:val="single" w:sz="4" w:space="0" w:color="auto"/>
            </w:tcBorders>
            <w:shd w:val="clear" w:color="auto" w:fill="auto"/>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33</w:t>
            </w:r>
          </w:p>
        </w:tc>
        <w:tc>
          <w:tcPr>
            <w:tcW w:w="429" w:type="dxa"/>
            <w:tcBorders>
              <w:bottom w:val="single" w:sz="4" w:space="0" w:color="auto"/>
              <w:right w:val="single" w:sz="18" w:space="0" w:color="auto"/>
            </w:tcBorders>
            <w:shd w:val="clear" w:color="auto" w:fill="auto"/>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36591D"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66</w:t>
            </w:r>
          </w:p>
        </w:tc>
        <w:tc>
          <w:tcPr>
            <w:tcW w:w="429" w:type="dxa"/>
            <w:tcBorders>
              <w:bottom w:val="single" w:sz="4" w:space="0" w:color="auto"/>
              <w:right w:val="single" w:sz="18" w:space="0" w:color="auto"/>
            </w:tcBorders>
            <w:shd w:val="clear" w:color="auto" w:fill="auto"/>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33</w:t>
            </w:r>
          </w:p>
        </w:tc>
        <w:tc>
          <w:tcPr>
            <w:tcW w:w="429" w:type="dxa"/>
            <w:tcBorders>
              <w:left w:val="single" w:sz="18" w:space="0" w:color="auto"/>
              <w:bottom w:val="single" w:sz="4" w:space="0" w:color="auto"/>
            </w:tcBorders>
            <w:shd w:val="clear" w:color="auto" w:fill="auto"/>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auto"/>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A</w:t>
            </w:r>
          </w:p>
        </w:tc>
        <w:tc>
          <w:tcPr>
            <w:tcW w:w="514" w:type="dxa"/>
            <w:tcBorders>
              <w:bottom w:val="single" w:sz="4" w:space="0" w:color="auto"/>
            </w:tcBorders>
            <w:shd w:val="clear" w:color="auto" w:fill="auto"/>
            <w:vAlign w:val="center"/>
          </w:tcPr>
          <w:p w:rsidR="00CC19FC" w:rsidRPr="0036591D" w:rsidRDefault="00CC19FC" w:rsidP="0070485B">
            <w:pPr>
              <w:pStyle w:val="TableText"/>
              <w:rPr>
                <w:rFonts w:ascii="Tahoma" w:hAnsi="Tahoma" w:cs="Tahoma"/>
              </w:rPr>
            </w:pPr>
            <w:r w:rsidRPr="0036591D">
              <w:rPr>
                <w:rFonts w:ascii="Tahoma" w:hAnsi="Tahoma" w:cs="Tahoma"/>
                <w:sz w:val="13"/>
              </w:rPr>
              <w:t>OL/SA/</w:t>
            </w:r>
          </w:p>
          <w:p w:rsidR="00CC19FC" w:rsidRPr="0036591D" w:rsidRDefault="00CC19FC" w:rsidP="0070485B">
            <w:pPr>
              <w:pStyle w:val="TableText"/>
              <w:rPr>
                <w:rFonts w:ascii="Tahoma" w:hAnsi="Tahoma" w:cs="Tahoma"/>
                <w:sz w:val="13"/>
              </w:rPr>
            </w:pPr>
            <w:r w:rsidRPr="0036591D">
              <w:rPr>
                <w:rFonts w:ascii="Tahoma" w:hAnsi="Tahoma" w:cs="Tahoma"/>
                <w:sz w:val="13"/>
              </w:rPr>
              <w:t>OV</w:t>
            </w:r>
          </w:p>
        </w:tc>
      </w:tr>
      <w:tr w:rsidR="00EF228F" w:rsidRPr="0036591D" w:rsidTr="00333544">
        <w:trPr>
          <w:cantSplit/>
          <w:trHeight w:val="145"/>
        </w:trPr>
        <w:tc>
          <w:tcPr>
            <w:tcW w:w="2638" w:type="dxa"/>
            <w:tcBorders>
              <w:bottom w:val="single" w:sz="4" w:space="0" w:color="auto"/>
            </w:tcBorders>
            <w:shd w:val="clear" w:color="auto" w:fill="FABF8F"/>
            <w:vAlign w:val="center"/>
          </w:tcPr>
          <w:p w:rsidR="00CC19FC" w:rsidRPr="00D72681" w:rsidRDefault="00CC19FC" w:rsidP="00D72681">
            <w:pPr>
              <w:pStyle w:val="Heading2"/>
              <w:spacing w:before="20" w:after="20"/>
              <w:ind w:left="0"/>
              <w:rPr>
                <w:rFonts w:ascii="Tahoma" w:hAnsi="Tahoma" w:cs="Tahoma"/>
                <w:b w:val="0"/>
                <w:sz w:val="14"/>
                <w:szCs w:val="14"/>
              </w:rPr>
            </w:pPr>
            <w:bookmarkStart w:id="115" w:name="_Toc336337893"/>
            <w:bookmarkStart w:id="116" w:name="_Toc352103427"/>
            <w:r w:rsidRPr="00D72681">
              <w:rPr>
                <w:rFonts w:ascii="Tahoma" w:hAnsi="Tahoma" w:cs="Tahoma"/>
                <w:b w:val="0"/>
                <w:sz w:val="14"/>
                <w:szCs w:val="14"/>
              </w:rPr>
              <w:t>Visual Studio</w:t>
            </w:r>
            <w:r w:rsidR="00A03E9C" w:rsidRPr="00D72681">
              <w:rPr>
                <w:rFonts w:ascii="Tahoma" w:hAnsi="Tahoma" w:cs="Tahoma"/>
                <w:sz w:val="14"/>
                <w:szCs w:val="14"/>
                <w:vertAlign w:val="superscript"/>
              </w:rPr>
              <w:t>®</w:t>
            </w:r>
            <w:r w:rsidRPr="00D72681">
              <w:rPr>
                <w:rFonts w:ascii="Tahoma" w:hAnsi="Tahoma" w:cs="Tahoma"/>
                <w:b w:val="0"/>
                <w:sz w:val="14"/>
                <w:szCs w:val="14"/>
              </w:rPr>
              <w:t xml:space="preserve"> Test Professional 2012 met MSDN</w:t>
            </w:r>
            <w:bookmarkEnd w:id="115"/>
            <w:bookmarkEnd w:id="116"/>
          </w:p>
        </w:tc>
        <w:tc>
          <w:tcPr>
            <w:tcW w:w="397" w:type="dxa"/>
            <w:tcBorders>
              <w:bottom w:val="single" w:sz="4" w:space="0" w:color="auto"/>
            </w:tcBorders>
            <w:shd w:val="clear" w:color="auto" w:fill="FABF8F"/>
            <w:vAlign w:val="center"/>
          </w:tcPr>
          <w:p w:rsidR="00CC19FC" w:rsidRPr="00301212" w:rsidRDefault="00763570" w:rsidP="00333544">
            <w:pPr>
              <w:pStyle w:val="TableText"/>
              <w:widowControl w:val="0"/>
              <w:rPr>
                <w:rFonts w:cs="Tahoma"/>
                <w:b/>
                <w:u w:val="single"/>
              </w:rPr>
            </w:pPr>
            <w:hyperlink w:anchor="_22_Visual_Studio" w:history="1">
              <w:r w:rsidR="000D77F6" w:rsidRPr="00301212">
                <w:rPr>
                  <w:rStyle w:val="Hyperlink"/>
                  <w:rFonts w:cs="Tahoma"/>
                  <w:b/>
                </w:rPr>
                <w:t>22</w:t>
              </w:r>
            </w:hyperlink>
          </w:p>
        </w:tc>
        <w:tc>
          <w:tcPr>
            <w:tcW w:w="461" w:type="dxa"/>
            <w:tcBorders>
              <w:bottom w:val="single" w:sz="4" w:space="0" w:color="auto"/>
            </w:tcBorders>
            <w:shd w:val="clear" w:color="auto" w:fill="FABF8F"/>
            <w:vAlign w:val="center"/>
          </w:tcPr>
          <w:p w:rsidR="00CC19FC" w:rsidRPr="0036591D" w:rsidRDefault="00CC19FC" w:rsidP="00E46F60">
            <w:pPr>
              <w:pStyle w:val="TableText"/>
              <w:spacing w:before="60" w:after="60"/>
              <w:rPr>
                <w:rFonts w:ascii="Tahoma" w:hAnsi="Tahoma" w:cs="Tahoma"/>
                <w:sz w:val="13"/>
              </w:rPr>
            </w:pPr>
            <w:r w:rsidRPr="0036591D">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6591D"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15</w:t>
            </w:r>
          </w:p>
        </w:tc>
        <w:tc>
          <w:tcPr>
            <w:tcW w:w="429" w:type="dxa"/>
            <w:tcBorders>
              <w:bottom w:val="single" w:sz="4" w:space="0" w:color="auto"/>
            </w:tcBorders>
            <w:shd w:val="clear" w:color="auto" w:fill="FABF8F"/>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12</w:t>
            </w:r>
          </w:p>
        </w:tc>
        <w:tc>
          <w:tcPr>
            <w:tcW w:w="429" w:type="dxa"/>
            <w:tcBorders>
              <w:bottom w:val="single" w:sz="4" w:space="0" w:color="auto"/>
            </w:tcBorders>
            <w:shd w:val="clear" w:color="auto" w:fill="FABF8F"/>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9</w:t>
            </w:r>
          </w:p>
        </w:tc>
        <w:tc>
          <w:tcPr>
            <w:tcW w:w="429" w:type="dxa"/>
            <w:tcBorders>
              <w:bottom w:val="single" w:sz="4" w:space="0" w:color="auto"/>
            </w:tcBorders>
            <w:shd w:val="clear" w:color="auto" w:fill="FABF8F"/>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9</w:t>
            </w:r>
          </w:p>
        </w:tc>
        <w:tc>
          <w:tcPr>
            <w:tcW w:w="429" w:type="dxa"/>
            <w:tcBorders>
              <w:bottom w:val="single" w:sz="4" w:space="0" w:color="auto"/>
            </w:tcBorders>
            <w:shd w:val="clear" w:color="auto" w:fill="FABF8F"/>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36591D"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vAlign w:val="center"/>
          </w:tcPr>
          <w:p w:rsidR="00CC19FC" w:rsidRPr="0036591D" w:rsidRDefault="00CC19FC" w:rsidP="0070485B">
            <w:pPr>
              <w:pStyle w:val="TableText"/>
              <w:rPr>
                <w:rFonts w:ascii="Tahoma" w:hAnsi="Tahoma" w:cs="Tahoma"/>
                <w:sz w:val="13"/>
              </w:rPr>
            </w:pPr>
            <w:r w:rsidRPr="0036591D">
              <w:rPr>
                <w:rFonts w:ascii="Tahoma" w:hAnsi="Tahoma" w:cs="Tahoma"/>
                <w:sz w:val="13"/>
              </w:rPr>
              <w:t>A</w:t>
            </w:r>
          </w:p>
        </w:tc>
        <w:tc>
          <w:tcPr>
            <w:tcW w:w="514" w:type="dxa"/>
            <w:tcBorders>
              <w:bottom w:val="single" w:sz="4" w:space="0" w:color="auto"/>
            </w:tcBorders>
            <w:shd w:val="clear" w:color="auto" w:fill="FABF8F"/>
            <w:vAlign w:val="center"/>
          </w:tcPr>
          <w:p w:rsidR="00CC19FC" w:rsidRPr="0036591D" w:rsidRDefault="00CC19FC" w:rsidP="0070485B">
            <w:pPr>
              <w:pStyle w:val="TableText"/>
              <w:rPr>
                <w:rFonts w:ascii="Tahoma" w:hAnsi="Tahoma" w:cs="Tahoma"/>
              </w:rPr>
            </w:pPr>
            <w:r w:rsidRPr="0036591D">
              <w:rPr>
                <w:rFonts w:ascii="Tahoma" w:hAnsi="Tahoma" w:cs="Tahoma"/>
                <w:sz w:val="13"/>
              </w:rPr>
              <w:t>OL/SA/</w:t>
            </w:r>
          </w:p>
          <w:p w:rsidR="00CC19FC" w:rsidRPr="0036591D" w:rsidRDefault="00CC19FC" w:rsidP="0070485B">
            <w:pPr>
              <w:pStyle w:val="TableText"/>
              <w:rPr>
                <w:rFonts w:ascii="Tahoma" w:hAnsi="Tahoma" w:cs="Tahoma"/>
                <w:sz w:val="13"/>
              </w:rPr>
            </w:pPr>
            <w:r w:rsidRPr="0036591D">
              <w:rPr>
                <w:rFonts w:ascii="Tahoma" w:hAnsi="Tahoma" w:cs="Tahoma"/>
                <w:sz w:val="13"/>
              </w:rPr>
              <w:t>OV</w:t>
            </w:r>
          </w:p>
        </w:tc>
      </w:tr>
      <w:tr w:rsidR="00B33D0E" w:rsidRPr="0036591D" w:rsidTr="00333544">
        <w:trPr>
          <w:cantSplit/>
          <w:trHeight w:val="70"/>
        </w:trPr>
        <w:tc>
          <w:tcPr>
            <w:tcW w:w="2638" w:type="dxa"/>
            <w:tcBorders>
              <w:bottom w:val="single" w:sz="4" w:space="0" w:color="auto"/>
            </w:tcBorders>
            <w:shd w:val="clear" w:color="auto" w:fill="auto"/>
            <w:vAlign w:val="center"/>
          </w:tcPr>
          <w:p w:rsidR="00CC19FC" w:rsidRPr="00D72681" w:rsidRDefault="00CC19FC" w:rsidP="00D72681">
            <w:pPr>
              <w:pStyle w:val="Heading2"/>
              <w:spacing w:before="20" w:after="20"/>
              <w:ind w:left="0"/>
              <w:rPr>
                <w:rFonts w:ascii="Tahoma" w:hAnsi="Tahoma" w:cs="Tahoma"/>
                <w:b w:val="0"/>
                <w:sz w:val="14"/>
                <w:szCs w:val="14"/>
              </w:rPr>
            </w:pPr>
            <w:bookmarkStart w:id="117" w:name="_Toc336337894"/>
            <w:bookmarkStart w:id="118" w:name="_Toc352103428"/>
            <w:r w:rsidRPr="00D72681">
              <w:rPr>
                <w:rFonts w:ascii="Tahoma" w:hAnsi="Tahoma" w:cs="Tahoma"/>
                <w:b w:val="0"/>
                <w:sz w:val="14"/>
                <w:szCs w:val="14"/>
              </w:rPr>
              <w:t xml:space="preserve">Word </w:t>
            </w:r>
            <w:bookmarkEnd w:id="117"/>
            <w:r w:rsidRPr="00D72681">
              <w:rPr>
                <w:rFonts w:ascii="Tahoma" w:hAnsi="Tahoma" w:cs="Tahoma"/>
                <w:b w:val="0"/>
                <w:sz w:val="14"/>
                <w:szCs w:val="14"/>
              </w:rPr>
              <w:t>2013</w:t>
            </w:r>
            <w:bookmarkEnd w:id="118"/>
          </w:p>
        </w:tc>
        <w:tc>
          <w:tcPr>
            <w:tcW w:w="397" w:type="dxa"/>
            <w:tcBorders>
              <w:bottom w:val="single" w:sz="4" w:space="0" w:color="auto"/>
            </w:tcBorders>
            <w:shd w:val="clear" w:color="auto" w:fill="auto"/>
            <w:vAlign w:val="center"/>
          </w:tcPr>
          <w:p w:rsidR="00CC19FC" w:rsidRPr="00301212" w:rsidRDefault="00CC19FC" w:rsidP="00333544">
            <w:pPr>
              <w:pStyle w:val="TableText"/>
              <w:widowControl w:val="0"/>
              <w:rPr>
                <w:rStyle w:val="EndnoteReference"/>
                <w:rFonts w:cs="Tahoma"/>
                <w:color w:val="0000FF"/>
                <w:sz w:val="15"/>
                <w:u w:val="single"/>
              </w:rPr>
            </w:pPr>
          </w:p>
        </w:tc>
        <w:tc>
          <w:tcPr>
            <w:tcW w:w="461" w:type="dxa"/>
            <w:tcBorders>
              <w:bottom w:val="single" w:sz="4" w:space="0" w:color="auto"/>
            </w:tcBorders>
            <w:shd w:val="clear" w:color="auto" w:fill="auto"/>
            <w:vAlign w:val="center"/>
          </w:tcPr>
          <w:p w:rsidR="00CC19FC" w:rsidRPr="0036591D" w:rsidRDefault="00CC19FC" w:rsidP="004941B2">
            <w:pPr>
              <w:pStyle w:val="TableText"/>
              <w:spacing w:before="60" w:after="60"/>
              <w:rPr>
                <w:rFonts w:ascii="Tahoma" w:hAnsi="Tahoma" w:cs="Tahoma"/>
                <w:sz w:val="13"/>
              </w:rPr>
            </w:pPr>
            <w:r w:rsidRPr="0036591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spacing w:after="12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auto"/>
            <w:vAlign w:val="center"/>
          </w:tcPr>
          <w:p w:rsidR="00CC19FC" w:rsidRPr="0036591D"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36591D" w:rsidRDefault="00CC19FC" w:rsidP="004B3534">
            <w:pPr>
              <w:pStyle w:val="TableText"/>
              <w:rPr>
                <w:rFonts w:ascii="Tahoma" w:hAnsi="Tahoma" w:cs="Tahoma"/>
                <w:sz w:val="13"/>
              </w:rPr>
            </w:pPr>
          </w:p>
        </w:tc>
      </w:tr>
      <w:tr w:rsidR="00EF228F" w:rsidRPr="0036591D" w:rsidTr="00333544">
        <w:trPr>
          <w:cantSplit/>
          <w:trHeight w:val="323"/>
        </w:trPr>
        <w:tc>
          <w:tcPr>
            <w:tcW w:w="2638" w:type="dxa"/>
            <w:tcBorders>
              <w:bottom w:val="single" w:sz="4" w:space="0" w:color="auto"/>
            </w:tcBorders>
            <w:shd w:val="clear" w:color="auto" w:fill="FABF8F"/>
            <w:vAlign w:val="center"/>
          </w:tcPr>
          <w:p w:rsidR="00CC19FC" w:rsidRPr="00D72681" w:rsidRDefault="00CC19FC" w:rsidP="00D72681">
            <w:pPr>
              <w:pStyle w:val="Heading2"/>
              <w:spacing w:before="20" w:after="20"/>
              <w:ind w:left="0"/>
              <w:rPr>
                <w:rFonts w:ascii="Tahoma" w:hAnsi="Tahoma" w:cs="Tahoma"/>
                <w:b w:val="0"/>
                <w:sz w:val="14"/>
                <w:szCs w:val="14"/>
              </w:rPr>
            </w:pPr>
            <w:bookmarkStart w:id="119" w:name="_Toc336337895"/>
            <w:bookmarkStart w:id="120" w:name="_Toc352103429"/>
            <w:r w:rsidRPr="00D72681">
              <w:rPr>
                <w:rFonts w:ascii="Tahoma" w:hAnsi="Tahoma" w:cs="Tahoma"/>
                <w:b w:val="0"/>
                <w:sz w:val="14"/>
                <w:szCs w:val="14"/>
              </w:rPr>
              <w:t>Word voor Mac 2011</w:t>
            </w:r>
            <w:bookmarkEnd w:id="119"/>
            <w:bookmarkEnd w:id="120"/>
          </w:p>
        </w:tc>
        <w:tc>
          <w:tcPr>
            <w:tcW w:w="397" w:type="dxa"/>
            <w:tcBorders>
              <w:bottom w:val="single" w:sz="4" w:space="0" w:color="auto"/>
            </w:tcBorders>
            <w:shd w:val="clear" w:color="auto" w:fill="FABF8F"/>
            <w:vAlign w:val="center"/>
          </w:tcPr>
          <w:p w:rsidR="00CC19FC" w:rsidRPr="00301212" w:rsidRDefault="00CC19FC" w:rsidP="00333544">
            <w:pPr>
              <w:pStyle w:val="TableText"/>
              <w:widowControl w:val="0"/>
              <w:rPr>
                <w:rStyle w:val="EndnoteReference"/>
                <w:rFonts w:cs="Tahoma"/>
                <w:color w:val="0000FF"/>
                <w:sz w:val="15"/>
              </w:rPr>
            </w:pPr>
          </w:p>
        </w:tc>
        <w:tc>
          <w:tcPr>
            <w:tcW w:w="461" w:type="dxa"/>
            <w:tcBorders>
              <w:bottom w:val="single" w:sz="4" w:space="0" w:color="auto"/>
            </w:tcBorders>
            <w:shd w:val="clear" w:color="auto" w:fill="FABF8F"/>
            <w:vAlign w:val="center"/>
          </w:tcPr>
          <w:p w:rsidR="00CC19FC" w:rsidRPr="0036591D" w:rsidRDefault="00CC19FC" w:rsidP="004B3534">
            <w:pPr>
              <w:pStyle w:val="TableText"/>
              <w:spacing w:before="60" w:after="60"/>
              <w:rPr>
                <w:rFonts w:ascii="Tahoma" w:hAnsi="Tahoma" w:cs="Tahoma"/>
                <w:sz w:val="13"/>
              </w:rPr>
            </w:pPr>
            <w:r w:rsidRPr="0036591D">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spacing w:after="120"/>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3</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36591D" w:rsidRDefault="00CC19FC" w:rsidP="004B3534">
            <w:pPr>
              <w:pStyle w:val="TableText"/>
              <w:rPr>
                <w:rFonts w:ascii="Tahoma" w:hAnsi="Tahoma" w:cs="Tahoma"/>
                <w:sz w:val="13"/>
              </w:rPr>
            </w:pPr>
            <w:r w:rsidRPr="0036591D">
              <w:rPr>
                <w:rFonts w:ascii="Tahoma" w:hAnsi="Tahoma" w:cs="Tahoma"/>
                <w:sz w:val="13"/>
              </w:rPr>
              <w:t>P</w:t>
            </w:r>
          </w:p>
        </w:tc>
        <w:tc>
          <w:tcPr>
            <w:tcW w:w="514" w:type="dxa"/>
            <w:tcBorders>
              <w:bottom w:val="single" w:sz="4" w:space="0" w:color="auto"/>
            </w:tcBorders>
            <w:shd w:val="clear" w:color="auto" w:fill="FABF8F"/>
            <w:vAlign w:val="center"/>
          </w:tcPr>
          <w:p w:rsidR="00CC19FC" w:rsidRPr="0036591D"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6591D" w:rsidRDefault="00CC19FC" w:rsidP="004B3534">
            <w:pPr>
              <w:pStyle w:val="TableText"/>
              <w:rPr>
                <w:rFonts w:ascii="Tahoma" w:hAnsi="Tahoma" w:cs="Tahoma"/>
                <w:sz w:val="13"/>
              </w:rPr>
            </w:pPr>
          </w:p>
        </w:tc>
      </w:tr>
    </w:tbl>
    <w:p w:rsidR="00023FE7" w:rsidRPr="0036591D" w:rsidRDefault="00540BB9">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14:anchorId="18A52049" wp14:editId="11D44233">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6754" w:rsidRPr="00E5002D" w:rsidRDefault="00EC6754">
                            <w:pPr>
                              <w:rPr>
                                <w:rFonts w:cs="Tahoma"/>
                                <w:i/>
                                <w:color w:val="000000"/>
                                <w:sz w:val="14"/>
                                <w:szCs w:val="14"/>
                                <w:lang w:val="nl-NL"/>
                              </w:rPr>
                            </w:pPr>
                            <w:r w:rsidRPr="00E5002D">
                              <w:rPr>
                                <w:rFonts w:cs="Tahoma"/>
                                <w:i/>
                                <w:color w:val="000000"/>
                                <w:sz w:val="14"/>
                                <w:szCs w:val="14"/>
                                <w:lang w:val="nl-NL"/>
                              </w:rPr>
                              <w:t>Opmerking: Indien de cel voor het product leeg is, wordt het product op dit moment niet in het kader van het programma aangeboden.</w:t>
                            </w:r>
                          </w:p>
                          <w:p w:rsidR="00EC6754" w:rsidRPr="00E5002D" w:rsidRDefault="00EC6754">
                            <w:pPr>
                              <w:rPr>
                                <w:rFonts w:cs="Tahoma"/>
                                <w:i/>
                                <w:color w:val="000000"/>
                                <w:sz w:val="14"/>
                                <w:szCs w:val="14"/>
                                <w:lang w:val="nl-NL"/>
                              </w:rPr>
                            </w:pPr>
                            <w:r w:rsidRPr="00E5002D">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E5002D">
                              <w:rPr>
                                <w:rFonts w:cs="Tahoma"/>
                                <w:i/>
                                <w:color w:val="000000"/>
                                <w:sz w:val="14"/>
                                <w:szCs w:val="14"/>
                                <w:lang w:val="nl-NL"/>
                              </w:rPr>
                              <w:t>‘SA’ gebruikt.</w:t>
                            </w:r>
                          </w:p>
                          <w:p w:rsidR="00EC6754" w:rsidRPr="00E5002D" w:rsidRDefault="00EC6754">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EC6754" w:rsidRPr="00E5002D" w:rsidRDefault="00EC6754">
                      <w:pPr>
                        <w:rPr>
                          <w:rFonts w:cs="Tahoma"/>
                          <w:i/>
                          <w:color w:val="000000"/>
                          <w:sz w:val="14"/>
                          <w:szCs w:val="14"/>
                          <w:lang w:val="nl-NL"/>
                        </w:rPr>
                      </w:pPr>
                      <w:r w:rsidRPr="00E5002D">
                        <w:rPr>
                          <w:rFonts w:cs="Tahoma"/>
                          <w:i/>
                          <w:color w:val="000000"/>
                          <w:sz w:val="14"/>
                          <w:szCs w:val="14"/>
                          <w:lang w:val="nl-NL"/>
                        </w:rPr>
                        <w:t>Opmerking: Indien de cel voor het product leeg is, wordt het product op dit moment niet in het kader van het programma aangeboden.</w:t>
                      </w:r>
                    </w:p>
                    <w:p w:rsidR="00EC6754" w:rsidRPr="00E5002D" w:rsidRDefault="00EC6754">
                      <w:pPr>
                        <w:rPr>
                          <w:rFonts w:cs="Tahoma"/>
                          <w:i/>
                          <w:color w:val="000000"/>
                          <w:sz w:val="14"/>
                          <w:szCs w:val="14"/>
                          <w:lang w:val="nl-NL"/>
                        </w:rPr>
                      </w:pPr>
                      <w:r w:rsidRPr="00E5002D">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E5002D">
                        <w:rPr>
                          <w:rFonts w:cs="Tahoma"/>
                          <w:i/>
                          <w:color w:val="000000"/>
                          <w:sz w:val="14"/>
                          <w:szCs w:val="14"/>
                          <w:lang w:val="nl-NL"/>
                        </w:rPr>
                        <w:t>‘SA’ gebruikt.</w:t>
                      </w:r>
                    </w:p>
                    <w:p w:rsidR="00EC6754" w:rsidRPr="00E5002D" w:rsidRDefault="00EC6754">
                      <w:pPr>
                        <w:rPr>
                          <w:lang w:val="nl-NL"/>
                        </w:rPr>
                      </w:pPr>
                    </w:p>
                  </w:txbxContent>
                </v:textbox>
              </v:shape>
            </w:pict>
          </mc:Fallback>
        </mc:AlternateContent>
      </w:r>
    </w:p>
    <w:p w:rsidR="00023FE7" w:rsidRPr="0036591D" w:rsidRDefault="00023FE7">
      <w:pPr>
        <w:pStyle w:val="ProductPool"/>
        <w:rPr>
          <w:rFonts w:ascii="Tahoma" w:hAnsi="Tahoma" w:cs="Tahoma"/>
        </w:rPr>
      </w:pPr>
    </w:p>
    <w:p w:rsidR="00265B8E" w:rsidRPr="0036591D" w:rsidRDefault="00265B8E" w:rsidP="004E292A">
      <w:pPr>
        <w:pStyle w:val="Heading3"/>
        <w:rPr>
          <w:rFonts w:ascii="Tahoma" w:hAnsi="Tahoma" w:cs="Tahoma"/>
          <w:sz w:val="22"/>
        </w:rPr>
      </w:pPr>
      <w:bookmarkStart w:id="121" w:name="_Toc336337896"/>
    </w:p>
    <w:p w:rsidR="00265B8E" w:rsidRDefault="00265B8E" w:rsidP="004E292A">
      <w:pPr>
        <w:pStyle w:val="Heading3"/>
        <w:rPr>
          <w:rFonts w:ascii="Tahoma" w:hAnsi="Tahoma" w:cs="Tahoma"/>
          <w:sz w:val="22"/>
        </w:rPr>
      </w:pPr>
    </w:p>
    <w:p w:rsidR="00301212" w:rsidRDefault="00301212" w:rsidP="00301212"/>
    <w:p w:rsidR="00301212" w:rsidRDefault="00301212" w:rsidP="00301212"/>
    <w:p w:rsidR="00301212" w:rsidRPr="00301212" w:rsidRDefault="00301212" w:rsidP="00301212"/>
    <w:p w:rsidR="00023FE7" w:rsidRPr="0036591D" w:rsidRDefault="00023FE7" w:rsidP="004E292A">
      <w:pPr>
        <w:pStyle w:val="Heading3"/>
        <w:rPr>
          <w:rFonts w:ascii="Tahoma" w:hAnsi="Tahoma" w:cs="Tahoma"/>
        </w:rPr>
      </w:pPr>
      <w:bookmarkStart w:id="122" w:name="_Toc352103430"/>
      <w:r w:rsidRPr="0036591D">
        <w:rPr>
          <w:rFonts w:ascii="Tahoma" w:hAnsi="Tahoma" w:cs="Tahoma"/>
          <w:sz w:val="22"/>
        </w:rPr>
        <w:lastRenderedPageBreak/>
        <w:t>PRODUCTGROEP SYSTEMEN</w:t>
      </w:r>
      <w:bookmarkEnd w:id="121"/>
      <w:bookmarkEnd w:id="122"/>
    </w:p>
    <w:p w:rsidR="00023FE7" w:rsidRPr="0036591D"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423"/>
        <w:gridCol w:w="477"/>
        <w:gridCol w:w="360"/>
        <w:gridCol w:w="360"/>
        <w:gridCol w:w="450"/>
        <w:gridCol w:w="450"/>
        <w:gridCol w:w="450"/>
        <w:gridCol w:w="450"/>
        <w:gridCol w:w="450"/>
        <w:gridCol w:w="360"/>
        <w:gridCol w:w="450"/>
        <w:gridCol w:w="450"/>
        <w:gridCol w:w="450"/>
        <w:gridCol w:w="450"/>
        <w:gridCol w:w="450"/>
        <w:gridCol w:w="450"/>
        <w:gridCol w:w="450"/>
        <w:gridCol w:w="540"/>
      </w:tblGrid>
      <w:tr w:rsidR="00AF4B30" w:rsidRPr="0036591D" w:rsidTr="00CC35EC">
        <w:trPr>
          <w:cantSplit/>
          <w:trHeight w:val="389"/>
          <w:tblHeader/>
        </w:trPr>
        <w:tc>
          <w:tcPr>
            <w:tcW w:w="2610" w:type="dxa"/>
            <w:vMerge w:val="restart"/>
            <w:tcBorders>
              <w:top w:val="single" w:sz="4" w:space="0" w:color="FFFFFF"/>
              <w:left w:val="single" w:sz="4" w:space="0" w:color="FFFFFF"/>
            </w:tcBorders>
          </w:tcPr>
          <w:p w:rsidR="00B27742" w:rsidRPr="0036591D" w:rsidRDefault="00540BB9">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14:anchorId="16FC626A" wp14:editId="6B5845B6">
                      <wp:simplePos x="0" y="0"/>
                      <wp:positionH relativeFrom="column">
                        <wp:posOffset>1585595</wp:posOffset>
                      </wp:positionH>
                      <wp:positionV relativeFrom="paragraph">
                        <wp:posOffset>873125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6754" w:rsidRDefault="00EC6754">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4.85pt;margin-top:68.7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" filled="f" stroked="f">
                      <v:textbox style="mso-fit-shape-to-text:t">
                        <w:txbxContent>
                          <w:p w:rsidR="00EC6754" w:rsidRDefault="00EC6754">
                            <w:pPr>
                              <w:rPr>
                                <w:color w:val="0000FF"/>
                                <w:sz w:val="20"/>
                              </w:rPr>
                            </w:pPr>
                            <w:r>
                              <w:rPr>
                                <w:rFonts w:cs="Tahoma"/>
                                <w:b/>
                                <w:color w:val="0000FF"/>
                                <w:sz w:val="8"/>
                              </w:rPr>
                              <w:t>(Ctrl + klik)</w:t>
                            </w:r>
                          </w:p>
                        </w:txbxContent>
                      </v:textbox>
                    </v:shape>
                  </w:pict>
                </mc:Fallback>
              </mc:AlternateContent>
            </w:r>
          </w:p>
        </w:tc>
        <w:tc>
          <w:tcPr>
            <w:tcW w:w="423" w:type="dxa"/>
            <w:vMerge w:val="restart"/>
            <w:tcBorders>
              <w:top w:val="single" w:sz="12" w:space="0" w:color="auto"/>
            </w:tcBorders>
            <w:textDirection w:val="btLr"/>
            <w:vAlign w:val="center"/>
          </w:tcPr>
          <w:p w:rsidR="00B27742" w:rsidRPr="0036591D" w:rsidRDefault="005E659C" w:rsidP="0054627A">
            <w:pPr>
              <w:pStyle w:val="TableVerticalText"/>
              <w:rPr>
                <w:rFonts w:ascii="Tahoma" w:hAnsi="Tahoma" w:cs="Tahoma"/>
                <w:sz w:val="9"/>
              </w:rPr>
            </w:pPr>
            <w:r w:rsidRPr="005E659C">
              <w:rPr>
                <w:rFonts w:ascii="Tahoma" w:hAnsi="Tahoma" w:cs="Tahoma"/>
                <w:sz w:val="9"/>
              </w:rPr>
              <w:t>Productaantekeningen</w:t>
            </w:r>
          </w:p>
        </w:tc>
        <w:tc>
          <w:tcPr>
            <w:tcW w:w="477" w:type="dxa"/>
            <w:vMerge w:val="restart"/>
            <w:tcBorders>
              <w:top w:val="single" w:sz="12" w:space="0" w:color="auto"/>
            </w:tcBorders>
            <w:textDirection w:val="btLr"/>
          </w:tcPr>
          <w:p w:rsidR="00B27742" w:rsidRPr="0036591D" w:rsidRDefault="005E659C" w:rsidP="0019788A">
            <w:pPr>
              <w:pStyle w:val="TableVerticalText"/>
              <w:spacing w:before="120"/>
              <w:rPr>
                <w:rFonts w:ascii="Tahoma" w:hAnsi="Tahoma" w:cs="Tahoma"/>
                <w:sz w:val="9"/>
              </w:rPr>
            </w:pPr>
            <w:r w:rsidRPr="005E659C">
              <w:rPr>
                <w:rFonts w:ascii="Tahoma" w:hAnsi="Tahoma" w:cs="Tahoma"/>
                <w:sz w:val="9"/>
              </w:rPr>
              <w:t>Datum beschikbaar</w:t>
            </w:r>
          </w:p>
        </w:tc>
        <w:tc>
          <w:tcPr>
            <w:tcW w:w="360" w:type="dxa"/>
            <w:vMerge w:val="restart"/>
            <w:tcBorders>
              <w:top w:val="single" w:sz="12" w:space="0" w:color="auto"/>
              <w:right w:val="single" w:sz="18" w:space="0" w:color="auto"/>
            </w:tcBorders>
            <w:textDirection w:val="btLr"/>
            <w:vAlign w:val="center"/>
          </w:tcPr>
          <w:p w:rsidR="00B27742" w:rsidRPr="0036591D" w:rsidRDefault="00B27742">
            <w:pPr>
              <w:pStyle w:val="TableVerticalText"/>
              <w:rPr>
                <w:rFonts w:ascii="Tahoma" w:hAnsi="Tahoma" w:cs="Tahoma"/>
                <w:sz w:val="9"/>
              </w:rPr>
            </w:pPr>
            <w:r w:rsidRPr="0036591D">
              <w:rPr>
                <w:rFonts w:ascii="Tahoma" w:hAnsi="Tahoma" w:cs="Tahoma"/>
                <w:sz w:val="9"/>
              </w:rPr>
              <w:t>SAB</w:t>
            </w:r>
          </w:p>
        </w:tc>
        <w:tc>
          <w:tcPr>
            <w:tcW w:w="2970" w:type="dxa"/>
            <w:gridSpan w:val="7"/>
            <w:tcBorders>
              <w:top w:val="single" w:sz="12" w:space="0" w:color="auto"/>
              <w:left w:val="single" w:sz="18" w:space="0" w:color="auto"/>
              <w:right w:val="single" w:sz="18" w:space="0" w:color="auto"/>
            </w:tcBorders>
            <w:vAlign w:val="center"/>
          </w:tcPr>
          <w:p w:rsidR="00B27742" w:rsidRPr="0036591D" w:rsidRDefault="00B27742">
            <w:pPr>
              <w:pStyle w:val="TableHeadingsBlack"/>
              <w:rPr>
                <w:rFonts w:ascii="Tahoma" w:hAnsi="Tahoma" w:cs="Tahoma"/>
                <w:sz w:val="9"/>
              </w:rPr>
            </w:pPr>
            <w:r w:rsidRPr="0036591D">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36591D" w:rsidRDefault="00B27742">
            <w:pPr>
              <w:pStyle w:val="TableHeadingsBlack"/>
              <w:rPr>
                <w:rFonts w:ascii="Tahoma" w:hAnsi="Tahoma" w:cs="Tahoma"/>
                <w:sz w:val="9"/>
              </w:rPr>
            </w:pPr>
            <w:r w:rsidRPr="0036591D">
              <w:rPr>
                <w:rFonts w:ascii="Tahoma" w:hAnsi="Tahoma" w:cs="Tahoma"/>
                <w:sz w:val="9"/>
              </w:rPr>
              <w:t>Open License</w:t>
            </w:r>
          </w:p>
        </w:tc>
        <w:tc>
          <w:tcPr>
            <w:tcW w:w="450" w:type="dxa"/>
            <w:vMerge w:val="restart"/>
            <w:tcBorders>
              <w:top w:val="single" w:sz="12" w:space="0" w:color="auto"/>
              <w:left w:val="single" w:sz="18" w:space="0" w:color="auto"/>
            </w:tcBorders>
            <w:textDirection w:val="btLr"/>
            <w:vAlign w:val="center"/>
          </w:tcPr>
          <w:p w:rsidR="00B27742" w:rsidRPr="0036591D" w:rsidRDefault="00B27742">
            <w:pPr>
              <w:pStyle w:val="TableVerticalText"/>
              <w:rPr>
                <w:rFonts w:ascii="Tahoma" w:hAnsi="Tahoma" w:cs="Tahoma"/>
                <w:sz w:val="9"/>
              </w:rPr>
            </w:pPr>
            <w:r w:rsidRPr="0036591D">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rsidR="00B27742" w:rsidRPr="0036591D" w:rsidRDefault="005E659C" w:rsidP="000A5FE0">
            <w:pPr>
              <w:pStyle w:val="TableVerticalText"/>
              <w:rPr>
                <w:rFonts w:ascii="Tahoma" w:hAnsi="Tahoma" w:cs="Tahoma"/>
                <w:sz w:val="9"/>
              </w:rPr>
            </w:pPr>
            <w:r w:rsidRPr="005E659C">
              <w:rPr>
                <w:rFonts w:ascii="Tahoma" w:hAnsi="Tahoma" w:cs="Tahoma"/>
                <w:sz w:val="9"/>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36591D" w:rsidRDefault="005E659C">
            <w:pPr>
              <w:pStyle w:val="TableVerticalText"/>
              <w:rPr>
                <w:rFonts w:ascii="Tahoma" w:hAnsi="Tahoma" w:cs="Tahoma"/>
                <w:sz w:val="9"/>
              </w:rPr>
            </w:pPr>
            <w:r w:rsidRPr="005E659C">
              <w:rPr>
                <w:rFonts w:ascii="Tahoma" w:hAnsi="Tahoma" w:cs="Tahoma"/>
                <w:sz w:val="9"/>
              </w:rPr>
              <w:t>OV / OVS</w:t>
            </w:r>
          </w:p>
        </w:tc>
        <w:tc>
          <w:tcPr>
            <w:tcW w:w="450" w:type="dxa"/>
            <w:vMerge w:val="restart"/>
            <w:tcBorders>
              <w:top w:val="single" w:sz="12" w:space="0" w:color="auto"/>
            </w:tcBorders>
            <w:textDirection w:val="btLr"/>
            <w:vAlign w:val="center"/>
          </w:tcPr>
          <w:p w:rsidR="00B27742" w:rsidRPr="0036591D" w:rsidRDefault="005E659C" w:rsidP="0075028C">
            <w:pPr>
              <w:pStyle w:val="TableVerticalText"/>
              <w:rPr>
                <w:rFonts w:ascii="Tahoma" w:hAnsi="Tahoma" w:cs="Tahoma"/>
                <w:sz w:val="9"/>
              </w:rPr>
            </w:pPr>
            <w:r w:rsidRPr="005E659C">
              <w:rPr>
                <w:rFonts w:ascii="Tahoma" w:hAnsi="Tahoma" w:cs="Tahoma"/>
                <w:sz w:val="9"/>
              </w:rPr>
              <w:t>EES / OVS ES</w:t>
            </w:r>
          </w:p>
        </w:tc>
        <w:tc>
          <w:tcPr>
            <w:tcW w:w="540" w:type="dxa"/>
            <w:vMerge w:val="restart"/>
            <w:tcBorders>
              <w:top w:val="single" w:sz="12" w:space="0" w:color="auto"/>
            </w:tcBorders>
            <w:textDirection w:val="btLr"/>
            <w:vAlign w:val="center"/>
          </w:tcPr>
          <w:p w:rsidR="00B27742" w:rsidRPr="0036591D" w:rsidRDefault="00DC62CF" w:rsidP="00456002">
            <w:pPr>
              <w:pStyle w:val="TableVerticalText"/>
              <w:rPr>
                <w:rFonts w:ascii="Tahoma" w:hAnsi="Tahoma" w:cs="Tahoma"/>
                <w:sz w:val="9"/>
              </w:rPr>
            </w:pPr>
            <w:r w:rsidRPr="00DC62CF">
              <w:rPr>
                <w:rFonts w:ascii="Tahoma" w:hAnsi="Tahoma" w:cs="Tahoma"/>
                <w:sz w:val="9"/>
              </w:rPr>
              <w:t>Minimum Open License</w:t>
            </w:r>
          </w:p>
        </w:tc>
      </w:tr>
      <w:tr w:rsidR="00CE5AB1" w:rsidRPr="0036591D" w:rsidTr="00CC35EC">
        <w:trPr>
          <w:cantSplit/>
          <w:trHeight w:val="262"/>
          <w:tblHeader/>
        </w:trPr>
        <w:tc>
          <w:tcPr>
            <w:tcW w:w="2610" w:type="dxa"/>
            <w:vMerge/>
            <w:tcBorders>
              <w:left w:val="single" w:sz="4" w:space="0" w:color="FFFFFF"/>
            </w:tcBorders>
          </w:tcPr>
          <w:p w:rsidR="00B27742" w:rsidRPr="0036591D" w:rsidRDefault="00B27742">
            <w:pPr>
              <w:rPr>
                <w:rFonts w:cs="Tahoma"/>
                <w:sz w:val="20"/>
              </w:rPr>
            </w:pPr>
          </w:p>
        </w:tc>
        <w:tc>
          <w:tcPr>
            <w:tcW w:w="423" w:type="dxa"/>
            <w:vMerge/>
          </w:tcPr>
          <w:p w:rsidR="00B27742" w:rsidRPr="0036591D" w:rsidRDefault="00B27742">
            <w:pPr>
              <w:rPr>
                <w:rFonts w:cs="Tahoma"/>
                <w:b/>
                <w:sz w:val="20"/>
              </w:rPr>
            </w:pPr>
          </w:p>
        </w:tc>
        <w:tc>
          <w:tcPr>
            <w:tcW w:w="477" w:type="dxa"/>
            <w:vMerge/>
          </w:tcPr>
          <w:p w:rsidR="00B27742" w:rsidRPr="0036591D" w:rsidRDefault="00B27742">
            <w:pPr>
              <w:rPr>
                <w:rFonts w:cs="Tahoma"/>
                <w:sz w:val="20"/>
              </w:rPr>
            </w:pPr>
          </w:p>
        </w:tc>
        <w:tc>
          <w:tcPr>
            <w:tcW w:w="360" w:type="dxa"/>
            <w:vMerge/>
            <w:tcBorders>
              <w:right w:val="single" w:sz="18" w:space="0" w:color="auto"/>
            </w:tcBorders>
          </w:tcPr>
          <w:p w:rsidR="00B27742" w:rsidRPr="0036591D" w:rsidRDefault="00B27742">
            <w:pPr>
              <w:rPr>
                <w:rFonts w:cs="Tahoma"/>
                <w:sz w:val="20"/>
              </w:rPr>
            </w:pPr>
          </w:p>
        </w:tc>
        <w:tc>
          <w:tcPr>
            <w:tcW w:w="360" w:type="dxa"/>
            <w:vMerge w:val="restart"/>
            <w:tcBorders>
              <w:left w:val="single" w:sz="18" w:space="0" w:color="auto"/>
            </w:tcBorders>
            <w:vAlign w:val="center"/>
          </w:tcPr>
          <w:p w:rsidR="00B27742" w:rsidRPr="0036591D" w:rsidRDefault="00B27742">
            <w:pPr>
              <w:pStyle w:val="TableHeadingsRed"/>
              <w:rPr>
                <w:rFonts w:ascii="Tahoma" w:hAnsi="Tahoma" w:cs="Tahoma"/>
                <w:sz w:val="9"/>
              </w:rPr>
            </w:pPr>
            <w:r w:rsidRPr="0036591D">
              <w:rPr>
                <w:rFonts w:ascii="Tahoma" w:hAnsi="Tahoma" w:cs="Tahoma"/>
                <w:sz w:val="9"/>
              </w:rPr>
              <w:t>L</w:t>
            </w:r>
          </w:p>
        </w:tc>
        <w:tc>
          <w:tcPr>
            <w:tcW w:w="1350" w:type="dxa"/>
            <w:gridSpan w:val="3"/>
            <w:vAlign w:val="center"/>
          </w:tcPr>
          <w:p w:rsidR="00B27742" w:rsidRPr="0036591D" w:rsidRDefault="00B27742">
            <w:pPr>
              <w:pStyle w:val="TableHeadingsGreen"/>
              <w:rPr>
                <w:rFonts w:ascii="Tahoma" w:hAnsi="Tahoma" w:cs="Tahoma"/>
                <w:sz w:val="9"/>
              </w:rPr>
            </w:pPr>
            <w:r w:rsidRPr="0036591D">
              <w:rPr>
                <w:rFonts w:ascii="Tahoma" w:hAnsi="Tahoma" w:cs="Tahoma"/>
                <w:sz w:val="9"/>
              </w:rPr>
              <w:t>L&amp;SA</w:t>
            </w:r>
          </w:p>
        </w:tc>
        <w:tc>
          <w:tcPr>
            <w:tcW w:w="1260" w:type="dxa"/>
            <w:gridSpan w:val="3"/>
            <w:tcBorders>
              <w:right w:val="single" w:sz="18" w:space="0" w:color="auto"/>
            </w:tcBorders>
            <w:vAlign w:val="center"/>
          </w:tcPr>
          <w:p w:rsidR="00B27742" w:rsidRPr="0036591D" w:rsidRDefault="00B27742">
            <w:pPr>
              <w:pStyle w:val="TableHeadingsBlue"/>
              <w:rPr>
                <w:rFonts w:ascii="Tahoma" w:hAnsi="Tahoma" w:cs="Tahoma"/>
                <w:sz w:val="9"/>
              </w:rPr>
            </w:pPr>
            <w:r w:rsidRPr="0036591D">
              <w:rPr>
                <w:rFonts w:ascii="Tahoma" w:hAnsi="Tahoma" w:cs="Tahoma"/>
                <w:sz w:val="9"/>
              </w:rPr>
              <w:t>SA</w:t>
            </w:r>
          </w:p>
        </w:tc>
        <w:tc>
          <w:tcPr>
            <w:tcW w:w="450" w:type="dxa"/>
            <w:vMerge w:val="restart"/>
            <w:tcBorders>
              <w:left w:val="single" w:sz="18" w:space="0" w:color="auto"/>
            </w:tcBorders>
            <w:vAlign w:val="center"/>
          </w:tcPr>
          <w:p w:rsidR="00B27742" w:rsidRPr="0036591D" w:rsidRDefault="00B27742">
            <w:pPr>
              <w:pStyle w:val="TableHeadingsRed"/>
              <w:rPr>
                <w:rFonts w:ascii="Tahoma" w:hAnsi="Tahoma" w:cs="Tahoma"/>
                <w:sz w:val="9"/>
              </w:rPr>
            </w:pPr>
            <w:r w:rsidRPr="0036591D">
              <w:rPr>
                <w:rFonts w:ascii="Tahoma" w:hAnsi="Tahoma" w:cs="Tahoma"/>
                <w:sz w:val="9"/>
              </w:rPr>
              <w:t>L</w:t>
            </w:r>
          </w:p>
        </w:tc>
        <w:tc>
          <w:tcPr>
            <w:tcW w:w="450" w:type="dxa"/>
            <w:vAlign w:val="center"/>
          </w:tcPr>
          <w:p w:rsidR="00B27742" w:rsidRPr="0036591D" w:rsidRDefault="00B27742">
            <w:pPr>
              <w:pStyle w:val="TableHeadingsGreen"/>
              <w:rPr>
                <w:rFonts w:ascii="Tahoma" w:hAnsi="Tahoma" w:cs="Tahoma"/>
                <w:sz w:val="9"/>
              </w:rPr>
            </w:pPr>
            <w:r w:rsidRPr="0036591D">
              <w:rPr>
                <w:rFonts w:ascii="Tahoma" w:hAnsi="Tahoma" w:cs="Tahoma"/>
                <w:sz w:val="9"/>
              </w:rPr>
              <w:t>L&amp;SA</w:t>
            </w:r>
          </w:p>
        </w:tc>
        <w:tc>
          <w:tcPr>
            <w:tcW w:w="450" w:type="dxa"/>
            <w:vMerge w:val="restart"/>
            <w:tcBorders>
              <w:right w:val="single" w:sz="18" w:space="0" w:color="auto"/>
            </w:tcBorders>
            <w:vAlign w:val="center"/>
          </w:tcPr>
          <w:p w:rsidR="00B27742" w:rsidRPr="0036591D" w:rsidRDefault="00B27742">
            <w:pPr>
              <w:pStyle w:val="TableHeadingsBlue"/>
              <w:rPr>
                <w:rFonts w:ascii="Tahoma" w:hAnsi="Tahoma" w:cs="Tahoma"/>
                <w:sz w:val="9"/>
              </w:rPr>
            </w:pPr>
            <w:r w:rsidRPr="0036591D">
              <w:rPr>
                <w:rFonts w:ascii="Tahoma" w:hAnsi="Tahoma" w:cs="Tahoma"/>
                <w:sz w:val="9"/>
              </w:rPr>
              <w:t>SA</w:t>
            </w:r>
          </w:p>
        </w:tc>
        <w:tc>
          <w:tcPr>
            <w:tcW w:w="450" w:type="dxa"/>
            <w:vMerge/>
            <w:tcBorders>
              <w:left w:val="single" w:sz="18" w:space="0" w:color="auto"/>
            </w:tcBorders>
          </w:tcPr>
          <w:p w:rsidR="00B27742" w:rsidRPr="0036591D" w:rsidRDefault="00B27742">
            <w:pPr>
              <w:rPr>
                <w:rFonts w:cs="Tahoma"/>
                <w:sz w:val="20"/>
              </w:rPr>
            </w:pPr>
          </w:p>
        </w:tc>
        <w:tc>
          <w:tcPr>
            <w:tcW w:w="450" w:type="dxa"/>
            <w:vMerge/>
            <w:tcBorders>
              <w:right w:val="single" w:sz="18" w:space="0" w:color="auto"/>
            </w:tcBorders>
          </w:tcPr>
          <w:p w:rsidR="00B27742" w:rsidRPr="0036591D" w:rsidRDefault="00B27742">
            <w:pPr>
              <w:rPr>
                <w:rFonts w:cs="Tahoma"/>
                <w:sz w:val="20"/>
              </w:rPr>
            </w:pPr>
          </w:p>
        </w:tc>
        <w:tc>
          <w:tcPr>
            <w:tcW w:w="450" w:type="dxa"/>
            <w:vMerge/>
            <w:tcBorders>
              <w:left w:val="single" w:sz="18" w:space="0" w:color="auto"/>
              <w:right w:val="single" w:sz="18" w:space="0" w:color="auto"/>
            </w:tcBorders>
          </w:tcPr>
          <w:p w:rsidR="00B27742" w:rsidRPr="0036591D" w:rsidRDefault="00B27742">
            <w:pPr>
              <w:rPr>
                <w:rFonts w:cs="Tahoma"/>
                <w:sz w:val="20"/>
              </w:rPr>
            </w:pPr>
          </w:p>
        </w:tc>
        <w:tc>
          <w:tcPr>
            <w:tcW w:w="450" w:type="dxa"/>
            <w:vMerge/>
          </w:tcPr>
          <w:p w:rsidR="00B27742" w:rsidRPr="0036591D" w:rsidRDefault="00B27742">
            <w:pPr>
              <w:rPr>
                <w:rFonts w:cs="Tahoma"/>
                <w:sz w:val="20"/>
              </w:rPr>
            </w:pPr>
          </w:p>
        </w:tc>
        <w:tc>
          <w:tcPr>
            <w:tcW w:w="540" w:type="dxa"/>
            <w:vMerge/>
          </w:tcPr>
          <w:p w:rsidR="00B27742" w:rsidRPr="0036591D" w:rsidRDefault="00B27742">
            <w:pPr>
              <w:rPr>
                <w:rFonts w:cs="Tahoma"/>
                <w:sz w:val="20"/>
              </w:rPr>
            </w:pPr>
          </w:p>
        </w:tc>
      </w:tr>
      <w:tr w:rsidR="00AF4B30" w:rsidRPr="0036591D" w:rsidTr="00CC35EC">
        <w:trPr>
          <w:cantSplit/>
          <w:trHeight w:val="1106"/>
          <w:tblHeader/>
        </w:trPr>
        <w:tc>
          <w:tcPr>
            <w:tcW w:w="2610" w:type="dxa"/>
            <w:vMerge/>
            <w:tcBorders>
              <w:left w:val="single" w:sz="4" w:space="0" w:color="FFFFFF"/>
              <w:bottom w:val="single" w:sz="4" w:space="0" w:color="auto"/>
            </w:tcBorders>
          </w:tcPr>
          <w:p w:rsidR="00B27742" w:rsidRPr="0036591D" w:rsidRDefault="00B27742">
            <w:pPr>
              <w:rPr>
                <w:rFonts w:cs="Tahoma"/>
                <w:sz w:val="20"/>
              </w:rPr>
            </w:pPr>
          </w:p>
        </w:tc>
        <w:tc>
          <w:tcPr>
            <w:tcW w:w="423" w:type="dxa"/>
            <w:vMerge/>
            <w:tcBorders>
              <w:bottom w:val="single" w:sz="4" w:space="0" w:color="auto"/>
            </w:tcBorders>
          </w:tcPr>
          <w:p w:rsidR="00B27742" w:rsidRPr="0036591D" w:rsidRDefault="00B27742">
            <w:pPr>
              <w:rPr>
                <w:rFonts w:cs="Tahoma"/>
                <w:b/>
                <w:sz w:val="20"/>
              </w:rPr>
            </w:pPr>
          </w:p>
        </w:tc>
        <w:tc>
          <w:tcPr>
            <w:tcW w:w="477" w:type="dxa"/>
            <w:vMerge/>
            <w:tcBorders>
              <w:bottom w:val="single" w:sz="4" w:space="0" w:color="auto"/>
            </w:tcBorders>
          </w:tcPr>
          <w:p w:rsidR="00B27742" w:rsidRPr="0036591D" w:rsidRDefault="00B27742">
            <w:pPr>
              <w:rPr>
                <w:rFonts w:cs="Tahoma"/>
                <w:sz w:val="20"/>
              </w:rPr>
            </w:pPr>
          </w:p>
        </w:tc>
        <w:tc>
          <w:tcPr>
            <w:tcW w:w="360" w:type="dxa"/>
            <w:vMerge/>
            <w:tcBorders>
              <w:bottom w:val="single" w:sz="4" w:space="0" w:color="auto"/>
              <w:right w:val="single" w:sz="18" w:space="0" w:color="auto"/>
            </w:tcBorders>
          </w:tcPr>
          <w:p w:rsidR="00B27742" w:rsidRPr="0036591D" w:rsidRDefault="00B27742">
            <w:pPr>
              <w:rPr>
                <w:rFonts w:cs="Tahoma"/>
                <w:sz w:val="20"/>
              </w:rPr>
            </w:pPr>
          </w:p>
        </w:tc>
        <w:tc>
          <w:tcPr>
            <w:tcW w:w="360" w:type="dxa"/>
            <w:vMerge/>
            <w:tcBorders>
              <w:left w:val="single" w:sz="18" w:space="0" w:color="auto"/>
              <w:bottom w:val="single" w:sz="4" w:space="0" w:color="auto"/>
            </w:tcBorders>
            <w:vAlign w:val="center"/>
          </w:tcPr>
          <w:p w:rsidR="00B27742" w:rsidRPr="0036591D" w:rsidRDefault="00B27742">
            <w:pPr>
              <w:jc w:val="center"/>
              <w:rPr>
                <w:rFonts w:cs="Tahoma"/>
                <w:sz w:val="20"/>
              </w:rPr>
            </w:pPr>
          </w:p>
        </w:tc>
        <w:tc>
          <w:tcPr>
            <w:tcW w:w="450" w:type="dxa"/>
            <w:tcBorders>
              <w:bottom w:val="single" w:sz="4" w:space="0" w:color="auto"/>
            </w:tcBorders>
            <w:vAlign w:val="center"/>
          </w:tcPr>
          <w:p w:rsidR="00B27742" w:rsidRPr="0036591D" w:rsidRDefault="00B27742">
            <w:pPr>
              <w:pStyle w:val="TableHeadingsGreen"/>
              <w:rPr>
                <w:rFonts w:ascii="Tahoma" w:hAnsi="Tahoma" w:cs="Tahoma"/>
                <w:sz w:val="9"/>
              </w:rPr>
            </w:pPr>
            <w:r w:rsidRPr="0036591D">
              <w:rPr>
                <w:rFonts w:ascii="Tahoma" w:hAnsi="Tahoma" w:cs="Tahoma"/>
                <w:sz w:val="9"/>
              </w:rPr>
              <w:t>3jr</w:t>
            </w:r>
          </w:p>
        </w:tc>
        <w:tc>
          <w:tcPr>
            <w:tcW w:w="450" w:type="dxa"/>
            <w:tcBorders>
              <w:bottom w:val="single" w:sz="4" w:space="0" w:color="auto"/>
            </w:tcBorders>
            <w:vAlign w:val="center"/>
          </w:tcPr>
          <w:p w:rsidR="00B27742" w:rsidRPr="0036591D" w:rsidRDefault="00B27742">
            <w:pPr>
              <w:pStyle w:val="TableHeadingsGreen"/>
              <w:rPr>
                <w:rFonts w:ascii="Tahoma" w:hAnsi="Tahoma" w:cs="Tahoma"/>
                <w:sz w:val="9"/>
              </w:rPr>
            </w:pPr>
            <w:r w:rsidRPr="0036591D">
              <w:rPr>
                <w:rFonts w:ascii="Tahoma" w:hAnsi="Tahoma" w:cs="Tahoma"/>
                <w:sz w:val="9"/>
              </w:rPr>
              <w:t>2jr</w:t>
            </w:r>
          </w:p>
        </w:tc>
        <w:tc>
          <w:tcPr>
            <w:tcW w:w="450" w:type="dxa"/>
            <w:tcBorders>
              <w:bottom w:val="single" w:sz="4" w:space="0" w:color="auto"/>
            </w:tcBorders>
            <w:vAlign w:val="center"/>
          </w:tcPr>
          <w:p w:rsidR="00B27742" w:rsidRPr="0036591D" w:rsidRDefault="00B27742">
            <w:pPr>
              <w:pStyle w:val="TableHeadingsGreen"/>
              <w:rPr>
                <w:rFonts w:ascii="Tahoma" w:hAnsi="Tahoma" w:cs="Tahoma"/>
                <w:sz w:val="9"/>
              </w:rPr>
            </w:pPr>
            <w:r w:rsidRPr="0036591D">
              <w:rPr>
                <w:rFonts w:ascii="Tahoma" w:hAnsi="Tahoma" w:cs="Tahoma"/>
                <w:sz w:val="9"/>
              </w:rPr>
              <w:t>1jr</w:t>
            </w:r>
          </w:p>
        </w:tc>
        <w:tc>
          <w:tcPr>
            <w:tcW w:w="450" w:type="dxa"/>
            <w:tcBorders>
              <w:bottom w:val="single" w:sz="4" w:space="0" w:color="auto"/>
            </w:tcBorders>
            <w:vAlign w:val="center"/>
          </w:tcPr>
          <w:p w:rsidR="00B27742" w:rsidRPr="0036591D" w:rsidRDefault="00B27742">
            <w:pPr>
              <w:pStyle w:val="TableHeadingsBlue"/>
              <w:rPr>
                <w:rFonts w:ascii="Tahoma" w:hAnsi="Tahoma" w:cs="Tahoma"/>
                <w:sz w:val="9"/>
              </w:rPr>
            </w:pPr>
            <w:r w:rsidRPr="0036591D">
              <w:rPr>
                <w:rFonts w:ascii="Tahoma" w:hAnsi="Tahoma" w:cs="Tahoma"/>
                <w:sz w:val="9"/>
              </w:rPr>
              <w:t>3jr</w:t>
            </w:r>
          </w:p>
        </w:tc>
        <w:tc>
          <w:tcPr>
            <w:tcW w:w="450" w:type="dxa"/>
            <w:tcBorders>
              <w:bottom w:val="single" w:sz="4" w:space="0" w:color="auto"/>
            </w:tcBorders>
            <w:vAlign w:val="center"/>
          </w:tcPr>
          <w:p w:rsidR="00B27742" w:rsidRPr="0036591D" w:rsidRDefault="00B27742">
            <w:pPr>
              <w:pStyle w:val="TableHeadingsBlue"/>
              <w:rPr>
                <w:rFonts w:ascii="Tahoma" w:hAnsi="Tahoma" w:cs="Tahoma"/>
                <w:sz w:val="9"/>
              </w:rPr>
            </w:pPr>
            <w:r w:rsidRPr="0036591D">
              <w:rPr>
                <w:rFonts w:ascii="Tahoma" w:hAnsi="Tahoma" w:cs="Tahoma"/>
                <w:sz w:val="9"/>
              </w:rPr>
              <w:t>2jr</w:t>
            </w:r>
          </w:p>
        </w:tc>
        <w:tc>
          <w:tcPr>
            <w:tcW w:w="360" w:type="dxa"/>
            <w:tcBorders>
              <w:bottom w:val="single" w:sz="4" w:space="0" w:color="auto"/>
              <w:right w:val="single" w:sz="18" w:space="0" w:color="auto"/>
            </w:tcBorders>
            <w:vAlign w:val="center"/>
          </w:tcPr>
          <w:p w:rsidR="00B27742" w:rsidRPr="0036591D" w:rsidRDefault="00B27742">
            <w:pPr>
              <w:pStyle w:val="TableHeadingsBlue"/>
              <w:rPr>
                <w:rFonts w:ascii="Tahoma" w:hAnsi="Tahoma" w:cs="Tahoma"/>
                <w:sz w:val="9"/>
              </w:rPr>
            </w:pPr>
            <w:r w:rsidRPr="0036591D">
              <w:rPr>
                <w:rFonts w:ascii="Tahoma" w:hAnsi="Tahoma" w:cs="Tahoma"/>
                <w:sz w:val="9"/>
              </w:rPr>
              <w:t>1jr</w:t>
            </w:r>
          </w:p>
        </w:tc>
        <w:tc>
          <w:tcPr>
            <w:tcW w:w="450" w:type="dxa"/>
            <w:vMerge/>
            <w:tcBorders>
              <w:left w:val="single" w:sz="18" w:space="0" w:color="auto"/>
              <w:bottom w:val="single" w:sz="4" w:space="0" w:color="auto"/>
            </w:tcBorders>
            <w:vAlign w:val="center"/>
          </w:tcPr>
          <w:p w:rsidR="00B27742" w:rsidRPr="0036591D" w:rsidRDefault="00B27742">
            <w:pPr>
              <w:jc w:val="center"/>
              <w:rPr>
                <w:rFonts w:cs="Tahoma"/>
                <w:sz w:val="20"/>
              </w:rPr>
            </w:pPr>
          </w:p>
        </w:tc>
        <w:tc>
          <w:tcPr>
            <w:tcW w:w="450" w:type="dxa"/>
            <w:tcBorders>
              <w:bottom w:val="single" w:sz="4" w:space="0" w:color="auto"/>
            </w:tcBorders>
            <w:vAlign w:val="center"/>
          </w:tcPr>
          <w:p w:rsidR="00B27742" w:rsidRPr="0036591D" w:rsidRDefault="00B27742">
            <w:pPr>
              <w:pStyle w:val="TableHeadingsGreen"/>
              <w:rPr>
                <w:rFonts w:ascii="Tahoma" w:hAnsi="Tahoma" w:cs="Tahoma"/>
                <w:sz w:val="9"/>
              </w:rPr>
            </w:pPr>
            <w:r w:rsidRPr="0036591D">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36591D" w:rsidRDefault="00B27742">
            <w:pPr>
              <w:jc w:val="center"/>
              <w:rPr>
                <w:rFonts w:cs="Tahoma"/>
                <w:sz w:val="20"/>
              </w:rPr>
            </w:pPr>
          </w:p>
        </w:tc>
        <w:tc>
          <w:tcPr>
            <w:tcW w:w="450" w:type="dxa"/>
            <w:vMerge/>
            <w:tcBorders>
              <w:left w:val="single" w:sz="18" w:space="0" w:color="auto"/>
              <w:bottom w:val="single" w:sz="4" w:space="0" w:color="auto"/>
            </w:tcBorders>
          </w:tcPr>
          <w:p w:rsidR="00B27742" w:rsidRPr="0036591D" w:rsidRDefault="00B27742">
            <w:pPr>
              <w:rPr>
                <w:rFonts w:cs="Tahoma"/>
                <w:sz w:val="20"/>
              </w:rPr>
            </w:pPr>
          </w:p>
        </w:tc>
        <w:tc>
          <w:tcPr>
            <w:tcW w:w="450" w:type="dxa"/>
            <w:vMerge/>
            <w:tcBorders>
              <w:bottom w:val="single" w:sz="4" w:space="0" w:color="auto"/>
              <w:right w:val="single" w:sz="18" w:space="0" w:color="auto"/>
            </w:tcBorders>
          </w:tcPr>
          <w:p w:rsidR="00B27742" w:rsidRPr="0036591D"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36591D" w:rsidRDefault="00B27742">
            <w:pPr>
              <w:rPr>
                <w:rFonts w:cs="Tahoma"/>
                <w:sz w:val="20"/>
              </w:rPr>
            </w:pPr>
          </w:p>
        </w:tc>
        <w:tc>
          <w:tcPr>
            <w:tcW w:w="450" w:type="dxa"/>
            <w:vMerge/>
            <w:tcBorders>
              <w:bottom w:val="single" w:sz="4" w:space="0" w:color="auto"/>
            </w:tcBorders>
          </w:tcPr>
          <w:p w:rsidR="00B27742" w:rsidRPr="0036591D" w:rsidRDefault="00B27742">
            <w:pPr>
              <w:rPr>
                <w:rFonts w:cs="Tahoma"/>
                <w:sz w:val="20"/>
              </w:rPr>
            </w:pPr>
          </w:p>
        </w:tc>
        <w:tc>
          <w:tcPr>
            <w:tcW w:w="540" w:type="dxa"/>
            <w:vMerge/>
            <w:tcBorders>
              <w:bottom w:val="single" w:sz="4" w:space="0" w:color="auto"/>
            </w:tcBorders>
          </w:tcPr>
          <w:p w:rsidR="00B27742" w:rsidRPr="0036591D" w:rsidRDefault="00B27742">
            <w:pPr>
              <w:rPr>
                <w:rFonts w:cs="Tahoma"/>
                <w:sz w:val="20"/>
              </w:rPr>
            </w:pPr>
          </w:p>
        </w:tc>
      </w:tr>
      <w:tr w:rsidR="001A63C6" w:rsidRPr="0036591D" w:rsidTr="00333544">
        <w:trPr>
          <w:trHeight w:val="145"/>
        </w:trPr>
        <w:tc>
          <w:tcPr>
            <w:tcW w:w="2610" w:type="dxa"/>
            <w:tcBorders>
              <w:bottom w:val="single" w:sz="4" w:space="0" w:color="auto"/>
            </w:tcBorders>
            <w:shd w:val="clear" w:color="auto" w:fill="FABF8F"/>
          </w:tcPr>
          <w:p w:rsidR="001A63C6" w:rsidRPr="0036591D" w:rsidRDefault="001A63C6" w:rsidP="002F2677">
            <w:pPr>
              <w:pStyle w:val="ProductNames"/>
              <w:rPr>
                <w:rFonts w:ascii="Tahoma" w:hAnsi="Tahoma" w:cs="Tahoma"/>
                <w:sz w:val="14"/>
              </w:rPr>
            </w:pPr>
            <w:bookmarkStart w:id="123" w:name="_Toc352103431"/>
            <w:r w:rsidRPr="0036591D">
              <w:rPr>
                <w:rFonts w:ascii="Tahoma" w:hAnsi="Tahoma" w:cs="Tahoma"/>
                <w:sz w:val="14"/>
              </w:rPr>
              <w:t>Software Assurance voor Microsoft Desktop Optimization Pack voor</w:t>
            </w:r>
            <w:bookmarkEnd w:id="123"/>
          </w:p>
        </w:tc>
        <w:tc>
          <w:tcPr>
            <w:tcW w:w="423" w:type="dxa"/>
            <w:tcBorders>
              <w:bottom w:val="single" w:sz="4" w:space="0" w:color="auto"/>
            </w:tcBorders>
            <w:shd w:val="clear" w:color="auto" w:fill="FABF8F"/>
            <w:vAlign w:val="center"/>
          </w:tcPr>
          <w:p w:rsidR="001A63C6" w:rsidRPr="00301212" w:rsidRDefault="00763570" w:rsidP="00333544">
            <w:pPr>
              <w:pStyle w:val="TableText"/>
              <w:widowControl w:val="0"/>
              <w:rPr>
                <w:rFonts w:cs="Tahoma"/>
                <w:b/>
                <w:color w:val="0000FF"/>
                <w:u w:val="single"/>
              </w:rPr>
            </w:pPr>
            <w:hyperlink w:anchor="_23_Microsoft_Desktop" w:history="1">
              <w:r w:rsidR="000D77F6" w:rsidRPr="00301212">
                <w:rPr>
                  <w:rStyle w:val="Hyperlink"/>
                  <w:rFonts w:cs="Tahoma"/>
                  <w:b/>
                </w:rPr>
                <w:t>23</w:t>
              </w:r>
            </w:hyperlink>
          </w:p>
        </w:tc>
        <w:tc>
          <w:tcPr>
            <w:tcW w:w="477" w:type="dxa"/>
            <w:tcBorders>
              <w:bottom w:val="single" w:sz="4" w:space="0" w:color="auto"/>
            </w:tcBorders>
            <w:shd w:val="clear" w:color="auto" w:fill="FABF8F"/>
            <w:vAlign w:val="center"/>
          </w:tcPr>
          <w:p w:rsidR="001A63C6" w:rsidRPr="0036591D" w:rsidRDefault="004D199A" w:rsidP="004D199A">
            <w:pPr>
              <w:pStyle w:val="TableText"/>
              <w:rPr>
                <w:rFonts w:ascii="Tahoma" w:hAnsi="Tahoma" w:cs="Tahoma"/>
                <w:sz w:val="13"/>
              </w:rPr>
            </w:pPr>
            <w:r w:rsidRPr="0036591D">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36591D" w:rsidRDefault="001A63C6">
            <w:pPr>
              <w:pStyle w:val="TableText"/>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4D199A">
            <w:pPr>
              <w:pStyle w:val="TableText"/>
              <w:rPr>
                <w:rFonts w:ascii="Tahoma" w:hAnsi="Tahoma" w:cs="Tahoma"/>
                <w:sz w:val="13"/>
              </w:rPr>
            </w:pPr>
            <w:r w:rsidRPr="0036591D">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A63C6" w:rsidRPr="0036591D"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4D199A" w:rsidP="004479EA">
            <w:pPr>
              <w:pStyle w:val="TableText"/>
              <w:rPr>
                <w:rFonts w:ascii="Tahoma" w:hAnsi="Tahoma" w:cs="Tahoma"/>
                <w:sz w:val="13"/>
              </w:rPr>
            </w:pPr>
            <w:r w:rsidRPr="0036591D">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36591D" w:rsidRDefault="004D199A" w:rsidP="008925CF">
            <w:pPr>
              <w:pStyle w:val="TableText"/>
              <w:rPr>
                <w:rFonts w:ascii="Tahoma" w:hAnsi="Tahoma" w:cs="Tahoma"/>
                <w:sz w:val="13"/>
              </w:rPr>
            </w:pPr>
            <w:r w:rsidRPr="0036591D">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4D199A">
            <w:pPr>
              <w:pStyle w:val="TableText"/>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vAlign w:val="center"/>
          </w:tcPr>
          <w:p w:rsidR="001A63C6" w:rsidRPr="0036591D" w:rsidRDefault="004D199A" w:rsidP="004D199A">
            <w:pPr>
              <w:pStyle w:val="TableText"/>
              <w:rPr>
                <w:rFonts w:ascii="Tahoma" w:hAnsi="Tahoma" w:cs="Tahoma"/>
                <w:sz w:val="13"/>
              </w:rPr>
            </w:pPr>
            <w:r w:rsidRPr="0036591D">
              <w:rPr>
                <w:rFonts w:ascii="Tahoma" w:hAnsi="Tahoma" w:cs="Tahoma"/>
                <w:sz w:val="13"/>
              </w:rPr>
              <w:t>ST,A</w:t>
            </w:r>
          </w:p>
        </w:tc>
        <w:tc>
          <w:tcPr>
            <w:tcW w:w="540" w:type="dxa"/>
            <w:tcBorders>
              <w:bottom w:val="single" w:sz="4" w:space="0" w:color="auto"/>
            </w:tcBorders>
            <w:shd w:val="clear" w:color="auto" w:fill="FABF8F"/>
            <w:vAlign w:val="center"/>
          </w:tcPr>
          <w:p w:rsidR="001A63C6" w:rsidRPr="0036591D" w:rsidRDefault="001A63C6">
            <w:pPr>
              <w:pStyle w:val="TableText"/>
              <w:rPr>
                <w:rFonts w:ascii="Tahoma" w:hAnsi="Tahoma" w:cs="Tahoma"/>
                <w:sz w:val="13"/>
              </w:rPr>
            </w:pPr>
          </w:p>
        </w:tc>
      </w:tr>
      <w:tr w:rsidR="002854D4" w:rsidRPr="0036591D" w:rsidTr="00333544">
        <w:trPr>
          <w:trHeight w:val="145"/>
        </w:trPr>
        <w:tc>
          <w:tcPr>
            <w:tcW w:w="2610" w:type="dxa"/>
            <w:tcBorders>
              <w:bottom w:val="single" w:sz="4" w:space="0" w:color="auto"/>
            </w:tcBorders>
            <w:shd w:val="clear" w:color="auto" w:fill="auto"/>
          </w:tcPr>
          <w:p w:rsidR="002854D4" w:rsidRPr="0036591D" w:rsidRDefault="002854D4" w:rsidP="00F70479">
            <w:pPr>
              <w:pStyle w:val="ProductNames"/>
              <w:rPr>
                <w:rFonts w:ascii="Tahoma" w:hAnsi="Tahoma" w:cs="Tahoma"/>
                <w:sz w:val="14"/>
              </w:rPr>
            </w:pPr>
            <w:bookmarkStart w:id="124" w:name="_Toc336337897"/>
            <w:bookmarkStart w:id="125" w:name="_Toc352103432"/>
            <w:r w:rsidRPr="0036591D">
              <w:rPr>
                <w:rFonts w:ascii="Tahoma" w:hAnsi="Tahoma" w:cs="Tahoma"/>
                <w:sz w:val="14"/>
              </w:rPr>
              <w:t>Windows Companion Abonnementslicentie</w:t>
            </w:r>
            <w:bookmarkEnd w:id="124"/>
            <w:bookmarkEnd w:id="125"/>
          </w:p>
        </w:tc>
        <w:tc>
          <w:tcPr>
            <w:tcW w:w="423" w:type="dxa"/>
            <w:tcBorders>
              <w:bottom w:val="single" w:sz="4" w:space="0" w:color="auto"/>
            </w:tcBorders>
            <w:shd w:val="clear" w:color="auto" w:fill="auto"/>
            <w:vAlign w:val="center"/>
          </w:tcPr>
          <w:p w:rsidR="002854D4" w:rsidRPr="00301212" w:rsidRDefault="00763570" w:rsidP="00333544">
            <w:pPr>
              <w:pStyle w:val="TableText"/>
              <w:widowControl w:val="0"/>
              <w:rPr>
                <w:rFonts w:cs="Tahoma"/>
                <w:b/>
                <w:color w:val="0000FF"/>
                <w:u w:val="single"/>
              </w:rPr>
            </w:pPr>
            <w:hyperlink w:anchor="_24_Windows®_Companion_1" w:history="1">
              <w:r w:rsidR="000D77F6" w:rsidRPr="00301212">
                <w:rPr>
                  <w:rStyle w:val="Hyperlink"/>
                  <w:rFonts w:cs="Tahoma"/>
                  <w:b/>
                </w:rPr>
                <w:t>24</w:t>
              </w:r>
            </w:hyperlink>
          </w:p>
        </w:tc>
        <w:tc>
          <w:tcPr>
            <w:tcW w:w="477" w:type="dxa"/>
            <w:tcBorders>
              <w:bottom w:val="single" w:sz="4" w:space="0" w:color="auto"/>
            </w:tcBorders>
            <w:shd w:val="clear" w:color="auto" w:fill="auto"/>
            <w:vAlign w:val="center"/>
          </w:tcPr>
          <w:p w:rsidR="002854D4" w:rsidRPr="0036591D" w:rsidRDefault="002854D4" w:rsidP="004D199A">
            <w:pPr>
              <w:pStyle w:val="TableText"/>
              <w:rPr>
                <w:rFonts w:ascii="Tahoma" w:hAnsi="Tahoma" w:cs="Tahoma"/>
                <w:sz w:val="13"/>
              </w:rPr>
            </w:pPr>
            <w:r w:rsidRPr="0036591D">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36591D" w:rsidRDefault="002854D4">
            <w:pPr>
              <w:pStyle w:val="TableText"/>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2854D4" w:rsidRPr="0036591D" w:rsidRDefault="002854D4">
            <w:pPr>
              <w:pStyle w:val="TableText"/>
              <w:rPr>
                <w:rFonts w:ascii="Tahoma" w:hAnsi="Tahoma" w:cs="Tahoma"/>
                <w:sz w:val="13"/>
              </w:rPr>
            </w:pPr>
            <w:r w:rsidRPr="0036591D">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36591D"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36591D"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36591D"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36591D" w:rsidRDefault="002854D4" w:rsidP="004479EA">
            <w:pPr>
              <w:pStyle w:val="TableText"/>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36591D" w:rsidRDefault="002854D4" w:rsidP="008925CF">
            <w:pPr>
              <w:pStyle w:val="TableText"/>
              <w:rPr>
                <w:rFonts w:ascii="Tahoma" w:hAnsi="Tahoma" w:cs="Tahoma"/>
                <w:sz w:val="13"/>
              </w:rPr>
            </w:pPr>
            <w:r w:rsidRPr="0036591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36591D"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36591D" w:rsidRDefault="002854D4">
            <w:pPr>
              <w:pStyle w:val="TableText"/>
              <w:rPr>
                <w:rFonts w:ascii="Tahoma" w:hAnsi="Tahoma" w:cs="Tahoma"/>
                <w:sz w:val="13"/>
              </w:rPr>
            </w:pPr>
            <w:r w:rsidRPr="0036591D">
              <w:rPr>
                <w:rFonts w:ascii="Tahoma" w:hAnsi="Tahoma" w:cs="Tahoma"/>
                <w:sz w:val="13"/>
              </w:rPr>
              <w:t>A, (alleen EES)</w:t>
            </w:r>
          </w:p>
        </w:tc>
        <w:tc>
          <w:tcPr>
            <w:tcW w:w="540" w:type="dxa"/>
            <w:tcBorders>
              <w:bottom w:val="single" w:sz="4" w:space="0" w:color="auto"/>
            </w:tcBorders>
            <w:shd w:val="clear" w:color="auto" w:fill="auto"/>
            <w:vAlign w:val="center"/>
          </w:tcPr>
          <w:p w:rsidR="002854D4" w:rsidRPr="0036591D" w:rsidRDefault="002854D4">
            <w:pPr>
              <w:pStyle w:val="TableText"/>
              <w:rPr>
                <w:rFonts w:ascii="Tahoma" w:hAnsi="Tahoma" w:cs="Tahoma"/>
                <w:sz w:val="13"/>
              </w:rPr>
            </w:pPr>
          </w:p>
        </w:tc>
      </w:tr>
      <w:tr w:rsidR="00B33D0E" w:rsidRPr="0036591D" w:rsidTr="00333544">
        <w:trPr>
          <w:trHeight w:val="145"/>
        </w:trPr>
        <w:tc>
          <w:tcPr>
            <w:tcW w:w="2610" w:type="dxa"/>
            <w:tcBorders>
              <w:bottom w:val="single" w:sz="4" w:space="0" w:color="auto"/>
            </w:tcBorders>
            <w:shd w:val="clear" w:color="auto" w:fill="FABF8F"/>
          </w:tcPr>
          <w:p w:rsidR="008357AC" w:rsidRPr="0036591D" w:rsidRDefault="008357AC" w:rsidP="00F70479">
            <w:pPr>
              <w:pStyle w:val="ProductNames"/>
              <w:rPr>
                <w:rFonts w:ascii="Tahoma" w:hAnsi="Tahoma" w:cs="Tahoma"/>
                <w:sz w:val="14"/>
              </w:rPr>
            </w:pPr>
            <w:bookmarkStart w:id="126" w:name="_Toc336337898"/>
            <w:bookmarkStart w:id="127" w:name="_Toc352103433"/>
            <w:r w:rsidRPr="0036591D">
              <w:rPr>
                <w:rFonts w:ascii="Tahoma" w:hAnsi="Tahoma" w:cs="Tahoma"/>
                <w:sz w:val="14"/>
              </w:rPr>
              <w:t>Windows Vista DVD Playback Pack</w:t>
            </w:r>
            <w:bookmarkEnd w:id="126"/>
            <w:bookmarkEnd w:id="127"/>
            <w:r w:rsidRPr="0036591D">
              <w:rPr>
                <w:rFonts w:ascii="Tahoma" w:hAnsi="Tahoma" w:cs="Tahoma"/>
                <w:sz w:val="14"/>
              </w:rPr>
              <w:t xml:space="preserve"> </w:t>
            </w:r>
          </w:p>
        </w:tc>
        <w:tc>
          <w:tcPr>
            <w:tcW w:w="423" w:type="dxa"/>
            <w:tcBorders>
              <w:bottom w:val="single" w:sz="4" w:space="0" w:color="auto"/>
            </w:tcBorders>
            <w:shd w:val="clear" w:color="auto" w:fill="FABF8F"/>
            <w:vAlign w:val="center"/>
          </w:tcPr>
          <w:p w:rsidR="008357AC" w:rsidRPr="00301212" w:rsidRDefault="00763570" w:rsidP="00333544">
            <w:pPr>
              <w:pStyle w:val="TableText"/>
              <w:widowControl w:val="0"/>
              <w:rPr>
                <w:rFonts w:cs="Tahoma"/>
                <w:b/>
                <w:color w:val="0000FF"/>
                <w:u w:val="single"/>
              </w:rPr>
            </w:pPr>
            <w:hyperlink w:anchor="_25_Windows_Vista" w:history="1">
              <w:r w:rsidR="000D77F6" w:rsidRPr="00301212">
                <w:rPr>
                  <w:rStyle w:val="Hyperlink"/>
                  <w:rFonts w:cs="Tahoma"/>
                  <w:b/>
                </w:rPr>
                <w:t>25</w:t>
              </w:r>
            </w:hyperlink>
          </w:p>
        </w:tc>
        <w:tc>
          <w:tcPr>
            <w:tcW w:w="477" w:type="dxa"/>
            <w:tcBorders>
              <w:bottom w:val="single" w:sz="4" w:space="0" w:color="auto"/>
            </w:tcBorders>
            <w:shd w:val="clear" w:color="auto" w:fill="FABF8F"/>
          </w:tcPr>
          <w:p w:rsidR="008357AC" w:rsidRPr="0036591D" w:rsidDel="00587D23" w:rsidRDefault="008357AC" w:rsidP="00384940">
            <w:pPr>
              <w:pStyle w:val="TableText"/>
              <w:rPr>
                <w:rFonts w:ascii="Tahoma" w:hAnsi="Tahoma" w:cs="Tahoma"/>
                <w:sz w:val="13"/>
              </w:rPr>
            </w:pPr>
            <w:r w:rsidRPr="0036591D">
              <w:rPr>
                <w:rFonts w:ascii="Tahoma" w:hAnsi="Tahoma" w:cs="Tahoma"/>
                <w:sz w:val="13"/>
              </w:rPr>
              <w:t>03/11</w:t>
            </w:r>
          </w:p>
        </w:tc>
        <w:tc>
          <w:tcPr>
            <w:tcW w:w="360" w:type="dxa"/>
            <w:tcBorders>
              <w:bottom w:val="single" w:sz="4" w:space="0" w:color="auto"/>
              <w:right w:val="single" w:sz="18" w:space="0" w:color="auto"/>
            </w:tcBorders>
            <w:shd w:val="clear" w:color="auto" w:fill="FABF8F"/>
            <w:vAlign w:val="center"/>
          </w:tcPr>
          <w:p w:rsidR="008357AC" w:rsidRPr="0036591D" w:rsidRDefault="008357AC">
            <w:pPr>
              <w:pStyle w:val="TableText"/>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8357AC" w:rsidRPr="0036591D" w:rsidRDefault="00FC7674">
            <w:pPr>
              <w:pStyle w:val="TableText"/>
              <w:rPr>
                <w:rFonts w:ascii="Tahoma" w:hAnsi="Tahoma" w:cs="Tahoma"/>
                <w:sz w:val="13"/>
              </w:rPr>
            </w:pPr>
            <w:r w:rsidRPr="0036591D">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8357AC" w:rsidRPr="0036591D" w:rsidRDefault="00FC7674">
            <w:pPr>
              <w:pStyle w:val="TableText"/>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8357AC" w:rsidRPr="0036591D" w:rsidRDefault="008357A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36591D" w:rsidRDefault="008357A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357AC" w:rsidRPr="0036591D" w:rsidRDefault="008357AC"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36591D" w:rsidRDefault="008357AC"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8357AC" w:rsidRPr="0036591D" w:rsidRDefault="008357AC">
            <w:pPr>
              <w:pStyle w:val="TableText"/>
              <w:rPr>
                <w:rFonts w:ascii="Tahoma" w:hAnsi="Tahoma" w:cs="Tahoma"/>
                <w:sz w:val="13"/>
              </w:rPr>
            </w:pPr>
          </w:p>
        </w:tc>
        <w:tc>
          <w:tcPr>
            <w:tcW w:w="450" w:type="dxa"/>
            <w:tcBorders>
              <w:bottom w:val="single" w:sz="4" w:space="0" w:color="auto"/>
            </w:tcBorders>
            <w:shd w:val="clear" w:color="auto" w:fill="FABF8F"/>
          </w:tcPr>
          <w:p w:rsidR="008357AC" w:rsidRPr="0036591D" w:rsidRDefault="008357AC">
            <w:pPr>
              <w:pStyle w:val="TableText"/>
              <w:rPr>
                <w:rFonts w:ascii="Tahoma" w:hAnsi="Tahoma" w:cs="Tahoma"/>
                <w:sz w:val="13"/>
              </w:rPr>
            </w:pPr>
          </w:p>
        </w:tc>
        <w:tc>
          <w:tcPr>
            <w:tcW w:w="540" w:type="dxa"/>
            <w:tcBorders>
              <w:bottom w:val="single" w:sz="4" w:space="0" w:color="auto"/>
            </w:tcBorders>
            <w:shd w:val="clear" w:color="auto" w:fill="FABF8F"/>
            <w:vAlign w:val="center"/>
          </w:tcPr>
          <w:p w:rsidR="008357AC" w:rsidRPr="0036591D" w:rsidRDefault="008357AC">
            <w:pPr>
              <w:pStyle w:val="TableText"/>
              <w:rPr>
                <w:rFonts w:ascii="Tahoma" w:hAnsi="Tahoma" w:cs="Tahoma"/>
                <w:sz w:val="13"/>
              </w:rPr>
            </w:pPr>
          </w:p>
        </w:tc>
      </w:tr>
      <w:tr w:rsidR="00B50A5B" w:rsidRPr="0036591D" w:rsidTr="00333544">
        <w:trPr>
          <w:trHeight w:val="145"/>
        </w:trPr>
        <w:tc>
          <w:tcPr>
            <w:tcW w:w="2610" w:type="dxa"/>
            <w:tcBorders>
              <w:bottom w:val="single" w:sz="4" w:space="0" w:color="auto"/>
            </w:tcBorders>
            <w:shd w:val="clear" w:color="auto" w:fill="auto"/>
          </w:tcPr>
          <w:p w:rsidR="00B27742" w:rsidRPr="0036591D" w:rsidRDefault="00B27742" w:rsidP="00F70479">
            <w:pPr>
              <w:pStyle w:val="ProductNames"/>
              <w:rPr>
                <w:rFonts w:ascii="Tahoma" w:hAnsi="Tahoma" w:cs="Tahoma"/>
                <w:sz w:val="14"/>
              </w:rPr>
            </w:pPr>
            <w:bookmarkStart w:id="128" w:name="_Toc336337901"/>
            <w:bookmarkStart w:id="129" w:name="_Toc352103434"/>
            <w:r w:rsidRPr="0036591D">
              <w:rPr>
                <w:rFonts w:ascii="Tahoma" w:hAnsi="Tahoma" w:cs="Tahoma"/>
                <w:sz w:val="14"/>
              </w:rPr>
              <w:t>Huurrechten voor Windows</w:t>
            </w:r>
            <w:bookmarkEnd w:id="128"/>
            <w:bookmarkEnd w:id="129"/>
          </w:p>
        </w:tc>
        <w:tc>
          <w:tcPr>
            <w:tcW w:w="423" w:type="dxa"/>
            <w:tcBorders>
              <w:bottom w:val="single" w:sz="4" w:space="0" w:color="auto"/>
            </w:tcBorders>
            <w:shd w:val="clear" w:color="auto" w:fill="auto"/>
            <w:vAlign w:val="center"/>
          </w:tcPr>
          <w:p w:rsidR="00B27742" w:rsidRPr="00301212" w:rsidRDefault="00B27742" w:rsidP="00333544">
            <w:pPr>
              <w:pStyle w:val="TableText"/>
              <w:widowControl w:val="0"/>
              <w:rPr>
                <w:rFonts w:cs="Tahoma"/>
              </w:rPr>
            </w:pPr>
          </w:p>
        </w:tc>
        <w:tc>
          <w:tcPr>
            <w:tcW w:w="477" w:type="dxa"/>
            <w:tcBorders>
              <w:bottom w:val="single" w:sz="4" w:space="0" w:color="auto"/>
            </w:tcBorders>
            <w:shd w:val="clear" w:color="auto" w:fill="auto"/>
            <w:vAlign w:val="center"/>
          </w:tcPr>
          <w:p w:rsidR="00B27742" w:rsidRPr="0036591D" w:rsidRDefault="00B27742" w:rsidP="004D199A">
            <w:pPr>
              <w:pStyle w:val="TableText"/>
              <w:rPr>
                <w:rFonts w:ascii="Tahoma" w:hAnsi="Tahoma" w:cs="Tahoma"/>
                <w:sz w:val="13"/>
              </w:rPr>
            </w:pPr>
            <w:r w:rsidRPr="0036591D">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36591D" w:rsidRDefault="00B27742">
            <w:pPr>
              <w:pStyle w:val="TableText"/>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B27742" w:rsidRPr="0036591D" w:rsidRDefault="00391582">
            <w:pPr>
              <w:pStyle w:val="TableText"/>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6591D"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36591D" w:rsidRDefault="00391582">
            <w:pPr>
              <w:pStyle w:val="TableText"/>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36591D"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36591D" w:rsidRDefault="00B27742">
            <w:pPr>
              <w:pStyle w:val="TableText"/>
              <w:rPr>
                <w:rFonts w:ascii="Tahoma" w:hAnsi="Tahoma" w:cs="Tahoma"/>
                <w:sz w:val="13"/>
              </w:rPr>
            </w:pPr>
          </w:p>
        </w:tc>
      </w:tr>
      <w:tr w:rsidR="00B50A5B" w:rsidRPr="0036591D" w:rsidTr="00333544">
        <w:trPr>
          <w:trHeight w:val="145"/>
        </w:trPr>
        <w:tc>
          <w:tcPr>
            <w:tcW w:w="2610" w:type="dxa"/>
            <w:tcBorders>
              <w:bottom w:val="single" w:sz="4" w:space="0" w:color="auto"/>
            </w:tcBorders>
            <w:shd w:val="clear" w:color="auto" w:fill="FABF8F"/>
          </w:tcPr>
          <w:p w:rsidR="009447FB" w:rsidRPr="0036591D" w:rsidRDefault="009447FB" w:rsidP="00F70479">
            <w:pPr>
              <w:pStyle w:val="ProductNames"/>
              <w:rPr>
                <w:rFonts w:ascii="Tahoma" w:hAnsi="Tahoma" w:cs="Tahoma"/>
                <w:sz w:val="14"/>
              </w:rPr>
            </w:pPr>
            <w:bookmarkStart w:id="130" w:name="_Toc336337902"/>
            <w:bookmarkStart w:id="131" w:name="_Toc352103435"/>
            <w:r w:rsidRPr="0036591D">
              <w:rPr>
                <w:rFonts w:ascii="Tahoma" w:hAnsi="Tahoma" w:cs="Tahoma"/>
                <w:sz w:val="14"/>
              </w:rPr>
              <w:t xml:space="preserve">Windows 8 Enterprise Sideloading </w:t>
            </w:r>
            <w:r w:rsidR="00301212">
              <w:rPr>
                <w:rFonts w:ascii="Tahoma" w:hAnsi="Tahoma" w:cs="Tahoma"/>
                <w:sz w:val="14"/>
              </w:rPr>
              <w:br/>
            </w:r>
            <w:r w:rsidRPr="0036591D">
              <w:rPr>
                <w:rFonts w:ascii="Tahoma" w:hAnsi="Tahoma" w:cs="Tahoma"/>
                <w:sz w:val="14"/>
              </w:rPr>
              <w:t>(100 Pack)</w:t>
            </w:r>
            <w:bookmarkEnd w:id="130"/>
            <w:bookmarkEnd w:id="131"/>
          </w:p>
        </w:tc>
        <w:tc>
          <w:tcPr>
            <w:tcW w:w="423" w:type="dxa"/>
            <w:tcBorders>
              <w:bottom w:val="single" w:sz="4" w:space="0" w:color="auto"/>
            </w:tcBorders>
            <w:shd w:val="clear" w:color="auto" w:fill="FABF8F"/>
            <w:vAlign w:val="center"/>
          </w:tcPr>
          <w:p w:rsidR="009447FB" w:rsidRPr="00301212" w:rsidRDefault="00763570" w:rsidP="00333544">
            <w:pPr>
              <w:pStyle w:val="TableText"/>
              <w:widowControl w:val="0"/>
              <w:rPr>
                <w:rFonts w:cs="Tahoma"/>
                <w:b/>
                <w:u w:val="single"/>
              </w:rPr>
            </w:pPr>
            <w:hyperlink w:anchor="_26_Windows®_8" w:history="1">
              <w:r w:rsidR="000D77F6" w:rsidRPr="00301212">
                <w:rPr>
                  <w:rStyle w:val="Hyperlink"/>
                  <w:rFonts w:cs="Tahoma"/>
                  <w:b/>
                </w:rPr>
                <w:t>26</w:t>
              </w:r>
            </w:hyperlink>
          </w:p>
        </w:tc>
        <w:tc>
          <w:tcPr>
            <w:tcW w:w="477" w:type="dxa"/>
            <w:tcBorders>
              <w:bottom w:val="single" w:sz="4" w:space="0" w:color="auto"/>
            </w:tcBorders>
            <w:shd w:val="clear" w:color="auto" w:fill="FABF8F"/>
          </w:tcPr>
          <w:p w:rsidR="009447FB" w:rsidRPr="0036591D" w:rsidRDefault="00F21F1B" w:rsidP="009124DC">
            <w:pPr>
              <w:pStyle w:val="TableText"/>
              <w:spacing w:before="120"/>
              <w:rPr>
                <w:rFonts w:ascii="Tahoma" w:hAnsi="Tahoma" w:cs="Tahoma"/>
                <w:sz w:val="13"/>
              </w:rPr>
            </w:pPr>
            <w:r w:rsidRPr="0036591D">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9447FB" w:rsidRPr="0036591D" w:rsidRDefault="009447FB">
            <w:pPr>
              <w:pStyle w:val="TableText"/>
              <w:rPr>
                <w:rFonts w:ascii="Tahoma" w:hAnsi="Tahoma" w:cs="Tahoma"/>
                <w:sz w:val="13"/>
              </w:rPr>
            </w:pPr>
            <w:r w:rsidRPr="0036591D">
              <w:rPr>
                <w:rFonts w:ascii="Tahoma" w:hAnsi="Tahoma" w:cs="Tahoma"/>
                <w:sz w:val="13"/>
              </w:rPr>
              <w:t>DT</w:t>
            </w:r>
          </w:p>
        </w:tc>
        <w:tc>
          <w:tcPr>
            <w:tcW w:w="360" w:type="dxa"/>
            <w:tcBorders>
              <w:left w:val="single" w:sz="18" w:space="0" w:color="auto"/>
              <w:bottom w:val="single" w:sz="4" w:space="0" w:color="auto"/>
            </w:tcBorders>
            <w:shd w:val="clear" w:color="auto" w:fill="FABF8F"/>
            <w:vAlign w:val="center"/>
          </w:tcPr>
          <w:p w:rsidR="009447FB" w:rsidRPr="0036591D" w:rsidRDefault="005B48E5">
            <w:pPr>
              <w:pStyle w:val="TableText"/>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9447FB" w:rsidRPr="0036591D"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36591D"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36591D"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36591D"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36591D" w:rsidRDefault="009447FB">
            <w:pPr>
              <w:pStyle w:val="TableText"/>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447FB" w:rsidRPr="0036591D"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447FB" w:rsidRPr="0036591D" w:rsidRDefault="005B48E5">
            <w:pPr>
              <w:pStyle w:val="TableText"/>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9447FB" w:rsidRPr="0036591D"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447FB" w:rsidRPr="0036591D"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447FB" w:rsidRPr="0036591D"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447FB" w:rsidRPr="0036591D" w:rsidRDefault="009447FB">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447FB" w:rsidRPr="0036591D" w:rsidRDefault="009447FB">
            <w:pPr>
              <w:pStyle w:val="TableText"/>
              <w:rPr>
                <w:rFonts w:ascii="Tahoma" w:hAnsi="Tahoma" w:cs="Tahoma"/>
                <w:sz w:val="13"/>
              </w:rPr>
            </w:pPr>
          </w:p>
        </w:tc>
        <w:tc>
          <w:tcPr>
            <w:tcW w:w="450" w:type="dxa"/>
            <w:tcBorders>
              <w:bottom w:val="single" w:sz="4" w:space="0" w:color="auto"/>
            </w:tcBorders>
            <w:shd w:val="clear" w:color="auto" w:fill="FABF8F"/>
          </w:tcPr>
          <w:p w:rsidR="009447FB" w:rsidRPr="0036591D" w:rsidRDefault="009447FB"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9447FB" w:rsidRPr="0036591D" w:rsidRDefault="00D15A8B">
            <w:pPr>
              <w:pStyle w:val="TableText"/>
              <w:rPr>
                <w:rFonts w:ascii="Tahoma" w:hAnsi="Tahoma" w:cs="Tahoma"/>
                <w:sz w:val="13"/>
              </w:rPr>
            </w:pPr>
            <w:r w:rsidRPr="0036591D">
              <w:rPr>
                <w:rFonts w:ascii="Tahoma" w:hAnsi="Tahoma" w:cs="Tahoma"/>
                <w:sz w:val="13"/>
              </w:rPr>
              <w:t>OL</w:t>
            </w:r>
          </w:p>
        </w:tc>
      </w:tr>
      <w:tr w:rsidR="00B50A5B" w:rsidRPr="0036591D" w:rsidTr="00333544">
        <w:trPr>
          <w:trHeight w:val="145"/>
        </w:trPr>
        <w:tc>
          <w:tcPr>
            <w:tcW w:w="2610" w:type="dxa"/>
            <w:tcBorders>
              <w:bottom w:val="single" w:sz="4" w:space="0" w:color="auto"/>
            </w:tcBorders>
            <w:shd w:val="clear" w:color="auto" w:fill="auto"/>
            <w:vAlign w:val="center"/>
          </w:tcPr>
          <w:p w:rsidR="00B27742" w:rsidRPr="0036591D" w:rsidRDefault="00B27742" w:rsidP="0070485B">
            <w:pPr>
              <w:pStyle w:val="ProductNames"/>
              <w:rPr>
                <w:rFonts w:ascii="Tahoma" w:hAnsi="Tahoma" w:cs="Tahoma"/>
                <w:sz w:val="14"/>
              </w:rPr>
            </w:pPr>
            <w:bookmarkStart w:id="132" w:name="_Toc336337903"/>
            <w:bookmarkStart w:id="133" w:name="_Toc352103436"/>
            <w:r w:rsidRPr="0036591D">
              <w:rPr>
                <w:rFonts w:ascii="Tahoma" w:hAnsi="Tahoma" w:cs="Tahoma"/>
                <w:sz w:val="14"/>
              </w:rPr>
              <w:t>Windows</w:t>
            </w:r>
            <w:r w:rsidR="00A03E9C" w:rsidRPr="00A03E9C">
              <w:rPr>
                <w:rFonts w:ascii="Tahoma" w:hAnsi="Tahoma" w:cs="Tahoma"/>
                <w:sz w:val="14"/>
                <w:vertAlign w:val="superscript"/>
              </w:rPr>
              <w:t>®</w:t>
            </w:r>
            <w:r w:rsidRPr="0036591D">
              <w:rPr>
                <w:rFonts w:ascii="Tahoma" w:hAnsi="Tahoma" w:cs="Tahoma"/>
                <w:sz w:val="14"/>
              </w:rPr>
              <w:t xml:space="preserve"> 7 Partners in Learning</w:t>
            </w:r>
            <w:bookmarkEnd w:id="132"/>
            <w:bookmarkEnd w:id="133"/>
          </w:p>
        </w:tc>
        <w:tc>
          <w:tcPr>
            <w:tcW w:w="423" w:type="dxa"/>
            <w:tcBorders>
              <w:bottom w:val="single" w:sz="4" w:space="0" w:color="auto"/>
            </w:tcBorders>
            <w:shd w:val="clear" w:color="auto" w:fill="auto"/>
            <w:vAlign w:val="center"/>
          </w:tcPr>
          <w:p w:rsidR="00B27742" w:rsidRPr="00301212" w:rsidRDefault="00763570" w:rsidP="00333544">
            <w:pPr>
              <w:pStyle w:val="TableText"/>
              <w:widowControl w:val="0"/>
              <w:rPr>
                <w:rFonts w:cs="Tahoma"/>
                <w:b/>
                <w:u w:val="single"/>
              </w:rPr>
            </w:pPr>
            <w:hyperlink w:anchor="_27_Windows®_7" w:history="1">
              <w:r w:rsidR="000D77F6" w:rsidRPr="00301212">
                <w:rPr>
                  <w:rStyle w:val="Hyperlink"/>
                  <w:rFonts w:cs="Tahoma"/>
                  <w:b/>
                </w:rPr>
                <w:t>27</w:t>
              </w:r>
            </w:hyperlink>
          </w:p>
        </w:tc>
        <w:tc>
          <w:tcPr>
            <w:tcW w:w="477" w:type="dxa"/>
            <w:tcBorders>
              <w:bottom w:val="single" w:sz="4" w:space="0" w:color="auto"/>
            </w:tcBorders>
            <w:shd w:val="clear" w:color="auto" w:fill="auto"/>
          </w:tcPr>
          <w:p w:rsidR="00B27742" w:rsidRPr="0036591D" w:rsidRDefault="00B27742" w:rsidP="009124DC">
            <w:pPr>
              <w:pStyle w:val="TableText"/>
              <w:spacing w:before="120"/>
              <w:rPr>
                <w:rFonts w:ascii="Tahoma" w:hAnsi="Tahoma" w:cs="Tahoma"/>
                <w:sz w:val="13"/>
              </w:rPr>
            </w:pPr>
            <w:r w:rsidRPr="0036591D">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36591D" w:rsidRDefault="00B27742">
            <w:pPr>
              <w:pStyle w:val="TableText"/>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6591D"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36591D" w:rsidRDefault="00B27742">
            <w:pPr>
              <w:pStyle w:val="TableText"/>
              <w:rPr>
                <w:rFonts w:ascii="Tahoma" w:hAnsi="Tahoma" w:cs="Tahoma"/>
                <w:sz w:val="13"/>
              </w:rPr>
            </w:pPr>
            <w:r w:rsidRPr="0036591D">
              <w:rPr>
                <w:rFonts w:ascii="Tahoma" w:hAnsi="Tahoma" w:cs="Tahoma"/>
                <w:sz w:val="13"/>
              </w:rPr>
              <w:t xml:space="preserve">2 </w:t>
            </w:r>
            <w:r w:rsidRPr="0036591D">
              <w:rPr>
                <w:rFonts w:ascii="Tahoma" w:hAnsi="Tahoma" w:cs="Tahoma"/>
                <w:sz w:val="10"/>
                <w:szCs w:val="12"/>
              </w:rPr>
              <w:t>(alleen School</w:t>
            </w:r>
          </w:p>
        </w:tc>
        <w:tc>
          <w:tcPr>
            <w:tcW w:w="450" w:type="dxa"/>
            <w:tcBorders>
              <w:bottom w:val="single" w:sz="4" w:space="0" w:color="auto"/>
              <w:right w:val="single" w:sz="18"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36591D"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36591D"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36591D" w:rsidRDefault="00B27742">
            <w:pPr>
              <w:pStyle w:val="TableText"/>
              <w:rPr>
                <w:rFonts w:ascii="Tahoma" w:hAnsi="Tahoma" w:cs="Tahoma"/>
                <w:sz w:val="13"/>
              </w:rPr>
            </w:pPr>
          </w:p>
        </w:tc>
      </w:tr>
      <w:tr w:rsidR="00B50A5B" w:rsidRPr="0036591D" w:rsidTr="00333544">
        <w:trPr>
          <w:trHeight w:val="145"/>
        </w:trPr>
        <w:tc>
          <w:tcPr>
            <w:tcW w:w="2610" w:type="dxa"/>
            <w:tcBorders>
              <w:bottom w:val="single" w:sz="4" w:space="0" w:color="auto"/>
            </w:tcBorders>
            <w:shd w:val="clear" w:color="auto" w:fill="FABF8F"/>
          </w:tcPr>
          <w:p w:rsidR="00B27742" w:rsidRPr="0036591D" w:rsidRDefault="00B27742" w:rsidP="00F70479">
            <w:pPr>
              <w:pStyle w:val="ProductNames"/>
              <w:rPr>
                <w:rFonts w:ascii="Tahoma" w:hAnsi="Tahoma" w:cs="Tahoma"/>
                <w:sz w:val="14"/>
              </w:rPr>
            </w:pPr>
            <w:bookmarkStart w:id="134" w:name="_Toc336337904"/>
            <w:bookmarkStart w:id="135" w:name="_Toc352103437"/>
            <w:r w:rsidRPr="0036591D">
              <w:rPr>
                <w:rFonts w:ascii="Tahoma" w:hAnsi="Tahoma" w:cs="Tahoma"/>
                <w:sz w:val="14"/>
              </w:rPr>
              <w:t>Windows</w:t>
            </w:r>
            <w:r w:rsidR="00A03E9C" w:rsidRPr="00A03E9C">
              <w:rPr>
                <w:rFonts w:ascii="Tahoma" w:hAnsi="Tahoma" w:cs="Tahoma"/>
                <w:sz w:val="14"/>
                <w:vertAlign w:val="superscript"/>
              </w:rPr>
              <w:t>®</w:t>
            </w:r>
            <w:r w:rsidRPr="0036591D">
              <w:rPr>
                <w:rFonts w:ascii="Tahoma" w:hAnsi="Tahoma" w:cs="Tahoma"/>
                <w:sz w:val="14"/>
              </w:rPr>
              <w:t xml:space="preserve"> 8 Pro</w:t>
            </w:r>
            <w:bookmarkEnd w:id="134"/>
            <w:bookmarkEnd w:id="135"/>
            <w:r w:rsidRPr="0036591D">
              <w:rPr>
                <w:rFonts w:ascii="Tahoma" w:hAnsi="Tahoma" w:cs="Tahoma"/>
                <w:sz w:val="14"/>
              </w:rPr>
              <w:t xml:space="preserve"> </w:t>
            </w:r>
          </w:p>
        </w:tc>
        <w:tc>
          <w:tcPr>
            <w:tcW w:w="423" w:type="dxa"/>
            <w:tcBorders>
              <w:bottom w:val="single" w:sz="4" w:space="0" w:color="auto"/>
            </w:tcBorders>
            <w:shd w:val="clear" w:color="auto" w:fill="FABF8F"/>
            <w:vAlign w:val="center"/>
          </w:tcPr>
          <w:p w:rsidR="00B27742" w:rsidRPr="00301212" w:rsidRDefault="00763570" w:rsidP="00333544">
            <w:pPr>
              <w:pStyle w:val="TableText"/>
              <w:widowControl w:val="0"/>
              <w:rPr>
                <w:rStyle w:val="EndnoteReference"/>
                <w:rFonts w:cs="Tahoma"/>
                <w:b w:val="0"/>
                <w:color w:val="0000FF"/>
                <w:sz w:val="15"/>
                <w:u w:val="single"/>
              </w:rPr>
            </w:pPr>
            <w:hyperlink w:anchor="_28_Windows®_8" w:history="1">
              <w:r w:rsidR="000D77F6" w:rsidRPr="00301212">
                <w:rPr>
                  <w:rStyle w:val="Hyperlink"/>
                  <w:rFonts w:cs="Tahoma"/>
                  <w:b/>
                </w:rPr>
                <w:t>28</w:t>
              </w:r>
            </w:hyperlink>
          </w:p>
        </w:tc>
        <w:tc>
          <w:tcPr>
            <w:tcW w:w="477" w:type="dxa"/>
            <w:tcBorders>
              <w:bottom w:val="single" w:sz="4" w:space="0" w:color="auto"/>
            </w:tcBorders>
            <w:shd w:val="clear" w:color="auto" w:fill="FABF8F"/>
          </w:tcPr>
          <w:p w:rsidR="00B27742" w:rsidRPr="0036591D" w:rsidRDefault="00B27742" w:rsidP="009124DC">
            <w:pPr>
              <w:pStyle w:val="TableText"/>
              <w:spacing w:before="120"/>
              <w:rPr>
                <w:rFonts w:ascii="Tahoma" w:hAnsi="Tahoma" w:cs="Tahoma"/>
                <w:sz w:val="13"/>
              </w:rPr>
            </w:pPr>
            <w:r w:rsidRPr="0036591D">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DT</w:t>
            </w:r>
          </w:p>
        </w:tc>
        <w:tc>
          <w:tcPr>
            <w:tcW w:w="360" w:type="dxa"/>
            <w:tcBorders>
              <w:left w:val="single" w:sz="18" w:space="0" w:color="auto"/>
              <w:bottom w:val="single" w:sz="4"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5</w:t>
            </w:r>
          </w:p>
        </w:tc>
        <w:tc>
          <w:tcPr>
            <w:tcW w:w="450" w:type="dxa"/>
            <w:tcBorders>
              <w:bottom w:val="single" w:sz="4"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4</w:t>
            </w:r>
          </w:p>
        </w:tc>
        <w:tc>
          <w:tcPr>
            <w:tcW w:w="450" w:type="dxa"/>
            <w:tcBorders>
              <w:bottom w:val="single" w:sz="4"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36591D" w:rsidRDefault="00664EE9">
            <w:pPr>
              <w:pStyle w:val="TableText"/>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E, P</w:t>
            </w:r>
          </w:p>
        </w:tc>
        <w:tc>
          <w:tcPr>
            <w:tcW w:w="450" w:type="dxa"/>
            <w:tcBorders>
              <w:bottom w:val="single" w:sz="4" w:space="0" w:color="auto"/>
            </w:tcBorders>
            <w:shd w:val="clear" w:color="auto" w:fill="FABF8F"/>
            <w:vAlign w:val="center"/>
          </w:tcPr>
          <w:p w:rsidR="00B27742" w:rsidRPr="0036591D" w:rsidRDefault="00B27742" w:rsidP="004000C7">
            <w:pPr>
              <w:pStyle w:val="TableText"/>
              <w:rPr>
                <w:rFonts w:ascii="Tahoma" w:hAnsi="Tahoma" w:cs="Tahoma"/>
                <w:sz w:val="13"/>
              </w:rPr>
            </w:pPr>
            <w:r w:rsidRPr="0036591D">
              <w:rPr>
                <w:rFonts w:ascii="Tahoma" w:hAnsi="Tahoma" w:cs="Tahoma"/>
                <w:sz w:val="13"/>
              </w:rPr>
              <w:t>E,ST</w:t>
            </w:r>
          </w:p>
        </w:tc>
        <w:tc>
          <w:tcPr>
            <w:tcW w:w="540" w:type="dxa"/>
            <w:tcBorders>
              <w:bottom w:val="single" w:sz="4" w:space="0" w:color="auto"/>
            </w:tcBorders>
            <w:shd w:val="clear" w:color="auto" w:fill="FABF8F"/>
            <w:vAlign w:val="center"/>
          </w:tcPr>
          <w:p w:rsidR="00B27742" w:rsidRPr="0036591D" w:rsidRDefault="00B27742">
            <w:pPr>
              <w:pStyle w:val="TableText"/>
              <w:rPr>
                <w:rFonts w:ascii="Tahoma" w:hAnsi="Tahoma" w:cs="Tahoma"/>
                <w:sz w:val="13"/>
              </w:rPr>
            </w:pPr>
          </w:p>
        </w:tc>
      </w:tr>
      <w:tr w:rsidR="00B50A5B" w:rsidRPr="0036591D" w:rsidTr="00333544">
        <w:trPr>
          <w:trHeight w:val="145"/>
        </w:trPr>
        <w:tc>
          <w:tcPr>
            <w:tcW w:w="2610" w:type="dxa"/>
            <w:tcBorders>
              <w:bottom w:val="single" w:sz="4" w:space="0" w:color="auto"/>
            </w:tcBorders>
            <w:shd w:val="clear" w:color="auto" w:fill="auto"/>
          </w:tcPr>
          <w:p w:rsidR="00B27742" w:rsidRPr="0036591D" w:rsidRDefault="00B27742" w:rsidP="00F70479">
            <w:pPr>
              <w:pStyle w:val="ProductNames"/>
              <w:rPr>
                <w:rFonts w:ascii="Tahoma" w:hAnsi="Tahoma" w:cs="Tahoma"/>
                <w:sz w:val="14"/>
              </w:rPr>
            </w:pPr>
            <w:bookmarkStart w:id="136" w:name="_Toc336337905"/>
            <w:bookmarkStart w:id="137" w:name="_Toc352103438"/>
            <w:r w:rsidRPr="0036591D">
              <w:rPr>
                <w:rFonts w:ascii="Tahoma" w:hAnsi="Tahoma" w:cs="Tahoma"/>
                <w:sz w:val="14"/>
              </w:rPr>
              <w:t>Windows</w:t>
            </w:r>
            <w:r w:rsidR="00A03E9C" w:rsidRPr="00A03E9C">
              <w:rPr>
                <w:rFonts w:ascii="Tahoma" w:hAnsi="Tahoma" w:cs="Tahoma"/>
                <w:sz w:val="14"/>
                <w:vertAlign w:val="superscript"/>
              </w:rPr>
              <w:t>®</w:t>
            </w:r>
            <w:r w:rsidRPr="0036591D">
              <w:rPr>
                <w:rFonts w:ascii="Tahoma" w:hAnsi="Tahoma" w:cs="Tahoma"/>
                <w:sz w:val="14"/>
              </w:rPr>
              <w:t xml:space="preserve"> 8 Pro met MDOP</w:t>
            </w:r>
            <w:bookmarkEnd w:id="136"/>
            <w:bookmarkEnd w:id="137"/>
            <w:r w:rsidRPr="0036591D">
              <w:rPr>
                <w:rFonts w:ascii="Tahoma" w:hAnsi="Tahoma" w:cs="Tahoma"/>
                <w:sz w:val="14"/>
              </w:rPr>
              <w:t xml:space="preserve"> </w:t>
            </w:r>
          </w:p>
        </w:tc>
        <w:tc>
          <w:tcPr>
            <w:tcW w:w="423" w:type="dxa"/>
            <w:tcBorders>
              <w:bottom w:val="single" w:sz="4" w:space="0" w:color="auto"/>
            </w:tcBorders>
            <w:shd w:val="clear" w:color="auto" w:fill="auto"/>
            <w:vAlign w:val="center"/>
          </w:tcPr>
          <w:p w:rsidR="00B27742" w:rsidRPr="00301212" w:rsidRDefault="00B27742" w:rsidP="00333544">
            <w:pPr>
              <w:pStyle w:val="TableText"/>
              <w:widowControl w:val="0"/>
              <w:rPr>
                <w:rStyle w:val="EndnoteReference"/>
                <w:rFonts w:cs="Tahoma"/>
                <w:color w:val="0000FF"/>
                <w:sz w:val="15"/>
                <w:u w:val="single"/>
              </w:rPr>
            </w:pPr>
          </w:p>
        </w:tc>
        <w:tc>
          <w:tcPr>
            <w:tcW w:w="477" w:type="dxa"/>
            <w:tcBorders>
              <w:bottom w:val="single" w:sz="4" w:space="0" w:color="auto"/>
            </w:tcBorders>
            <w:shd w:val="clear" w:color="auto" w:fill="auto"/>
          </w:tcPr>
          <w:p w:rsidR="00B27742" w:rsidRPr="0036591D" w:rsidRDefault="001327D3" w:rsidP="00690165">
            <w:pPr>
              <w:pStyle w:val="TableText"/>
              <w:spacing w:before="120"/>
              <w:rPr>
                <w:rFonts w:ascii="Tahoma" w:hAnsi="Tahoma" w:cs="Tahoma"/>
                <w:sz w:val="13"/>
              </w:rPr>
            </w:pPr>
            <w:r w:rsidRPr="0036591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36591D" w:rsidRDefault="00B27742" w:rsidP="005D1AD1">
            <w:pPr>
              <w:pStyle w:val="TableText"/>
              <w:rPr>
                <w:rFonts w:ascii="Tahoma" w:hAnsi="Tahoma" w:cs="Tahoma"/>
                <w:sz w:val="13"/>
              </w:rPr>
            </w:pPr>
            <w:r w:rsidRPr="0036591D">
              <w:rPr>
                <w:rFonts w:ascii="Tahoma" w:hAnsi="Tahoma" w:cs="Tahoma"/>
                <w:sz w:val="13"/>
              </w:rPr>
              <w:t>DT</w:t>
            </w:r>
          </w:p>
        </w:tc>
        <w:tc>
          <w:tcPr>
            <w:tcW w:w="360" w:type="dxa"/>
            <w:tcBorders>
              <w:left w:val="single" w:sz="18" w:space="0" w:color="auto"/>
              <w:bottom w:val="single" w:sz="4" w:space="0" w:color="auto"/>
            </w:tcBorders>
            <w:shd w:val="clear" w:color="auto" w:fill="auto"/>
            <w:vAlign w:val="center"/>
          </w:tcPr>
          <w:p w:rsidR="00B27742" w:rsidRPr="0036591D" w:rsidRDefault="00B27742" w:rsidP="005D1AD1">
            <w:pPr>
              <w:pStyle w:val="TableText"/>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B27742" w:rsidRPr="0036591D" w:rsidRDefault="00B27742" w:rsidP="005D1AD1">
            <w:pPr>
              <w:pStyle w:val="TableText"/>
              <w:rPr>
                <w:rFonts w:ascii="Tahoma" w:hAnsi="Tahoma" w:cs="Tahoma"/>
                <w:sz w:val="13"/>
              </w:rPr>
            </w:pPr>
            <w:r w:rsidRPr="0036591D">
              <w:rPr>
                <w:rFonts w:ascii="Tahoma" w:hAnsi="Tahoma" w:cs="Tahoma"/>
                <w:sz w:val="13"/>
              </w:rPr>
              <w:t>5</w:t>
            </w:r>
          </w:p>
        </w:tc>
        <w:tc>
          <w:tcPr>
            <w:tcW w:w="450" w:type="dxa"/>
            <w:tcBorders>
              <w:bottom w:val="single" w:sz="4" w:space="0" w:color="auto"/>
            </w:tcBorders>
            <w:shd w:val="clear" w:color="auto" w:fill="auto"/>
            <w:vAlign w:val="center"/>
          </w:tcPr>
          <w:p w:rsidR="00B27742" w:rsidRPr="0036591D" w:rsidRDefault="00B27742" w:rsidP="005D1AD1">
            <w:pPr>
              <w:pStyle w:val="TableText"/>
              <w:rPr>
                <w:rFonts w:ascii="Tahoma" w:hAnsi="Tahoma" w:cs="Tahoma"/>
                <w:sz w:val="13"/>
              </w:rPr>
            </w:pPr>
            <w:r w:rsidRPr="0036591D">
              <w:rPr>
                <w:rFonts w:ascii="Tahoma" w:hAnsi="Tahoma" w:cs="Tahoma"/>
                <w:sz w:val="13"/>
              </w:rPr>
              <w:t>4</w:t>
            </w:r>
          </w:p>
        </w:tc>
        <w:tc>
          <w:tcPr>
            <w:tcW w:w="450" w:type="dxa"/>
            <w:tcBorders>
              <w:bottom w:val="single" w:sz="4" w:space="0" w:color="auto"/>
            </w:tcBorders>
            <w:shd w:val="clear" w:color="auto" w:fill="auto"/>
            <w:vAlign w:val="center"/>
          </w:tcPr>
          <w:p w:rsidR="00B27742" w:rsidRPr="0036591D" w:rsidRDefault="00B27742" w:rsidP="005D1AD1">
            <w:pPr>
              <w:pStyle w:val="TableText"/>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auto"/>
            <w:vAlign w:val="center"/>
          </w:tcPr>
          <w:p w:rsidR="00B27742" w:rsidRPr="0036591D" w:rsidRDefault="00B27742" w:rsidP="005D1AD1">
            <w:pPr>
              <w:pStyle w:val="TableText"/>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auto"/>
            <w:vAlign w:val="center"/>
          </w:tcPr>
          <w:p w:rsidR="00B27742" w:rsidRPr="0036591D" w:rsidRDefault="00B27742" w:rsidP="005D1AD1">
            <w:pPr>
              <w:pStyle w:val="TableText"/>
              <w:rPr>
                <w:rFonts w:ascii="Tahoma" w:hAnsi="Tahoma" w:cs="Tahoma"/>
                <w:sz w:val="13"/>
              </w:rPr>
            </w:pPr>
            <w:r w:rsidRPr="0036591D">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36591D" w:rsidRDefault="00B27742" w:rsidP="005D1AD1">
            <w:pPr>
              <w:pStyle w:val="TableText"/>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36591D" w:rsidRDefault="00B27742"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6591D"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36591D"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36591D" w:rsidRDefault="00664EE9" w:rsidP="005D1AD1">
            <w:pPr>
              <w:pStyle w:val="TableText"/>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36591D" w:rsidRDefault="00B27742" w:rsidP="005D1AD1">
            <w:pPr>
              <w:pStyle w:val="TableText"/>
              <w:rPr>
                <w:rFonts w:ascii="Tahoma" w:hAnsi="Tahoma" w:cs="Tahoma"/>
                <w:sz w:val="13"/>
              </w:rPr>
            </w:pPr>
            <w:r w:rsidRPr="0036591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36591D" w:rsidRDefault="00B27742" w:rsidP="005D1AD1">
            <w:pPr>
              <w:pStyle w:val="TableText"/>
              <w:rPr>
                <w:rFonts w:ascii="Tahoma" w:hAnsi="Tahoma" w:cs="Tahoma"/>
                <w:sz w:val="13"/>
              </w:rPr>
            </w:pPr>
            <w:r w:rsidRPr="0036591D">
              <w:rPr>
                <w:rFonts w:ascii="Tahoma" w:hAnsi="Tahoma" w:cs="Tahoma"/>
                <w:sz w:val="13"/>
              </w:rPr>
              <w:t>E, P</w:t>
            </w:r>
          </w:p>
        </w:tc>
        <w:tc>
          <w:tcPr>
            <w:tcW w:w="450" w:type="dxa"/>
            <w:tcBorders>
              <w:bottom w:val="single" w:sz="4" w:space="0" w:color="auto"/>
            </w:tcBorders>
            <w:shd w:val="clear" w:color="auto" w:fill="auto"/>
            <w:vAlign w:val="center"/>
          </w:tcPr>
          <w:p w:rsidR="00B27742" w:rsidRPr="0036591D" w:rsidRDefault="00B27742" w:rsidP="004000C7">
            <w:pPr>
              <w:pStyle w:val="TableText"/>
              <w:rPr>
                <w:rFonts w:ascii="Tahoma" w:hAnsi="Tahoma" w:cs="Tahoma"/>
                <w:sz w:val="13"/>
              </w:rPr>
            </w:pPr>
            <w:r w:rsidRPr="0036591D">
              <w:rPr>
                <w:rFonts w:ascii="Tahoma" w:hAnsi="Tahoma" w:cs="Tahoma"/>
                <w:sz w:val="13"/>
              </w:rPr>
              <w:t>E,ST</w:t>
            </w:r>
          </w:p>
        </w:tc>
        <w:tc>
          <w:tcPr>
            <w:tcW w:w="540" w:type="dxa"/>
            <w:tcBorders>
              <w:bottom w:val="single" w:sz="4" w:space="0" w:color="auto"/>
            </w:tcBorders>
            <w:shd w:val="clear" w:color="auto" w:fill="auto"/>
            <w:vAlign w:val="center"/>
          </w:tcPr>
          <w:p w:rsidR="00B27742" w:rsidRPr="0036591D" w:rsidRDefault="00B27742" w:rsidP="005D1AD1">
            <w:pPr>
              <w:pStyle w:val="TableText"/>
              <w:rPr>
                <w:rFonts w:ascii="Tahoma" w:hAnsi="Tahoma" w:cs="Tahoma"/>
                <w:sz w:val="13"/>
              </w:rPr>
            </w:pPr>
          </w:p>
        </w:tc>
      </w:tr>
      <w:tr w:rsidR="00B50A5B" w:rsidRPr="0036591D" w:rsidTr="00333544">
        <w:trPr>
          <w:trHeight w:val="123"/>
        </w:trPr>
        <w:tc>
          <w:tcPr>
            <w:tcW w:w="2610" w:type="dxa"/>
            <w:shd w:val="clear" w:color="auto" w:fill="FABF8F"/>
          </w:tcPr>
          <w:p w:rsidR="00B27742" w:rsidRPr="0036591D" w:rsidRDefault="00B27742" w:rsidP="0070485B">
            <w:pPr>
              <w:pStyle w:val="ProductNames"/>
              <w:spacing w:before="40" w:after="40"/>
              <w:rPr>
                <w:rFonts w:ascii="Tahoma" w:hAnsi="Tahoma" w:cs="Tahoma"/>
                <w:sz w:val="14"/>
              </w:rPr>
            </w:pPr>
            <w:bookmarkStart w:id="138" w:name="_Toc336337906"/>
            <w:bookmarkStart w:id="139" w:name="_Toc352103439"/>
            <w:r w:rsidRPr="0036591D">
              <w:rPr>
                <w:rFonts w:ascii="Tahoma" w:hAnsi="Tahoma" w:cs="Tahoma"/>
                <w:sz w:val="14"/>
              </w:rPr>
              <w:t>Windows Virtual Desktop Access (VDA)</w:t>
            </w:r>
            <w:bookmarkEnd w:id="138"/>
            <w:bookmarkEnd w:id="139"/>
          </w:p>
        </w:tc>
        <w:tc>
          <w:tcPr>
            <w:tcW w:w="423" w:type="dxa"/>
            <w:shd w:val="clear" w:color="auto" w:fill="FABF8F"/>
            <w:vAlign w:val="center"/>
          </w:tcPr>
          <w:p w:rsidR="00B27742" w:rsidRPr="00301212" w:rsidRDefault="00B27742" w:rsidP="00333544">
            <w:pPr>
              <w:pStyle w:val="TableText"/>
              <w:widowControl w:val="0"/>
              <w:rPr>
                <w:rStyle w:val="EndnoteReference"/>
                <w:rFonts w:cs="Tahoma"/>
                <w:color w:val="0000FF"/>
                <w:sz w:val="15"/>
              </w:rPr>
            </w:pPr>
          </w:p>
        </w:tc>
        <w:tc>
          <w:tcPr>
            <w:tcW w:w="477" w:type="dxa"/>
            <w:shd w:val="clear" w:color="auto" w:fill="FABF8F"/>
            <w:vAlign w:val="center"/>
          </w:tcPr>
          <w:p w:rsidR="00B27742" w:rsidRPr="0036591D" w:rsidRDefault="00B27742" w:rsidP="007E466C">
            <w:pPr>
              <w:pStyle w:val="TableText"/>
              <w:rPr>
                <w:rFonts w:ascii="Tahoma" w:hAnsi="Tahoma" w:cs="Tahoma"/>
                <w:sz w:val="13"/>
              </w:rPr>
            </w:pPr>
            <w:r w:rsidRPr="0036591D">
              <w:rPr>
                <w:rFonts w:ascii="Tahoma" w:hAnsi="Tahoma" w:cs="Tahoma"/>
                <w:sz w:val="13"/>
              </w:rPr>
              <w:t>07/10</w:t>
            </w:r>
          </w:p>
        </w:tc>
        <w:tc>
          <w:tcPr>
            <w:tcW w:w="360" w:type="dxa"/>
            <w:tcBorders>
              <w:right w:val="single" w:sz="18"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DT</w:t>
            </w:r>
          </w:p>
        </w:tc>
        <w:tc>
          <w:tcPr>
            <w:tcW w:w="2970" w:type="dxa"/>
            <w:gridSpan w:val="7"/>
            <w:tcBorders>
              <w:left w:val="single" w:sz="18" w:space="0" w:color="auto"/>
              <w:right w:val="single" w:sz="18"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2</w:t>
            </w:r>
          </w:p>
        </w:tc>
        <w:tc>
          <w:tcPr>
            <w:tcW w:w="450" w:type="dxa"/>
            <w:tcBorders>
              <w:left w:val="single" w:sz="18" w:space="0" w:color="auto"/>
            </w:tcBorders>
            <w:shd w:val="clear" w:color="auto" w:fill="FABF8F"/>
            <w:vAlign w:val="center"/>
          </w:tcPr>
          <w:p w:rsidR="00B27742" w:rsidRPr="0036591D" w:rsidRDefault="00B27742">
            <w:pPr>
              <w:pStyle w:val="TableText"/>
              <w:rPr>
                <w:rFonts w:ascii="Tahoma" w:hAnsi="Tahoma" w:cs="Tahoma"/>
                <w:sz w:val="13"/>
              </w:rPr>
            </w:pPr>
          </w:p>
        </w:tc>
        <w:tc>
          <w:tcPr>
            <w:tcW w:w="450" w:type="dxa"/>
            <w:shd w:val="clear" w:color="auto" w:fill="FABF8F"/>
            <w:vAlign w:val="center"/>
          </w:tcPr>
          <w:p w:rsidR="00B27742" w:rsidRPr="0036591D"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rsidR="00B27742" w:rsidRPr="0036591D"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36591D" w:rsidRDefault="00751F50">
            <w:pPr>
              <w:pStyle w:val="TableText"/>
              <w:rPr>
                <w:rFonts w:ascii="Tahoma" w:hAnsi="Tahoma" w:cs="Tahoma"/>
                <w:sz w:val="13"/>
              </w:rPr>
            </w:pPr>
            <w:r w:rsidRPr="0036591D">
              <w:rPr>
                <w:rFonts w:ascii="Tahoma" w:hAnsi="Tahoma" w:cs="Tahoma"/>
                <w:sz w:val="13"/>
              </w:rPr>
              <w:t>1)</w:t>
            </w:r>
          </w:p>
        </w:tc>
        <w:tc>
          <w:tcPr>
            <w:tcW w:w="450" w:type="dxa"/>
            <w:tcBorders>
              <w:right w:val="single" w:sz="18" w:space="0" w:color="auto"/>
            </w:tcBorders>
            <w:shd w:val="clear" w:color="auto" w:fill="FABF8F"/>
            <w:vAlign w:val="center"/>
          </w:tcPr>
          <w:p w:rsidR="00B27742" w:rsidRPr="0036591D" w:rsidRDefault="00B27742" w:rsidP="00BD5039">
            <w:pPr>
              <w:pStyle w:val="TableText"/>
              <w:rPr>
                <w:rFonts w:ascii="Tahoma" w:hAnsi="Tahoma" w:cs="Tahoma"/>
                <w:sz w:val="13"/>
              </w:rPr>
            </w:pPr>
            <w:r w:rsidRPr="0036591D">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rsidR="00B27742" w:rsidRPr="0036591D" w:rsidRDefault="00B27742">
            <w:pPr>
              <w:pStyle w:val="TableText"/>
              <w:rPr>
                <w:rFonts w:ascii="Tahoma" w:hAnsi="Tahoma" w:cs="Tahoma"/>
                <w:sz w:val="13"/>
              </w:rPr>
            </w:pPr>
            <w:r w:rsidRPr="0036591D">
              <w:rPr>
                <w:rFonts w:ascii="Tahoma" w:hAnsi="Tahoma" w:cs="Tahoma"/>
                <w:sz w:val="13"/>
              </w:rPr>
              <w:t>P</w:t>
            </w:r>
          </w:p>
        </w:tc>
        <w:tc>
          <w:tcPr>
            <w:tcW w:w="450" w:type="dxa"/>
            <w:shd w:val="clear" w:color="auto" w:fill="FABF8F"/>
            <w:vAlign w:val="center"/>
          </w:tcPr>
          <w:p w:rsidR="00B27742" w:rsidRPr="0036591D" w:rsidRDefault="00954BF1" w:rsidP="00722522">
            <w:pPr>
              <w:pStyle w:val="TableText"/>
              <w:rPr>
                <w:rFonts w:ascii="Tahoma" w:hAnsi="Tahoma" w:cs="Tahoma"/>
                <w:sz w:val="13"/>
              </w:rPr>
            </w:pPr>
            <w:r w:rsidRPr="0036591D">
              <w:rPr>
                <w:rFonts w:ascii="Tahoma" w:hAnsi="Tahoma" w:cs="Tahoma"/>
                <w:sz w:val="13"/>
              </w:rPr>
              <w:t>A</w:t>
            </w:r>
          </w:p>
        </w:tc>
        <w:tc>
          <w:tcPr>
            <w:tcW w:w="540" w:type="dxa"/>
            <w:shd w:val="clear" w:color="auto" w:fill="FABF8F"/>
            <w:vAlign w:val="center"/>
          </w:tcPr>
          <w:p w:rsidR="00B27742" w:rsidRPr="0036591D" w:rsidRDefault="00B27742">
            <w:pPr>
              <w:pStyle w:val="TableText"/>
              <w:rPr>
                <w:rFonts w:ascii="Tahoma" w:hAnsi="Tahoma" w:cs="Tahoma"/>
                <w:sz w:val="13"/>
              </w:rPr>
            </w:pPr>
          </w:p>
        </w:tc>
      </w:tr>
      <w:tr w:rsidR="006F741C" w:rsidRPr="0036591D" w:rsidTr="00333544">
        <w:trPr>
          <w:trHeight w:val="123"/>
        </w:trPr>
        <w:tc>
          <w:tcPr>
            <w:tcW w:w="2610" w:type="dxa"/>
            <w:shd w:val="clear" w:color="auto" w:fill="auto"/>
          </w:tcPr>
          <w:p w:rsidR="006F741C" w:rsidRPr="0036591D" w:rsidRDefault="006F741C" w:rsidP="00F70479">
            <w:pPr>
              <w:pStyle w:val="ProductNames"/>
              <w:rPr>
                <w:rFonts w:ascii="Tahoma" w:hAnsi="Tahoma" w:cs="Tahoma"/>
                <w:sz w:val="14"/>
              </w:rPr>
            </w:pPr>
            <w:bookmarkStart w:id="140" w:name="_Toc352103440"/>
            <w:r w:rsidRPr="0036591D">
              <w:rPr>
                <w:rFonts w:ascii="Tahoma" w:hAnsi="Tahoma" w:cs="Tahoma"/>
                <w:sz w:val="14"/>
              </w:rPr>
              <w:t>Windows Intune (per Apparaat)</w:t>
            </w:r>
            <w:bookmarkEnd w:id="140"/>
          </w:p>
        </w:tc>
        <w:tc>
          <w:tcPr>
            <w:tcW w:w="423" w:type="dxa"/>
            <w:shd w:val="clear" w:color="auto" w:fill="auto"/>
            <w:vAlign w:val="center"/>
          </w:tcPr>
          <w:p w:rsidR="006F741C" w:rsidRPr="00301212" w:rsidRDefault="00763570" w:rsidP="00333544">
            <w:pPr>
              <w:pStyle w:val="TableText"/>
              <w:widowControl w:val="0"/>
              <w:rPr>
                <w:rStyle w:val="EndnoteReference"/>
                <w:rFonts w:cs="Tahoma"/>
                <w:b w:val="0"/>
                <w:color w:val="0000FF"/>
                <w:sz w:val="15"/>
              </w:rPr>
            </w:pPr>
            <w:hyperlink w:anchor="_28_Windows®_8" w:history="1">
              <w:r w:rsidR="000D77F6" w:rsidRPr="00301212">
                <w:rPr>
                  <w:rStyle w:val="Hyperlink"/>
                  <w:rFonts w:cs="Tahoma"/>
                  <w:b/>
                </w:rPr>
                <w:t>28</w:t>
              </w:r>
            </w:hyperlink>
          </w:p>
        </w:tc>
        <w:tc>
          <w:tcPr>
            <w:tcW w:w="477" w:type="dxa"/>
            <w:shd w:val="clear" w:color="auto" w:fill="auto"/>
          </w:tcPr>
          <w:p w:rsidR="006F741C" w:rsidRPr="0036591D" w:rsidRDefault="006F741C" w:rsidP="006640D1">
            <w:pPr>
              <w:pStyle w:val="TableText"/>
              <w:spacing w:before="120"/>
              <w:rPr>
                <w:rFonts w:ascii="Tahoma" w:hAnsi="Tahoma" w:cs="Tahoma"/>
                <w:sz w:val="13"/>
              </w:rPr>
            </w:pPr>
            <w:r w:rsidRPr="0036591D">
              <w:rPr>
                <w:rFonts w:ascii="Tahoma" w:hAnsi="Tahoma" w:cs="Tahoma"/>
                <w:sz w:val="13"/>
              </w:rPr>
              <w:t>4/11</w:t>
            </w:r>
          </w:p>
        </w:tc>
        <w:tc>
          <w:tcPr>
            <w:tcW w:w="360" w:type="dxa"/>
            <w:tcBorders>
              <w:right w:val="single" w:sz="18" w:space="0" w:color="auto"/>
            </w:tcBorders>
            <w:shd w:val="clear" w:color="auto" w:fill="auto"/>
            <w:vAlign w:val="center"/>
          </w:tcPr>
          <w:p w:rsidR="006F741C" w:rsidRPr="0036591D" w:rsidRDefault="006F741C">
            <w:pPr>
              <w:pStyle w:val="TableText"/>
              <w:rPr>
                <w:rFonts w:ascii="Tahoma" w:hAnsi="Tahoma" w:cs="Tahoma"/>
                <w:sz w:val="13"/>
              </w:rPr>
            </w:pPr>
          </w:p>
        </w:tc>
        <w:tc>
          <w:tcPr>
            <w:tcW w:w="2970" w:type="dxa"/>
            <w:gridSpan w:val="7"/>
            <w:tcBorders>
              <w:left w:val="single" w:sz="18" w:space="0" w:color="auto"/>
              <w:right w:val="single" w:sz="18" w:space="0" w:color="auto"/>
            </w:tcBorders>
            <w:shd w:val="clear" w:color="auto" w:fill="auto"/>
            <w:vAlign w:val="center"/>
          </w:tcPr>
          <w:p w:rsidR="006F741C" w:rsidRPr="0036591D"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36591D" w:rsidRDefault="006F741C">
            <w:pPr>
              <w:pStyle w:val="TableText"/>
              <w:rPr>
                <w:rFonts w:ascii="Tahoma" w:hAnsi="Tahoma" w:cs="Tahoma"/>
                <w:sz w:val="13"/>
              </w:rPr>
            </w:pPr>
          </w:p>
        </w:tc>
        <w:tc>
          <w:tcPr>
            <w:tcW w:w="450" w:type="dxa"/>
            <w:shd w:val="clear" w:color="auto" w:fill="auto"/>
            <w:vAlign w:val="center"/>
          </w:tcPr>
          <w:p w:rsidR="006F741C" w:rsidRPr="0036591D"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36591D"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36591D"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36591D"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6F741C" w:rsidRPr="0036591D" w:rsidRDefault="006F741C">
            <w:pPr>
              <w:pStyle w:val="TableText"/>
              <w:rPr>
                <w:rFonts w:ascii="Tahoma" w:hAnsi="Tahoma" w:cs="Tahoma"/>
                <w:sz w:val="13"/>
              </w:rPr>
            </w:pPr>
          </w:p>
        </w:tc>
        <w:tc>
          <w:tcPr>
            <w:tcW w:w="450" w:type="dxa"/>
            <w:shd w:val="clear" w:color="auto" w:fill="auto"/>
            <w:vAlign w:val="center"/>
          </w:tcPr>
          <w:p w:rsidR="006F741C" w:rsidRPr="0036591D" w:rsidRDefault="006F741C" w:rsidP="00722522">
            <w:pPr>
              <w:pStyle w:val="TableText"/>
              <w:rPr>
                <w:rFonts w:ascii="Tahoma" w:hAnsi="Tahoma" w:cs="Tahoma"/>
                <w:sz w:val="13"/>
              </w:rPr>
            </w:pPr>
          </w:p>
        </w:tc>
        <w:tc>
          <w:tcPr>
            <w:tcW w:w="540" w:type="dxa"/>
            <w:shd w:val="clear" w:color="auto" w:fill="auto"/>
            <w:vAlign w:val="center"/>
          </w:tcPr>
          <w:p w:rsidR="006F741C" w:rsidRPr="0036591D" w:rsidRDefault="006F741C">
            <w:pPr>
              <w:pStyle w:val="TableText"/>
              <w:rPr>
                <w:rFonts w:ascii="Tahoma" w:hAnsi="Tahoma" w:cs="Tahoma"/>
                <w:sz w:val="13"/>
              </w:rPr>
            </w:pPr>
          </w:p>
        </w:tc>
      </w:tr>
      <w:tr w:rsidR="00955DF1" w:rsidRPr="0036591D" w:rsidTr="00333544">
        <w:trPr>
          <w:trHeight w:val="123"/>
        </w:trPr>
        <w:tc>
          <w:tcPr>
            <w:tcW w:w="2610" w:type="dxa"/>
            <w:tcBorders>
              <w:bottom w:val="single" w:sz="4" w:space="0" w:color="auto"/>
            </w:tcBorders>
            <w:shd w:val="clear" w:color="auto" w:fill="FABF8F"/>
          </w:tcPr>
          <w:p w:rsidR="00955DF1" w:rsidRPr="0036591D" w:rsidRDefault="00955DF1" w:rsidP="00163658">
            <w:pPr>
              <w:pStyle w:val="ProductNames"/>
              <w:rPr>
                <w:rFonts w:ascii="Tahoma" w:hAnsi="Tahoma" w:cs="Tahoma"/>
                <w:sz w:val="14"/>
              </w:rPr>
            </w:pPr>
            <w:bookmarkStart w:id="141" w:name="_Toc352103441"/>
            <w:r w:rsidRPr="0036591D">
              <w:rPr>
                <w:rFonts w:ascii="Tahoma" w:hAnsi="Tahoma" w:cs="Tahoma"/>
                <w:sz w:val="14"/>
              </w:rPr>
              <w:t>Windows Intune Add-On (per Apparaat)</w:t>
            </w:r>
            <w:bookmarkEnd w:id="141"/>
          </w:p>
        </w:tc>
        <w:tc>
          <w:tcPr>
            <w:tcW w:w="423" w:type="dxa"/>
            <w:tcBorders>
              <w:bottom w:val="single" w:sz="4" w:space="0" w:color="auto"/>
            </w:tcBorders>
            <w:shd w:val="clear" w:color="auto" w:fill="FABF8F"/>
            <w:vAlign w:val="center"/>
          </w:tcPr>
          <w:p w:rsidR="00955DF1" w:rsidRPr="00301212" w:rsidRDefault="00763570" w:rsidP="00333544">
            <w:pPr>
              <w:pStyle w:val="TableText"/>
              <w:widowControl w:val="0"/>
              <w:rPr>
                <w:rStyle w:val="EndnoteReference"/>
                <w:rFonts w:cs="Tahoma"/>
                <w:b w:val="0"/>
                <w:color w:val="0000FF"/>
                <w:sz w:val="15"/>
              </w:rPr>
            </w:pPr>
            <w:hyperlink w:anchor="_29_Windows_Intune" w:history="1">
              <w:r w:rsidR="000D77F6" w:rsidRPr="00301212">
                <w:rPr>
                  <w:rStyle w:val="Hyperlink"/>
                  <w:rFonts w:cs="Tahoma"/>
                  <w:b/>
                </w:rPr>
                <w:t>29</w:t>
              </w:r>
            </w:hyperlink>
          </w:p>
        </w:tc>
        <w:tc>
          <w:tcPr>
            <w:tcW w:w="477" w:type="dxa"/>
            <w:tcBorders>
              <w:bottom w:val="single" w:sz="4" w:space="0" w:color="auto"/>
            </w:tcBorders>
            <w:shd w:val="clear" w:color="auto" w:fill="FABF8F"/>
          </w:tcPr>
          <w:p w:rsidR="00955DF1" w:rsidRPr="0036591D" w:rsidRDefault="00955DF1" w:rsidP="00163658">
            <w:pPr>
              <w:pStyle w:val="TableText"/>
              <w:spacing w:before="120"/>
              <w:rPr>
                <w:rFonts w:ascii="Tahoma" w:hAnsi="Tahoma" w:cs="Tahoma"/>
                <w:sz w:val="13"/>
              </w:rPr>
            </w:pPr>
            <w:r w:rsidRPr="0036591D">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rsidR="00955DF1" w:rsidRPr="0036591D" w:rsidRDefault="00955DF1">
            <w:pPr>
              <w:pStyle w:val="TableText"/>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955DF1" w:rsidRPr="0036591D"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36591D"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rsidR="00955DF1" w:rsidRPr="0036591D"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36591D"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36591D"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36591D"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55DF1" w:rsidRPr="0036591D"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rsidR="00955DF1" w:rsidRPr="0036591D" w:rsidRDefault="00955DF1" w:rsidP="00722522">
            <w:pPr>
              <w:pStyle w:val="TableText"/>
              <w:rPr>
                <w:rFonts w:ascii="Tahoma" w:hAnsi="Tahoma" w:cs="Tahoma"/>
                <w:sz w:val="13"/>
              </w:rPr>
            </w:pPr>
          </w:p>
        </w:tc>
        <w:tc>
          <w:tcPr>
            <w:tcW w:w="540" w:type="dxa"/>
            <w:tcBorders>
              <w:bottom w:val="single" w:sz="4" w:space="0" w:color="auto"/>
            </w:tcBorders>
            <w:shd w:val="clear" w:color="auto" w:fill="FABF8F"/>
            <w:vAlign w:val="center"/>
          </w:tcPr>
          <w:p w:rsidR="00955DF1" w:rsidRPr="0036591D" w:rsidRDefault="00955DF1">
            <w:pPr>
              <w:pStyle w:val="TableText"/>
              <w:rPr>
                <w:rFonts w:ascii="Tahoma" w:hAnsi="Tahoma" w:cs="Tahoma"/>
                <w:sz w:val="13"/>
              </w:rPr>
            </w:pPr>
          </w:p>
        </w:tc>
      </w:tr>
    </w:tbl>
    <w:p w:rsidR="00091558" w:rsidRPr="0036591D" w:rsidRDefault="00091558">
      <w:pPr>
        <w:pStyle w:val="ProductPool"/>
        <w:rPr>
          <w:rFonts w:ascii="Tahoma" w:hAnsi="Tahoma" w:cs="Tahoma"/>
        </w:rPr>
      </w:pPr>
    </w:p>
    <w:p w:rsidR="00023FE7" w:rsidRPr="0036591D" w:rsidRDefault="00023FE7" w:rsidP="004E292A">
      <w:pPr>
        <w:pStyle w:val="Heading3"/>
        <w:rPr>
          <w:rFonts w:ascii="Tahoma" w:hAnsi="Tahoma" w:cs="Tahoma"/>
        </w:rPr>
      </w:pPr>
      <w:bookmarkStart w:id="142" w:name="_Toc336337908"/>
      <w:bookmarkStart w:id="143" w:name="_Toc352103442"/>
      <w:r w:rsidRPr="0036591D">
        <w:rPr>
          <w:rFonts w:ascii="Tahoma" w:hAnsi="Tahoma" w:cs="Tahoma"/>
          <w:sz w:val="22"/>
          <w:szCs w:val="22"/>
        </w:rPr>
        <w:t>PRODUCTGROEP SERVERS</w:t>
      </w:r>
      <w:bookmarkEnd w:id="142"/>
      <w:bookmarkEnd w:id="143"/>
    </w:p>
    <w:p w:rsidR="00023FE7" w:rsidRPr="0036591D"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36591D" w:rsidTr="0075028C">
        <w:trPr>
          <w:cantSplit/>
          <w:trHeight w:val="389"/>
          <w:tblHeader/>
        </w:trPr>
        <w:tc>
          <w:tcPr>
            <w:tcW w:w="2734" w:type="dxa"/>
            <w:gridSpan w:val="2"/>
            <w:vMerge w:val="restart"/>
            <w:tcBorders>
              <w:top w:val="single" w:sz="4" w:space="0" w:color="FFFFFF"/>
              <w:left w:val="single" w:sz="4" w:space="0" w:color="FFFFFF"/>
            </w:tcBorders>
          </w:tcPr>
          <w:p w:rsidR="00C031FA" w:rsidRPr="0036591D" w:rsidRDefault="00540BB9">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347742B7" wp14:editId="5E473A06">
                      <wp:simplePos x="0" y="0"/>
                      <wp:positionH relativeFrom="column">
                        <wp:posOffset>1701800</wp:posOffset>
                      </wp:positionH>
                      <wp:positionV relativeFrom="paragraph">
                        <wp:posOffset>841375</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6754" w:rsidRDefault="00EC6754">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4pt;margin-top:66.25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" filled="f" stroked="f">
                      <v:textbox style="mso-fit-shape-to-text:t">
                        <w:txbxContent>
                          <w:p w:rsidR="00EC6754" w:rsidRDefault="00EC6754">
                            <w:pPr>
                              <w:rPr>
                                <w:color w:val="0000FF"/>
                                <w:sz w:val="20"/>
                              </w:rPr>
                            </w:pPr>
                            <w:r>
                              <w:rPr>
                                <w:rFonts w:cs="Tahoma"/>
                                <w:b/>
                                <w:color w:val="0000FF"/>
                                <w:sz w:val="8"/>
                              </w:rPr>
                              <w:t>(Ctrl + klik)</w:t>
                            </w:r>
                          </w:p>
                        </w:txbxContent>
                      </v:textbox>
                    </v:shape>
                  </w:pict>
                </mc:Fallback>
              </mc:AlternateContent>
            </w:r>
          </w:p>
        </w:tc>
        <w:tc>
          <w:tcPr>
            <w:tcW w:w="450" w:type="dxa"/>
            <w:vMerge w:val="restart"/>
            <w:tcBorders>
              <w:top w:val="single" w:sz="12" w:space="0" w:color="auto"/>
            </w:tcBorders>
            <w:textDirection w:val="btLr"/>
            <w:vAlign w:val="center"/>
          </w:tcPr>
          <w:p w:rsidR="00C031FA" w:rsidRPr="0036591D" w:rsidRDefault="004D3AC1" w:rsidP="0012278F">
            <w:pPr>
              <w:pStyle w:val="TableVerticalText"/>
              <w:rPr>
                <w:rFonts w:ascii="Tahoma" w:hAnsi="Tahoma" w:cs="Tahoma"/>
                <w:sz w:val="9"/>
              </w:rPr>
            </w:pPr>
            <w:r w:rsidRPr="004D3AC1">
              <w:rPr>
                <w:rFonts w:ascii="Tahoma" w:hAnsi="Tahoma" w:cs="Tahoma"/>
                <w:sz w:val="9"/>
              </w:rPr>
              <w:t>Productaantekeningen</w:t>
            </w:r>
          </w:p>
        </w:tc>
        <w:tc>
          <w:tcPr>
            <w:tcW w:w="450" w:type="dxa"/>
            <w:vMerge w:val="restart"/>
            <w:tcBorders>
              <w:top w:val="single" w:sz="12" w:space="0" w:color="auto"/>
            </w:tcBorders>
            <w:textDirection w:val="btLr"/>
          </w:tcPr>
          <w:p w:rsidR="00C031FA" w:rsidRPr="0036591D" w:rsidRDefault="00C031FA">
            <w:pPr>
              <w:pStyle w:val="TableVerticalText"/>
              <w:rPr>
                <w:rFonts w:ascii="Tahoma" w:hAnsi="Tahoma" w:cs="Tahoma"/>
              </w:rPr>
            </w:pPr>
          </w:p>
          <w:p w:rsidR="00C031FA" w:rsidRPr="0036591D" w:rsidRDefault="004D3AC1">
            <w:pPr>
              <w:pStyle w:val="TableVerticalText"/>
              <w:rPr>
                <w:rFonts w:ascii="Tahoma" w:hAnsi="Tahoma" w:cs="Tahoma"/>
                <w:sz w:val="9"/>
              </w:rPr>
            </w:pPr>
            <w:r w:rsidRPr="004D3AC1">
              <w:rPr>
                <w:rFonts w:ascii="Tahoma" w:hAnsi="Tahoma" w:cs="Tahoma"/>
                <w:sz w:val="9"/>
              </w:rPr>
              <w:t>Datum beschikbaar</w:t>
            </w:r>
          </w:p>
        </w:tc>
        <w:tc>
          <w:tcPr>
            <w:tcW w:w="360" w:type="dxa"/>
            <w:vMerge w:val="restart"/>
            <w:tcBorders>
              <w:top w:val="single" w:sz="12" w:space="0" w:color="auto"/>
              <w:right w:val="single" w:sz="18" w:space="0" w:color="auto"/>
            </w:tcBorders>
            <w:textDirection w:val="btLr"/>
            <w:vAlign w:val="center"/>
          </w:tcPr>
          <w:p w:rsidR="00C031FA" w:rsidRPr="0036591D" w:rsidRDefault="00E70D34">
            <w:pPr>
              <w:pStyle w:val="TableVerticalText"/>
              <w:rPr>
                <w:rFonts w:ascii="Tahoma" w:hAnsi="Tahoma" w:cs="Tahoma"/>
                <w:sz w:val="9"/>
              </w:rPr>
            </w:pPr>
            <w:r w:rsidRPr="00E70D34">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36591D" w:rsidRDefault="00F11B36">
            <w:pPr>
              <w:pStyle w:val="TableHeadingsBlack"/>
              <w:rPr>
                <w:rFonts w:ascii="Tahoma" w:hAnsi="Tahoma" w:cs="Tahoma"/>
              </w:rPr>
            </w:pPr>
            <w:r w:rsidRPr="00F11B36">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36591D" w:rsidRDefault="00C031FA">
            <w:pPr>
              <w:pStyle w:val="TableHeadingsBlack"/>
              <w:rPr>
                <w:rFonts w:ascii="Tahoma" w:hAnsi="Tahoma" w:cs="Tahoma"/>
                <w:szCs w:val="11"/>
              </w:rPr>
            </w:pPr>
            <w:r w:rsidRPr="0036591D">
              <w:rPr>
                <w:rFonts w:ascii="Tahoma" w:hAnsi="Tahoma" w:cs="Tahoma"/>
                <w:szCs w:val="11"/>
              </w:rPr>
              <w:t>Open License</w:t>
            </w:r>
          </w:p>
        </w:tc>
        <w:tc>
          <w:tcPr>
            <w:tcW w:w="450" w:type="dxa"/>
            <w:vMerge w:val="restart"/>
            <w:tcBorders>
              <w:top w:val="single" w:sz="12" w:space="0" w:color="auto"/>
              <w:left w:val="single" w:sz="18" w:space="0" w:color="auto"/>
            </w:tcBorders>
            <w:textDirection w:val="btLr"/>
            <w:vAlign w:val="center"/>
          </w:tcPr>
          <w:p w:rsidR="00C031FA" w:rsidRPr="0036591D" w:rsidRDefault="00D158AE" w:rsidP="0075028C">
            <w:pPr>
              <w:pStyle w:val="TableVerticalText"/>
              <w:rPr>
                <w:rFonts w:ascii="Tahoma" w:hAnsi="Tahoma" w:cs="Tahoma"/>
                <w:sz w:val="9"/>
              </w:rPr>
            </w:pPr>
            <w:r w:rsidRPr="00D158AE">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rsidR="00C031FA" w:rsidRPr="0036591D" w:rsidRDefault="00C031FA" w:rsidP="0075028C">
            <w:pPr>
              <w:pStyle w:val="TableVerticalText"/>
              <w:rPr>
                <w:rFonts w:ascii="Tahoma" w:hAnsi="Tahoma" w:cs="Tahoma"/>
                <w:sz w:val="9"/>
              </w:rPr>
            </w:pPr>
            <w:r w:rsidRPr="0036591D">
              <w:rPr>
                <w:rFonts w:ascii="Tahoma" w:hAnsi="Tahoma" w:cs="Tahoma"/>
                <w:sz w:val="9"/>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36591D" w:rsidRDefault="006D2D38" w:rsidP="0075028C">
            <w:pPr>
              <w:pStyle w:val="TableVerticalText"/>
              <w:rPr>
                <w:rFonts w:ascii="Tahoma" w:hAnsi="Tahoma" w:cs="Tahoma"/>
                <w:sz w:val="9"/>
              </w:rPr>
            </w:pPr>
            <w:r w:rsidRPr="006D2D38">
              <w:rPr>
                <w:rFonts w:ascii="Tahoma" w:hAnsi="Tahoma" w:cs="Tahoma"/>
                <w:sz w:val="9"/>
              </w:rPr>
              <w:t>OV / OVS</w:t>
            </w:r>
          </w:p>
        </w:tc>
        <w:tc>
          <w:tcPr>
            <w:tcW w:w="450" w:type="dxa"/>
            <w:vMerge w:val="restart"/>
            <w:tcBorders>
              <w:top w:val="single" w:sz="12" w:space="0" w:color="auto"/>
            </w:tcBorders>
            <w:textDirection w:val="btLr"/>
            <w:vAlign w:val="center"/>
          </w:tcPr>
          <w:p w:rsidR="00C031FA" w:rsidRPr="0036591D" w:rsidRDefault="006D2D38" w:rsidP="0075028C">
            <w:pPr>
              <w:pStyle w:val="TableVerticalText"/>
              <w:rPr>
                <w:rFonts w:ascii="Tahoma" w:hAnsi="Tahoma" w:cs="Tahoma"/>
                <w:sz w:val="9"/>
              </w:rPr>
            </w:pPr>
            <w:r w:rsidRPr="006D2D38">
              <w:rPr>
                <w:rFonts w:ascii="Tahoma" w:hAnsi="Tahoma" w:cs="Tahoma"/>
                <w:sz w:val="9"/>
              </w:rPr>
              <w:t>EES / OVS -ES</w:t>
            </w:r>
          </w:p>
        </w:tc>
        <w:tc>
          <w:tcPr>
            <w:tcW w:w="540" w:type="dxa"/>
            <w:vMerge w:val="restart"/>
            <w:tcBorders>
              <w:top w:val="single" w:sz="12" w:space="0" w:color="auto"/>
            </w:tcBorders>
            <w:textDirection w:val="btLr"/>
            <w:vAlign w:val="center"/>
          </w:tcPr>
          <w:p w:rsidR="00C031FA" w:rsidRPr="0036591D" w:rsidRDefault="00AA32AC" w:rsidP="0075028C">
            <w:pPr>
              <w:pStyle w:val="TableVerticalText"/>
              <w:rPr>
                <w:rFonts w:ascii="Tahoma" w:hAnsi="Tahoma" w:cs="Tahoma"/>
                <w:sz w:val="9"/>
              </w:rPr>
            </w:pPr>
            <w:r w:rsidRPr="00AA32AC">
              <w:rPr>
                <w:rFonts w:ascii="Tahoma" w:hAnsi="Tahoma" w:cs="Tahoma"/>
                <w:sz w:val="9"/>
              </w:rPr>
              <w:t>Minimum Open License</w:t>
            </w:r>
          </w:p>
        </w:tc>
      </w:tr>
      <w:tr w:rsidR="001C38D4" w:rsidRPr="0036591D" w:rsidTr="007E466C">
        <w:trPr>
          <w:cantSplit/>
          <w:trHeight w:val="262"/>
          <w:tblHeader/>
        </w:trPr>
        <w:tc>
          <w:tcPr>
            <w:tcW w:w="2734" w:type="dxa"/>
            <w:gridSpan w:val="2"/>
            <w:vMerge/>
            <w:tcBorders>
              <w:left w:val="single" w:sz="4" w:space="0" w:color="FFFFFF"/>
            </w:tcBorders>
          </w:tcPr>
          <w:p w:rsidR="00C031FA" w:rsidRPr="0036591D" w:rsidRDefault="00C031FA">
            <w:pPr>
              <w:rPr>
                <w:rFonts w:cs="Tahoma"/>
                <w:sz w:val="20"/>
              </w:rPr>
            </w:pPr>
          </w:p>
        </w:tc>
        <w:tc>
          <w:tcPr>
            <w:tcW w:w="450" w:type="dxa"/>
            <w:vMerge/>
          </w:tcPr>
          <w:p w:rsidR="00C031FA" w:rsidRPr="0036591D" w:rsidRDefault="00C031FA">
            <w:pPr>
              <w:rPr>
                <w:rFonts w:cs="Tahoma"/>
                <w:b/>
                <w:sz w:val="20"/>
              </w:rPr>
            </w:pPr>
          </w:p>
        </w:tc>
        <w:tc>
          <w:tcPr>
            <w:tcW w:w="450" w:type="dxa"/>
            <w:vMerge/>
          </w:tcPr>
          <w:p w:rsidR="00C031FA" w:rsidRPr="0036591D" w:rsidRDefault="00C031FA">
            <w:pPr>
              <w:rPr>
                <w:rFonts w:cs="Tahoma"/>
                <w:sz w:val="20"/>
              </w:rPr>
            </w:pPr>
          </w:p>
        </w:tc>
        <w:tc>
          <w:tcPr>
            <w:tcW w:w="360" w:type="dxa"/>
            <w:vMerge/>
            <w:tcBorders>
              <w:right w:val="single" w:sz="18" w:space="0" w:color="auto"/>
            </w:tcBorders>
          </w:tcPr>
          <w:p w:rsidR="00C031FA" w:rsidRPr="0036591D" w:rsidRDefault="00C031FA">
            <w:pPr>
              <w:rPr>
                <w:rFonts w:cs="Tahoma"/>
                <w:sz w:val="20"/>
              </w:rPr>
            </w:pPr>
          </w:p>
        </w:tc>
        <w:tc>
          <w:tcPr>
            <w:tcW w:w="360" w:type="dxa"/>
            <w:vMerge w:val="restart"/>
            <w:tcBorders>
              <w:left w:val="single" w:sz="18" w:space="0" w:color="auto"/>
            </w:tcBorders>
            <w:vAlign w:val="center"/>
          </w:tcPr>
          <w:p w:rsidR="00C031FA" w:rsidRPr="0036591D" w:rsidRDefault="00C031FA">
            <w:pPr>
              <w:pStyle w:val="TableHeadingsRed"/>
              <w:rPr>
                <w:rFonts w:ascii="Tahoma" w:hAnsi="Tahoma" w:cs="Tahoma"/>
                <w:sz w:val="9"/>
              </w:rPr>
            </w:pPr>
            <w:r w:rsidRPr="0036591D">
              <w:rPr>
                <w:rFonts w:ascii="Tahoma" w:hAnsi="Tahoma" w:cs="Tahoma"/>
                <w:sz w:val="9"/>
              </w:rPr>
              <w:t>L</w:t>
            </w:r>
          </w:p>
        </w:tc>
        <w:tc>
          <w:tcPr>
            <w:tcW w:w="1350" w:type="dxa"/>
            <w:gridSpan w:val="3"/>
            <w:vAlign w:val="center"/>
          </w:tcPr>
          <w:p w:rsidR="00C031FA" w:rsidRPr="0036591D" w:rsidRDefault="00C031FA">
            <w:pPr>
              <w:pStyle w:val="TableHeadingsGreen"/>
              <w:rPr>
                <w:rFonts w:ascii="Tahoma" w:hAnsi="Tahoma" w:cs="Tahoma"/>
                <w:sz w:val="9"/>
              </w:rPr>
            </w:pPr>
            <w:r w:rsidRPr="0036591D">
              <w:rPr>
                <w:rFonts w:ascii="Tahoma" w:hAnsi="Tahoma" w:cs="Tahoma"/>
                <w:sz w:val="9"/>
              </w:rPr>
              <w:t>L&amp;SA</w:t>
            </w:r>
          </w:p>
        </w:tc>
        <w:tc>
          <w:tcPr>
            <w:tcW w:w="1260" w:type="dxa"/>
            <w:gridSpan w:val="3"/>
            <w:tcBorders>
              <w:right w:val="single" w:sz="18" w:space="0" w:color="auto"/>
            </w:tcBorders>
            <w:vAlign w:val="center"/>
          </w:tcPr>
          <w:p w:rsidR="00C031FA" w:rsidRPr="0036591D" w:rsidRDefault="00C031FA">
            <w:pPr>
              <w:pStyle w:val="TableHeadingsBlue"/>
              <w:rPr>
                <w:rFonts w:ascii="Tahoma" w:hAnsi="Tahoma" w:cs="Tahoma"/>
                <w:sz w:val="9"/>
              </w:rPr>
            </w:pPr>
            <w:r w:rsidRPr="0036591D">
              <w:rPr>
                <w:rFonts w:ascii="Tahoma" w:hAnsi="Tahoma" w:cs="Tahoma"/>
                <w:sz w:val="9"/>
              </w:rPr>
              <w:t>SA</w:t>
            </w:r>
          </w:p>
        </w:tc>
        <w:tc>
          <w:tcPr>
            <w:tcW w:w="450" w:type="dxa"/>
            <w:vMerge w:val="restart"/>
            <w:tcBorders>
              <w:left w:val="single" w:sz="18" w:space="0" w:color="auto"/>
            </w:tcBorders>
            <w:vAlign w:val="center"/>
          </w:tcPr>
          <w:p w:rsidR="00C031FA" w:rsidRPr="0036591D" w:rsidRDefault="00C031FA">
            <w:pPr>
              <w:pStyle w:val="TableHeadingsRed"/>
              <w:rPr>
                <w:rFonts w:ascii="Tahoma" w:hAnsi="Tahoma" w:cs="Tahoma"/>
                <w:sz w:val="9"/>
              </w:rPr>
            </w:pPr>
            <w:r w:rsidRPr="0036591D">
              <w:rPr>
                <w:rFonts w:ascii="Tahoma" w:hAnsi="Tahoma" w:cs="Tahoma"/>
                <w:sz w:val="9"/>
              </w:rPr>
              <w:t>L</w:t>
            </w:r>
          </w:p>
        </w:tc>
        <w:tc>
          <w:tcPr>
            <w:tcW w:w="450" w:type="dxa"/>
            <w:vAlign w:val="center"/>
          </w:tcPr>
          <w:p w:rsidR="00C031FA" w:rsidRPr="0036591D" w:rsidRDefault="00C031FA">
            <w:pPr>
              <w:pStyle w:val="TableHeadingsGreen"/>
              <w:rPr>
                <w:rFonts w:ascii="Tahoma" w:hAnsi="Tahoma" w:cs="Tahoma"/>
                <w:sz w:val="9"/>
              </w:rPr>
            </w:pPr>
            <w:r w:rsidRPr="0036591D">
              <w:rPr>
                <w:rFonts w:ascii="Tahoma" w:hAnsi="Tahoma" w:cs="Tahoma"/>
                <w:sz w:val="9"/>
              </w:rPr>
              <w:t>L&amp;SA</w:t>
            </w:r>
          </w:p>
        </w:tc>
        <w:tc>
          <w:tcPr>
            <w:tcW w:w="450" w:type="dxa"/>
            <w:vMerge w:val="restart"/>
            <w:tcBorders>
              <w:right w:val="single" w:sz="18" w:space="0" w:color="auto"/>
            </w:tcBorders>
            <w:vAlign w:val="center"/>
          </w:tcPr>
          <w:p w:rsidR="00C031FA" w:rsidRPr="0036591D" w:rsidRDefault="00C031FA">
            <w:pPr>
              <w:pStyle w:val="TableHeadingsBlue"/>
              <w:rPr>
                <w:rFonts w:ascii="Tahoma" w:hAnsi="Tahoma" w:cs="Tahoma"/>
                <w:sz w:val="9"/>
              </w:rPr>
            </w:pPr>
            <w:r w:rsidRPr="0036591D">
              <w:rPr>
                <w:rFonts w:ascii="Tahoma" w:hAnsi="Tahoma" w:cs="Tahoma"/>
                <w:sz w:val="9"/>
              </w:rPr>
              <w:t>SA</w:t>
            </w:r>
          </w:p>
        </w:tc>
        <w:tc>
          <w:tcPr>
            <w:tcW w:w="450" w:type="dxa"/>
            <w:vMerge/>
            <w:tcBorders>
              <w:left w:val="single" w:sz="18" w:space="0" w:color="auto"/>
            </w:tcBorders>
          </w:tcPr>
          <w:p w:rsidR="00C031FA" w:rsidRPr="0036591D" w:rsidRDefault="00C031FA">
            <w:pPr>
              <w:rPr>
                <w:rFonts w:cs="Tahoma"/>
                <w:sz w:val="20"/>
              </w:rPr>
            </w:pPr>
          </w:p>
        </w:tc>
        <w:tc>
          <w:tcPr>
            <w:tcW w:w="450" w:type="dxa"/>
            <w:vMerge/>
            <w:tcBorders>
              <w:right w:val="single" w:sz="18" w:space="0" w:color="auto"/>
            </w:tcBorders>
          </w:tcPr>
          <w:p w:rsidR="00C031FA" w:rsidRPr="0036591D" w:rsidRDefault="00C031FA">
            <w:pPr>
              <w:rPr>
                <w:rFonts w:cs="Tahoma"/>
                <w:sz w:val="20"/>
              </w:rPr>
            </w:pPr>
          </w:p>
        </w:tc>
        <w:tc>
          <w:tcPr>
            <w:tcW w:w="450" w:type="dxa"/>
            <w:vMerge/>
            <w:tcBorders>
              <w:left w:val="single" w:sz="18" w:space="0" w:color="auto"/>
              <w:right w:val="single" w:sz="18" w:space="0" w:color="auto"/>
            </w:tcBorders>
          </w:tcPr>
          <w:p w:rsidR="00C031FA" w:rsidRPr="0036591D" w:rsidRDefault="00C031FA">
            <w:pPr>
              <w:rPr>
                <w:rFonts w:cs="Tahoma"/>
                <w:sz w:val="20"/>
              </w:rPr>
            </w:pPr>
          </w:p>
        </w:tc>
        <w:tc>
          <w:tcPr>
            <w:tcW w:w="450" w:type="dxa"/>
            <w:vMerge/>
          </w:tcPr>
          <w:p w:rsidR="00C031FA" w:rsidRPr="0036591D" w:rsidRDefault="00C031FA">
            <w:pPr>
              <w:rPr>
                <w:rFonts w:cs="Tahoma"/>
                <w:sz w:val="20"/>
              </w:rPr>
            </w:pPr>
          </w:p>
        </w:tc>
        <w:tc>
          <w:tcPr>
            <w:tcW w:w="540" w:type="dxa"/>
            <w:vMerge/>
          </w:tcPr>
          <w:p w:rsidR="00C031FA" w:rsidRPr="0036591D" w:rsidRDefault="00C031FA">
            <w:pPr>
              <w:rPr>
                <w:rFonts w:cs="Tahoma"/>
                <w:sz w:val="20"/>
              </w:rPr>
            </w:pPr>
          </w:p>
        </w:tc>
      </w:tr>
      <w:tr w:rsidR="001C38D4" w:rsidRPr="0036591D" w:rsidTr="000A5FE0">
        <w:trPr>
          <w:cantSplit/>
          <w:trHeight w:val="1016"/>
          <w:tblHeader/>
        </w:trPr>
        <w:tc>
          <w:tcPr>
            <w:tcW w:w="2734" w:type="dxa"/>
            <w:gridSpan w:val="2"/>
            <w:vMerge/>
            <w:tcBorders>
              <w:left w:val="single" w:sz="4" w:space="0" w:color="FFFFFF"/>
              <w:bottom w:val="single" w:sz="4" w:space="0" w:color="auto"/>
            </w:tcBorders>
          </w:tcPr>
          <w:p w:rsidR="00C031FA" w:rsidRPr="0036591D" w:rsidRDefault="00C031FA">
            <w:pPr>
              <w:rPr>
                <w:rFonts w:cs="Tahoma"/>
                <w:sz w:val="20"/>
              </w:rPr>
            </w:pPr>
          </w:p>
        </w:tc>
        <w:tc>
          <w:tcPr>
            <w:tcW w:w="450" w:type="dxa"/>
            <w:vMerge/>
            <w:tcBorders>
              <w:bottom w:val="single" w:sz="4" w:space="0" w:color="auto"/>
            </w:tcBorders>
          </w:tcPr>
          <w:p w:rsidR="00C031FA" w:rsidRPr="0036591D" w:rsidRDefault="00C031FA">
            <w:pPr>
              <w:rPr>
                <w:rFonts w:cs="Tahoma"/>
                <w:b/>
                <w:sz w:val="20"/>
              </w:rPr>
            </w:pPr>
          </w:p>
        </w:tc>
        <w:tc>
          <w:tcPr>
            <w:tcW w:w="450" w:type="dxa"/>
            <w:vMerge/>
            <w:tcBorders>
              <w:bottom w:val="single" w:sz="4" w:space="0" w:color="auto"/>
            </w:tcBorders>
          </w:tcPr>
          <w:p w:rsidR="00C031FA" w:rsidRPr="0036591D" w:rsidRDefault="00C031FA">
            <w:pPr>
              <w:rPr>
                <w:rFonts w:cs="Tahoma"/>
                <w:sz w:val="20"/>
              </w:rPr>
            </w:pPr>
          </w:p>
        </w:tc>
        <w:tc>
          <w:tcPr>
            <w:tcW w:w="360" w:type="dxa"/>
            <w:vMerge/>
            <w:tcBorders>
              <w:bottom w:val="single" w:sz="4" w:space="0" w:color="auto"/>
              <w:right w:val="single" w:sz="18" w:space="0" w:color="auto"/>
            </w:tcBorders>
          </w:tcPr>
          <w:p w:rsidR="00C031FA" w:rsidRPr="0036591D" w:rsidRDefault="00C031FA">
            <w:pPr>
              <w:rPr>
                <w:rFonts w:cs="Tahoma"/>
                <w:sz w:val="20"/>
              </w:rPr>
            </w:pPr>
          </w:p>
        </w:tc>
        <w:tc>
          <w:tcPr>
            <w:tcW w:w="360" w:type="dxa"/>
            <w:vMerge/>
            <w:tcBorders>
              <w:left w:val="single" w:sz="18" w:space="0" w:color="auto"/>
              <w:bottom w:val="single" w:sz="4" w:space="0" w:color="auto"/>
            </w:tcBorders>
            <w:vAlign w:val="center"/>
          </w:tcPr>
          <w:p w:rsidR="00C031FA" w:rsidRPr="0036591D" w:rsidRDefault="00C031FA">
            <w:pPr>
              <w:jc w:val="center"/>
              <w:rPr>
                <w:rFonts w:cs="Tahoma"/>
                <w:sz w:val="20"/>
              </w:rPr>
            </w:pPr>
          </w:p>
        </w:tc>
        <w:tc>
          <w:tcPr>
            <w:tcW w:w="450" w:type="dxa"/>
            <w:tcBorders>
              <w:bottom w:val="single" w:sz="4" w:space="0" w:color="auto"/>
            </w:tcBorders>
            <w:vAlign w:val="center"/>
          </w:tcPr>
          <w:p w:rsidR="00C031FA" w:rsidRPr="0036591D" w:rsidRDefault="00C031FA">
            <w:pPr>
              <w:pStyle w:val="TableHeadingsGreen"/>
              <w:rPr>
                <w:rFonts w:ascii="Tahoma" w:hAnsi="Tahoma" w:cs="Tahoma"/>
                <w:sz w:val="9"/>
              </w:rPr>
            </w:pPr>
            <w:r w:rsidRPr="0036591D">
              <w:rPr>
                <w:rFonts w:ascii="Tahoma" w:hAnsi="Tahoma" w:cs="Tahoma"/>
                <w:sz w:val="9"/>
              </w:rPr>
              <w:t>3jr</w:t>
            </w:r>
          </w:p>
        </w:tc>
        <w:tc>
          <w:tcPr>
            <w:tcW w:w="450" w:type="dxa"/>
            <w:tcBorders>
              <w:bottom w:val="single" w:sz="4" w:space="0" w:color="auto"/>
            </w:tcBorders>
            <w:vAlign w:val="center"/>
          </w:tcPr>
          <w:p w:rsidR="00C031FA" w:rsidRPr="0036591D" w:rsidRDefault="00C031FA">
            <w:pPr>
              <w:pStyle w:val="TableHeadingsGreen"/>
              <w:rPr>
                <w:rFonts w:ascii="Tahoma" w:hAnsi="Tahoma" w:cs="Tahoma"/>
                <w:sz w:val="9"/>
              </w:rPr>
            </w:pPr>
            <w:r w:rsidRPr="0036591D">
              <w:rPr>
                <w:rFonts w:ascii="Tahoma" w:hAnsi="Tahoma" w:cs="Tahoma"/>
                <w:sz w:val="9"/>
              </w:rPr>
              <w:t>2jr</w:t>
            </w:r>
          </w:p>
        </w:tc>
        <w:tc>
          <w:tcPr>
            <w:tcW w:w="450" w:type="dxa"/>
            <w:tcBorders>
              <w:bottom w:val="single" w:sz="4" w:space="0" w:color="auto"/>
            </w:tcBorders>
            <w:vAlign w:val="center"/>
          </w:tcPr>
          <w:p w:rsidR="00C031FA" w:rsidRPr="0036591D" w:rsidRDefault="00C031FA">
            <w:pPr>
              <w:pStyle w:val="TableHeadingsGreen"/>
              <w:rPr>
                <w:rFonts w:ascii="Tahoma" w:hAnsi="Tahoma" w:cs="Tahoma"/>
                <w:sz w:val="9"/>
              </w:rPr>
            </w:pPr>
            <w:r w:rsidRPr="0036591D">
              <w:rPr>
                <w:rFonts w:ascii="Tahoma" w:hAnsi="Tahoma" w:cs="Tahoma"/>
                <w:sz w:val="9"/>
              </w:rPr>
              <w:t>1jr</w:t>
            </w:r>
          </w:p>
        </w:tc>
        <w:tc>
          <w:tcPr>
            <w:tcW w:w="450" w:type="dxa"/>
            <w:tcBorders>
              <w:bottom w:val="single" w:sz="4" w:space="0" w:color="auto"/>
            </w:tcBorders>
            <w:vAlign w:val="center"/>
          </w:tcPr>
          <w:p w:rsidR="00C031FA" w:rsidRPr="0036591D" w:rsidRDefault="00C031FA">
            <w:pPr>
              <w:pStyle w:val="TableHeadingsBlue"/>
              <w:rPr>
                <w:rFonts w:ascii="Tahoma" w:hAnsi="Tahoma" w:cs="Tahoma"/>
                <w:sz w:val="9"/>
              </w:rPr>
            </w:pPr>
            <w:r w:rsidRPr="0036591D">
              <w:rPr>
                <w:rFonts w:ascii="Tahoma" w:hAnsi="Tahoma" w:cs="Tahoma"/>
                <w:sz w:val="9"/>
              </w:rPr>
              <w:t>3jr</w:t>
            </w:r>
          </w:p>
        </w:tc>
        <w:tc>
          <w:tcPr>
            <w:tcW w:w="450" w:type="dxa"/>
            <w:tcBorders>
              <w:bottom w:val="single" w:sz="4" w:space="0" w:color="auto"/>
            </w:tcBorders>
            <w:vAlign w:val="center"/>
          </w:tcPr>
          <w:p w:rsidR="00C031FA" w:rsidRPr="0036591D" w:rsidRDefault="00C031FA">
            <w:pPr>
              <w:pStyle w:val="TableHeadingsBlue"/>
              <w:rPr>
                <w:rFonts w:ascii="Tahoma" w:hAnsi="Tahoma" w:cs="Tahoma"/>
                <w:sz w:val="9"/>
              </w:rPr>
            </w:pPr>
            <w:r w:rsidRPr="0036591D">
              <w:rPr>
                <w:rFonts w:ascii="Tahoma" w:hAnsi="Tahoma" w:cs="Tahoma"/>
                <w:sz w:val="9"/>
              </w:rPr>
              <w:t>2jr</w:t>
            </w:r>
          </w:p>
        </w:tc>
        <w:tc>
          <w:tcPr>
            <w:tcW w:w="360" w:type="dxa"/>
            <w:tcBorders>
              <w:bottom w:val="single" w:sz="4" w:space="0" w:color="auto"/>
              <w:right w:val="single" w:sz="18" w:space="0" w:color="auto"/>
            </w:tcBorders>
            <w:vAlign w:val="center"/>
          </w:tcPr>
          <w:p w:rsidR="00C031FA" w:rsidRPr="0036591D" w:rsidRDefault="00C031FA">
            <w:pPr>
              <w:pStyle w:val="TableHeadingsBlue"/>
              <w:rPr>
                <w:rFonts w:ascii="Tahoma" w:hAnsi="Tahoma" w:cs="Tahoma"/>
                <w:sz w:val="9"/>
              </w:rPr>
            </w:pPr>
            <w:r w:rsidRPr="0036591D">
              <w:rPr>
                <w:rFonts w:ascii="Tahoma" w:hAnsi="Tahoma" w:cs="Tahoma"/>
                <w:sz w:val="9"/>
              </w:rPr>
              <w:t>1jr</w:t>
            </w:r>
          </w:p>
        </w:tc>
        <w:tc>
          <w:tcPr>
            <w:tcW w:w="450" w:type="dxa"/>
            <w:vMerge/>
            <w:tcBorders>
              <w:left w:val="single" w:sz="18" w:space="0" w:color="auto"/>
              <w:bottom w:val="single" w:sz="4" w:space="0" w:color="auto"/>
            </w:tcBorders>
            <w:vAlign w:val="center"/>
          </w:tcPr>
          <w:p w:rsidR="00C031FA" w:rsidRPr="0036591D" w:rsidRDefault="00C031FA">
            <w:pPr>
              <w:jc w:val="center"/>
              <w:rPr>
                <w:rFonts w:cs="Tahoma"/>
                <w:sz w:val="20"/>
              </w:rPr>
            </w:pPr>
          </w:p>
        </w:tc>
        <w:tc>
          <w:tcPr>
            <w:tcW w:w="450" w:type="dxa"/>
            <w:tcBorders>
              <w:bottom w:val="single" w:sz="4" w:space="0" w:color="auto"/>
            </w:tcBorders>
            <w:vAlign w:val="center"/>
          </w:tcPr>
          <w:p w:rsidR="00C031FA" w:rsidRPr="0036591D" w:rsidRDefault="00C031FA">
            <w:pPr>
              <w:pStyle w:val="TableHeadingsGreen"/>
              <w:rPr>
                <w:rFonts w:ascii="Tahoma" w:hAnsi="Tahoma" w:cs="Tahoma"/>
                <w:sz w:val="9"/>
              </w:rPr>
            </w:pPr>
            <w:r w:rsidRPr="0036591D">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36591D" w:rsidRDefault="00C031FA">
            <w:pPr>
              <w:jc w:val="center"/>
              <w:rPr>
                <w:rFonts w:cs="Tahoma"/>
                <w:sz w:val="20"/>
              </w:rPr>
            </w:pPr>
          </w:p>
        </w:tc>
        <w:tc>
          <w:tcPr>
            <w:tcW w:w="450" w:type="dxa"/>
            <w:vMerge/>
            <w:tcBorders>
              <w:left w:val="single" w:sz="18" w:space="0" w:color="auto"/>
              <w:bottom w:val="single" w:sz="4" w:space="0" w:color="auto"/>
            </w:tcBorders>
          </w:tcPr>
          <w:p w:rsidR="00C031FA" w:rsidRPr="0036591D" w:rsidRDefault="00C031FA">
            <w:pPr>
              <w:rPr>
                <w:rFonts w:cs="Tahoma"/>
                <w:sz w:val="20"/>
              </w:rPr>
            </w:pPr>
          </w:p>
        </w:tc>
        <w:tc>
          <w:tcPr>
            <w:tcW w:w="450" w:type="dxa"/>
            <w:vMerge/>
            <w:tcBorders>
              <w:bottom w:val="single" w:sz="4" w:space="0" w:color="auto"/>
              <w:right w:val="single" w:sz="18" w:space="0" w:color="auto"/>
            </w:tcBorders>
          </w:tcPr>
          <w:p w:rsidR="00C031FA" w:rsidRPr="0036591D"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36591D" w:rsidRDefault="00C031FA">
            <w:pPr>
              <w:rPr>
                <w:rFonts w:cs="Tahoma"/>
                <w:sz w:val="20"/>
              </w:rPr>
            </w:pPr>
          </w:p>
        </w:tc>
        <w:tc>
          <w:tcPr>
            <w:tcW w:w="450" w:type="dxa"/>
            <w:vMerge/>
            <w:tcBorders>
              <w:bottom w:val="single" w:sz="4" w:space="0" w:color="auto"/>
            </w:tcBorders>
          </w:tcPr>
          <w:p w:rsidR="00C031FA" w:rsidRPr="0036591D" w:rsidRDefault="00C031FA">
            <w:pPr>
              <w:rPr>
                <w:rFonts w:cs="Tahoma"/>
                <w:sz w:val="20"/>
              </w:rPr>
            </w:pPr>
          </w:p>
        </w:tc>
        <w:tc>
          <w:tcPr>
            <w:tcW w:w="540" w:type="dxa"/>
            <w:vMerge/>
            <w:tcBorders>
              <w:bottom w:val="single" w:sz="4" w:space="0" w:color="auto"/>
            </w:tcBorders>
          </w:tcPr>
          <w:p w:rsidR="00C031FA" w:rsidRPr="0036591D" w:rsidRDefault="00C031FA">
            <w:pPr>
              <w:rPr>
                <w:rFonts w:cs="Tahoma"/>
                <w:sz w:val="20"/>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DC5AE8" w:rsidRPr="00301212" w:rsidRDefault="00DC5AE8" w:rsidP="00301212">
            <w:pPr>
              <w:pStyle w:val="ProductNames"/>
              <w:spacing w:beforeLines="20" w:before="48" w:afterLines="20" w:after="48"/>
              <w:rPr>
                <w:rFonts w:ascii="Tahoma" w:hAnsi="Tahoma" w:cs="Tahoma"/>
                <w:sz w:val="14"/>
                <w:szCs w:val="14"/>
                <w:lang w:val="nl-NL"/>
              </w:rPr>
            </w:pPr>
            <w:bookmarkStart w:id="144" w:name="_Toc352103443"/>
            <w:r w:rsidRPr="00301212">
              <w:rPr>
                <w:rFonts w:ascii="Tahoma" w:hAnsi="Tahoma" w:cs="Tahoma"/>
                <w:sz w:val="14"/>
                <w:szCs w:val="14"/>
                <w:lang w:val="nl-NL"/>
              </w:rPr>
              <w:t>Maandabonnement voor Bing Maps voor het per kenmerk traceren van consumenten</w:t>
            </w:r>
            <w:bookmarkEnd w:id="144"/>
          </w:p>
        </w:tc>
        <w:tc>
          <w:tcPr>
            <w:tcW w:w="450" w:type="dxa"/>
            <w:tcBorders>
              <w:bottom w:val="single" w:sz="4" w:space="0" w:color="auto"/>
            </w:tcBorders>
            <w:shd w:val="clear" w:color="auto" w:fill="FABF8F"/>
            <w:vAlign w:val="center"/>
          </w:tcPr>
          <w:p w:rsidR="00DC5AE8" w:rsidRPr="0075028C" w:rsidRDefault="00763570" w:rsidP="00333544">
            <w:pPr>
              <w:jc w:val="center"/>
              <w:rPr>
                <w:rFonts w:ascii="Trebuchet MS" w:hAnsi="Trebuchet MS" w:cs="Tahoma"/>
                <w:b/>
                <w:bCs/>
                <w:sz w:val="15"/>
                <w:szCs w:val="15"/>
              </w:rPr>
            </w:pPr>
            <w:hyperlink w:anchor="_30_Aanvullende_licentie" w:history="1">
              <w:r w:rsidR="000D77F6"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FABF8F"/>
            <w:vAlign w:val="center"/>
          </w:tcPr>
          <w:p w:rsidR="00DC5AE8" w:rsidRPr="0036591D" w:rsidRDefault="00DC5AE8" w:rsidP="002253A3">
            <w:pPr>
              <w:jc w:val="center"/>
              <w:rPr>
                <w:rFonts w:cs="Tahoma"/>
                <w:sz w:val="13"/>
              </w:rPr>
            </w:pPr>
            <w:r w:rsidRPr="0036591D">
              <w:rPr>
                <w:rFonts w:cs="Tahoma"/>
                <w:sz w:val="13"/>
              </w:rPr>
              <w:t>4/13</w:t>
            </w:r>
          </w:p>
        </w:tc>
        <w:tc>
          <w:tcPr>
            <w:tcW w:w="360" w:type="dxa"/>
            <w:tcBorders>
              <w:bottom w:val="single" w:sz="4" w:space="0" w:color="auto"/>
              <w:right w:val="single" w:sz="18" w:space="0" w:color="auto"/>
            </w:tcBorders>
            <w:shd w:val="clear" w:color="auto" w:fill="FABF8F"/>
            <w:vAlign w:val="center"/>
          </w:tcPr>
          <w:p w:rsidR="00DC5AE8" w:rsidRPr="0036591D"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DC5AE8" w:rsidRPr="0036591D" w:rsidRDefault="00DC5AE8" w:rsidP="002253A3">
            <w:pPr>
              <w:jc w:val="center"/>
              <w:rPr>
                <w:rFonts w:cs="Tahoma"/>
                <w:sz w:val="13"/>
              </w:rPr>
            </w:pPr>
            <w:r w:rsidRPr="0036591D">
              <w:rPr>
                <w:rFonts w:cs="Tahoma"/>
                <w:sz w:val="13"/>
              </w:rPr>
              <w:t>1 punt</w:t>
            </w:r>
          </w:p>
        </w:tc>
        <w:tc>
          <w:tcPr>
            <w:tcW w:w="450" w:type="dxa"/>
            <w:tcBorders>
              <w:left w:val="single" w:sz="18" w:space="0" w:color="auto"/>
              <w:bottom w:val="single" w:sz="4" w:space="0" w:color="auto"/>
            </w:tcBorders>
            <w:shd w:val="clear" w:color="auto" w:fill="FABF8F"/>
            <w:vAlign w:val="center"/>
          </w:tcPr>
          <w:p w:rsidR="00DC5AE8" w:rsidRPr="0036591D" w:rsidRDefault="00DC5AE8" w:rsidP="002253A3">
            <w:pPr>
              <w:jc w:val="center"/>
              <w:rPr>
                <w:rFonts w:cs="Tahoma"/>
                <w:sz w:val="13"/>
              </w:rPr>
            </w:pPr>
            <w:r w:rsidRPr="0036591D">
              <w:rPr>
                <w:rFonts w:cs="Tahoma"/>
                <w:sz w:val="13"/>
              </w:rPr>
              <w:t>1</w:t>
            </w:r>
          </w:p>
        </w:tc>
        <w:tc>
          <w:tcPr>
            <w:tcW w:w="450" w:type="dxa"/>
            <w:tcBorders>
              <w:bottom w:val="single" w:sz="4" w:space="0" w:color="auto"/>
            </w:tcBorders>
            <w:shd w:val="clear" w:color="auto" w:fill="FABF8F"/>
            <w:vAlign w:val="center"/>
          </w:tcPr>
          <w:p w:rsidR="00DC5AE8" w:rsidRPr="0036591D" w:rsidRDefault="00DC5AE8"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DC5AE8" w:rsidRPr="0036591D" w:rsidRDefault="00DC5AE8"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DC5AE8" w:rsidRPr="0036591D" w:rsidRDefault="00DC5AE8"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DC5AE8" w:rsidRPr="0036591D" w:rsidRDefault="00DC5AE8" w:rsidP="002253A3">
            <w:pPr>
              <w:jc w:val="center"/>
              <w:rPr>
                <w:rFonts w:cs="Tahoma"/>
                <w:sz w:val="13"/>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DC5AE8" w:rsidRPr="0036591D" w:rsidRDefault="00DC5AE8" w:rsidP="002253A3">
            <w:pPr>
              <w:jc w:val="center"/>
              <w:rPr>
                <w:rFonts w:cs="Tahoma"/>
                <w:sz w:val="13"/>
              </w:rPr>
            </w:pPr>
            <w:r w:rsidRPr="0036591D">
              <w:rPr>
                <w:rFonts w:cs="Tahoma"/>
                <w:sz w:val="13"/>
              </w:rPr>
              <w:t>P</w:t>
            </w:r>
          </w:p>
        </w:tc>
        <w:tc>
          <w:tcPr>
            <w:tcW w:w="450" w:type="dxa"/>
            <w:tcBorders>
              <w:bottom w:val="single" w:sz="4" w:space="0" w:color="auto"/>
            </w:tcBorders>
            <w:shd w:val="clear" w:color="auto" w:fill="FABF8F"/>
            <w:vAlign w:val="center"/>
          </w:tcPr>
          <w:p w:rsidR="00DC5AE8" w:rsidRPr="0036591D" w:rsidRDefault="00DC5AE8" w:rsidP="002253A3">
            <w:pPr>
              <w:jc w:val="center"/>
              <w:rPr>
                <w:rFonts w:cs="Tahoma"/>
                <w:sz w:val="13"/>
              </w:rPr>
            </w:pPr>
          </w:p>
        </w:tc>
        <w:tc>
          <w:tcPr>
            <w:tcW w:w="540" w:type="dxa"/>
            <w:tcBorders>
              <w:bottom w:val="single" w:sz="4" w:space="0" w:color="auto"/>
            </w:tcBorders>
            <w:shd w:val="clear" w:color="auto" w:fill="FABF8F"/>
            <w:vAlign w:val="center"/>
          </w:tcPr>
          <w:p w:rsidR="00DC5AE8" w:rsidRPr="0036591D" w:rsidRDefault="00DC5AE8" w:rsidP="002253A3">
            <w:pPr>
              <w:jc w:val="center"/>
              <w:rPr>
                <w:rFonts w:cs="Tahoma"/>
                <w:sz w:val="13"/>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45" w:name="_Toc352103444"/>
            <w:r w:rsidRPr="00301212">
              <w:rPr>
                <w:rFonts w:ascii="Tahoma" w:hAnsi="Tahoma" w:cs="Tahoma"/>
                <w:sz w:val="14"/>
                <w:szCs w:val="14"/>
                <w:lang w:val="nl-NL"/>
              </w:rPr>
              <w:t>Maandabonnement voor aanschaf van Bing Maps voor Enterprise Platform</w:t>
            </w:r>
            <w:bookmarkEnd w:id="145"/>
          </w:p>
        </w:tc>
        <w:tc>
          <w:tcPr>
            <w:tcW w:w="450" w:type="dxa"/>
            <w:tcBorders>
              <w:bottom w:val="single" w:sz="4" w:space="0" w:color="auto"/>
            </w:tcBorders>
            <w:shd w:val="clear" w:color="auto" w:fill="auto"/>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50 punten</w:t>
            </w: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50</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667DD5">
            <w:pPr>
              <w:pStyle w:val="ProductNames"/>
              <w:spacing w:beforeLines="20" w:before="48" w:afterLines="20" w:after="48"/>
              <w:rPr>
                <w:rFonts w:ascii="Tahoma" w:hAnsi="Tahoma" w:cs="Tahoma"/>
                <w:sz w:val="14"/>
                <w:szCs w:val="14"/>
                <w:lang w:val="nl-NL"/>
              </w:rPr>
            </w:pPr>
            <w:bookmarkStart w:id="146" w:name="_Toc352103445"/>
            <w:r w:rsidRPr="00301212">
              <w:rPr>
                <w:rFonts w:ascii="Tahoma" w:hAnsi="Tahoma" w:cs="Tahoma"/>
                <w:sz w:val="14"/>
                <w:szCs w:val="14"/>
                <w:lang w:val="nl-NL"/>
              </w:rPr>
              <w:t>Maandabonnement voor gebruik van Bing Maps op openbare websites voor 100000 transacties</w:t>
            </w:r>
            <w:bookmarkEnd w:id="146"/>
          </w:p>
        </w:tc>
        <w:tc>
          <w:tcPr>
            <w:tcW w:w="450" w:type="dxa"/>
            <w:tcBorders>
              <w:bottom w:val="single" w:sz="4" w:space="0" w:color="auto"/>
            </w:tcBorders>
            <w:shd w:val="clear" w:color="auto" w:fill="FABF8F"/>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50 punten</w:t>
            </w: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50</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667DD5">
            <w:pPr>
              <w:pStyle w:val="ProductNames"/>
              <w:spacing w:beforeLines="20" w:before="48" w:afterLines="20" w:after="48"/>
              <w:rPr>
                <w:rFonts w:ascii="Tahoma" w:hAnsi="Tahoma" w:cs="Tahoma"/>
                <w:sz w:val="14"/>
                <w:szCs w:val="14"/>
                <w:lang w:val="nl-NL"/>
              </w:rPr>
            </w:pPr>
            <w:bookmarkStart w:id="147" w:name="_Toc352103446"/>
            <w:r w:rsidRPr="00301212">
              <w:rPr>
                <w:rFonts w:ascii="Tahoma" w:hAnsi="Tahoma" w:cs="Tahoma"/>
                <w:sz w:val="14"/>
                <w:szCs w:val="14"/>
                <w:lang w:val="nl-NL"/>
              </w:rPr>
              <w:t>Maandabonnement voor gebruik van Bing Maps op openbare websites voor 250000 transacties</w:t>
            </w:r>
            <w:bookmarkEnd w:id="147"/>
          </w:p>
        </w:tc>
        <w:tc>
          <w:tcPr>
            <w:tcW w:w="450" w:type="dxa"/>
            <w:tcBorders>
              <w:bottom w:val="single" w:sz="4" w:space="0" w:color="auto"/>
            </w:tcBorders>
            <w:shd w:val="clear" w:color="auto" w:fill="auto"/>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125 punten</w:t>
            </w: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125</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667DD5">
            <w:pPr>
              <w:pStyle w:val="ProductNames"/>
              <w:spacing w:beforeLines="20" w:before="48" w:afterLines="20" w:after="48"/>
              <w:rPr>
                <w:rFonts w:ascii="Tahoma" w:hAnsi="Tahoma" w:cs="Tahoma"/>
                <w:sz w:val="14"/>
                <w:szCs w:val="14"/>
                <w:lang w:val="nl-NL"/>
              </w:rPr>
            </w:pPr>
            <w:bookmarkStart w:id="148" w:name="_Toc352103447"/>
            <w:r w:rsidRPr="00301212">
              <w:rPr>
                <w:rFonts w:ascii="Tahoma" w:hAnsi="Tahoma" w:cs="Tahoma"/>
                <w:sz w:val="14"/>
                <w:szCs w:val="14"/>
                <w:lang w:val="nl-NL"/>
              </w:rPr>
              <w:t>Maandabonnement voor gebruik van Bing Maps op openbare websites voor 420000 transacties</w:t>
            </w:r>
            <w:bookmarkEnd w:id="148"/>
          </w:p>
        </w:tc>
        <w:tc>
          <w:tcPr>
            <w:tcW w:w="450" w:type="dxa"/>
            <w:tcBorders>
              <w:bottom w:val="single" w:sz="4" w:space="0" w:color="auto"/>
            </w:tcBorders>
            <w:shd w:val="clear" w:color="auto" w:fill="FABF8F"/>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 punten</w:t>
            </w: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667DD5">
            <w:pPr>
              <w:pStyle w:val="ProductNames"/>
              <w:spacing w:beforeLines="20" w:before="48" w:afterLines="20" w:after="48"/>
              <w:rPr>
                <w:rFonts w:ascii="Tahoma" w:hAnsi="Tahoma" w:cs="Tahoma"/>
                <w:sz w:val="14"/>
                <w:szCs w:val="14"/>
                <w:lang w:val="nl-NL"/>
              </w:rPr>
            </w:pPr>
            <w:bookmarkStart w:id="149" w:name="_Toc352103448"/>
            <w:r w:rsidRPr="00301212">
              <w:rPr>
                <w:rFonts w:ascii="Tahoma" w:hAnsi="Tahoma" w:cs="Tahoma"/>
                <w:sz w:val="14"/>
                <w:szCs w:val="14"/>
                <w:lang w:val="nl-NL"/>
              </w:rPr>
              <w:t>Maandabonnement voor gebruik van Bing Maps op openbare websites voor 420000 transacties</w:t>
            </w:r>
            <w:bookmarkEnd w:id="149"/>
          </w:p>
        </w:tc>
        <w:tc>
          <w:tcPr>
            <w:tcW w:w="450" w:type="dxa"/>
            <w:tcBorders>
              <w:bottom w:val="single" w:sz="4" w:space="0" w:color="auto"/>
            </w:tcBorders>
            <w:shd w:val="clear" w:color="auto" w:fill="auto"/>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200 punten</w:t>
            </w: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200</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667DD5">
            <w:pPr>
              <w:pStyle w:val="ProductNames"/>
              <w:spacing w:beforeLines="20" w:before="48" w:afterLines="20" w:after="48"/>
              <w:rPr>
                <w:rFonts w:ascii="Tahoma" w:hAnsi="Tahoma" w:cs="Tahoma"/>
                <w:sz w:val="14"/>
                <w:szCs w:val="14"/>
                <w:lang w:val="nl-NL"/>
              </w:rPr>
            </w:pPr>
            <w:bookmarkStart w:id="150" w:name="_Toc352103449"/>
            <w:r w:rsidRPr="00301212">
              <w:rPr>
                <w:rFonts w:ascii="Tahoma" w:hAnsi="Tahoma" w:cs="Tahoma"/>
                <w:sz w:val="14"/>
                <w:szCs w:val="14"/>
                <w:lang w:val="nl-NL"/>
              </w:rPr>
              <w:t>Maandabonnement voor gebruik van Bing Maps op openbare websites voor 840000 transacties</w:t>
            </w:r>
            <w:bookmarkEnd w:id="150"/>
          </w:p>
        </w:tc>
        <w:tc>
          <w:tcPr>
            <w:tcW w:w="450" w:type="dxa"/>
            <w:tcBorders>
              <w:bottom w:val="single" w:sz="4" w:space="0" w:color="auto"/>
            </w:tcBorders>
            <w:shd w:val="clear" w:color="auto" w:fill="FABF8F"/>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 punten</w:t>
            </w: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51" w:name="_Toc352103450"/>
            <w:r w:rsidRPr="00301212">
              <w:rPr>
                <w:rFonts w:ascii="Tahoma" w:hAnsi="Tahoma" w:cs="Tahoma"/>
                <w:sz w:val="14"/>
                <w:szCs w:val="14"/>
                <w:lang w:val="nl-NL"/>
              </w:rPr>
              <w:t>Maandabonnement voor gebruik van Bing Maps op openbare websites voor 2,5 miljoen transacties</w:t>
            </w:r>
            <w:bookmarkEnd w:id="151"/>
          </w:p>
        </w:tc>
        <w:tc>
          <w:tcPr>
            <w:tcW w:w="450" w:type="dxa"/>
            <w:tcBorders>
              <w:bottom w:val="single" w:sz="4" w:space="0" w:color="auto"/>
            </w:tcBorders>
            <w:shd w:val="clear" w:color="auto" w:fill="auto"/>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200 punten</w:t>
            </w: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200</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52" w:name="_Toc352103451"/>
            <w:r w:rsidRPr="00301212">
              <w:rPr>
                <w:rFonts w:ascii="Tahoma" w:hAnsi="Tahoma" w:cs="Tahoma"/>
                <w:sz w:val="14"/>
                <w:szCs w:val="14"/>
                <w:lang w:val="nl-NL"/>
              </w:rPr>
              <w:lastRenderedPageBreak/>
              <w:t>Maandabonnement voor gebruik van Bing Maps op openbare websites voor 4,2 miljoen transacties</w:t>
            </w:r>
            <w:bookmarkEnd w:id="152"/>
          </w:p>
        </w:tc>
        <w:tc>
          <w:tcPr>
            <w:tcW w:w="450" w:type="dxa"/>
            <w:tcBorders>
              <w:bottom w:val="single" w:sz="4" w:space="0" w:color="auto"/>
            </w:tcBorders>
            <w:shd w:val="clear" w:color="auto" w:fill="FABF8F"/>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 punten</w:t>
            </w: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53" w:name="_Toc352103452"/>
            <w:r w:rsidRPr="00301212">
              <w:rPr>
                <w:rFonts w:ascii="Tahoma" w:hAnsi="Tahoma" w:cs="Tahoma"/>
                <w:sz w:val="14"/>
                <w:szCs w:val="14"/>
                <w:lang w:val="nl-NL"/>
              </w:rPr>
              <w:t>Maandabonnement voor gebruik van Bing Maps op openbare websites voor 8,4 miljoen transacties</w:t>
            </w:r>
            <w:bookmarkEnd w:id="153"/>
          </w:p>
        </w:tc>
        <w:tc>
          <w:tcPr>
            <w:tcW w:w="450" w:type="dxa"/>
            <w:tcBorders>
              <w:bottom w:val="single" w:sz="4" w:space="0" w:color="auto"/>
            </w:tcBorders>
            <w:shd w:val="clear" w:color="auto" w:fill="auto"/>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200 punten</w:t>
            </w: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200</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OL/OV</w:t>
            </w: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54" w:name="_Toc352103453"/>
            <w:r w:rsidRPr="00301212">
              <w:rPr>
                <w:rFonts w:ascii="Tahoma" w:hAnsi="Tahoma" w:cs="Tahoma"/>
                <w:sz w:val="14"/>
                <w:szCs w:val="14"/>
                <w:lang w:val="nl-NL"/>
              </w:rPr>
              <w:t>Maandabonnement voor gebruik van Bing Maps op openbare websites voor een onbeperkt aantal transacties</w:t>
            </w:r>
            <w:bookmarkEnd w:id="154"/>
          </w:p>
        </w:tc>
        <w:tc>
          <w:tcPr>
            <w:tcW w:w="450" w:type="dxa"/>
            <w:tcBorders>
              <w:bottom w:val="single" w:sz="4" w:space="0" w:color="auto"/>
            </w:tcBorders>
            <w:shd w:val="clear" w:color="auto" w:fill="FABF8F"/>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 punten</w:t>
            </w: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b/>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667DD5">
            <w:pPr>
              <w:pStyle w:val="ProductNames"/>
              <w:spacing w:beforeLines="20" w:before="48" w:afterLines="20" w:after="48"/>
              <w:rPr>
                <w:rFonts w:ascii="Tahoma" w:hAnsi="Tahoma" w:cs="Tahoma"/>
                <w:sz w:val="14"/>
                <w:szCs w:val="14"/>
                <w:lang w:val="nl-NL"/>
              </w:rPr>
            </w:pPr>
            <w:bookmarkStart w:id="155" w:name="_Toc352103454"/>
            <w:r w:rsidRPr="00301212">
              <w:rPr>
                <w:rFonts w:ascii="Tahoma" w:hAnsi="Tahoma" w:cs="Tahoma"/>
                <w:sz w:val="14"/>
                <w:szCs w:val="14"/>
                <w:lang w:val="nl-NL"/>
              </w:rPr>
              <w:t>Maandabonnement voor gebruik van Bing Maps op interne websites voor 100000 transacties</w:t>
            </w:r>
            <w:bookmarkEnd w:id="155"/>
          </w:p>
        </w:tc>
        <w:tc>
          <w:tcPr>
            <w:tcW w:w="450" w:type="dxa"/>
            <w:tcBorders>
              <w:bottom w:val="single" w:sz="4" w:space="0" w:color="auto"/>
            </w:tcBorders>
            <w:shd w:val="clear" w:color="auto" w:fill="auto"/>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125 punten</w:t>
            </w: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125</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667DD5">
            <w:pPr>
              <w:pStyle w:val="ProductNames"/>
              <w:spacing w:beforeLines="20" w:before="48" w:afterLines="20" w:after="48"/>
              <w:rPr>
                <w:rFonts w:ascii="Tahoma" w:hAnsi="Tahoma" w:cs="Tahoma"/>
                <w:sz w:val="14"/>
                <w:szCs w:val="14"/>
                <w:lang w:val="nl-NL"/>
              </w:rPr>
            </w:pPr>
            <w:bookmarkStart w:id="156" w:name="_Toc352103455"/>
            <w:r w:rsidRPr="00301212">
              <w:rPr>
                <w:rFonts w:ascii="Tahoma" w:hAnsi="Tahoma" w:cs="Tahoma"/>
                <w:sz w:val="14"/>
                <w:szCs w:val="14"/>
                <w:lang w:val="nl-NL"/>
              </w:rPr>
              <w:t>Maandabonnement voor gebruik van Bing Maps op interne websites voor 250000 transacties</w:t>
            </w:r>
            <w:bookmarkEnd w:id="156"/>
          </w:p>
        </w:tc>
        <w:tc>
          <w:tcPr>
            <w:tcW w:w="450" w:type="dxa"/>
            <w:tcBorders>
              <w:bottom w:val="single" w:sz="4" w:space="0" w:color="auto"/>
            </w:tcBorders>
            <w:shd w:val="clear" w:color="auto" w:fill="FABF8F"/>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 punten</w:t>
            </w: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667DD5">
            <w:pPr>
              <w:pStyle w:val="ProductNames"/>
              <w:spacing w:beforeLines="20" w:before="48" w:afterLines="20" w:after="48"/>
              <w:rPr>
                <w:rFonts w:ascii="Tahoma" w:hAnsi="Tahoma" w:cs="Tahoma"/>
                <w:sz w:val="14"/>
                <w:szCs w:val="14"/>
                <w:lang w:val="nl-NL"/>
              </w:rPr>
            </w:pPr>
            <w:bookmarkStart w:id="157" w:name="_Toc352103456"/>
            <w:r w:rsidRPr="00301212">
              <w:rPr>
                <w:rFonts w:ascii="Tahoma" w:hAnsi="Tahoma" w:cs="Tahoma"/>
                <w:sz w:val="14"/>
                <w:szCs w:val="14"/>
                <w:lang w:val="nl-NL"/>
              </w:rPr>
              <w:t>Maandabonnement voor gebruik van Bing Maps op interne websites voor 420000 transacties</w:t>
            </w:r>
            <w:bookmarkEnd w:id="157"/>
          </w:p>
        </w:tc>
        <w:tc>
          <w:tcPr>
            <w:tcW w:w="450" w:type="dxa"/>
            <w:tcBorders>
              <w:bottom w:val="single" w:sz="4" w:space="0" w:color="auto"/>
            </w:tcBorders>
            <w:shd w:val="clear" w:color="auto" w:fill="auto"/>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200 punten</w:t>
            </w: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200</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58" w:name="_Toc352103457"/>
            <w:r w:rsidRPr="00301212">
              <w:rPr>
                <w:rFonts w:ascii="Tahoma" w:hAnsi="Tahoma" w:cs="Tahoma"/>
                <w:sz w:val="14"/>
                <w:szCs w:val="14"/>
                <w:lang w:val="nl-NL"/>
              </w:rPr>
              <w:t>Maandabonnement voor gebruik van Bing Maps op interne websites voor 1,25 miljoen transacties</w:t>
            </w:r>
            <w:bookmarkEnd w:id="158"/>
          </w:p>
        </w:tc>
        <w:tc>
          <w:tcPr>
            <w:tcW w:w="450" w:type="dxa"/>
            <w:tcBorders>
              <w:bottom w:val="single" w:sz="4" w:space="0" w:color="auto"/>
            </w:tcBorders>
            <w:shd w:val="clear" w:color="auto" w:fill="FABF8F"/>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 punten</w:t>
            </w: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59" w:name="_Toc352103458"/>
            <w:r w:rsidRPr="00301212">
              <w:rPr>
                <w:rFonts w:ascii="Tahoma" w:hAnsi="Tahoma" w:cs="Tahoma"/>
                <w:sz w:val="14"/>
                <w:szCs w:val="14"/>
                <w:lang w:val="nl-NL"/>
              </w:rPr>
              <w:t>Maandabonnement voor gebruik van Bing Maps op interne websites voor 2,1 miljoen transacties</w:t>
            </w:r>
            <w:bookmarkEnd w:id="159"/>
          </w:p>
        </w:tc>
        <w:tc>
          <w:tcPr>
            <w:tcW w:w="450" w:type="dxa"/>
            <w:tcBorders>
              <w:bottom w:val="single" w:sz="4" w:space="0" w:color="auto"/>
            </w:tcBorders>
            <w:shd w:val="clear" w:color="auto" w:fill="auto"/>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200 punten</w:t>
            </w: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200</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60" w:name="_Toc352103459"/>
            <w:r w:rsidRPr="00301212">
              <w:rPr>
                <w:rFonts w:ascii="Tahoma" w:hAnsi="Tahoma" w:cs="Tahoma"/>
                <w:sz w:val="14"/>
                <w:szCs w:val="14"/>
                <w:lang w:val="nl-NL"/>
              </w:rPr>
              <w:t>Maandabonnement voor gebruik van Bing Maps op interne websites voor een onbeperkt aantal transacties</w:t>
            </w:r>
            <w:bookmarkEnd w:id="160"/>
          </w:p>
        </w:tc>
        <w:tc>
          <w:tcPr>
            <w:tcW w:w="450" w:type="dxa"/>
            <w:tcBorders>
              <w:bottom w:val="single" w:sz="4" w:space="0" w:color="auto"/>
            </w:tcBorders>
            <w:shd w:val="clear" w:color="auto" w:fill="FABF8F"/>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 punten</w:t>
            </w: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F612EC" w:rsidP="00301212">
            <w:pPr>
              <w:pStyle w:val="ProductNames"/>
              <w:spacing w:beforeLines="20" w:before="48" w:afterLines="20" w:after="48"/>
              <w:rPr>
                <w:rFonts w:ascii="Tahoma" w:hAnsi="Tahoma" w:cs="Tahoma"/>
                <w:sz w:val="14"/>
                <w:szCs w:val="14"/>
              </w:rPr>
            </w:pPr>
            <w:bookmarkStart w:id="161" w:name="_Toc352103460"/>
            <w:r w:rsidRPr="00301212">
              <w:rPr>
                <w:rFonts w:ascii="Tahoma" w:hAnsi="Tahoma" w:cs="Tahoma"/>
                <w:sz w:val="14"/>
                <w:szCs w:val="14"/>
              </w:rPr>
              <w:t xml:space="preserve">Maandabonnement voor Bing Maps </w:t>
            </w:r>
            <w:r w:rsidRPr="004F47C4">
              <w:rPr>
                <w:rFonts w:ascii="Tahoma" w:hAnsi="Tahoma" w:cs="Tahoma"/>
                <w:sz w:val="14"/>
                <w:szCs w:val="14"/>
              </w:rPr>
              <w:t>Per Known User</w:t>
            </w:r>
            <w:bookmarkEnd w:id="161"/>
          </w:p>
        </w:tc>
        <w:tc>
          <w:tcPr>
            <w:tcW w:w="450" w:type="dxa"/>
            <w:tcBorders>
              <w:bottom w:val="single" w:sz="4" w:space="0" w:color="auto"/>
            </w:tcBorders>
            <w:shd w:val="clear" w:color="auto" w:fill="auto"/>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1 punt</w:t>
            </w: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1</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62" w:name="_Toc352103461"/>
            <w:r w:rsidRPr="00301212">
              <w:rPr>
                <w:rFonts w:ascii="Tahoma" w:hAnsi="Tahoma" w:cs="Tahoma"/>
                <w:sz w:val="14"/>
                <w:szCs w:val="14"/>
                <w:lang w:val="nl-NL"/>
              </w:rPr>
              <w:t>Maandabonnement voor Bing Maps Known User, bundel van 5000</w:t>
            </w:r>
            <w:bookmarkEnd w:id="162"/>
          </w:p>
        </w:tc>
        <w:tc>
          <w:tcPr>
            <w:tcW w:w="450" w:type="dxa"/>
            <w:tcBorders>
              <w:bottom w:val="single" w:sz="4" w:space="0" w:color="auto"/>
            </w:tcBorders>
            <w:shd w:val="clear" w:color="auto" w:fill="FABF8F"/>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 punten</w:t>
            </w: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200</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F612EC" w:rsidP="00301212">
            <w:pPr>
              <w:pStyle w:val="ProductNames"/>
              <w:spacing w:beforeLines="20" w:before="48" w:afterLines="20" w:after="48"/>
              <w:rPr>
                <w:rFonts w:ascii="Tahoma" w:hAnsi="Tahoma" w:cs="Tahoma"/>
                <w:sz w:val="14"/>
                <w:szCs w:val="14"/>
              </w:rPr>
            </w:pPr>
            <w:bookmarkStart w:id="163" w:name="_Toc352103462"/>
            <w:r w:rsidRPr="00301212">
              <w:rPr>
                <w:rFonts w:ascii="Tahoma" w:hAnsi="Tahoma" w:cs="Tahoma"/>
                <w:sz w:val="14"/>
                <w:szCs w:val="14"/>
              </w:rPr>
              <w:t xml:space="preserve">Maandabonnement voor Bing Maps </w:t>
            </w:r>
            <w:r w:rsidRPr="004F47C4">
              <w:rPr>
                <w:rFonts w:ascii="Tahoma" w:hAnsi="Tahoma" w:cs="Tahoma"/>
                <w:sz w:val="14"/>
                <w:szCs w:val="14"/>
              </w:rPr>
              <w:t>Per Light Known User</w:t>
            </w:r>
            <w:bookmarkEnd w:id="163"/>
          </w:p>
        </w:tc>
        <w:tc>
          <w:tcPr>
            <w:tcW w:w="450" w:type="dxa"/>
            <w:tcBorders>
              <w:bottom w:val="single" w:sz="4" w:space="0" w:color="auto"/>
            </w:tcBorders>
            <w:shd w:val="clear" w:color="auto" w:fill="auto"/>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1 punt</w:t>
            </w: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1</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64" w:name="_Toc352103463"/>
            <w:r w:rsidRPr="00301212">
              <w:rPr>
                <w:rFonts w:ascii="Tahoma" w:hAnsi="Tahoma" w:cs="Tahoma"/>
                <w:sz w:val="14"/>
                <w:szCs w:val="14"/>
                <w:lang w:val="nl-NL"/>
              </w:rPr>
              <w:t>Maandabonnement voor Bing Maps Light Known User, bundel van 5000</w:t>
            </w:r>
            <w:bookmarkEnd w:id="164"/>
          </w:p>
        </w:tc>
        <w:tc>
          <w:tcPr>
            <w:tcW w:w="450" w:type="dxa"/>
            <w:tcBorders>
              <w:bottom w:val="single" w:sz="4" w:space="0" w:color="auto"/>
            </w:tcBorders>
            <w:shd w:val="clear" w:color="auto" w:fill="FABF8F"/>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125 punten</w:t>
            </w: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125</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65" w:name="_Toc352103464"/>
            <w:r w:rsidRPr="00301212">
              <w:rPr>
                <w:rFonts w:ascii="Tahoma" w:hAnsi="Tahoma" w:cs="Tahoma"/>
                <w:sz w:val="14"/>
                <w:szCs w:val="14"/>
                <w:lang w:val="nl-NL"/>
              </w:rPr>
              <w:t>Maandabonnement voor aanschaf van Bing Maps Mobile Asset Management Platform</w:t>
            </w:r>
            <w:bookmarkEnd w:id="165"/>
          </w:p>
        </w:tc>
        <w:tc>
          <w:tcPr>
            <w:tcW w:w="450" w:type="dxa"/>
            <w:tcBorders>
              <w:bottom w:val="single" w:sz="4" w:space="0" w:color="auto"/>
            </w:tcBorders>
            <w:shd w:val="clear" w:color="auto" w:fill="auto"/>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50 punten</w:t>
            </w: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50</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66" w:name="_Toc352103465"/>
            <w:r w:rsidRPr="00301212">
              <w:rPr>
                <w:rFonts w:ascii="Tahoma" w:hAnsi="Tahoma" w:cs="Tahoma"/>
                <w:sz w:val="14"/>
                <w:szCs w:val="14"/>
                <w:lang w:val="nl-NL"/>
              </w:rPr>
              <w:t>Maandabonnement voor Bing Maps Mobile Asset Management NA met routering per kenmerk</w:t>
            </w:r>
            <w:bookmarkEnd w:id="166"/>
          </w:p>
        </w:tc>
        <w:tc>
          <w:tcPr>
            <w:tcW w:w="450" w:type="dxa"/>
            <w:tcBorders>
              <w:bottom w:val="single" w:sz="4" w:space="0" w:color="auto"/>
            </w:tcBorders>
            <w:shd w:val="clear" w:color="auto" w:fill="FABF8F"/>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1 punt</w:t>
            </w: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1</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67" w:name="_Toc352103466"/>
            <w:r w:rsidRPr="00301212">
              <w:rPr>
                <w:rFonts w:ascii="Tahoma" w:hAnsi="Tahoma" w:cs="Tahoma"/>
                <w:sz w:val="14"/>
                <w:szCs w:val="14"/>
                <w:lang w:val="nl-NL"/>
              </w:rPr>
              <w:t>Maandabonnement voor Bing Maps Mobile Asset Management NA zonder routering per kenmerk</w:t>
            </w:r>
            <w:bookmarkEnd w:id="167"/>
          </w:p>
        </w:tc>
        <w:tc>
          <w:tcPr>
            <w:tcW w:w="450" w:type="dxa"/>
            <w:tcBorders>
              <w:bottom w:val="single" w:sz="4" w:space="0" w:color="auto"/>
            </w:tcBorders>
            <w:shd w:val="clear" w:color="auto" w:fill="auto"/>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1 punt</w:t>
            </w: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1</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68" w:name="_Toc352103467"/>
            <w:r w:rsidRPr="00301212">
              <w:rPr>
                <w:rFonts w:ascii="Tahoma" w:hAnsi="Tahoma" w:cs="Tahoma"/>
                <w:sz w:val="14"/>
                <w:szCs w:val="14"/>
                <w:lang w:val="nl-NL"/>
              </w:rPr>
              <w:t>Maandabonnement voor Bing Maps Mobile Asset Management Europa met routering per kenmerk</w:t>
            </w:r>
            <w:bookmarkEnd w:id="168"/>
          </w:p>
        </w:tc>
        <w:tc>
          <w:tcPr>
            <w:tcW w:w="450" w:type="dxa"/>
            <w:tcBorders>
              <w:bottom w:val="single" w:sz="4" w:space="0" w:color="auto"/>
            </w:tcBorders>
            <w:shd w:val="clear" w:color="auto" w:fill="FABF8F"/>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1 punt</w:t>
            </w: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4"/>
              </w:rPr>
              <w:t>1</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6591D" w:rsidRDefault="001A63C6" w:rsidP="002253A3">
            <w:pPr>
              <w:jc w:val="center"/>
              <w:rPr>
                <w:rFonts w:cs="Tahoma"/>
                <w:sz w:val="14"/>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69" w:name="_Toc352103468"/>
            <w:r w:rsidRPr="00301212">
              <w:rPr>
                <w:rFonts w:ascii="Tahoma" w:hAnsi="Tahoma" w:cs="Tahoma"/>
                <w:sz w:val="14"/>
                <w:szCs w:val="14"/>
                <w:lang w:val="nl-NL"/>
              </w:rPr>
              <w:t>Maandabonnement voor Bing Maps Mobile Asset Management Europa zonder routering per kenmerk</w:t>
            </w:r>
            <w:bookmarkEnd w:id="169"/>
          </w:p>
        </w:tc>
        <w:tc>
          <w:tcPr>
            <w:tcW w:w="450" w:type="dxa"/>
            <w:tcBorders>
              <w:bottom w:val="single" w:sz="4" w:space="0" w:color="auto"/>
            </w:tcBorders>
            <w:shd w:val="clear" w:color="auto" w:fill="auto"/>
            <w:vAlign w:val="center"/>
          </w:tcPr>
          <w:p w:rsidR="001A63C6" w:rsidRPr="0075028C" w:rsidRDefault="00763570" w:rsidP="00333544">
            <w:pPr>
              <w:jc w:val="center"/>
              <w:rPr>
                <w:rFonts w:ascii="Trebuchet MS" w:hAnsi="Trebuchet MS" w:cs="Tahoma"/>
                <w:b/>
                <w:bCs/>
                <w:sz w:val="15"/>
                <w:szCs w:val="15"/>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1 punt</w:t>
            </w: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4"/>
              </w:rPr>
              <w:t>1</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P</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6591D" w:rsidRDefault="001A63C6" w:rsidP="002253A3">
            <w:pPr>
              <w:jc w:val="center"/>
              <w:rPr>
                <w:rFonts w:cs="Tahoma"/>
                <w:sz w:val="14"/>
              </w:rPr>
            </w:pPr>
            <w:r w:rsidRPr="0036591D">
              <w:rPr>
                <w:rFonts w:cs="Tahoma"/>
                <w:sz w:val="13"/>
              </w:rPr>
              <w:t>OL/OV</w:t>
            </w: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170" w:name="_Toc336337910"/>
            <w:bookmarkStart w:id="171" w:name="_Toc352103469"/>
            <w:r w:rsidRPr="00301212">
              <w:rPr>
                <w:rFonts w:ascii="Tahoma" w:hAnsi="Tahoma" w:cs="Tahoma"/>
                <w:sz w:val="14"/>
                <w:szCs w:val="14"/>
              </w:rPr>
              <w:t>CAL voor Bing Maps Server</w:t>
            </w:r>
            <w:bookmarkEnd w:id="170"/>
            <w:bookmarkEnd w:id="171"/>
          </w:p>
        </w:tc>
        <w:tc>
          <w:tcPr>
            <w:tcW w:w="450" w:type="dxa"/>
            <w:tcBorders>
              <w:bottom w:val="single" w:sz="4" w:space="0" w:color="auto"/>
            </w:tcBorders>
            <w:shd w:val="clear" w:color="auto" w:fill="FABF8F"/>
            <w:vAlign w:val="center"/>
          </w:tcPr>
          <w:p w:rsidR="001A63C6" w:rsidRPr="0075028C" w:rsidRDefault="00763570" w:rsidP="00333544">
            <w:pPr>
              <w:jc w:val="center"/>
              <w:rPr>
                <w:rStyle w:val="EndnoteReference"/>
                <w:rFonts w:cs="Tahoma"/>
                <w:b w:val="0"/>
                <w:bCs/>
                <w:sz w:val="15"/>
                <w:szCs w:val="15"/>
                <w:u w:val="single"/>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FABF8F"/>
          </w:tcPr>
          <w:p w:rsidR="001A63C6" w:rsidRPr="0036591D" w:rsidRDefault="001A63C6" w:rsidP="002253A3">
            <w:pPr>
              <w:jc w:val="center"/>
              <w:rPr>
                <w:rFonts w:cs="Tahoma"/>
                <w:sz w:val="13"/>
              </w:rPr>
            </w:pPr>
            <w:r w:rsidRPr="0036591D">
              <w:rPr>
                <w:rFonts w:cs="Tahoma"/>
                <w:sz w:val="13"/>
              </w:rPr>
              <w:t>08/09</w:t>
            </w:r>
          </w:p>
        </w:tc>
        <w:tc>
          <w:tcPr>
            <w:tcW w:w="36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r w:rsidRPr="0036591D">
              <w:rPr>
                <w:rFonts w:cs="Tahoma"/>
                <w:sz w:val="13"/>
              </w:rPr>
              <w:t>1 punt</w:t>
            </w: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3"/>
              </w:rPr>
            </w:pPr>
            <w:r w:rsidRPr="0036591D">
              <w:rPr>
                <w:rFonts w:cs="Tahoma"/>
                <w:sz w:val="13"/>
              </w:rPr>
              <w:t>1</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3"/>
              </w:rPr>
            </w:pPr>
            <w:r w:rsidRPr="0036591D">
              <w:rPr>
                <w:rFonts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r w:rsidRPr="0036591D">
              <w:rPr>
                <w:rFonts w:cs="Tahoma"/>
                <w:sz w:val="13"/>
              </w:rPr>
              <w:t>P</w:t>
            </w: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3"/>
              </w:rPr>
            </w:pPr>
            <w:r w:rsidRPr="0036591D">
              <w:rPr>
                <w:rFonts w:cs="Tahoma"/>
                <w:sz w:val="13"/>
              </w:rPr>
              <w:t>A</w:t>
            </w:r>
          </w:p>
        </w:tc>
        <w:tc>
          <w:tcPr>
            <w:tcW w:w="540" w:type="dxa"/>
            <w:tcBorders>
              <w:bottom w:val="single" w:sz="4" w:space="0" w:color="auto"/>
            </w:tcBorders>
            <w:shd w:val="clear" w:color="auto" w:fill="FABF8F"/>
            <w:vAlign w:val="center"/>
          </w:tcPr>
          <w:p w:rsidR="001A63C6" w:rsidRPr="0036591D" w:rsidRDefault="001A63C6" w:rsidP="002253A3">
            <w:pPr>
              <w:jc w:val="center"/>
              <w:rPr>
                <w:rFonts w:cs="Tahoma"/>
                <w:sz w:val="13"/>
              </w:rPr>
            </w:pPr>
          </w:p>
        </w:tc>
      </w:tr>
      <w:tr w:rsidR="001A63C6" w:rsidRPr="0036591D" w:rsidTr="00333544">
        <w:trPr>
          <w:cantSplit/>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3"/>
              <w:spacing w:beforeLines="20" w:before="48" w:afterLines="20" w:after="48"/>
              <w:rPr>
                <w:rFonts w:ascii="Tahoma" w:hAnsi="Tahoma" w:cs="Tahoma"/>
                <w:b w:val="0"/>
                <w:sz w:val="14"/>
                <w:szCs w:val="14"/>
              </w:rPr>
            </w:pPr>
            <w:bookmarkStart w:id="172" w:name="_Toc315288746"/>
            <w:bookmarkStart w:id="173" w:name="_Toc336337912"/>
            <w:bookmarkStart w:id="174" w:name="_Toc352103470"/>
            <w:r w:rsidRPr="00301212">
              <w:rPr>
                <w:rFonts w:ascii="Tahoma" w:hAnsi="Tahoma" w:cs="Tahoma"/>
                <w:b w:val="0"/>
                <w:sz w:val="14"/>
                <w:szCs w:val="14"/>
              </w:rPr>
              <w:t>CAL voor Bing Maps Server met Enhanced Content Pack</w:t>
            </w:r>
            <w:bookmarkEnd w:id="172"/>
            <w:bookmarkEnd w:id="173"/>
            <w:bookmarkEnd w:id="174"/>
          </w:p>
        </w:tc>
        <w:tc>
          <w:tcPr>
            <w:tcW w:w="450" w:type="dxa"/>
            <w:tcBorders>
              <w:bottom w:val="single" w:sz="4" w:space="0" w:color="auto"/>
            </w:tcBorders>
            <w:shd w:val="clear" w:color="auto" w:fill="auto"/>
            <w:vAlign w:val="center"/>
          </w:tcPr>
          <w:p w:rsidR="001A63C6" w:rsidRPr="0075028C" w:rsidRDefault="00763570" w:rsidP="00333544">
            <w:pPr>
              <w:jc w:val="center"/>
              <w:rPr>
                <w:rStyle w:val="EndnoteReference"/>
                <w:rFonts w:cs="Tahoma"/>
                <w:b w:val="0"/>
                <w:bCs/>
                <w:sz w:val="15"/>
                <w:szCs w:val="15"/>
                <w:u w:val="single"/>
              </w:rPr>
            </w:pPr>
            <w:hyperlink w:anchor="_30_Aanvullende_licentie" w:history="1">
              <w:r w:rsidR="003D545C" w:rsidRPr="0075028C">
                <w:rPr>
                  <w:rStyle w:val="Hyperlink"/>
                  <w:rFonts w:ascii="Trebuchet MS" w:hAnsi="Trebuchet MS" w:cs="Tahoma"/>
                  <w:b/>
                  <w:bCs/>
                  <w:sz w:val="15"/>
                  <w:szCs w:val="15"/>
                </w:rPr>
                <w:t>30</w:t>
              </w:r>
            </w:hyperlink>
          </w:p>
        </w:tc>
        <w:tc>
          <w:tcPr>
            <w:tcW w:w="450" w:type="dxa"/>
            <w:tcBorders>
              <w:bottom w:val="single" w:sz="4" w:space="0" w:color="auto"/>
            </w:tcBorders>
            <w:shd w:val="clear" w:color="auto" w:fill="auto"/>
          </w:tcPr>
          <w:p w:rsidR="001A63C6" w:rsidRPr="0036591D" w:rsidRDefault="001A63C6" w:rsidP="002253A3">
            <w:pPr>
              <w:jc w:val="center"/>
              <w:rPr>
                <w:rFonts w:cs="Tahoma"/>
                <w:sz w:val="13"/>
              </w:rPr>
            </w:pPr>
            <w:r w:rsidRPr="0036591D">
              <w:rPr>
                <w:rFonts w:cs="Tahoma"/>
                <w:sz w:val="13"/>
              </w:rPr>
              <w:t>08/09</w:t>
            </w:r>
          </w:p>
        </w:tc>
        <w:tc>
          <w:tcPr>
            <w:tcW w:w="36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r w:rsidRPr="0036591D">
              <w:rPr>
                <w:rFonts w:cs="Tahoma"/>
                <w:sz w:val="13"/>
              </w:rPr>
              <w:t>27 punten</w:t>
            </w: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3"/>
              </w:rPr>
            </w:pPr>
            <w:r w:rsidRPr="0036591D">
              <w:rPr>
                <w:rFonts w:cs="Tahoma"/>
                <w:sz w:val="13"/>
              </w:rPr>
              <w:t>27</w:t>
            </w: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r w:rsidRPr="0036591D">
              <w:rPr>
                <w:rFonts w:cs="Tahoma"/>
                <w:sz w:val="13"/>
              </w:rPr>
              <w:t>P</w:t>
            </w: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r w:rsidRPr="0036591D">
              <w:rPr>
                <w:rFonts w:cs="Tahoma"/>
                <w:sz w:val="13"/>
              </w:rPr>
              <w:t>A</w:t>
            </w:r>
          </w:p>
        </w:tc>
        <w:tc>
          <w:tcPr>
            <w:tcW w:w="54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175" w:name="_Toc315288747"/>
            <w:bookmarkStart w:id="176" w:name="_Toc336337913"/>
            <w:bookmarkStart w:id="177" w:name="_Toc352103471"/>
            <w:r w:rsidRPr="00301212">
              <w:rPr>
                <w:rFonts w:ascii="Tahoma" w:hAnsi="Tahoma" w:cs="Tahoma"/>
                <w:sz w:val="14"/>
                <w:szCs w:val="14"/>
              </w:rPr>
              <w:t>Bing Maps Standard of Professional (Gebruikers-SL)</w:t>
            </w:r>
            <w:bookmarkEnd w:id="175"/>
            <w:bookmarkEnd w:id="176"/>
            <w:bookmarkEnd w:id="177"/>
          </w:p>
        </w:tc>
        <w:tc>
          <w:tcPr>
            <w:tcW w:w="450" w:type="dxa"/>
            <w:tcBorders>
              <w:bottom w:val="single" w:sz="4" w:space="0" w:color="auto"/>
            </w:tcBorders>
            <w:shd w:val="clear" w:color="auto" w:fill="FABF8F"/>
            <w:vAlign w:val="center"/>
          </w:tcPr>
          <w:p w:rsidR="001A63C6" w:rsidRPr="0075028C" w:rsidRDefault="001A63C6" w:rsidP="00333544">
            <w:pPr>
              <w:jc w:val="center"/>
              <w:rPr>
                <w:rStyle w:val="EndnoteReference"/>
                <w:rFonts w:cs="Tahoma"/>
                <w:bCs/>
                <w:sz w:val="15"/>
                <w:szCs w:val="15"/>
                <w:u w:val="single"/>
              </w:rPr>
            </w:pPr>
          </w:p>
        </w:tc>
        <w:tc>
          <w:tcPr>
            <w:tcW w:w="450" w:type="dxa"/>
            <w:tcBorders>
              <w:bottom w:val="single" w:sz="4" w:space="0" w:color="auto"/>
            </w:tcBorders>
            <w:shd w:val="clear" w:color="auto" w:fill="FABF8F"/>
          </w:tcPr>
          <w:p w:rsidR="001A63C6" w:rsidRPr="0036591D" w:rsidRDefault="001A63C6" w:rsidP="002253A3">
            <w:pPr>
              <w:jc w:val="center"/>
              <w:rPr>
                <w:rFonts w:cs="Tahoma"/>
                <w:sz w:val="13"/>
              </w:rPr>
            </w:pPr>
            <w:r w:rsidRPr="0036591D">
              <w:rPr>
                <w:rFonts w:cs="Tahoma"/>
                <w:sz w:val="13"/>
              </w:rPr>
              <w:t>01/08</w:t>
            </w:r>
          </w:p>
        </w:tc>
        <w:tc>
          <w:tcPr>
            <w:tcW w:w="36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r w:rsidRPr="0036591D">
              <w:rPr>
                <w:rFonts w:cs="Tahoma"/>
                <w:sz w:val="13"/>
              </w:rPr>
              <w:t>1 punt</w:t>
            </w: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2253A3">
            <w:pPr>
              <w:jc w:val="center"/>
              <w:rPr>
                <w:rFonts w:cs="Tahoma"/>
                <w:sz w:val="13"/>
              </w:rPr>
            </w:pPr>
            <w:r w:rsidRPr="0036591D">
              <w:rPr>
                <w:rFonts w:cs="Tahoma"/>
                <w:sz w:val="13"/>
              </w:rPr>
              <w:t>P</w:t>
            </w:r>
          </w:p>
        </w:tc>
        <w:tc>
          <w:tcPr>
            <w:tcW w:w="450" w:type="dxa"/>
            <w:tcBorders>
              <w:bottom w:val="single" w:sz="4" w:space="0" w:color="auto"/>
            </w:tcBorders>
            <w:shd w:val="clear" w:color="auto" w:fill="FABF8F"/>
          </w:tcPr>
          <w:p w:rsidR="001A63C6" w:rsidRPr="0036591D"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6591D" w:rsidRDefault="001A63C6" w:rsidP="002253A3">
            <w:pPr>
              <w:jc w:val="center"/>
              <w:rPr>
                <w:rFonts w:cs="Tahoma"/>
                <w:sz w:val="13"/>
              </w:rPr>
            </w:pPr>
            <w:r w:rsidRPr="0036591D">
              <w:rPr>
                <w:rFonts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178" w:name="_Toc336337914"/>
            <w:bookmarkStart w:id="179" w:name="_Toc352103472"/>
            <w:r w:rsidRPr="00301212">
              <w:rPr>
                <w:rFonts w:ascii="Tahoma" w:hAnsi="Tahoma" w:cs="Tahoma"/>
                <w:sz w:val="14"/>
                <w:szCs w:val="14"/>
              </w:rPr>
              <w:lastRenderedPageBreak/>
              <w:t>Bing Maps Standard (Services-SL)</w:t>
            </w:r>
            <w:bookmarkEnd w:id="178"/>
            <w:bookmarkEnd w:id="179"/>
          </w:p>
        </w:tc>
        <w:tc>
          <w:tcPr>
            <w:tcW w:w="450" w:type="dxa"/>
            <w:tcBorders>
              <w:bottom w:val="single" w:sz="4" w:space="0" w:color="auto"/>
            </w:tcBorders>
            <w:shd w:val="clear" w:color="auto" w:fill="auto"/>
            <w:vAlign w:val="center"/>
          </w:tcPr>
          <w:p w:rsidR="001A63C6" w:rsidRPr="0075028C" w:rsidRDefault="001A63C6" w:rsidP="00333544">
            <w:pPr>
              <w:jc w:val="center"/>
              <w:rPr>
                <w:rStyle w:val="EndnoteReference"/>
                <w:rFonts w:cs="Tahoma"/>
                <w:bCs/>
                <w:sz w:val="15"/>
                <w:szCs w:val="15"/>
                <w:u w:val="single"/>
              </w:rPr>
            </w:pPr>
          </w:p>
        </w:tc>
        <w:tc>
          <w:tcPr>
            <w:tcW w:w="450" w:type="dxa"/>
            <w:tcBorders>
              <w:bottom w:val="single" w:sz="4" w:space="0" w:color="auto"/>
            </w:tcBorders>
            <w:shd w:val="clear" w:color="auto" w:fill="auto"/>
          </w:tcPr>
          <w:p w:rsidR="001A63C6" w:rsidRPr="0036591D" w:rsidRDefault="001A63C6" w:rsidP="002253A3">
            <w:pPr>
              <w:jc w:val="center"/>
              <w:rPr>
                <w:rFonts w:cs="Tahoma"/>
                <w:sz w:val="13"/>
              </w:rPr>
            </w:pPr>
            <w:r w:rsidRPr="0036591D">
              <w:rPr>
                <w:rFonts w:cs="Tahoma"/>
                <w:sz w:val="13"/>
              </w:rPr>
              <w:t>01/08</w:t>
            </w:r>
          </w:p>
        </w:tc>
        <w:tc>
          <w:tcPr>
            <w:tcW w:w="36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rPr>
            </w:pPr>
            <w:r w:rsidRPr="0036591D">
              <w:rPr>
                <w:rFonts w:cs="Tahoma"/>
                <w:sz w:val="13"/>
              </w:rPr>
              <w:t>75 punten</w:t>
            </w:r>
          </w:p>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r w:rsidRPr="0036591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2253A3">
            <w:pPr>
              <w:jc w:val="center"/>
              <w:rPr>
                <w:rFonts w:cs="Tahoma"/>
                <w:sz w:val="13"/>
              </w:rPr>
            </w:pPr>
            <w:r w:rsidRPr="0036591D">
              <w:rPr>
                <w:rFonts w:cs="Tahoma"/>
                <w:sz w:val="13"/>
              </w:rPr>
              <w:t>P</w:t>
            </w:r>
          </w:p>
        </w:tc>
        <w:tc>
          <w:tcPr>
            <w:tcW w:w="450" w:type="dxa"/>
            <w:tcBorders>
              <w:bottom w:val="single" w:sz="4" w:space="0" w:color="auto"/>
            </w:tcBorders>
            <w:shd w:val="clear" w:color="auto" w:fill="auto"/>
          </w:tcPr>
          <w:p w:rsidR="001A63C6" w:rsidRPr="0036591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6591D" w:rsidRDefault="001A63C6" w:rsidP="002253A3">
            <w:pPr>
              <w:jc w:val="center"/>
              <w:rPr>
                <w:rFonts w:cs="Tahoma"/>
                <w:sz w:val="13"/>
              </w:rPr>
            </w:pPr>
            <w:r w:rsidRPr="0036591D">
              <w:rPr>
                <w:rFonts w:cs="Tahoma"/>
                <w:sz w:val="13"/>
              </w:rPr>
              <w:t>OL/OV</w:t>
            </w:r>
          </w:p>
        </w:tc>
      </w:tr>
      <w:tr w:rsidR="00B33D0E" w:rsidRPr="0036591D" w:rsidTr="00333544">
        <w:trPr>
          <w:trHeight w:val="64"/>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180" w:name="_Toc336337919"/>
            <w:bookmarkStart w:id="181" w:name="_Toc352103473"/>
            <w:r w:rsidRPr="00301212">
              <w:rPr>
                <w:rFonts w:ascii="Tahoma" w:hAnsi="Tahoma" w:cs="Tahoma"/>
                <w:sz w:val="14"/>
                <w:szCs w:val="14"/>
              </w:rPr>
              <w:t>BizTalk</w:t>
            </w:r>
            <w:r w:rsidR="00A03E9C" w:rsidRPr="00301212">
              <w:rPr>
                <w:rFonts w:ascii="Tahoma" w:hAnsi="Tahoma" w:cs="Tahoma"/>
                <w:sz w:val="14"/>
                <w:szCs w:val="14"/>
                <w:vertAlign w:val="superscript"/>
              </w:rPr>
              <w:t>®</w:t>
            </w:r>
            <w:r w:rsidRPr="00301212">
              <w:rPr>
                <w:rFonts w:ascii="Tahoma" w:hAnsi="Tahoma" w:cs="Tahoma"/>
                <w:sz w:val="14"/>
                <w:szCs w:val="14"/>
              </w:rPr>
              <w:t xml:space="preserve"> Server 2013 Branch Edition</w:t>
            </w:r>
            <w:bookmarkEnd w:id="180"/>
            <w:bookmarkEnd w:id="181"/>
            <w:r w:rsidRPr="00301212">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31_BizTalk_Server®" w:history="1">
              <w:r w:rsidR="000D77F6" w:rsidRPr="0075028C">
                <w:rPr>
                  <w:rStyle w:val="Hyperlink"/>
                  <w:rFonts w:cs="Tahoma"/>
                  <w:b/>
                  <w:bCs/>
                </w:rPr>
                <w:t>31</w:t>
              </w:r>
            </w:hyperlink>
            <w:hyperlink w:anchor="Srv_26_BizTalkServerBranch" w:history="1"/>
          </w:p>
        </w:tc>
        <w:tc>
          <w:tcPr>
            <w:tcW w:w="450" w:type="dxa"/>
            <w:tcBorders>
              <w:bottom w:val="single" w:sz="4" w:space="0" w:color="auto"/>
            </w:tcBorders>
            <w:shd w:val="clear" w:color="auto" w:fill="FABF8F"/>
            <w:vAlign w:val="center"/>
          </w:tcPr>
          <w:p w:rsidR="001A63C6" w:rsidRPr="0036591D" w:rsidRDefault="002B327C" w:rsidP="001A63C6">
            <w:pPr>
              <w:pStyle w:val="TableText"/>
              <w:widowControl w:val="0"/>
              <w:rPr>
                <w:rFonts w:ascii="Tahoma" w:hAnsi="Tahoma" w:cs="Tahoma"/>
                <w:color w:val="000000"/>
                <w:sz w:val="13"/>
              </w:rPr>
            </w:pPr>
            <w:r w:rsidRPr="0036591D">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63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S,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182" w:name="_Toc336337920"/>
            <w:bookmarkStart w:id="183" w:name="_Toc352103474"/>
            <w:r w:rsidRPr="00301212">
              <w:rPr>
                <w:rFonts w:ascii="Tahoma" w:hAnsi="Tahoma" w:cs="Tahoma"/>
                <w:sz w:val="14"/>
                <w:szCs w:val="14"/>
              </w:rPr>
              <w:t>BizTalk</w:t>
            </w:r>
            <w:r w:rsidR="00A03E9C" w:rsidRPr="00301212">
              <w:rPr>
                <w:rFonts w:ascii="Tahoma" w:hAnsi="Tahoma" w:cs="Tahoma"/>
                <w:sz w:val="14"/>
                <w:szCs w:val="14"/>
                <w:vertAlign w:val="superscript"/>
              </w:rPr>
              <w:t>®</w:t>
            </w:r>
            <w:r w:rsidRPr="00301212">
              <w:rPr>
                <w:rFonts w:ascii="Tahoma" w:hAnsi="Tahoma" w:cs="Tahoma"/>
                <w:sz w:val="14"/>
                <w:szCs w:val="14"/>
              </w:rPr>
              <w:t xml:space="preserve"> Server 2013 Enterprise Edition</w:t>
            </w:r>
            <w:bookmarkEnd w:id="182"/>
            <w:bookmarkEnd w:id="183"/>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32_BizTalk_Server®" w:history="1">
              <w:r w:rsidR="00136585" w:rsidRPr="0075028C">
                <w:rPr>
                  <w:rStyle w:val="Hyperlink"/>
                  <w:rFonts w:cs="Tahoma"/>
                  <w:b/>
                  <w:bCs/>
                </w:rPr>
                <w:t>32</w:t>
              </w:r>
            </w:hyperlink>
          </w:p>
        </w:tc>
        <w:tc>
          <w:tcPr>
            <w:tcW w:w="450" w:type="dxa"/>
            <w:tcBorders>
              <w:bottom w:val="single" w:sz="4" w:space="0" w:color="auto"/>
            </w:tcBorders>
            <w:shd w:val="clear" w:color="auto" w:fill="auto"/>
            <w:vAlign w:val="center"/>
          </w:tcPr>
          <w:p w:rsidR="001A63C6" w:rsidRPr="0036591D" w:rsidRDefault="004D199A" w:rsidP="001A63C6">
            <w:pPr>
              <w:pStyle w:val="TableText"/>
              <w:widowControl w:val="0"/>
              <w:rPr>
                <w:rFonts w:ascii="Tahoma" w:hAnsi="Tahoma" w:cs="Tahoma"/>
                <w:color w:val="000000"/>
                <w:sz w:val="13"/>
              </w:rPr>
            </w:pPr>
            <w:r w:rsidRPr="0036591D">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400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OL/OV</w:t>
            </w:r>
          </w:p>
        </w:tc>
      </w:tr>
      <w:tr w:rsidR="002B327C" w:rsidRPr="0036591D" w:rsidTr="00333544">
        <w:trPr>
          <w:trHeight w:val="145"/>
        </w:trPr>
        <w:tc>
          <w:tcPr>
            <w:tcW w:w="2734" w:type="dxa"/>
            <w:gridSpan w:val="2"/>
            <w:tcBorders>
              <w:bottom w:val="single" w:sz="4" w:space="0" w:color="auto"/>
            </w:tcBorders>
            <w:shd w:val="clear" w:color="auto" w:fill="FABF8F"/>
            <w:vAlign w:val="center"/>
          </w:tcPr>
          <w:p w:rsidR="002B327C" w:rsidRPr="00301212" w:rsidRDefault="002B327C" w:rsidP="00301212">
            <w:pPr>
              <w:pStyle w:val="ProductNames"/>
              <w:spacing w:beforeLines="20" w:before="48" w:afterLines="20" w:after="48"/>
              <w:rPr>
                <w:rFonts w:ascii="Tahoma" w:hAnsi="Tahoma" w:cs="Tahoma"/>
                <w:sz w:val="14"/>
                <w:szCs w:val="14"/>
              </w:rPr>
            </w:pPr>
            <w:bookmarkStart w:id="184" w:name="_Toc352103475"/>
            <w:r w:rsidRPr="00301212">
              <w:rPr>
                <w:rFonts w:ascii="Tahoma" w:hAnsi="Tahoma" w:cs="Tahoma"/>
                <w:sz w:val="14"/>
                <w:szCs w:val="14"/>
              </w:rPr>
              <w:t>BizTalk</w:t>
            </w:r>
            <w:r w:rsidR="00A03E9C" w:rsidRPr="00301212">
              <w:rPr>
                <w:rFonts w:ascii="Tahoma" w:hAnsi="Tahoma" w:cs="Tahoma"/>
                <w:sz w:val="14"/>
                <w:szCs w:val="14"/>
                <w:vertAlign w:val="superscript"/>
              </w:rPr>
              <w:t>®</w:t>
            </w:r>
            <w:r w:rsidRPr="00301212">
              <w:rPr>
                <w:rFonts w:ascii="Tahoma" w:hAnsi="Tahoma" w:cs="Tahoma"/>
                <w:sz w:val="14"/>
                <w:szCs w:val="14"/>
              </w:rPr>
              <w:t xml:space="preserve"> Server 2013 Branch IDC</w:t>
            </w:r>
            <w:bookmarkEnd w:id="184"/>
          </w:p>
        </w:tc>
        <w:tc>
          <w:tcPr>
            <w:tcW w:w="450" w:type="dxa"/>
            <w:tcBorders>
              <w:bottom w:val="single" w:sz="4" w:space="0" w:color="auto"/>
            </w:tcBorders>
            <w:shd w:val="clear" w:color="auto" w:fill="FABF8F"/>
            <w:vAlign w:val="center"/>
          </w:tcPr>
          <w:p w:rsidR="002B327C" w:rsidRPr="0075028C" w:rsidRDefault="002B327C" w:rsidP="00333544">
            <w:pPr>
              <w:pStyle w:val="TableText"/>
              <w:widowControl w:val="0"/>
              <w:rPr>
                <w:rFonts w:cs="Tahoma"/>
                <w:b/>
                <w:bCs/>
              </w:rPr>
            </w:pPr>
          </w:p>
        </w:tc>
        <w:tc>
          <w:tcPr>
            <w:tcW w:w="450" w:type="dxa"/>
            <w:tcBorders>
              <w:bottom w:val="single" w:sz="4" w:space="0" w:color="auto"/>
            </w:tcBorders>
            <w:shd w:val="clear" w:color="auto" w:fill="FABF8F"/>
            <w:vAlign w:val="center"/>
          </w:tcPr>
          <w:p w:rsidR="002B327C" w:rsidRPr="0036591D" w:rsidDel="004D199A" w:rsidRDefault="002B327C" w:rsidP="001A63C6">
            <w:pPr>
              <w:pStyle w:val="TableText"/>
              <w:widowControl w:val="0"/>
              <w:rPr>
                <w:rFonts w:ascii="Tahoma" w:hAnsi="Tahoma" w:cs="Tahoma"/>
                <w:color w:val="000000"/>
                <w:sz w:val="13"/>
              </w:rPr>
            </w:pPr>
            <w:r w:rsidRPr="0036591D">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2B327C" w:rsidRPr="0036591D"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36591D"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6591D"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6591D"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6591D"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6591D"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6591D"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36591D"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36591D"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6591D"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36591D"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36591D"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36591D" w:rsidRDefault="002B327C" w:rsidP="001A63C6">
            <w:pPr>
              <w:pStyle w:val="TableText"/>
              <w:widowControl w:val="0"/>
              <w:rPr>
                <w:rFonts w:ascii="Tahoma" w:hAnsi="Tahoma" w:cs="Tahoma"/>
                <w:sz w:val="13"/>
              </w:rPr>
            </w:pPr>
            <w:r w:rsidRPr="0036591D">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36591D"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6591D"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36591D" w:rsidRDefault="002B327C" w:rsidP="001A63C6">
            <w:pPr>
              <w:pStyle w:val="TableText"/>
              <w:widowControl w:val="0"/>
              <w:rPr>
                <w:rFonts w:ascii="Tahoma" w:hAnsi="Tahoma" w:cs="Tahoma"/>
                <w:color w:val="000000"/>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185" w:name="_Toc336337922"/>
            <w:bookmarkStart w:id="186" w:name="_Toc352103476"/>
            <w:r w:rsidRPr="00301212">
              <w:rPr>
                <w:rFonts w:ascii="Tahoma" w:hAnsi="Tahoma" w:cs="Tahoma"/>
                <w:sz w:val="14"/>
                <w:szCs w:val="14"/>
              </w:rPr>
              <w:t>BizTalk</w:t>
            </w:r>
            <w:r w:rsidR="00A03E9C" w:rsidRPr="00301212">
              <w:rPr>
                <w:rFonts w:ascii="Tahoma" w:hAnsi="Tahoma" w:cs="Tahoma"/>
                <w:sz w:val="14"/>
                <w:szCs w:val="14"/>
                <w:vertAlign w:val="superscript"/>
              </w:rPr>
              <w:t>®</w:t>
            </w:r>
            <w:r w:rsidRPr="00301212">
              <w:rPr>
                <w:rFonts w:ascii="Tahoma" w:hAnsi="Tahoma" w:cs="Tahoma"/>
                <w:sz w:val="14"/>
                <w:szCs w:val="14"/>
              </w:rPr>
              <w:t xml:space="preserve"> Server 2013 Standard Edition</w:t>
            </w:r>
            <w:bookmarkEnd w:id="185"/>
            <w:bookmarkEnd w:id="186"/>
            <w:r w:rsidRPr="00301212">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33_BizTalk_Server®" w:history="1">
              <w:r w:rsidR="00136585" w:rsidRPr="0075028C">
                <w:rPr>
                  <w:rStyle w:val="Hyperlink"/>
                  <w:rFonts w:cs="Tahoma"/>
                  <w:b/>
                  <w:bCs/>
                </w:rPr>
                <w:t>33</w:t>
              </w:r>
            </w:hyperlink>
          </w:p>
        </w:tc>
        <w:tc>
          <w:tcPr>
            <w:tcW w:w="450" w:type="dxa"/>
            <w:tcBorders>
              <w:bottom w:val="single" w:sz="4" w:space="0" w:color="auto"/>
            </w:tcBorders>
            <w:shd w:val="clear" w:color="auto" w:fill="auto"/>
            <w:vAlign w:val="center"/>
          </w:tcPr>
          <w:p w:rsidR="001A63C6" w:rsidRPr="0036591D" w:rsidRDefault="004D199A" w:rsidP="001A63C6">
            <w:pPr>
              <w:pStyle w:val="TableText"/>
              <w:widowControl w:val="0"/>
              <w:rPr>
                <w:rFonts w:ascii="Tahoma" w:hAnsi="Tahoma" w:cs="Tahoma"/>
                <w:color w:val="000000"/>
                <w:sz w:val="13"/>
              </w:rPr>
            </w:pPr>
            <w:r w:rsidRPr="0036591D">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4D199A"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auto"/>
            <w:vAlign w:val="center"/>
          </w:tcPr>
          <w:p w:rsidR="001A63C6" w:rsidRPr="0036591D" w:rsidRDefault="004D199A" w:rsidP="001A63C6">
            <w:pPr>
              <w:pStyle w:val="TableText"/>
              <w:widowControl w:val="0"/>
              <w:rPr>
                <w:rFonts w:ascii="Tahoma" w:hAnsi="Tahoma" w:cs="Tahoma"/>
                <w:sz w:val="13"/>
              </w:rPr>
            </w:pPr>
            <w:r w:rsidRPr="0036591D">
              <w:rPr>
                <w:rFonts w:ascii="Tahoma" w:hAnsi="Tahoma" w:cs="Tahoma"/>
                <w:sz w:val="13"/>
              </w:rPr>
              <w:t>125</w:t>
            </w:r>
          </w:p>
        </w:tc>
        <w:tc>
          <w:tcPr>
            <w:tcW w:w="450" w:type="dxa"/>
            <w:tcBorders>
              <w:bottom w:val="single" w:sz="4" w:space="0" w:color="auto"/>
            </w:tcBorders>
            <w:shd w:val="clear" w:color="auto" w:fill="auto"/>
            <w:vAlign w:val="center"/>
          </w:tcPr>
          <w:p w:rsidR="001A63C6" w:rsidRPr="0036591D" w:rsidRDefault="004D199A"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tcBorders>
            <w:shd w:val="clear" w:color="auto" w:fill="auto"/>
            <w:vAlign w:val="center"/>
          </w:tcPr>
          <w:p w:rsidR="001A63C6" w:rsidRPr="0036591D" w:rsidRDefault="004D199A"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4D199A"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4D199A" w:rsidP="001A63C6">
            <w:pPr>
              <w:pStyle w:val="TableText"/>
              <w:widowControl w:val="0"/>
              <w:rPr>
                <w:rFonts w:ascii="Tahoma" w:hAnsi="Tahoma" w:cs="Tahoma"/>
                <w:sz w:val="13"/>
              </w:rPr>
            </w:pPr>
            <w:r w:rsidRPr="0036591D">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36591D" w:rsidRDefault="004D199A" w:rsidP="001A63C6">
            <w:pPr>
              <w:pStyle w:val="TableText"/>
              <w:widowControl w:val="0"/>
              <w:rPr>
                <w:rFonts w:ascii="Tahoma" w:hAnsi="Tahoma" w:cs="Tahoma"/>
                <w:sz w:val="13"/>
              </w:rPr>
            </w:pPr>
            <w:r w:rsidRPr="0036591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6591D" w:rsidRDefault="004D199A"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auto"/>
            <w:vAlign w:val="center"/>
          </w:tcPr>
          <w:p w:rsidR="001A63C6" w:rsidRPr="0036591D" w:rsidRDefault="004D199A"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36591D" w:rsidRDefault="004D199A" w:rsidP="001A63C6">
            <w:pPr>
              <w:pStyle w:val="TableText"/>
              <w:widowControl w:val="0"/>
              <w:rPr>
                <w:rFonts w:ascii="Tahoma" w:hAnsi="Tahoma" w:cs="Tahoma"/>
                <w:sz w:val="13"/>
              </w:rPr>
            </w:pPr>
            <w:r w:rsidRPr="0036591D">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36591D" w:rsidRDefault="004D199A"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OL/OV</w:t>
            </w:r>
          </w:p>
        </w:tc>
      </w:tr>
      <w:tr w:rsidR="00B33D0E" w:rsidRPr="0036591D" w:rsidDel="00E7100E" w:rsidTr="00333544">
        <w:trPr>
          <w:trHeight w:val="145"/>
        </w:trPr>
        <w:tc>
          <w:tcPr>
            <w:tcW w:w="2734" w:type="dxa"/>
            <w:gridSpan w:val="2"/>
            <w:tcBorders>
              <w:bottom w:val="single" w:sz="4" w:space="0" w:color="auto"/>
            </w:tcBorders>
            <w:shd w:val="clear" w:color="auto" w:fill="FABF8F"/>
            <w:vAlign w:val="center"/>
          </w:tcPr>
          <w:p w:rsidR="002B327C" w:rsidRPr="00301212" w:rsidDel="002B327C" w:rsidRDefault="002B327C" w:rsidP="00301212">
            <w:pPr>
              <w:pStyle w:val="Heading2"/>
              <w:spacing w:beforeLines="20" w:before="48" w:afterLines="20" w:after="48"/>
              <w:ind w:left="0"/>
              <w:rPr>
                <w:rFonts w:ascii="Tahoma" w:hAnsi="Tahoma" w:cs="Tahoma"/>
                <w:b w:val="0"/>
                <w:sz w:val="14"/>
                <w:szCs w:val="14"/>
              </w:rPr>
            </w:pPr>
            <w:bookmarkStart w:id="187" w:name="_Toc352103477"/>
            <w:r w:rsidRPr="00301212">
              <w:rPr>
                <w:rFonts w:ascii="Tahoma" w:hAnsi="Tahoma" w:cs="Tahoma"/>
                <w:b w:val="0"/>
                <w:sz w:val="14"/>
                <w:szCs w:val="14"/>
              </w:rPr>
              <w:t>BizTalk</w:t>
            </w:r>
            <w:r w:rsidR="00A03E9C" w:rsidRPr="00301212">
              <w:rPr>
                <w:rFonts w:ascii="Tahoma" w:hAnsi="Tahoma" w:cs="Tahoma"/>
                <w:b w:val="0"/>
                <w:sz w:val="14"/>
                <w:szCs w:val="14"/>
                <w:vertAlign w:val="superscript"/>
              </w:rPr>
              <w:t>®</w:t>
            </w:r>
            <w:r w:rsidRPr="00301212">
              <w:rPr>
                <w:rFonts w:ascii="Tahoma" w:hAnsi="Tahoma" w:cs="Tahoma"/>
                <w:b w:val="0"/>
                <w:sz w:val="14"/>
                <w:szCs w:val="14"/>
              </w:rPr>
              <w:t xml:space="preserve"> Server 2013 Standard Edition IDC</w:t>
            </w:r>
            <w:bookmarkEnd w:id="187"/>
          </w:p>
        </w:tc>
        <w:tc>
          <w:tcPr>
            <w:tcW w:w="450" w:type="dxa"/>
            <w:tcBorders>
              <w:bottom w:val="single" w:sz="4" w:space="0" w:color="auto"/>
            </w:tcBorders>
            <w:shd w:val="clear" w:color="auto" w:fill="FABF8F"/>
            <w:vAlign w:val="center"/>
          </w:tcPr>
          <w:p w:rsidR="002B327C" w:rsidRPr="0075028C" w:rsidDel="00E7100E" w:rsidRDefault="002B327C" w:rsidP="00333544">
            <w:pPr>
              <w:jc w:val="center"/>
              <w:rPr>
                <w:rFonts w:ascii="Trebuchet MS" w:hAnsi="Trebuchet MS" w:cs="Tahoma"/>
                <w:b/>
                <w:bCs/>
                <w:sz w:val="15"/>
                <w:szCs w:val="15"/>
              </w:rPr>
            </w:pPr>
          </w:p>
        </w:tc>
        <w:tc>
          <w:tcPr>
            <w:tcW w:w="450" w:type="dxa"/>
            <w:tcBorders>
              <w:bottom w:val="single" w:sz="4" w:space="0" w:color="auto"/>
            </w:tcBorders>
            <w:shd w:val="clear" w:color="auto" w:fill="FABF8F"/>
            <w:vAlign w:val="center"/>
          </w:tcPr>
          <w:p w:rsidR="002B327C" w:rsidRPr="0036591D" w:rsidDel="00A53269" w:rsidRDefault="002B327C" w:rsidP="002253A3">
            <w:pPr>
              <w:jc w:val="center"/>
              <w:rPr>
                <w:rFonts w:cs="Tahoma"/>
                <w:color w:val="000000"/>
                <w:sz w:val="13"/>
                <w:szCs w:val="13"/>
              </w:rPr>
            </w:pPr>
            <w:r w:rsidRPr="0036591D">
              <w:rPr>
                <w:rFonts w:cs="Tahoma"/>
                <w:color w:val="000000"/>
                <w:sz w:val="13"/>
                <w:szCs w:val="13"/>
              </w:rPr>
              <w:t>4/13</w:t>
            </w:r>
          </w:p>
        </w:tc>
        <w:tc>
          <w:tcPr>
            <w:tcW w:w="360" w:type="dxa"/>
            <w:tcBorders>
              <w:bottom w:val="single" w:sz="4" w:space="0" w:color="auto"/>
              <w:right w:val="single" w:sz="18" w:space="0" w:color="auto"/>
            </w:tcBorders>
            <w:shd w:val="clear" w:color="auto" w:fill="FABF8F"/>
            <w:vAlign w:val="center"/>
          </w:tcPr>
          <w:p w:rsidR="002B327C" w:rsidRPr="0036591D"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36591D"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6591D"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6591D"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6591D"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6591D"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6591D"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36591D"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36591D"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6591D"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36591D"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36591D"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36591D" w:rsidDel="00A53269" w:rsidRDefault="002253A3" w:rsidP="002253A3">
            <w:pPr>
              <w:jc w:val="center"/>
              <w:rPr>
                <w:rFonts w:cs="Tahoma"/>
                <w:sz w:val="13"/>
                <w:szCs w:val="13"/>
              </w:rPr>
            </w:pPr>
            <w:r w:rsidRPr="0036591D">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36591D"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6591D"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36591D" w:rsidDel="00E7100E" w:rsidRDefault="002B327C" w:rsidP="002253A3">
            <w:pPr>
              <w:jc w:val="center"/>
              <w:rPr>
                <w:rFonts w:cs="Tahoma"/>
                <w:color w:val="000000"/>
                <w:sz w:val="13"/>
                <w:szCs w:val="13"/>
              </w:rPr>
            </w:pPr>
          </w:p>
        </w:tc>
      </w:tr>
      <w:tr w:rsidR="00BE2E58"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188" w:name="_Toc336337925"/>
            <w:bookmarkStart w:id="189" w:name="_Toc352103478"/>
            <w:r w:rsidRPr="00301212">
              <w:rPr>
                <w:rFonts w:ascii="Tahoma" w:hAnsi="Tahoma" w:cs="Tahoma"/>
                <w:b w:val="0"/>
                <w:sz w:val="14"/>
                <w:szCs w:val="14"/>
              </w:rPr>
              <w:t>Business Intelligence Appliance 2012</w:t>
            </w:r>
            <w:bookmarkEnd w:id="188"/>
            <w:bookmarkEnd w:id="189"/>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34_Business_Intelligence" w:history="1">
              <w:r w:rsidR="000D77F6" w:rsidRPr="0075028C">
                <w:rPr>
                  <w:rStyle w:val="Hyperlink"/>
                  <w:rFonts w:cs="Tahoma"/>
                  <w:b/>
                  <w:bCs/>
                </w:rPr>
                <w:t>34</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90" w:name="_Toc336337926"/>
            <w:bookmarkStart w:id="191" w:name="_Toc352103479"/>
            <w:r w:rsidRPr="00301212">
              <w:rPr>
                <w:rFonts w:ascii="Tahoma" w:hAnsi="Tahoma" w:cs="Tahoma"/>
                <w:sz w:val="14"/>
                <w:szCs w:val="14"/>
                <w:lang w:val="nl-NL"/>
              </w:rPr>
              <w:t>Core CAL Suite voor Office 365 (Gebruiker</w:t>
            </w:r>
            <w:r w:rsidR="00301212">
              <w:rPr>
                <w:rFonts w:ascii="Tahoma" w:hAnsi="Tahoma" w:cs="Tahoma"/>
                <w:sz w:val="14"/>
                <w:szCs w:val="14"/>
                <w:lang w:val="nl-NL"/>
              </w:rPr>
              <w:t> </w:t>
            </w:r>
            <w:r w:rsidRPr="00301212">
              <w:rPr>
                <w:rFonts w:ascii="Tahoma" w:hAnsi="Tahoma" w:cs="Tahoma"/>
                <w:sz w:val="14"/>
                <w:szCs w:val="14"/>
                <w:lang w:val="nl-NL"/>
              </w:rPr>
              <w:t>en Apparaat)</w:t>
            </w:r>
            <w:bookmarkEnd w:id="190"/>
            <w:bookmarkEnd w:id="191"/>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35_Core_CAL" w:history="1">
              <w:r w:rsidR="000D77F6" w:rsidRPr="0075028C">
                <w:rPr>
                  <w:rStyle w:val="Hyperlink"/>
                  <w:rFonts w:cs="Tahoma"/>
                  <w:b/>
                  <w:bCs/>
                </w:rPr>
                <w:t>35</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E</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E2E58"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92" w:name="_Toc336337927"/>
            <w:bookmarkStart w:id="193" w:name="_Toc352103480"/>
            <w:r w:rsidRPr="00301212">
              <w:rPr>
                <w:rFonts w:ascii="Tahoma" w:hAnsi="Tahoma" w:cs="Tahoma"/>
                <w:sz w:val="14"/>
                <w:szCs w:val="14"/>
                <w:lang w:val="nl-NL"/>
              </w:rPr>
              <w:t>Core CAL Suite Bridge voor Office 365 en Windows</w:t>
            </w:r>
            <w:r w:rsidR="00A03E9C" w:rsidRPr="00301212">
              <w:rPr>
                <w:rFonts w:ascii="Tahoma" w:hAnsi="Tahoma" w:cs="Tahoma"/>
                <w:sz w:val="14"/>
                <w:szCs w:val="14"/>
                <w:vertAlign w:val="superscript"/>
                <w:lang w:val="nl-NL"/>
              </w:rPr>
              <w:t>®</w:t>
            </w:r>
            <w:r w:rsidRPr="00301212">
              <w:rPr>
                <w:rFonts w:ascii="Tahoma" w:hAnsi="Tahoma" w:cs="Tahoma"/>
                <w:sz w:val="14"/>
                <w:szCs w:val="14"/>
                <w:lang w:val="nl-NL"/>
              </w:rPr>
              <w:t xml:space="preserve"> Intune (Gebruiker en Apparaat)</w:t>
            </w:r>
            <w:bookmarkEnd w:id="192"/>
            <w:bookmarkEnd w:id="193"/>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36_Core_CAL" w:history="1">
              <w:r w:rsidR="000D77F6" w:rsidRPr="0075028C">
                <w:rPr>
                  <w:rStyle w:val="Hyperlink"/>
                  <w:rFonts w:cs="Tahoma"/>
                  <w:b/>
                  <w:bCs/>
                </w:rPr>
                <w:t>36</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E</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94" w:name="_Toc336337928"/>
            <w:bookmarkStart w:id="195" w:name="_Toc352103481"/>
            <w:r w:rsidRPr="00301212">
              <w:rPr>
                <w:rFonts w:ascii="Tahoma" w:hAnsi="Tahoma" w:cs="Tahoma"/>
                <w:sz w:val="14"/>
                <w:szCs w:val="14"/>
                <w:lang w:val="nl-NL"/>
              </w:rPr>
              <w:t>Core CAL Suite Bridge voor Windows</w:t>
            </w:r>
            <w:r w:rsidR="00A03E9C" w:rsidRPr="00301212">
              <w:rPr>
                <w:rFonts w:ascii="Tahoma" w:hAnsi="Tahoma" w:cs="Tahoma"/>
                <w:sz w:val="14"/>
                <w:szCs w:val="14"/>
                <w:vertAlign w:val="superscript"/>
                <w:lang w:val="nl-NL"/>
              </w:rPr>
              <w:t>®</w:t>
            </w:r>
            <w:r w:rsidRPr="00301212">
              <w:rPr>
                <w:rFonts w:ascii="Tahoma" w:hAnsi="Tahoma" w:cs="Tahoma"/>
                <w:sz w:val="14"/>
                <w:szCs w:val="14"/>
                <w:lang w:val="nl-NL"/>
              </w:rPr>
              <w:t xml:space="preserve"> Intune (Gebruiker en Apparaat)</w:t>
            </w:r>
            <w:bookmarkEnd w:id="194"/>
            <w:bookmarkEnd w:id="195"/>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36_Core_CAL" w:history="1">
              <w:r w:rsidR="003D545C" w:rsidRPr="0075028C">
                <w:rPr>
                  <w:rStyle w:val="Hyperlink"/>
                  <w:rFonts w:cs="Tahoma"/>
                  <w:b/>
                  <w:bCs/>
                </w:rPr>
                <w:t>36</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E2E58"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196" w:name="_Toc336337929"/>
            <w:bookmarkStart w:id="197" w:name="_Toc352103482"/>
            <w:r w:rsidRPr="00301212">
              <w:rPr>
                <w:rFonts w:ascii="Tahoma" w:hAnsi="Tahoma" w:cs="Tahoma"/>
                <w:sz w:val="14"/>
                <w:szCs w:val="14"/>
                <w:lang w:val="nl-NL"/>
              </w:rPr>
              <w:t>Core CAL Suite (Gebruiker en Apparaat)</w:t>
            </w:r>
            <w:bookmarkEnd w:id="196"/>
            <w:bookmarkEnd w:id="197"/>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36_Core_CAL" w:history="1">
              <w:r w:rsidR="003D545C" w:rsidRPr="0075028C">
                <w:rPr>
                  <w:rStyle w:val="Hyperlink"/>
                  <w:rFonts w:cs="Tahoma"/>
                  <w:b/>
                  <w:bCs/>
                </w:rPr>
                <w:t>36</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E, P</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E</w:t>
            </w:r>
            <w:r w:rsidRPr="0036591D">
              <w:rPr>
                <w:rFonts w:ascii="Tahoma" w:hAnsi="Tahoma" w:cs="Tahoma"/>
                <w:sz w:val="13"/>
              </w:rPr>
              <w:t>,ST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fr-FR"/>
              </w:rPr>
            </w:pPr>
            <w:bookmarkStart w:id="198" w:name="_Toc336337930"/>
            <w:bookmarkStart w:id="199" w:name="_Toc352103483"/>
            <w:r w:rsidRPr="00301212">
              <w:rPr>
                <w:rFonts w:ascii="Tahoma" w:hAnsi="Tahoma" w:cs="Tahoma"/>
                <w:sz w:val="14"/>
                <w:szCs w:val="14"/>
                <w:lang w:val="fr-FR"/>
              </w:rPr>
              <w:t>Core Infrastructure Server Suite Standard</w:t>
            </w:r>
            <w:bookmarkEnd w:id="198"/>
            <w:bookmarkEnd w:id="199"/>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37_Core_Infrastructure" w:history="1">
              <w:r w:rsidR="000D77F6" w:rsidRPr="0075028C">
                <w:rPr>
                  <w:rStyle w:val="Hyperlink"/>
                  <w:rFonts w:cs="Tahoma"/>
                  <w:b/>
                  <w:bCs/>
                </w:rPr>
                <w:t>37</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OL/OV</w:t>
            </w: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fr-FR"/>
              </w:rPr>
            </w:pPr>
            <w:bookmarkStart w:id="200" w:name="_Toc336337931"/>
            <w:bookmarkStart w:id="201" w:name="_Toc352103484"/>
            <w:r w:rsidRPr="00301212">
              <w:rPr>
                <w:rFonts w:ascii="Tahoma" w:hAnsi="Tahoma" w:cs="Tahoma"/>
                <w:sz w:val="14"/>
                <w:szCs w:val="14"/>
                <w:lang w:val="fr-FR"/>
              </w:rPr>
              <w:t>Core Infrastructure Server Suite Enterprise</w:t>
            </w:r>
            <w:bookmarkEnd w:id="200"/>
            <w:bookmarkEnd w:id="201"/>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38_Core_Infrastructure" w:history="1">
              <w:r w:rsidR="000D77F6" w:rsidRPr="0075028C">
                <w:rPr>
                  <w:rStyle w:val="Hyperlink"/>
                  <w:rFonts w:cs="Tahoma"/>
                  <w:b/>
                  <w:bCs/>
                </w:rPr>
                <w:t>38</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fr-FR"/>
              </w:rPr>
            </w:pPr>
            <w:bookmarkStart w:id="202" w:name="_Toc336337932"/>
            <w:bookmarkStart w:id="203" w:name="_Toc352103485"/>
            <w:r w:rsidRPr="00301212">
              <w:rPr>
                <w:rFonts w:ascii="Tahoma" w:hAnsi="Tahoma" w:cs="Tahoma"/>
                <w:sz w:val="14"/>
                <w:szCs w:val="14"/>
                <w:lang w:val="fr-FR"/>
              </w:rPr>
              <w:t>Core Infrastructure Server Suite Datacenter</w:t>
            </w:r>
            <w:bookmarkEnd w:id="202"/>
            <w:bookmarkEnd w:id="203"/>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39_Core_Infrastructure" w:history="1">
              <w:r w:rsidR="000D77F6" w:rsidRPr="0075028C">
                <w:rPr>
                  <w:rStyle w:val="Hyperlink"/>
                  <w:rFonts w:cs="Tahoma"/>
                  <w:b/>
                  <w:bCs/>
                </w:rPr>
                <w:t>39</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lang w:eastAsia="ja-JP"/>
              </w:rPr>
            </w:pPr>
            <w:r w:rsidRPr="0036591D">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lang w:eastAsia="ja-JP"/>
              </w:rPr>
            </w:pPr>
            <w:r w:rsidRPr="0036591D">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lang w:eastAsia="ja-JP"/>
              </w:rPr>
            </w:pPr>
            <w:r w:rsidRPr="0036591D">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lang w:eastAsia="ja-JP"/>
              </w:rPr>
            </w:pPr>
            <w:r w:rsidRPr="0036591D">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lang w:eastAsia="ja-JP"/>
              </w:rPr>
            </w:pPr>
            <w:r w:rsidRPr="0036591D">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lang w:eastAsia="ja-JP"/>
              </w:rPr>
            </w:pPr>
            <w:r w:rsidRPr="0036591D">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OL/OV</w:t>
            </w: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04" w:name="_Toc336337935"/>
            <w:bookmarkStart w:id="205" w:name="_Toc352103486"/>
            <w:r w:rsidRPr="00301212">
              <w:rPr>
                <w:rFonts w:ascii="Tahoma" w:hAnsi="Tahoma" w:cs="Tahoma"/>
                <w:color w:val="000000"/>
                <w:sz w:val="14"/>
                <w:szCs w:val="14"/>
              </w:rPr>
              <w:t>Dynamics CRM Online Extra Storage</w:t>
            </w:r>
            <w:bookmarkEnd w:id="204"/>
            <w:bookmarkEnd w:id="205"/>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40_Dynamics_CRM" w:history="1">
              <w:r w:rsidR="000D77F6" w:rsidRPr="0075028C">
                <w:rPr>
                  <w:rStyle w:val="Hyperlink"/>
                  <w:rFonts w:cs="Tahoma"/>
                  <w:b/>
                  <w:bCs/>
                </w:rPr>
                <w:t>40</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jc w:val="left"/>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206" w:name="_Toc336337936"/>
            <w:bookmarkStart w:id="207" w:name="_Toc352103487"/>
            <w:r w:rsidRPr="00301212">
              <w:rPr>
                <w:rFonts w:ascii="Tahoma" w:hAnsi="Tahoma" w:cs="Tahoma"/>
                <w:color w:val="000000"/>
                <w:sz w:val="14"/>
                <w:szCs w:val="14"/>
                <w:lang w:val="nl-NL"/>
              </w:rPr>
              <w:t>Dynamics CRM Online per Gebruiker</w:t>
            </w:r>
            <w:bookmarkEnd w:id="206"/>
            <w:bookmarkEnd w:id="207"/>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40_Dynamics_CRM" w:history="1">
              <w:r w:rsidR="003D545C" w:rsidRPr="0075028C">
                <w:rPr>
                  <w:rStyle w:val="Hyperlink"/>
                  <w:rFonts w:cs="Tahoma"/>
                  <w:b/>
                  <w:bCs/>
                </w:rPr>
                <w:t>40</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jc w:val="left"/>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08" w:name="_Toc336337937"/>
            <w:bookmarkStart w:id="209" w:name="_Toc352103488"/>
            <w:r w:rsidRPr="00301212">
              <w:rPr>
                <w:rFonts w:ascii="Tahoma" w:hAnsi="Tahoma" w:cs="Tahoma"/>
                <w:color w:val="000000"/>
                <w:sz w:val="14"/>
                <w:szCs w:val="14"/>
              </w:rPr>
              <w:t>Dynamics CRM Online voor SA</w:t>
            </w:r>
            <w:bookmarkEnd w:id="208"/>
            <w:bookmarkEnd w:id="209"/>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40_Dynamics_CRM" w:history="1">
              <w:r w:rsidR="003D545C" w:rsidRPr="0075028C">
                <w:rPr>
                  <w:rStyle w:val="Hyperlink"/>
                  <w:rFonts w:cs="Tahoma"/>
                  <w:b/>
                  <w:bCs/>
                </w:rPr>
                <w:t>40</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jc w:val="left"/>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10" w:name="_Toc336337942"/>
            <w:bookmarkStart w:id="211" w:name="_Toc352103489"/>
            <w:r w:rsidRPr="00301212">
              <w:rPr>
                <w:rFonts w:ascii="Tahoma" w:hAnsi="Tahoma" w:cs="Tahoma"/>
                <w:sz w:val="14"/>
                <w:szCs w:val="14"/>
              </w:rPr>
              <w:t>Enterprise CAL Suite voor Office 365 (Gebruiker en Apparaat)</w:t>
            </w:r>
            <w:bookmarkEnd w:id="210"/>
            <w:bookmarkEnd w:id="211"/>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41_Enterprise_CAL" w:history="1">
              <w:r w:rsidR="000D77F6" w:rsidRPr="0075028C">
                <w:rPr>
                  <w:rStyle w:val="Hyperlink"/>
                  <w:rFonts w:cs="Tahoma"/>
                  <w:b/>
                  <w:bCs/>
                </w:rPr>
                <w:t>41</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40"/>
              <w:rPr>
                <w:rFonts w:ascii="Tahoma" w:hAnsi="Tahoma" w:cs="Tahoma"/>
                <w:sz w:val="13"/>
              </w:rPr>
            </w:pPr>
            <w:r w:rsidRPr="0036591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E</w:t>
            </w: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667DD5">
            <w:pPr>
              <w:pStyle w:val="ProductNames"/>
              <w:spacing w:beforeLines="20" w:before="48" w:afterLines="20" w:after="48"/>
              <w:rPr>
                <w:rFonts w:ascii="Tahoma" w:hAnsi="Tahoma" w:cs="Tahoma"/>
                <w:sz w:val="14"/>
                <w:szCs w:val="14"/>
              </w:rPr>
            </w:pPr>
            <w:bookmarkStart w:id="212" w:name="_Toc336337943"/>
            <w:bookmarkStart w:id="213" w:name="_Toc352103490"/>
            <w:r w:rsidRPr="00301212">
              <w:rPr>
                <w:rFonts w:ascii="Tahoma" w:hAnsi="Tahoma" w:cs="Tahoma"/>
                <w:sz w:val="14"/>
                <w:szCs w:val="14"/>
              </w:rPr>
              <w:t>Enterprise CAL Suite Bridge voor Office</w:t>
            </w:r>
            <w:r w:rsidR="00667DD5">
              <w:rPr>
                <w:rFonts w:ascii="Tahoma" w:hAnsi="Tahoma" w:cs="Tahoma"/>
                <w:sz w:val="14"/>
                <w:szCs w:val="14"/>
              </w:rPr>
              <w:t> </w:t>
            </w:r>
            <w:r w:rsidRPr="00301212">
              <w:rPr>
                <w:rFonts w:ascii="Tahoma" w:hAnsi="Tahoma" w:cs="Tahoma"/>
                <w:sz w:val="14"/>
                <w:szCs w:val="14"/>
              </w:rPr>
              <w:t>365 en Windows</w:t>
            </w:r>
            <w:r w:rsidR="00A03E9C" w:rsidRPr="00301212">
              <w:rPr>
                <w:rFonts w:ascii="Tahoma" w:hAnsi="Tahoma" w:cs="Tahoma"/>
                <w:sz w:val="14"/>
                <w:szCs w:val="14"/>
                <w:vertAlign w:val="superscript"/>
              </w:rPr>
              <w:t>®</w:t>
            </w:r>
            <w:r w:rsidRPr="00301212">
              <w:rPr>
                <w:rFonts w:ascii="Tahoma" w:hAnsi="Tahoma" w:cs="Tahoma"/>
                <w:sz w:val="14"/>
                <w:szCs w:val="14"/>
              </w:rPr>
              <w:t xml:space="preserve"> Intune (Gebruiker</w:t>
            </w:r>
            <w:r w:rsidR="00667DD5">
              <w:rPr>
                <w:rFonts w:ascii="Tahoma" w:hAnsi="Tahoma" w:cs="Tahoma"/>
                <w:sz w:val="14"/>
                <w:szCs w:val="14"/>
              </w:rPr>
              <w:t> </w:t>
            </w:r>
            <w:r w:rsidRPr="00301212">
              <w:rPr>
                <w:rFonts w:ascii="Tahoma" w:hAnsi="Tahoma" w:cs="Tahoma"/>
                <w:sz w:val="14"/>
                <w:szCs w:val="14"/>
              </w:rPr>
              <w:t>en</w:t>
            </w:r>
            <w:r w:rsidR="00667DD5">
              <w:rPr>
                <w:rFonts w:ascii="Tahoma" w:hAnsi="Tahoma" w:cs="Tahoma"/>
                <w:sz w:val="14"/>
                <w:szCs w:val="14"/>
              </w:rPr>
              <w:t> </w:t>
            </w:r>
            <w:r w:rsidRPr="00301212">
              <w:rPr>
                <w:rFonts w:ascii="Tahoma" w:hAnsi="Tahoma" w:cs="Tahoma"/>
                <w:sz w:val="14"/>
                <w:szCs w:val="14"/>
              </w:rPr>
              <w:t>Apparaat)</w:t>
            </w:r>
            <w:bookmarkEnd w:id="212"/>
            <w:bookmarkEnd w:id="213"/>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41_Enterprise_CAL" w:history="1">
              <w:r w:rsidR="003D545C" w:rsidRPr="0075028C">
                <w:rPr>
                  <w:rStyle w:val="Hyperlink"/>
                  <w:rFonts w:cs="Tahoma"/>
                  <w:b/>
                  <w:bCs/>
                </w:rPr>
                <w:t>41</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40"/>
              <w:rPr>
                <w:rFonts w:ascii="Tahoma" w:hAnsi="Tahoma" w:cs="Tahoma"/>
                <w:sz w:val="13"/>
              </w:rPr>
            </w:pPr>
            <w:r w:rsidRPr="0036591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E</w:t>
            </w: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278"/>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214" w:name="_Toc336337944"/>
            <w:bookmarkStart w:id="215" w:name="_Toc352103491"/>
            <w:r w:rsidRPr="00301212">
              <w:rPr>
                <w:rFonts w:ascii="Tahoma" w:hAnsi="Tahoma" w:cs="Tahoma"/>
                <w:sz w:val="14"/>
                <w:szCs w:val="14"/>
                <w:lang w:val="nl-NL"/>
              </w:rPr>
              <w:t>Enterprise CAL Suite Bridge voor Windows</w:t>
            </w:r>
            <w:r w:rsidR="00A03E9C" w:rsidRPr="00301212">
              <w:rPr>
                <w:rFonts w:ascii="Tahoma" w:hAnsi="Tahoma" w:cs="Tahoma"/>
                <w:sz w:val="14"/>
                <w:szCs w:val="14"/>
                <w:vertAlign w:val="superscript"/>
                <w:lang w:val="nl-NL"/>
              </w:rPr>
              <w:t>®</w:t>
            </w:r>
            <w:r w:rsidRPr="00301212">
              <w:rPr>
                <w:rFonts w:ascii="Tahoma" w:hAnsi="Tahoma" w:cs="Tahoma"/>
                <w:sz w:val="14"/>
                <w:szCs w:val="14"/>
                <w:lang w:val="nl-NL"/>
              </w:rPr>
              <w:t xml:space="preserve"> Intune (Gebruiker en Apparaat)</w:t>
            </w:r>
            <w:bookmarkEnd w:id="214"/>
            <w:bookmarkEnd w:id="215"/>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41_Enterprise_CAL" w:history="1">
              <w:r w:rsidR="003D545C" w:rsidRPr="0075028C">
                <w:rPr>
                  <w:rStyle w:val="Hyperlink"/>
                  <w:rFonts w:cs="Tahoma"/>
                  <w:b/>
                  <w:bCs/>
                </w:rPr>
                <w:t>41</w:t>
              </w:r>
            </w:hyperlink>
            <w:hyperlink w:anchor="Srv_45EntCALBridgeWinIntune" w:history="1"/>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40"/>
              <w:rPr>
                <w:rFonts w:ascii="Tahoma" w:hAnsi="Tahoma" w:cs="Tahoma"/>
                <w:sz w:val="13"/>
              </w:rPr>
            </w:pPr>
            <w:r w:rsidRPr="0036591D">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16" w:name="_Toc336337945"/>
            <w:bookmarkStart w:id="217" w:name="_Toc352103492"/>
            <w:r w:rsidRPr="00301212">
              <w:rPr>
                <w:rFonts w:ascii="Tahoma" w:hAnsi="Tahoma" w:cs="Tahoma"/>
                <w:sz w:val="14"/>
                <w:szCs w:val="14"/>
              </w:rPr>
              <w:t>Enterprise CAL Suite (Gebruiker en Apparaat)</w:t>
            </w:r>
            <w:bookmarkEnd w:id="216"/>
            <w:bookmarkEnd w:id="217"/>
            <w:r w:rsidRPr="00301212">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42_Enterprise_CAL" w:history="1">
              <w:r w:rsidR="000D77F6" w:rsidRPr="0075028C">
                <w:rPr>
                  <w:rStyle w:val="Hyperlink"/>
                  <w:rFonts w:cs="Tahoma"/>
                  <w:b/>
                  <w:bCs/>
                </w:rPr>
                <w:t>42</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40"/>
              <w:rPr>
                <w:rFonts w:ascii="Tahoma" w:hAnsi="Tahoma" w:cs="Tahoma"/>
                <w:sz w:val="13"/>
              </w:rPr>
            </w:pPr>
            <w:r w:rsidRPr="0036591D">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bCs/>
                <w:color w:val="000000"/>
                <w:sz w:val="13"/>
              </w:rPr>
              <w:t>13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bCs/>
                <w:color w:val="000000"/>
                <w:sz w:val="13"/>
              </w:rPr>
              <w:t>10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bCs/>
                <w:color w:val="000000"/>
                <w:sz w:val="13"/>
              </w:rPr>
              <w:t>8</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bCs/>
                <w:color w:val="000000"/>
                <w:sz w:val="13"/>
              </w:rPr>
              <w:t>8</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E, P</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E,ST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18" w:name="_Toc352103493"/>
            <w:r w:rsidRPr="00301212">
              <w:rPr>
                <w:rFonts w:ascii="Tahoma" w:hAnsi="Tahoma" w:cs="Tahoma"/>
                <w:sz w:val="14"/>
                <w:szCs w:val="14"/>
              </w:rPr>
              <w:t>Exchange Enterprise CAL met Diensten</w:t>
            </w:r>
            <w:r w:rsidR="00301212">
              <w:rPr>
                <w:rFonts w:ascii="Tahoma" w:hAnsi="Tahoma" w:cs="Tahoma"/>
                <w:sz w:val="14"/>
                <w:szCs w:val="14"/>
              </w:rPr>
              <w:t> </w:t>
            </w:r>
            <w:r w:rsidRPr="00301212">
              <w:rPr>
                <w:rFonts w:ascii="Tahoma" w:hAnsi="Tahoma" w:cs="Tahoma"/>
                <w:sz w:val="14"/>
                <w:szCs w:val="14"/>
              </w:rPr>
              <w:t>2013</w:t>
            </w:r>
            <w:bookmarkEnd w:id="218"/>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u w:val="single"/>
              </w:rPr>
            </w:pPr>
            <w:hyperlink w:anchor="_43_Exchange_Enterprise" w:history="1">
              <w:r w:rsidR="000D77F6" w:rsidRPr="0075028C">
                <w:rPr>
                  <w:rStyle w:val="Hyperlink"/>
                  <w:rFonts w:cs="Tahoma"/>
                  <w:b/>
                  <w:bCs/>
                </w:rPr>
                <w:t>43</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40"/>
              <w:rPr>
                <w:rFonts w:ascii="Tahoma" w:hAnsi="Tahoma" w:cs="Tahoma"/>
                <w:sz w:val="13"/>
              </w:rPr>
            </w:pPr>
            <w:r w:rsidRPr="0036591D">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bCs/>
                <w:color w:val="000000"/>
                <w:sz w:val="13"/>
              </w:rPr>
            </w:pPr>
            <w:r w:rsidRPr="0036591D">
              <w:rPr>
                <w:rFonts w:ascii="Tahoma" w:hAnsi="Tahoma" w:cs="Tahoma"/>
                <w:bCs/>
                <w:color w:val="000000"/>
                <w:sz w:val="13"/>
              </w:rPr>
              <w:t>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bCs/>
                <w:color w:val="000000"/>
                <w:sz w:val="13"/>
              </w:rPr>
            </w:pPr>
            <w:r w:rsidRPr="0036591D">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bCs/>
                <w:color w:val="000000"/>
                <w:sz w:val="13"/>
              </w:rPr>
            </w:pPr>
            <w:r w:rsidRPr="0036591D">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bCs/>
                <w:color w:val="000000"/>
                <w:sz w:val="13"/>
              </w:rPr>
            </w:pPr>
            <w:r w:rsidRPr="0036591D">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bCs/>
                <w:color w:val="000000"/>
                <w:sz w:val="13"/>
              </w:rPr>
            </w:pPr>
            <w:r w:rsidRPr="0036591D">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219" w:name="_Toc352103494"/>
            <w:r w:rsidRPr="00301212">
              <w:rPr>
                <w:rFonts w:ascii="Tahoma" w:hAnsi="Tahoma" w:cs="Tahoma"/>
                <w:b w:val="0"/>
                <w:sz w:val="14"/>
                <w:szCs w:val="14"/>
              </w:rPr>
              <w:t>Exchange Enterprise CAL zonder Diensten</w:t>
            </w:r>
            <w:r w:rsidR="00301212">
              <w:rPr>
                <w:rFonts w:ascii="Tahoma" w:hAnsi="Tahoma" w:cs="Tahoma"/>
                <w:b w:val="0"/>
                <w:sz w:val="14"/>
                <w:szCs w:val="14"/>
              </w:rPr>
              <w:t> </w:t>
            </w:r>
            <w:r w:rsidRPr="00301212">
              <w:rPr>
                <w:rFonts w:ascii="Tahoma" w:hAnsi="Tahoma" w:cs="Tahoma"/>
                <w:b w:val="0"/>
                <w:sz w:val="14"/>
                <w:szCs w:val="14"/>
              </w:rPr>
              <w:t>2013</w:t>
            </w:r>
            <w:bookmarkEnd w:id="219"/>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Fonts w:cs="Tahoma"/>
                <w:b/>
                <w:bCs/>
                <w:color w:val="0000FF"/>
                <w:u w:val="single"/>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AO, 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220" w:name="_Toc336337946"/>
            <w:bookmarkStart w:id="221" w:name="_Toc352103495"/>
            <w:r w:rsidRPr="00301212">
              <w:rPr>
                <w:rFonts w:ascii="Tahoma" w:hAnsi="Tahoma" w:cs="Tahoma"/>
                <w:b w:val="0"/>
                <w:sz w:val="14"/>
                <w:szCs w:val="14"/>
              </w:rPr>
              <w:t>Exchange Online Archiving</w:t>
            </w:r>
            <w:bookmarkEnd w:id="220"/>
            <w:r w:rsidRPr="00301212">
              <w:rPr>
                <w:rFonts w:ascii="Tahoma" w:hAnsi="Tahoma" w:cs="Tahoma"/>
                <w:b w:val="0"/>
                <w:sz w:val="14"/>
                <w:szCs w:val="14"/>
              </w:rPr>
              <w:t xml:space="preserve"> for Exchange Server (Gebruikers-SL)</w:t>
            </w:r>
            <w:bookmarkEnd w:id="221"/>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44_Exchange_Online" w:history="1">
              <w:r w:rsidR="000D77F6" w:rsidRPr="0075028C">
                <w:rPr>
                  <w:rStyle w:val="Hyperlink"/>
                  <w:rFonts w:cs="Tahoma"/>
                  <w:b/>
                  <w:bCs/>
                </w:rPr>
                <w:t>44</w:t>
              </w:r>
            </w:hyperlink>
          </w:p>
        </w:tc>
        <w:tc>
          <w:tcPr>
            <w:tcW w:w="450" w:type="dxa"/>
            <w:tcBorders>
              <w:bottom w:val="single" w:sz="4" w:space="0" w:color="auto"/>
            </w:tcBorders>
            <w:shd w:val="clear" w:color="auto" w:fill="FABF8F"/>
            <w:vAlign w:val="center"/>
          </w:tcPr>
          <w:p w:rsidR="001A63C6" w:rsidRPr="0036591D" w:rsidDel="00876599" w:rsidRDefault="001A63C6" w:rsidP="001A63C6">
            <w:pPr>
              <w:pStyle w:val="TableText"/>
              <w:widowControl w:val="0"/>
              <w:spacing w:before="80"/>
              <w:rPr>
                <w:rFonts w:ascii="Tahoma" w:hAnsi="Tahoma" w:cs="Tahoma"/>
                <w:sz w:val="13"/>
              </w:rPr>
            </w:pPr>
            <w:r w:rsidRPr="0036591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3"/>
              <w:spacing w:beforeLines="20" w:before="48" w:afterLines="20" w:after="48"/>
              <w:rPr>
                <w:rFonts w:ascii="Tahoma" w:hAnsi="Tahoma" w:cs="Tahoma"/>
                <w:b w:val="0"/>
                <w:sz w:val="14"/>
                <w:szCs w:val="14"/>
              </w:rPr>
            </w:pPr>
            <w:bookmarkStart w:id="222" w:name="_Toc336337947"/>
            <w:bookmarkStart w:id="223" w:name="_Toc352103496"/>
            <w:r w:rsidRPr="00301212">
              <w:rPr>
                <w:rFonts w:ascii="Tahoma" w:hAnsi="Tahoma" w:cs="Tahoma"/>
                <w:b w:val="0"/>
                <w:sz w:val="14"/>
                <w:szCs w:val="14"/>
              </w:rPr>
              <w:t>Exchange Online Archiving for Exchange Server A (Gebruikers-SL)</w:t>
            </w:r>
            <w:bookmarkEnd w:id="222"/>
            <w:bookmarkEnd w:id="223"/>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Fonts w:cs="Tahoma"/>
                <w:b/>
                <w:bCs/>
                <w:color w:val="000000"/>
                <w:u w:val="single"/>
              </w:rPr>
            </w:pPr>
          </w:p>
        </w:tc>
        <w:tc>
          <w:tcPr>
            <w:tcW w:w="450" w:type="dxa"/>
            <w:tcBorders>
              <w:bottom w:val="single" w:sz="4" w:space="0" w:color="auto"/>
            </w:tcBorders>
            <w:shd w:val="clear" w:color="auto" w:fill="auto"/>
            <w:vAlign w:val="center"/>
          </w:tcPr>
          <w:p w:rsidR="001A63C6" w:rsidRPr="0036591D" w:rsidRDefault="001A63C6" w:rsidP="007E466C">
            <w:pPr>
              <w:pStyle w:val="TableText"/>
              <w:widowControl w:val="0"/>
              <w:rPr>
                <w:rFonts w:ascii="Tahoma" w:hAnsi="Tahoma" w:cs="Tahoma"/>
                <w:sz w:val="13"/>
              </w:rPr>
            </w:pPr>
            <w:r w:rsidRPr="0036591D">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36591D"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42B11">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EA31A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7E466C">
            <w:pPr>
              <w:pStyle w:val="TableText"/>
              <w:widowControl w:val="0"/>
              <w:rPr>
                <w:rFonts w:ascii="Tahoma" w:hAnsi="Tahoma" w:cs="Tahoma"/>
                <w:sz w:val="13"/>
              </w:rPr>
            </w:pPr>
            <w:r w:rsidRPr="0036591D">
              <w:rPr>
                <w:rFonts w:ascii="Tahoma" w:hAnsi="Tahoma" w:cs="Tahoma"/>
                <w:sz w:val="13"/>
              </w:rPr>
              <w:t>A, ST (alleen EES)</w:t>
            </w:r>
          </w:p>
        </w:tc>
        <w:tc>
          <w:tcPr>
            <w:tcW w:w="540" w:type="dxa"/>
            <w:tcBorders>
              <w:bottom w:val="single" w:sz="4" w:space="0" w:color="auto"/>
            </w:tcBorders>
            <w:shd w:val="clear" w:color="auto" w:fill="auto"/>
            <w:vAlign w:val="center"/>
          </w:tcPr>
          <w:p w:rsidR="001A63C6" w:rsidRPr="0036591D" w:rsidRDefault="001A63C6" w:rsidP="00D66F68">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224" w:name="_Toc336337948"/>
            <w:bookmarkStart w:id="225" w:name="_Toc352103497"/>
            <w:r w:rsidRPr="00301212">
              <w:rPr>
                <w:rFonts w:ascii="Tahoma" w:hAnsi="Tahoma" w:cs="Tahoma"/>
                <w:sz w:val="14"/>
                <w:szCs w:val="14"/>
                <w:lang w:val="nl-NL"/>
              </w:rPr>
              <w:t>Exchange Hosted Archive (Gebruikers-SL)</w:t>
            </w:r>
            <w:bookmarkEnd w:id="224"/>
            <w:bookmarkEnd w:id="225"/>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00"/>
                <w:u w:val="single"/>
              </w:rPr>
            </w:pPr>
            <w:hyperlink w:anchor="_45_Exchange_Hosted" w:history="1">
              <w:r w:rsidR="000D77F6" w:rsidRPr="0075028C">
                <w:rPr>
                  <w:rStyle w:val="Hyperlink"/>
                  <w:rFonts w:cs="Tahoma"/>
                  <w:b/>
                  <w:bCs/>
                </w:rPr>
                <w:t>45</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226" w:name="_Toc336337949"/>
            <w:bookmarkStart w:id="227" w:name="_Toc352103498"/>
            <w:r w:rsidRPr="00301212">
              <w:rPr>
                <w:rFonts w:ascii="Tahoma" w:hAnsi="Tahoma" w:cs="Tahoma"/>
                <w:sz w:val="14"/>
                <w:szCs w:val="14"/>
                <w:lang w:val="nl-NL"/>
              </w:rPr>
              <w:t>Exchange Hosted Archive Extra Storage (Gebruikers-SL)</w:t>
            </w:r>
            <w:bookmarkEnd w:id="226"/>
            <w:bookmarkEnd w:id="227"/>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00"/>
                <w:u w:val="single"/>
              </w:rPr>
            </w:pPr>
            <w:hyperlink w:anchor="_45_Exchange_Hosted" w:history="1">
              <w:r w:rsidR="003D545C" w:rsidRPr="0075028C">
                <w:rPr>
                  <w:rStyle w:val="Hyperlink"/>
                  <w:rFonts w:cs="Tahoma"/>
                  <w:b/>
                  <w:bCs/>
                </w:rPr>
                <w:t>45</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8E190C" w:rsidRDefault="001A63C6" w:rsidP="00301212">
            <w:pPr>
              <w:pStyle w:val="ProductNames"/>
              <w:spacing w:beforeLines="20" w:before="48" w:afterLines="20" w:after="48"/>
              <w:rPr>
                <w:rFonts w:ascii="Tahoma" w:hAnsi="Tahoma" w:cs="Tahoma"/>
                <w:sz w:val="14"/>
                <w:szCs w:val="14"/>
                <w:lang w:val="nl-NL"/>
              </w:rPr>
            </w:pPr>
            <w:bookmarkStart w:id="228" w:name="_Toc336337950"/>
            <w:bookmarkStart w:id="229" w:name="_Toc352103499"/>
            <w:r w:rsidRPr="008E190C">
              <w:rPr>
                <w:rFonts w:ascii="Tahoma" w:hAnsi="Tahoma" w:cs="Tahoma"/>
                <w:sz w:val="14"/>
                <w:szCs w:val="14"/>
                <w:lang w:val="nl-NL"/>
              </w:rPr>
              <w:t xml:space="preserve">Exchange Hosted Encryption </w:t>
            </w:r>
            <w:r w:rsidR="00301212" w:rsidRPr="008E190C">
              <w:rPr>
                <w:rFonts w:ascii="Tahoma" w:hAnsi="Tahoma" w:cs="Tahoma"/>
                <w:sz w:val="14"/>
                <w:szCs w:val="14"/>
                <w:lang w:val="nl-NL"/>
              </w:rPr>
              <w:br/>
            </w:r>
            <w:r w:rsidRPr="008E190C">
              <w:rPr>
                <w:rFonts w:ascii="Tahoma" w:hAnsi="Tahoma" w:cs="Tahoma"/>
                <w:sz w:val="14"/>
                <w:szCs w:val="14"/>
                <w:lang w:val="nl-NL"/>
              </w:rPr>
              <w:t>(Gebruikers-SL)</w:t>
            </w:r>
            <w:bookmarkEnd w:id="228"/>
            <w:bookmarkEnd w:id="229"/>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46_Exchange_Hosted" w:history="1">
              <w:r w:rsidR="000D77F6" w:rsidRPr="0075028C">
                <w:rPr>
                  <w:rStyle w:val="Hyperlink"/>
                  <w:rFonts w:cs="Tahoma"/>
                  <w:b/>
                  <w:bCs/>
                </w:rPr>
                <w:t>46</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cantSplit/>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230" w:name="_Toc352103500"/>
            <w:r w:rsidRPr="00301212">
              <w:rPr>
                <w:rFonts w:ascii="Tahoma" w:hAnsi="Tahoma" w:cs="Tahoma"/>
                <w:b w:val="0"/>
                <w:sz w:val="14"/>
                <w:szCs w:val="14"/>
              </w:rPr>
              <w:t>Exchange Online Archiving for Exchange Online A</w:t>
            </w:r>
            <w:bookmarkEnd w:id="230"/>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Fonts w:cs="Tahoma"/>
                <w:b/>
                <w:bCs/>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ST (alleen EES)</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231" w:name="_Toc352103501"/>
            <w:r w:rsidRPr="00301212">
              <w:rPr>
                <w:rFonts w:ascii="Tahoma" w:hAnsi="Tahoma" w:cs="Tahoma"/>
                <w:b w:val="0"/>
                <w:sz w:val="14"/>
                <w:szCs w:val="14"/>
              </w:rPr>
              <w:t>Exchange Online Archiving for Exchange</w:t>
            </w:r>
            <w:r w:rsidR="00301212">
              <w:rPr>
                <w:rFonts w:ascii="Tahoma" w:hAnsi="Tahoma" w:cs="Tahoma"/>
                <w:b w:val="0"/>
                <w:sz w:val="14"/>
                <w:szCs w:val="14"/>
              </w:rPr>
              <w:t> </w:t>
            </w:r>
            <w:r w:rsidRPr="00301212">
              <w:rPr>
                <w:rFonts w:ascii="Tahoma" w:hAnsi="Tahoma" w:cs="Tahoma"/>
                <w:b w:val="0"/>
                <w:sz w:val="14"/>
                <w:szCs w:val="14"/>
              </w:rPr>
              <w:t>Online</w:t>
            </w:r>
            <w:bookmarkEnd w:id="231"/>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Fonts w:cs="Tahoma"/>
                <w:b/>
                <w:bCs/>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232" w:name="_Toc336337951"/>
            <w:bookmarkStart w:id="233" w:name="_Toc352103502"/>
            <w:r w:rsidRPr="00301212">
              <w:rPr>
                <w:rFonts w:ascii="Tahoma" w:hAnsi="Tahoma" w:cs="Tahoma"/>
                <w:b w:val="0"/>
                <w:sz w:val="14"/>
                <w:szCs w:val="14"/>
                <w:lang w:val="nl-NL"/>
              </w:rPr>
              <w:lastRenderedPageBreak/>
              <w:t>Exchange Online Kiosk (Gebruikers-SL)</w:t>
            </w:r>
            <w:bookmarkEnd w:id="232"/>
            <w:bookmarkEnd w:id="233"/>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47_Exchange_Online" w:history="1">
              <w:r w:rsidR="000D77F6" w:rsidRPr="0075028C">
                <w:rPr>
                  <w:rStyle w:val="Hyperlink"/>
                  <w:rFonts w:cs="Tahoma"/>
                  <w:b/>
                  <w:bCs/>
                </w:rPr>
                <w:t>47</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39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234" w:name="_Toc336337952"/>
            <w:bookmarkStart w:id="235" w:name="_Toc352103503"/>
            <w:r w:rsidRPr="00301212">
              <w:rPr>
                <w:rFonts w:ascii="Tahoma" w:hAnsi="Tahoma" w:cs="Tahoma"/>
                <w:b w:val="0"/>
                <w:sz w:val="14"/>
                <w:szCs w:val="14"/>
                <w:lang w:val="nl-NL"/>
              </w:rPr>
              <w:t>Exchange Online Plan 1 (Gebruikers-SL)</w:t>
            </w:r>
            <w:bookmarkEnd w:id="234"/>
            <w:bookmarkEnd w:id="235"/>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48_Exchange_Online" w:history="1">
              <w:r w:rsidR="000D77F6" w:rsidRPr="0075028C">
                <w:rPr>
                  <w:rStyle w:val="Hyperlink"/>
                  <w:rFonts w:cs="Tahoma"/>
                  <w:b/>
                  <w:bCs/>
                </w:rPr>
                <w:t>48</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236" w:name="_Toc336337953"/>
            <w:bookmarkStart w:id="237" w:name="_Toc352103504"/>
            <w:r w:rsidRPr="00301212">
              <w:rPr>
                <w:rFonts w:ascii="Tahoma" w:hAnsi="Tahoma" w:cs="Tahoma"/>
                <w:b w:val="0"/>
                <w:sz w:val="14"/>
                <w:szCs w:val="14"/>
                <w:lang w:val="nl-NL"/>
              </w:rPr>
              <w:t>Exchange Online Plan 2 (Gebruikers-SL)</w:t>
            </w:r>
            <w:bookmarkEnd w:id="236"/>
            <w:bookmarkEnd w:id="237"/>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49_Exchange_Online" w:history="1">
              <w:r w:rsidR="000D77F6" w:rsidRPr="0075028C">
                <w:rPr>
                  <w:rStyle w:val="Hyperlink"/>
                  <w:rFonts w:cs="Tahoma"/>
                  <w:b/>
                  <w:bCs/>
                </w:rPr>
                <w:t>49</w:t>
              </w:r>
            </w:hyperlink>
          </w:p>
        </w:tc>
        <w:tc>
          <w:tcPr>
            <w:tcW w:w="450" w:type="dxa"/>
            <w:tcBorders>
              <w:bottom w:val="single" w:sz="4" w:space="0" w:color="auto"/>
            </w:tcBorders>
            <w:shd w:val="clear" w:color="auto" w:fill="auto"/>
            <w:vAlign w:val="center"/>
          </w:tcPr>
          <w:p w:rsidR="001A63C6" w:rsidRPr="0036591D" w:rsidRDefault="001A63C6" w:rsidP="007E466C">
            <w:pPr>
              <w:pStyle w:val="TableText"/>
              <w:widowControl w:val="0"/>
              <w:spacing w:before="80"/>
              <w:rPr>
                <w:rFonts w:ascii="Tahoma" w:hAnsi="Tahoma" w:cs="Tahoma"/>
                <w:sz w:val="13"/>
              </w:rPr>
            </w:pPr>
            <w:r w:rsidRPr="0036591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3"/>
              <w:spacing w:beforeLines="20" w:before="48" w:afterLines="20" w:after="48"/>
              <w:rPr>
                <w:rFonts w:ascii="Tahoma" w:hAnsi="Tahoma" w:cs="Tahoma"/>
                <w:b w:val="0"/>
                <w:sz w:val="14"/>
                <w:szCs w:val="14"/>
                <w:lang w:val="nl-NL"/>
              </w:rPr>
            </w:pPr>
            <w:bookmarkStart w:id="238" w:name="_Toc336337954"/>
            <w:bookmarkStart w:id="239" w:name="_Toc352103505"/>
            <w:r w:rsidRPr="00301212">
              <w:rPr>
                <w:rFonts w:ascii="Tahoma" w:hAnsi="Tahoma" w:cs="Tahoma"/>
                <w:b w:val="0"/>
                <w:sz w:val="14"/>
                <w:szCs w:val="14"/>
                <w:lang w:val="nl-NL"/>
              </w:rPr>
              <w:t>Exchange Online Plan 1A voor Alumni (Gebruikers-SL)</w:t>
            </w:r>
            <w:bookmarkEnd w:id="238"/>
            <w:bookmarkEnd w:id="239"/>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Fonts w:cs="Tahoma"/>
                <w:b/>
                <w:bCs/>
                <w:color w:val="000000"/>
                <w:u w:val="single"/>
                <w:lang w:val="nl-NL"/>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(alleen EES)</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3"/>
              <w:spacing w:beforeLines="20" w:before="48" w:afterLines="20" w:after="48"/>
              <w:rPr>
                <w:rFonts w:ascii="Tahoma" w:hAnsi="Tahoma" w:cs="Tahoma"/>
                <w:b w:val="0"/>
                <w:sz w:val="14"/>
                <w:szCs w:val="14"/>
                <w:lang w:val="nl-NL"/>
              </w:rPr>
            </w:pPr>
            <w:bookmarkStart w:id="240" w:name="_Toc336337955"/>
            <w:bookmarkStart w:id="241" w:name="_Toc352103506"/>
            <w:r w:rsidRPr="00301212">
              <w:rPr>
                <w:rFonts w:ascii="Tahoma" w:hAnsi="Tahoma" w:cs="Tahoma"/>
                <w:b w:val="0"/>
                <w:sz w:val="14"/>
                <w:szCs w:val="14"/>
                <w:lang w:val="nl-NL"/>
              </w:rPr>
              <w:t>Exchange Online Plan 2A (Gebruikers-SL)</w:t>
            </w:r>
            <w:bookmarkEnd w:id="240"/>
            <w:bookmarkEnd w:id="241"/>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Fonts w:cs="Tahoma"/>
                <w:b/>
                <w:bCs/>
                <w:color w:val="000000"/>
                <w:u w:val="single"/>
                <w:lang w:val="nl-NL"/>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(alleen EES)</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242" w:name="_Toc352103507"/>
            <w:r w:rsidRPr="00301212">
              <w:rPr>
                <w:rFonts w:ascii="Tahoma" w:hAnsi="Tahoma" w:cs="Tahoma"/>
                <w:sz w:val="14"/>
                <w:szCs w:val="14"/>
                <w:lang w:val="nl-NL"/>
              </w:rPr>
              <w:t xml:space="preserve">Exchange Online Protection </w:t>
            </w:r>
            <w:r w:rsidR="00301212">
              <w:rPr>
                <w:rFonts w:ascii="Tahoma" w:hAnsi="Tahoma" w:cs="Tahoma"/>
                <w:sz w:val="14"/>
                <w:szCs w:val="14"/>
                <w:lang w:val="nl-NL"/>
              </w:rPr>
              <w:br/>
            </w:r>
            <w:r w:rsidRPr="00301212">
              <w:rPr>
                <w:rFonts w:ascii="Tahoma" w:hAnsi="Tahoma" w:cs="Tahoma"/>
                <w:sz w:val="14"/>
                <w:szCs w:val="14"/>
                <w:lang w:val="nl-NL"/>
              </w:rPr>
              <w:t>(Gebruikers-SL)</w:t>
            </w:r>
            <w:bookmarkEnd w:id="242"/>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rPr>
            </w:pPr>
            <w:hyperlink w:anchor="_50_Exchange_Online" w:history="1">
              <w:r w:rsidR="000D77F6" w:rsidRPr="0075028C">
                <w:rPr>
                  <w:rStyle w:val="Hyperlink"/>
                  <w:rFonts w:cs="Tahoma"/>
                  <w:b/>
                  <w:bCs/>
                </w:rPr>
                <w:t>50</w:t>
              </w:r>
            </w:hyperlink>
            <w:hyperlink w:anchor="_49_Exchange_Server" w:history="1"/>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43" w:name="_Toc336337958"/>
            <w:bookmarkStart w:id="244" w:name="_Toc352103508"/>
            <w:r w:rsidRPr="00301212">
              <w:rPr>
                <w:rFonts w:ascii="Tahoma" w:hAnsi="Tahoma" w:cs="Tahoma"/>
                <w:sz w:val="14"/>
                <w:szCs w:val="14"/>
              </w:rPr>
              <w:t>Exchange Server Enterprise</w:t>
            </w:r>
            <w:bookmarkEnd w:id="243"/>
            <w:r w:rsidRPr="00301212">
              <w:rPr>
                <w:rFonts w:ascii="Tahoma" w:hAnsi="Tahoma" w:cs="Tahoma"/>
                <w:sz w:val="14"/>
                <w:szCs w:val="14"/>
              </w:rPr>
              <w:t xml:space="preserve"> 2013</w:t>
            </w:r>
            <w:bookmarkEnd w:id="244"/>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52_51_Exchange" w:history="1">
              <w:r w:rsidR="000D77F6" w:rsidRPr="0075028C">
                <w:rPr>
                  <w:rStyle w:val="Hyperlink"/>
                  <w:rFonts w:cs="Tahoma"/>
                  <w:b/>
                  <w:bCs/>
                </w:rPr>
                <w:t>51</w:t>
              </w:r>
            </w:hyperlink>
            <w:hyperlink w:anchor="_49_Exchange_Server" w:history="1"/>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45" w:name="_Toc336337959"/>
            <w:bookmarkStart w:id="246" w:name="_Toc352103509"/>
            <w:r w:rsidRPr="00301212">
              <w:rPr>
                <w:rFonts w:ascii="Tahoma" w:hAnsi="Tahoma" w:cs="Tahoma"/>
                <w:sz w:val="14"/>
                <w:szCs w:val="14"/>
              </w:rPr>
              <w:t>Exchange Server Standard</w:t>
            </w:r>
            <w:bookmarkEnd w:id="245"/>
            <w:r w:rsidRPr="00301212">
              <w:rPr>
                <w:rFonts w:ascii="Tahoma" w:hAnsi="Tahoma" w:cs="Tahoma"/>
                <w:sz w:val="14"/>
                <w:szCs w:val="14"/>
              </w:rPr>
              <w:t xml:space="preserve"> 2013</w:t>
            </w:r>
            <w:bookmarkEnd w:id="246"/>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52_51_Exchange" w:history="1">
              <w:r w:rsidR="00A94E02" w:rsidRPr="0075028C">
                <w:rPr>
                  <w:rStyle w:val="Hyperlink"/>
                  <w:rFonts w:cs="Tahoma"/>
                  <w:b/>
                  <w:bCs/>
                </w:rPr>
                <w:t>51</w:t>
              </w:r>
            </w:hyperlink>
            <w:hyperlink w:anchor="_49_Exchange_Server" w:history="1"/>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667DD5">
            <w:pPr>
              <w:pStyle w:val="ProductNames"/>
              <w:spacing w:beforeLines="20" w:before="48" w:afterLines="20" w:after="48"/>
              <w:rPr>
                <w:rFonts w:ascii="Tahoma" w:hAnsi="Tahoma" w:cs="Tahoma"/>
                <w:sz w:val="14"/>
                <w:szCs w:val="14"/>
              </w:rPr>
            </w:pPr>
            <w:bookmarkStart w:id="247" w:name="_Toc336337960"/>
            <w:bookmarkStart w:id="248" w:name="_Toc352103510"/>
            <w:r w:rsidRPr="00301212">
              <w:rPr>
                <w:rFonts w:ascii="Tahoma" w:hAnsi="Tahoma" w:cs="Tahoma"/>
                <w:sz w:val="14"/>
                <w:szCs w:val="14"/>
              </w:rPr>
              <w:t>Exchange Server 2007 Standard voor Small</w:t>
            </w:r>
            <w:r w:rsidR="00667DD5">
              <w:rPr>
                <w:rFonts w:ascii="Tahoma" w:hAnsi="Tahoma" w:cs="Tahoma"/>
                <w:sz w:val="14"/>
                <w:szCs w:val="14"/>
              </w:rPr>
              <w:t> </w:t>
            </w:r>
            <w:r w:rsidRPr="00301212">
              <w:rPr>
                <w:rFonts w:ascii="Tahoma" w:hAnsi="Tahoma" w:cs="Tahoma"/>
                <w:sz w:val="14"/>
                <w:szCs w:val="14"/>
              </w:rPr>
              <w:t>Business</w:t>
            </w:r>
            <w:bookmarkEnd w:id="247"/>
            <w:bookmarkEnd w:id="248"/>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color w:val="000000"/>
                <w:sz w:val="15"/>
                <w:u w:val="single"/>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10/09</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667DD5">
            <w:pPr>
              <w:pStyle w:val="ProductNames"/>
              <w:spacing w:beforeLines="20" w:before="48" w:afterLines="20" w:after="48"/>
              <w:rPr>
                <w:rFonts w:ascii="Tahoma" w:hAnsi="Tahoma" w:cs="Tahoma"/>
                <w:sz w:val="14"/>
                <w:szCs w:val="14"/>
              </w:rPr>
            </w:pPr>
            <w:bookmarkStart w:id="249" w:name="_Toc336337961"/>
            <w:bookmarkStart w:id="250" w:name="_Toc352103511"/>
            <w:r w:rsidRPr="00301212">
              <w:rPr>
                <w:rFonts w:ascii="Tahoma" w:hAnsi="Tahoma" w:cs="Tahoma"/>
                <w:sz w:val="14"/>
                <w:szCs w:val="14"/>
              </w:rPr>
              <w:t>Exchange Server 2007 Standard voor Small</w:t>
            </w:r>
            <w:r w:rsidR="00667DD5">
              <w:rPr>
                <w:rFonts w:ascii="Tahoma" w:hAnsi="Tahoma" w:cs="Tahoma"/>
                <w:sz w:val="14"/>
                <w:szCs w:val="14"/>
              </w:rPr>
              <w:t> </w:t>
            </w:r>
            <w:r w:rsidRPr="00301212">
              <w:rPr>
                <w:rFonts w:ascii="Tahoma" w:hAnsi="Tahoma" w:cs="Tahoma"/>
                <w:sz w:val="14"/>
                <w:szCs w:val="14"/>
              </w:rPr>
              <w:t>Business CAL</w:t>
            </w:r>
            <w:bookmarkEnd w:id="249"/>
            <w:bookmarkEnd w:id="250"/>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color w:val="000000"/>
                <w:sz w:val="15"/>
                <w:u w:val="single"/>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251" w:name="_Toc336337963"/>
            <w:bookmarkStart w:id="252" w:name="_Toc352103512"/>
            <w:r w:rsidRPr="00301212">
              <w:rPr>
                <w:rFonts w:ascii="Tahoma" w:hAnsi="Tahoma" w:cs="Tahoma"/>
                <w:sz w:val="14"/>
                <w:szCs w:val="14"/>
                <w:lang w:val="nl-NL"/>
              </w:rPr>
              <w:t>CAL voor Exchange Server 2010 Standard (Apparaat en Gebruiker)</w:t>
            </w:r>
            <w:bookmarkEnd w:id="251"/>
            <w:bookmarkEnd w:id="252"/>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52_CAL_voor" w:history="1">
              <w:r w:rsidR="000D77F6" w:rsidRPr="0075028C">
                <w:rPr>
                  <w:rStyle w:val="Hyperlink"/>
                  <w:rFonts w:cs="Tahoma"/>
                  <w:b/>
                  <w:bCs/>
                </w:rPr>
                <w:t>52</w:t>
              </w:r>
            </w:hyperlink>
            <w:hyperlink w:anchor="_50_Exchange_Server" w:history="1"/>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AO, 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Del="00515A83" w:rsidTr="00333544">
        <w:trPr>
          <w:trHeight w:val="145"/>
        </w:trPr>
        <w:tc>
          <w:tcPr>
            <w:tcW w:w="2734" w:type="dxa"/>
            <w:gridSpan w:val="2"/>
            <w:tcBorders>
              <w:bottom w:val="single" w:sz="4" w:space="0" w:color="auto"/>
            </w:tcBorders>
            <w:shd w:val="clear" w:color="auto" w:fill="FABF8F"/>
            <w:vAlign w:val="center"/>
          </w:tcPr>
          <w:p w:rsidR="001A63C6" w:rsidRPr="00301212" w:rsidDel="00515A83" w:rsidRDefault="001A63C6" w:rsidP="00301212">
            <w:pPr>
              <w:pStyle w:val="ProductNames"/>
              <w:spacing w:beforeLines="20" w:before="48" w:afterLines="20" w:after="48"/>
              <w:rPr>
                <w:rFonts w:ascii="Tahoma" w:hAnsi="Tahoma" w:cs="Tahoma"/>
                <w:sz w:val="14"/>
                <w:szCs w:val="14"/>
              </w:rPr>
            </w:pPr>
            <w:bookmarkStart w:id="253" w:name="_Toc336337965"/>
            <w:bookmarkStart w:id="254" w:name="_Toc352103513"/>
            <w:r w:rsidRPr="00301212">
              <w:rPr>
                <w:rFonts w:ascii="Tahoma" w:hAnsi="Tahoma" w:cs="Tahoma"/>
                <w:sz w:val="14"/>
                <w:szCs w:val="14"/>
              </w:rPr>
              <w:t>Forefront Endpoint Protection</w:t>
            </w:r>
            <w:bookmarkEnd w:id="253"/>
            <w:bookmarkEnd w:id="254"/>
          </w:p>
        </w:tc>
        <w:tc>
          <w:tcPr>
            <w:tcW w:w="450" w:type="dxa"/>
            <w:tcBorders>
              <w:bottom w:val="single" w:sz="4" w:space="0" w:color="auto"/>
            </w:tcBorders>
            <w:shd w:val="clear" w:color="auto" w:fill="FABF8F"/>
            <w:vAlign w:val="center"/>
          </w:tcPr>
          <w:p w:rsidR="001A63C6" w:rsidRPr="0075028C" w:rsidDel="00515A83" w:rsidRDefault="00763570" w:rsidP="00333544">
            <w:pPr>
              <w:pStyle w:val="TableText"/>
              <w:widowControl w:val="0"/>
              <w:rPr>
                <w:rStyle w:val="EndnoteReference"/>
                <w:rFonts w:cs="Tahoma"/>
                <w:b w:val="0"/>
                <w:bCs/>
                <w:color w:val="000000"/>
                <w:sz w:val="15"/>
                <w:u w:val="single"/>
              </w:rPr>
            </w:pPr>
            <w:hyperlink w:anchor="_53_Forefront_Endpoint" w:history="1">
              <w:r w:rsidR="000D77F6" w:rsidRPr="0075028C">
                <w:rPr>
                  <w:rStyle w:val="Hyperlink"/>
                  <w:rFonts w:cs="Tahoma"/>
                  <w:b/>
                  <w:bCs/>
                </w:rPr>
                <w:t>53</w:t>
              </w:r>
            </w:hyperlink>
          </w:p>
        </w:tc>
        <w:tc>
          <w:tcPr>
            <w:tcW w:w="450" w:type="dxa"/>
            <w:tcBorders>
              <w:bottom w:val="single" w:sz="4" w:space="0" w:color="auto"/>
            </w:tcBorders>
            <w:shd w:val="clear" w:color="auto" w:fill="FABF8F"/>
            <w:vAlign w:val="center"/>
          </w:tcPr>
          <w:p w:rsidR="001A63C6" w:rsidRPr="0036591D"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Del="00515A83"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255" w:name="_Toc336337966"/>
            <w:bookmarkStart w:id="256" w:name="_Toc352103514"/>
            <w:r w:rsidRPr="00301212">
              <w:rPr>
                <w:rFonts w:ascii="Tahoma" w:hAnsi="Tahoma" w:cs="Tahoma"/>
                <w:sz w:val="14"/>
                <w:szCs w:val="14"/>
                <w:lang w:val="nl-NL"/>
              </w:rPr>
              <w:t>CAL voor Forefront Identity Manager 2010</w:t>
            </w:r>
            <w:r w:rsidR="00301212">
              <w:rPr>
                <w:rFonts w:ascii="Tahoma" w:hAnsi="Tahoma" w:cs="Tahoma"/>
                <w:sz w:val="14"/>
                <w:szCs w:val="14"/>
                <w:lang w:val="nl-NL"/>
              </w:rPr>
              <w:t> </w:t>
            </w:r>
            <w:r w:rsidRPr="00301212">
              <w:rPr>
                <w:rFonts w:ascii="Tahoma" w:hAnsi="Tahoma" w:cs="Tahoma"/>
                <w:sz w:val="14"/>
                <w:szCs w:val="14"/>
                <w:lang w:val="nl-NL"/>
              </w:rPr>
              <w:t>R2 (alleen voor Gebruikers)</w:t>
            </w:r>
            <w:bookmarkEnd w:id="255"/>
            <w:bookmarkEnd w:id="256"/>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54_Forefront_Identity" w:history="1">
              <w:r w:rsidR="000D77F6" w:rsidRPr="0075028C">
                <w:rPr>
                  <w:rStyle w:val="Hyperlink"/>
                  <w:rFonts w:cs="Tahoma"/>
                  <w:b/>
                  <w:bCs/>
                </w:rPr>
                <w:t>54</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3</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57" w:name="_Toc336337967"/>
            <w:bookmarkStart w:id="258" w:name="_Toc352103515"/>
            <w:r w:rsidRPr="00301212">
              <w:rPr>
                <w:rFonts w:ascii="Tahoma" w:hAnsi="Tahoma" w:cs="Tahoma"/>
                <w:sz w:val="14"/>
                <w:szCs w:val="14"/>
              </w:rPr>
              <w:t>Forefront Identity Manager 2010 R2 External Connector</w:t>
            </w:r>
            <w:bookmarkEnd w:id="257"/>
            <w:bookmarkEnd w:id="258"/>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54_Forefront_Identity" w:history="1">
              <w:r w:rsidR="00A94E02" w:rsidRPr="0075028C">
                <w:rPr>
                  <w:rStyle w:val="Hyperlink"/>
                  <w:rFonts w:cs="Tahoma"/>
                  <w:b/>
                  <w:bCs/>
                </w:rPr>
                <w:t>54</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59" w:name="_Toc336337968"/>
            <w:bookmarkStart w:id="260" w:name="_Toc352103516"/>
            <w:r w:rsidRPr="00301212">
              <w:rPr>
                <w:rFonts w:ascii="Tahoma" w:hAnsi="Tahoma" w:cs="Tahoma"/>
                <w:sz w:val="14"/>
                <w:szCs w:val="14"/>
              </w:rPr>
              <w:t>Forefront Identity Manager 2010 R2 Server</w:t>
            </w:r>
            <w:bookmarkEnd w:id="259"/>
            <w:bookmarkEnd w:id="260"/>
            <w:r w:rsidRPr="00301212">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54_Forefront_Identity" w:history="1">
              <w:r w:rsidR="00A94E02" w:rsidRPr="0075028C">
                <w:rPr>
                  <w:rStyle w:val="Hyperlink"/>
                  <w:rFonts w:cs="Tahoma"/>
                  <w:b/>
                  <w:bCs/>
                </w:rPr>
                <w:t>54</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125</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313</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250</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125</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261" w:name="_Toc336337969"/>
            <w:bookmarkStart w:id="262" w:name="_Toc352103517"/>
            <w:r w:rsidRPr="00301212">
              <w:rPr>
                <w:rFonts w:ascii="Tahoma" w:hAnsi="Tahoma" w:cs="Tahoma"/>
                <w:b w:val="0"/>
                <w:sz w:val="14"/>
                <w:szCs w:val="14"/>
              </w:rPr>
              <w:t>Forefront Identity Manager 2010 R2 – Windows Live Edition</w:t>
            </w:r>
            <w:bookmarkEnd w:id="261"/>
            <w:bookmarkEnd w:id="262"/>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55_Forefront_Identity" w:history="1">
              <w:r w:rsidR="000D77F6" w:rsidRPr="0075028C">
                <w:rPr>
                  <w:rStyle w:val="Hyperlink"/>
                  <w:rFonts w:cs="Tahoma"/>
                  <w:b/>
                  <w:bCs/>
                </w:rPr>
                <w:t>55</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07/11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spacing w:before="100" w:beforeAutospacing="1" w:after="120"/>
              <w:rPr>
                <w:rFonts w:ascii="Tahoma" w:hAnsi="Tahoma" w:cs="Tahoma"/>
                <w:color w:val="000000"/>
                <w:sz w:val="13"/>
                <w:szCs w:val="13"/>
              </w:rPr>
            </w:pPr>
            <w:r w:rsidRPr="0036591D">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before="100" w:beforeAutospacing="1" w:after="120"/>
              <w:rPr>
                <w:rFonts w:ascii="Tahoma" w:hAnsi="Tahoma" w:cs="Tahoma"/>
                <w:color w:val="000000"/>
                <w:sz w:val="13"/>
                <w:szCs w:val="13"/>
              </w:rPr>
            </w:pPr>
            <w:r w:rsidRPr="0036591D">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before="100" w:beforeAutospacing="1" w:after="120"/>
              <w:rPr>
                <w:rFonts w:ascii="Tahoma" w:hAnsi="Tahoma" w:cs="Tahoma"/>
                <w:color w:val="000000"/>
                <w:sz w:val="13"/>
                <w:szCs w:val="13"/>
              </w:rPr>
            </w:pPr>
            <w:r w:rsidRPr="0036591D">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before="100" w:beforeAutospacing="1" w:after="120"/>
              <w:rPr>
                <w:rFonts w:ascii="Tahoma" w:hAnsi="Tahoma" w:cs="Tahoma"/>
                <w:color w:val="000000"/>
                <w:sz w:val="13"/>
                <w:szCs w:val="13"/>
              </w:rPr>
            </w:pPr>
            <w:r w:rsidRPr="0036591D">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before="100" w:beforeAutospacing="1" w:after="120"/>
              <w:rPr>
                <w:rFonts w:ascii="Tahoma" w:hAnsi="Tahoma" w:cs="Tahoma"/>
                <w:color w:val="000000"/>
                <w:sz w:val="13"/>
                <w:szCs w:val="13"/>
              </w:rPr>
            </w:pPr>
            <w:r w:rsidRPr="0036591D">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before="100" w:beforeAutospacing="1" w:after="120"/>
              <w:rPr>
                <w:rFonts w:ascii="Tahoma" w:hAnsi="Tahoma" w:cs="Tahoma"/>
                <w:color w:val="000000"/>
                <w:sz w:val="13"/>
                <w:szCs w:val="13"/>
              </w:rPr>
            </w:pPr>
            <w:r w:rsidRPr="0036591D">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spacing w:before="100" w:beforeAutospacing="1" w:after="120"/>
              <w:rPr>
                <w:rFonts w:ascii="Tahoma" w:hAnsi="Tahoma" w:cs="Tahoma"/>
                <w:color w:val="000000"/>
                <w:sz w:val="13"/>
                <w:szCs w:val="13"/>
              </w:rPr>
            </w:pPr>
            <w:r w:rsidRPr="0036591D">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spacing w:before="100" w:beforeAutospacing="1" w:after="120"/>
              <w:rPr>
                <w:rFonts w:ascii="Tahoma" w:hAnsi="Tahoma" w:cs="Tahoma"/>
                <w:color w:val="000000"/>
                <w:sz w:val="13"/>
                <w:szCs w:val="13"/>
              </w:rPr>
            </w:pPr>
            <w:r w:rsidRPr="0036591D">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before="100" w:beforeAutospacing="1" w:after="120"/>
              <w:rPr>
                <w:rFonts w:ascii="Tahoma" w:hAnsi="Tahoma" w:cs="Tahoma"/>
                <w:color w:val="000000"/>
                <w:sz w:val="13"/>
                <w:szCs w:val="13"/>
              </w:rPr>
            </w:pPr>
            <w:r w:rsidRPr="0036591D">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spacing w:before="100" w:beforeAutospacing="1" w:after="120"/>
              <w:rPr>
                <w:rFonts w:ascii="Tahoma" w:hAnsi="Tahoma" w:cs="Tahoma"/>
                <w:color w:val="000000"/>
                <w:sz w:val="13"/>
                <w:szCs w:val="13"/>
              </w:rPr>
            </w:pPr>
            <w:r w:rsidRPr="0036591D">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spacing w:before="100" w:beforeAutospacing="1" w:after="120"/>
              <w:rPr>
                <w:rFonts w:ascii="Tahoma" w:hAnsi="Tahoma" w:cs="Tahoma"/>
                <w:color w:val="000000"/>
                <w:sz w:val="13"/>
                <w:szCs w:val="13"/>
              </w:rPr>
            </w:pPr>
            <w:r w:rsidRPr="0036591D">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63" w:name="_Toc336337971"/>
            <w:bookmarkStart w:id="264" w:name="_Toc352103518"/>
            <w:r w:rsidRPr="00301212">
              <w:rPr>
                <w:rFonts w:ascii="Tahoma" w:hAnsi="Tahoma" w:cs="Tahoma"/>
                <w:sz w:val="14"/>
                <w:szCs w:val="14"/>
              </w:rPr>
              <w:t>Forefront Protection 2010 for Exchange Server (Apparaat- en Gebruikers-SL)</w:t>
            </w:r>
            <w:bookmarkEnd w:id="263"/>
            <w:bookmarkEnd w:id="264"/>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00"/>
                <w:u w:val="single"/>
              </w:rPr>
            </w:pPr>
            <w:hyperlink w:anchor="_56_Forefront_Protection" w:history="1">
              <w:r w:rsidR="000D77F6" w:rsidRPr="0075028C">
                <w:rPr>
                  <w:rStyle w:val="Hyperlink"/>
                  <w:rFonts w:cs="Tahoma"/>
                  <w:b/>
                  <w:bCs/>
                </w:rPr>
                <w:t>56</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65" w:name="_Toc336337973"/>
            <w:bookmarkStart w:id="266" w:name="_Toc352103519"/>
            <w:r w:rsidRPr="00301212">
              <w:rPr>
                <w:rFonts w:ascii="Tahoma" w:hAnsi="Tahoma" w:cs="Tahoma"/>
                <w:sz w:val="14"/>
                <w:szCs w:val="14"/>
              </w:rPr>
              <w:t xml:space="preserve">Forefront Protection Suite </w:t>
            </w:r>
            <w:r w:rsidR="00667DD5">
              <w:rPr>
                <w:rFonts w:ascii="Tahoma" w:hAnsi="Tahoma" w:cs="Tahoma"/>
                <w:sz w:val="14"/>
                <w:szCs w:val="14"/>
              </w:rPr>
              <w:br/>
            </w:r>
            <w:r w:rsidRPr="00301212">
              <w:rPr>
                <w:rFonts w:ascii="Tahoma" w:hAnsi="Tahoma" w:cs="Tahoma"/>
                <w:sz w:val="14"/>
                <w:szCs w:val="14"/>
              </w:rPr>
              <w:t>(Apparaat- en</w:t>
            </w:r>
            <w:r w:rsidR="00301212">
              <w:rPr>
                <w:rFonts w:ascii="Tahoma" w:hAnsi="Tahoma" w:cs="Tahoma"/>
                <w:sz w:val="14"/>
                <w:szCs w:val="14"/>
              </w:rPr>
              <w:t> </w:t>
            </w:r>
            <w:r w:rsidRPr="00301212">
              <w:rPr>
                <w:rFonts w:ascii="Tahoma" w:hAnsi="Tahoma" w:cs="Tahoma"/>
                <w:sz w:val="14"/>
                <w:szCs w:val="14"/>
              </w:rPr>
              <w:t>Gebruikers-SL)</w:t>
            </w:r>
            <w:bookmarkEnd w:id="265"/>
            <w:bookmarkEnd w:id="266"/>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57_Forefront_Protection" w:history="1">
              <w:r w:rsidR="000D77F6" w:rsidRPr="0075028C">
                <w:rPr>
                  <w:rStyle w:val="Hyperlink"/>
                  <w:rFonts w:cs="Tahoma"/>
                  <w:b/>
                  <w:bCs/>
                </w:rPr>
                <w:t>57</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667DD5">
            <w:pPr>
              <w:pStyle w:val="ProductNames"/>
              <w:spacing w:beforeLines="20" w:before="48" w:afterLines="20" w:after="48"/>
              <w:rPr>
                <w:rFonts w:ascii="Tahoma" w:hAnsi="Tahoma" w:cs="Tahoma"/>
                <w:sz w:val="14"/>
                <w:szCs w:val="14"/>
              </w:rPr>
            </w:pPr>
            <w:bookmarkStart w:id="267" w:name="_Toc336337974"/>
            <w:bookmarkStart w:id="268" w:name="_Toc352103520"/>
            <w:r w:rsidRPr="00301212">
              <w:rPr>
                <w:rFonts w:ascii="Tahoma" w:hAnsi="Tahoma" w:cs="Tahoma"/>
                <w:sz w:val="14"/>
                <w:szCs w:val="14"/>
              </w:rPr>
              <w:t>Forefront Security for Office Communications Server (Apparaat</w:t>
            </w:r>
            <w:r w:rsidR="00667DD5">
              <w:rPr>
                <w:rFonts w:ascii="Tahoma" w:hAnsi="Tahoma" w:cs="Tahoma"/>
                <w:sz w:val="14"/>
                <w:szCs w:val="14"/>
              </w:rPr>
              <w:t> </w:t>
            </w:r>
            <w:r w:rsidRPr="00301212">
              <w:rPr>
                <w:rFonts w:ascii="Tahoma" w:hAnsi="Tahoma" w:cs="Tahoma"/>
                <w:sz w:val="14"/>
                <w:szCs w:val="14"/>
              </w:rPr>
              <w:t>en</w:t>
            </w:r>
            <w:r w:rsidR="00301212">
              <w:rPr>
                <w:rFonts w:ascii="Tahoma" w:hAnsi="Tahoma" w:cs="Tahoma"/>
                <w:sz w:val="14"/>
                <w:szCs w:val="14"/>
              </w:rPr>
              <w:t> </w:t>
            </w:r>
            <w:r w:rsidRPr="00301212">
              <w:rPr>
                <w:rFonts w:ascii="Tahoma" w:hAnsi="Tahoma" w:cs="Tahoma"/>
                <w:sz w:val="14"/>
                <w:szCs w:val="14"/>
              </w:rPr>
              <w:t>Gebruikers-SL)</w:t>
            </w:r>
            <w:bookmarkEnd w:id="267"/>
            <w:bookmarkEnd w:id="268"/>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58_Forefront_Security" w:history="1">
              <w:r w:rsidR="000D77F6" w:rsidRPr="0075028C">
                <w:rPr>
                  <w:rStyle w:val="Hyperlink"/>
                  <w:rFonts w:cs="Tahoma"/>
                  <w:b/>
                  <w:bCs/>
                </w:rPr>
                <w:t>58</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69" w:name="_Toc336337976"/>
            <w:bookmarkStart w:id="270" w:name="_Toc352103521"/>
            <w:r w:rsidRPr="00301212">
              <w:rPr>
                <w:rFonts w:ascii="Tahoma" w:hAnsi="Tahoma" w:cs="Tahoma"/>
                <w:sz w:val="14"/>
                <w:szCs w:val="14"/>
              </w:rPr>
              <w:t>Forefront Protection 2010 for SharePoint (Apparaat en Gebruikers-SL)</w:t>
            </w:r>
            <w:bookmarkEnd w:id="269"/>
            <w:bookmarkEnd w:id="270"/>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54_Forefront_Protection" w:history="1">
              <w:r w:rsidR="000D77F6" w:rsidRPr="0075028C">
                <w:rPr>
                  <w:rStyle w:val="Hyperlink"/>
                  <w:rFonts w:cs="Tahoma"/>
                  <w:b/>
                  <w:bCs/>
                </w:rPr>
                <w:t>5</w:t>
              </w:r>
            </w:hyperlink>
            <w:r w:rsidR="000D77F6" w:rsidRPr="0075028C">
              <w:rPr>
                <w:rStyle w:val="Hyperlink"/>
                <w:rFonts w:cs="Tahoma"/>
                <w:b/>
                <w:bCs/>
              </w:rPr>
              <w:t>6</w:t>
            </w: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71" w:name="_Toc336337977"/>
            <w:bookmarkStart w:id="272" w:name="_Toc352103522"/>
            <w:r w:rsidRPr="00301212">
              <w:rPr>
                <w:rFonts w:ascii="Tahoma" w:hAnsi="Tahoma" w:cs="Tahoma"/>
                <w:sz w:val="14"/>
                <w:szCs w:val="14"/>
              </w:rPr>
              <w:t>Forefront Protection 2010 for SharePoint for Internet Sites (Aanvullende SL)</w:t>
            </w:r>
            <w:bookmarkEnd w:id="271"/>
            <w:bookmarkEnd w:id="272"/>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54_Forefront_Protection" w:history="1">
              <w:r w:rsidR="000D77F6" w:rsidRPr="0075028C">
                <w:rPr>
                  <w:rStyle w:val="Hyperlink"/>
                  <w:rFonts w:cs="Tahoma"/>
                  <w:b/>
                  <w:bCs/>
                </w:rPr>
                <w:t>5</w:t>
              </w:r>
            </w:hyperlink>
            <w:r w:rsidR="000D77F6" w:rsidRPr="0075028C">
              <w:rPr>
                <w:rStyle w:val="Hyperlink"/>
                <w:rFonts w:cs="Tahoma"/>
                <w:b/>
                <w:bCs/>
              </w:rPr>
              <w:t>6</w:t>
            </w: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 punten</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OV</w:t>
            </w: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73" w:name="_Toc336337981"/>
            <w:bookmarkStart w:id="274" w:name="_Toc352103523"/>
            <w:r w:rsidRPr="00301212">
              <w:rPr>
                <w:rFonts w:ascii="Tahoma" w:hAnsi="Tahoma" w:cs="Tahoma"/>
                <w:sz w:val="14"/>
                <w:szCs w:val="14"/>
              </w:rPr>
              <w:t>Forefront Threat Management Gateway Web Protection Services</w:t>
            </w:r>
            <w:bookmarkEnd w:id="273"/>
            <w:bookmarkEnd w:id="274"/>
            <w:r w:rsidRPr="00301212">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59_Forefront_Threat" w:history="1">
              <w:r w:rsidR="004E5F2F" w:rsidRPr="0075028C">
                <w:rPr>
                  <w:rStyle w:val="Hyperlink"/>
                  <w:rFonts w:cs="Tahoma"/>
                  <w:b/>
                  <w:bCs/>
                </w:rPr>
                <w:t>59</w:t>
              </w:r>
            </w:hyperlink>
            <w:hyperlink w:anchor="_57_Forefront_Threat" w:history="1"/>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75" w:name="_Toc336337982"/>
            <w:bookmarkStart w:id="276" w:name="_Toc352103524"/>
            <w:r w:rsidRPr="00301212">
              <w:rPr>
                <w:rFonts w:ascii="Tahoma" w:hAnsi="Tahoma" w:cs="Tahoma"/>
                <w:sz w:val="14"/>
                <w:szCs w:val="14"/>
              </w:rPr>
              <w:t>Forefront Unified Access Gateway Server</w:t>
            </w:r>
            <w:r w:rsidR="00301212">
              <w:rPr>
                <w:rFonts w:ascii="Tahoma" w:hAnsi="Tahoma" w:cs="Tahoma"/>
                <w:sz w:val="14"/>
                <w:szCs w:val="14"/>
              </w:rPr>
              <w:t> </w:t>
            </w:r>
            <w:r w:rsidRPr="00301212">
              <w:rPr>
                <w:rFonts w:ascii="Tahoma" w:hAnsi="Tahoma" w:cs="Tahoma"/>
                <w:sz w:val="14"/>
                <w:szCs w:val="14"/>
              </w:rPr>
              <w:t>2010</w:t>
            </w:r>
            <w:bookmarkEnd w:id="275"/>
            <w:bookmarkEnd w:id="276"/>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00"/>
                <w:u w:val="single"/>
              </w:rPr>
            </w:pPr>
            <w:hyperlink w:anchor="_60_Forefront_Unified" w:history="1">
              <w:r w:rsidR="00EF228F" w:rsidRPr="0075028C">
                <w:rPr>
                  <w:rStyle w:val="Hyperlink"/>
                  <w:rFonts w:cs="Tahoma"/>
                  <w:b/>
                  <w:bCs/>
                </w:rPr>
                <w:t>60</w:t>
              </w:r>
            </w:hyperlink>
            <w:hyperlink w:anchor="Srv_52ForefrontUnifiedAccessGtwy2010" w:history="1"/>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77" w:name="_Toc336337983"/>
            <w:bookmarkStart w:id="278" w:name="_Toc352103525"/>
            <w:r w:rsidRPr="00301212">
              <w:rPr>
                <w:rFonts w:ascii="Tahoma" w:hAnsi="Tahoma" w:cs="Tahoma"/>
                <w:sz w:val="14"/>
                <w:szCs w:val="14"/>
              </w:rPr>
              <w:t>Forefront Unified Access Gateway External Connector 2010</w:t>
            </w:r>
            <w:bookmarkEnd w:id="277"/>
            <w:bookmarkEnd w:id="278"/>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00"/>
                <w:u w:val="single"/>
              </w:rPr>
            </w:pPr>
            <w:hyperlink w:anchor="_60_Forefront_Unified" w:history="1">
              <w:r w:rsidR="00A94E02" w:rsidRPr="0075028C">
                <w:rPr>
                  <w:rStyle w:val="Hyperlink"/>
                  <w:rFonts w:cs="Tahoma"/>
                  <w:b/>
                  <w:bCs/>
                </w:rPr>
                <w:t>60</w:t>
              </w:r>
            </w:hyperlink>
            <w:hyperlink w:anchor="Srv_56ForefrontUnifiedAccessGtwy2010" w:history="1"/>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OL/OV</w:t>
            </w: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79" w:name="_Toc336337984"/>
            <w:bookmarkStart w:id="280" w:name="_Toc352103526"/>
            <w:r w:rsidRPr="00301212">
              <w:rPr>
                <w:rFonts w:ascii="Tahoma" w:hAnsi="Tahoma" w:cs="Tahoma"/>
                <w:sz w:val="14"/>
                <w:szCs w:val="14"/>
              </w:rPr>
              <w:t>Forefront Unified Access Gateway 2010</w:t>
            </w:r>
            <w:r w:rsidR="00301212">
              <w:rPr>
                <w:rFonts w:ascii="Tahoma" w:hAnsi="Tahoma" w:cs="Tahoma"/>
                <w:sz w:val="14"/>
                <w:szCs w:val="14"/>
              </w:rPr>
              <w:t> </w:t>
            </w:r>
            <w:r w:rsidRPr="00301212">
              <w:rPr>
                <w:rFonts w:ascii="Tahoma" w:hAnsi="Tahoma" w:cs="Tahoma"/>
                <w:sz w:val="14"/>
                <w:szCs w:val="14"/>
              </w:rPr>
              <w:t>CAL</w:t>
            </w:r>
            <w:bookmarkEnd w:id="279"/>
            <w:bookmarkEnd w:id="280"/>
            <w:r w:rsidRPr="00301212">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00"/>
                <w:u w:val="single"/>
              </w:rPr>
            </w:pPr>
            <w:hyperlink w:anchor="_60_Forefront_Unified" w:history="1">
              <w:r w:rsidR="00A94E02" w:rsidRPr="0075028C">
                <w:rPr>
                  <w:rStyle w:val="Hyperlink"/>
                  <w:rFonts w:cs="Tahoma"/>
                  <w:b/>
                  <w:bCs/>
                </w:rPr>
                <w:t>60</w:t>
              </w:r>
            </w:hyperlink>
            <w:hyperlink w:anchor="Srv_52ForefrontUnifiedAccessGtwy2010" w:history="1"/>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AO, 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81" w:name="_Toc336337985"/>
            <w:bookmarkStart w:id="282" w:name="_Toc352103527"/>
            <w:r w:rsidRPr="00301212">
              <w:rPr>
                <w:rFonts w:ascii="Tahoma" w:hAnsi="Tahoma" w:cs="Tahoma"/>
                <w:sz w:val="14"/>
                <w:szCs w:val="14"/>
              </w:rPr>
              <w:t>Forefront Unified Access Gateway 2010 CAL (pakket van 10.000)</w:t>
            </w:r>
            <w:bookmarkEnd w:id="281"/>
            <w:bookmarkEnd w:id="282"/>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00"/>
                <w:u w:val="single"/>
              </w:rPr>
            </w:pPr>
            <w:hyperlink w:anchor="_60_Forefront_Unified" w:history="1">
              <w:r w:rsidR="00A94E02" w:rsidRPr="0075028C">
                <w:rPr>
                  <w:rStyle w:val="Hyperlink"/>
                  <w:rFonts w:cs="Tahoma"/>
                  <w:b/>
                  <w:bCs/>
                </w:rPr>
                <w:t>60</w:t>
              </w:r>
            </w:hyperlink>
            <w:hyperlink w:anchor="Srv_52ForefrontUnifiedAccessGtwy2010" w:history="1"/>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83" w:name="_Toc336337986"/>
            <w:bookmarkStart w:id="284" w:name="_Toc352103528"/>
            <w:r w:rsidRPr="00301212">
              <w:rPr>
                <w:rFonts w:ascii="Tahoma" w:hAnsi="Tahoma" w:cs="Tahoma"/>
                <w:sz w:val="14"/>
                <w:szCs w:val="14"/>
              </w:rPr>
              <w:t>GeoSynth Server</w:t>
            </w:r>
            <w:bookmarkEnd w:id="283"/>
            <w:bookmarkEnd w:id="284"/>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Fonts w:cs="Tahoma"/>
                <w:b/>
                <w:bCs/>
                <w:color w:val="000000"/>
                <w:u w:val="single"/>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125 punten</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85" w:name="_Toc336337990"/>
            <w:bookmarkStart w:id="286" w:name="_Toc352103529"/>
            <w:r w:rsidRPr="00301212">
              <w:rPr>
                <w:rFonts w:ascii="Tahoma" w:hAnsi="Tahoma" w:cs="Tahoma"/>
                <w:sz w:val="14"/>
                <w:szCs w:val="14"/>
              </w:rPr>
              <w:t>HPC Pack 2008 R2 Enterprise</w:t>
            </w:r>
            <w:bookmarkEnd w:id="285"/>
            <w:bookmarkEnd w:id="286"/>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61_HPC_Pack" w:history="1">
              <w:r w:rsidR="000D77F6" w:rsidRPr="0075028C">
                <w:rPr>
                  <w:rStyle w:val="Hyperlink"/>
                  <w:rFonts w:cs="Tahoma"/>
                  <w:b/>
                  <w:bCs/>
                </w:rPr>
                <w:t>61</w:t>
              </w:r>
            </w:hyperlink>
            <w:hyperlink w:anchor="Srv_54HighPerfComputingPack" w:history="1"/>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87" w:name="_Toc336337991"/>
            <w:bookmarkStart w:id="288" w:name="_Toc352103530"/>
            <w:r w:rsidRPr="00301212">
              <w:rPr>
                <w:rFonts w:ascii="Tahoma" w:hAnsi="Tahoma" w:cs="Tahoma"/>
                <w:sz w:val="14"/>
                <w:szCs w:val="14"/>
              </w:rPr>
              <w:lastRenderedPageBreak/>
              <w:t>HPC Pack 2008 R2 voor Workstation</w:t>
            </w:r>
            <w:bookmarkEnd w:id="287"/>
            <w:bookmarkEnd w:id="288"/>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61_HPC_Pack" w:history="1">
              <w:r w:rsidR="00A94E02" w:rsidRPr="0075028C">
                <w:rPr>
                  <w:rStyle w:val="Hyperlink"/>
                  <w:rFonts w:cs="Tahoma"/>
                  <w:b/>
                  <w:bCs/>
                </w:rPr>
                <w:t>61</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89" w:name="_Toc336337992"/>
            <w:bookmarkStart w:id="290" w:name="_Toc352103531"/>
            <w:r w:rsidRPr="00301212">
              <w:rPr>
                <w:rFonts w:ascii="Tahoma" w:hAnsi="Tahoma" w:cs="Tahoma"/>
                <w:sz w:val="14"/>
                <w:szCs w:val="14"/>
              </w:rPr>
              <w:t>Learning Solutions Combination E-Reference Library (Gebruikers-SL)</w:t>
            </w:r>
            <w:bookmarkEnd w:id="289"/>
            <w:bookmarkEnd w:id="290"/>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color w:val="000000"/>
                <w:sz w:val="15"/>
                <w:u w:val="single"/>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91" w:name="_Toc336337993"/>
            <w:bookmarkStart w:id="292" w:name="_Toc352103532"/>
            <w:r w:rsidRPr="00301212">
              <w:rPr>
                <w:rFonts w:ascii="Tahoma" w:hAnsi="Tahoma" w:cs="Tahoma"/>
                <w:sz w:val="14"/>
                <w:szCs w:val="14"/>
              </w:rPr>
              <w:t xml:space="preserve">Learning Solutions IT Academy </w:t>
            </w:r>
            <w:r w:rsidR="00301212">
              <w:rPr>
                <w:rFonts w:ascii="Tahoma" w:hAnsi="Tahoma" w:cs="Tahoma"/>
                <w:sz w:val="14"/>
                <w:szCs w:val="14"/>
              </w:rPr>
              <w:br/>
            </w:r>
            <w:r w:rsidRPr="00301212">
              <w:rPr>
                <w:rFonts w:ascii="Tahoma" w:hAnsi="Tahoma" w:cs="Tahoma"/>
                <w:sz w:val="14"/>
                <w:szCs w:val="14"/>
              </w:rPr>
              <w:t>(Services-SL)</w:t>
            </w:r>
            <w:bookmarkEnd w:id="291"/>
            <w:bookmarkEnd w:id="292"/>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Fonts w:cs="Tahoma"/>
                <w:b/>
                <w:bCs/>
                <w:color w:val="000000"/>
                <w:u w:val="single"/>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 punten</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293" w:name="_Toc336337994"/>
            <w:bookmarkStart w:id="294" w:name="_Toc352103533"/>
            <w:r w:rsidRPr="00301212">
              <w:rPr>
                <w:rFonts w:ascii="Tahoma" w:hAnsi="Tahoma" w:cs="Tahoma"/>
                <w:sz w:val="14"/>
                <w:szCs w:val="14"/>
              </w:rPr>
              <w:t>Learning Solutions MCP 1 Exam Vouchers/Maand (Services-SL)</w:t>
            </w:r>
            <w:bookmarkEnd w:id="293"/>
            <w:bookmarkEnd w:id="294"/>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62_Learning_Solutions" w:history="1">
              <w:r w:rsidR="000D77F6" w:rsidRPr="0075028C">
                <w:rPr>
                  <w:rStyle w:val="Hyperlink"/>
                  <w:rFonts w:cs="Tahoma"/>
                  <w:b/>
                  <w:bCs/>
                </w:rPr>
                <w:t>62</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295" w:name="_Toc336337995"/>
            <w:bookmarkStart w:id="296" w:name="_Toc352103534"/>
            <w:r w:rsidRPr="00301212">
              <w:rPr>
                <w:rFonts w:ascii="Tahoma" w:hAnsi="Tahoma" w:cs="Tahoma"/>
                <w:b w:val="0"/>
                <w:sz w:val="14"/>
                <w:szCs w:val="14"/>
                <w:lang w:val="nl-NL"/>
              </w:rPr>
              <w:t>Lync Online Plan 1 (Gebruikers-SL)</w:t>
            </w:r>
            <w:bookmarkEnd w:id="295"/>
            <w:bookmarkEnd w:id="296"/>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63_Lync_Online" w:history="1">
              <w:hyperlink w:anchor="Srv_65LyncOnlinePlan1and2" w:history="1">
                <w:r w:rsidR="000D77F6" w:rsidRPr="0075028C">
                  <w:rPr>
                    <w:rStyle w:val="Hyperlink"/>
                    <w:rFonts w:cs="Tahoma"/>
                    <w:b/>
                    <w:bCs/>
                  </w:rPr>
                  <w:t>6</w:t>
                </w:r>
              </w:hyperlink>
              <w:r w:rsidR="000D77F6" w:rsidRPr="0075028C">
                <w:rPr>
                  <w:rStyle w:val="Hyperlink"/>
                  <w:rFonts w:cs="Tahoma"/>
                  <w:b/>
                  <w:bCs/>
                </w:rPr>
                <w:t>3</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E2E58"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297" w:name="_Toc336337996"/>
            <w:bookmarkStart w:id="298" w:name="_Toc352103535"/>
            <w:r w:rsidRPr="00301212">
              <w:rPr>
                <w:rFonts w:ascii="Tahoma" w:hAnsi="Tahoma" w:cs="Tahoma"/>
                <w:b w:val="0"/>
                <w:sz w:val="14"/>
                <w:szCs w:val="14"/>
                <w:lang w:val="nl-NL"/>
              </w:rPr>
              <w:t>Lync Online Plan 2 (Gebruikers-SL)</w:t>
            </w:r>
            <w:bookmarkEnd w:id="297"/>
            <w:bookmarkEnd w:id="298"/>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63_Lync_Online" w:history="1">
              <w:hyperlink w:anchor="Srv_65LyncOnlinePlan1and2" w:history="1">
                <w:r w:rsidR="00A94E02" w:rsidRPr="0075028C">
                  <w:rPr>
                    <w:rStyle w:val="Hyperlink"/>
                    <w:rFonts w:cs="Tahoma"/>
                    <w:b/>
                    <w:bCs/>
                  </w:rPr>
                  <w:t>6</w:t>
                </w:r>
              </w:hyperlink>
              <w:r w:rsidR="00A94E02" w:rsidRPr="0075028C">
                <w:rPr>
                  <w:rStyle w:val="Hyperlink"/>
                  <w:rFonts w:cs="Tahoma"/>
                  <w:b/>
                  <w:bCs/>
                </w:rPr>
                <w:t>3</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299" w:name="_Toc336337997"/>
            <w:bookmarkStart w:id="300" w:name="_Toc352103536"/>
            <w:r w:rsidRPr="00301212">
              <w:rPr>
                <w:rFonts w:ascii="Tahoma" w:hAnsi="Tahoma" w:cs="Tahoma"/>
                <w:b w:val="0"/>
                <w:sz w:val="14"/>
                <w:szCs w:val="14"/>
                <w:lang w:val="nl-NL"/>
              </w:rPr>
              <w:t>Lync Online Plan 3 (Gebruikers-SL)</w:t>
            </w:r>
            <w:bookmarkEnd w:id="299"/>
            <w:bookmarkEnd w:id="300"/>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63_Lync_Online" w:history="1">
              <w:hyperlink w:anchor="Srv_65LyncOnlinePlan1and2" w:history="1">
                <w:r w:rsidR="00A94E02" w:rsidRPr="0075028C">
                  <w:rPr>
                    <w:rStyle w:val="Hyperlink"/>
                    <w:rFonts w:cs="Tahoma"/>
                    <w:b/>
                    <w:bCs/>
                  </w:rPr>
                  <w:t>6</w:t>
                </w:r>
              </w:hyperlink>
              <w:r w:rsidR="00A94E02" w:rsidRPr="0075028C">
                <w:rPr>
                  <w:rStyle w:val="Hyperlink"/>
                  <w:rFonts w:cs="Tahoma"/>
                  <w:b/>
                  <w:bCs/>
                </w:rPr>
                <w:t>3</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E2E58"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301" w:name="_Toc336337998"/>
            <w:bookmarkStart w:id="302" w:name="_Toc352103537"/>
            <w:r w:rsidRPr="00301212">
              <w:rPr>
                <w:rFonts w:ascii="Tahoma" w:hAnsi="Tahoma" w:cs="Tahoma"/>
                <w:b w:val="0"/>
                <w:sz w:val="14"/>
                <w:szCs w:val="14"/>
                <w:lang w:val="nl-NL"/>
              </w:rPr>
              <w:t>Lync Online Plan 3A (Gebruikers-SL)</w:t>
            </w:r>
            <w:bookmarkEnd w:id="301"/>
            <w:bookmarkEnd w:id="302"/>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63_Lync_Online" w:history="1">
              <w:hyperlink w:anchor="Srv_65LyncOnlinePlan1and2" w:history="1">
                <w:r w:rsidR="00A94E02" w:rsidRPr="0075028C">
                  <w:rPr>
                    <w:rStyle w:val="Hyperlink"/>
                    <w:rFonts w:cs="Tahoma"/>
                    <w:b/>
                    <w:bCs/>
                  </w:rPr>
                  <w:t>6</w:t>
                </w:r>
              </w:hyperlink>
              <w:r w:rsidR="00A94E02" w:rsidRPr="0075028C">
                <w:rPr>
                  <w:rStyle w:val="Hyperlink"/>
                  <w:rFonts w:cs="Tahoma"/>
                  <w:b/>
                  <w:bCs/>
                </w:rPr>
                <w:t>3</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ST (alleen EES)</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303" w:name="_Toc336337999"/>
            <w:bookmarkStart w:id="304" w:name="_Toc352103538"/>
            <w:r w:rsidRPr="00301212">
              <w:rPr>
                <w:rFonts w:ascii="Tahoma" w:hAnsi="Tahoma" w:cs="Tahoma"/>
                <w:b w:val="0"/>
                <w:sz w:val="14"/>
                <w:szCs w:val="14"/>
              </w:rPr>
              <w:t xml:space="preserve">Lync Server </w:t>
            </w:r>
            <w:bookmarkEnd w:id="303"/>
            <w:r w:rsidRPr="00301212">
              <w:rPr>
                <w:rFonts w:ascii="Tahoma" w:hAnsi="Tahoma" w:cs="Tahoma"/>
                <w:b w:val="0"/>
                <w:sz w:val="14"/>
                <w:szCs w:val="14"/>
              </w:rPr>
              <w:t>2013</w:t>
            </w:r>
            <w:bookmarkEnd w:id="304"/>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64_Lync_Server" w:history="1">
              <w:r w:rsidR="000D77F6" w:rsidRPr="0075028C">
                <w:rPr>
                  <w:rStyle w:val="Hyperlink"/>
                  <w:rFonts w:cs="Tahoma"/>
                  <w:b/>
                  <w:bCs/>
                </w:rPr>
                <w:t>64</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Del="006A2F66" w:rsidRDefault="001A63C6" w:rsidP="00301212">
            <w:pPr>
              <w:pStyle w:val="Heading2"/>
              <w:spacing w:beforeLines="20" w:before="48" w:afterLines="20" w:after="48"/>
              <w:ind w:left="0"/>
              <w:rPr>
                <w:rFonts w:ascii="Tahoma" w:hAnsi="Tahoma" w:cs="Tahoma"/>
                <w:b w:val="0"/>
                <w:sz w:val="14"/>
                <w:szCs w:val="14"/>
              </w:rPr>
            </w:pPr>
            <w:bookmarkStart w:id="305" w:name="_Toc336338000"/>
            <w:bookmarkStart w:id="306" w:name="_Toc352103539"/>
            <w:r w:rsidRPr="00301212">
              <w:rPr>
                <w:rFonts w:ascii="Tahoma" w:hAnsi="Tahoma" w:cs="Tahoma"/>
                <w:b w:val="0"/>
                <w:sz w:val="14"/>
                <w:szCs w:val="14"/>
              </w:rPr>
              <w:t>Lync Server Enterprise CAL</w:t>
            </w:r>
            <w:bookmarkEnd w:id="305"/>
            <w:r w:rsidRPr="00301212">
              <w:rPr>
                <w:rFonts w:ascii="Tahoma" w:hAnsi="Tahoma" w:cs="Tahoma"/>
                <w:b w:val="0"/>
                <w:sz w:val="14"/>
                <w:szCs w:val="14"/>
              </w:rPr>
              <w:t xml:space="preserve"> 2013</w:t>
            </w:r>
            <w:bookmarkEnd w:id="306"/>
          </w:p>
        </w:tc>
        <w:tc>
          <w:tcPr>
            <w:tcW w:w="450" w:type="dxa"/>
            <w:tcBorders>
              <w:bottom w:val="single" w:sz="4" w:space="0" w:color="auto"/>
            </w:tcBorders>
            <w:shd w:val="clear" w:color="auto" w:fill="FABF8F"/>
            <w:vAlign w:val="center"/>
          </w:tcPr>
          <w:p w:rsidR="001A63C6" w:rsidRPr="0075028C" w:rsidDel="006A2F66" w:rsidRDefault="001A63C6" w:rsidP="00333544">
            <w:pPr>
              <w:pStyle w:val="TableText"/>
              <w:widowControl w:val="0"/>
              <w:rPr>
                <w:rFonts w:cs="Tahoma"/>
                <w:b/>
                <w:bCs/>
                <w:color w:val="0000FF"/>
                <w:u w:val="single"/>
              </w:rPr>
            </w:pPr>
          </w:p>
        </w:tc>
        <w:tc>
          <w:tcPr>
            <w:tcW w:w="450" w:type="dxa"/>
            <w:tcBorders>
              <w:bottom w:val="single" w:sz="4" w:space="0" w:color="auto"/>
            </w:tcBorders>
            <w:shd w:val="clear" w:color="auto" w:fill="FABF8F"/>
          </w:tcPr>
          <w:p w:rsidR="001A63C6" w:rsidRPr="0036591D" w:rsidDel="006A2F66"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Del="006A2F66" w:rsidRDefault="001A63C6" w:rsidP="001A63C6">
            <w:pPr>
              <w:pStyle w:val="TableText"/>
              <w:widowControl w:val="0"/>
              <w:spacing w:before="120"/>
              <w:rPr>
                <w:rFonts w:ascii="Tahoma" w:hAnsi="Tahoma" w:cs="Tahoma"/>
                <w:sz w:val="13"/>
              </w:rPr>
            </w:pPr>
            <w:r w:rsidRPr="0036591D">
              <w:rPr>
                <w:rFonts w:ascii="Tahoma" w:hAnsi="Tahoma" w:cs="Tahoma"/>
                <w:sz w:val="13"/>
              </w:rPr>
              <w:t>AO, ST</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Del="006A2F66" w:rsidRDefault="001A63C6" w:rsidP="00301212">
            <w:pPr>
              <w:pStyle w:val="Heading2"/>
              <w:spacing w:beforeLines="20" w:before="48" w:afterLines="20" w:after="48"/>
              <w:ind w:left="0"/>
              <w:rPr>
                <w:rFonts w:ascii="Tahoma" w:hAnsi="Tahoma" w:cs="Tahoma"/>
                <w:b w:val="0"/>
                <w:sz w:val="14"/>
                <w:szCs w:val="14"/>
              </w:rPr>
            </w:pPr>
            <w:bookmarkStart w:id="307" w:name="_Toc336338002"/>
            <w:bookmarkStart w:id="308" w:name="_Toc352103540"/>
            <w:r w:rsidRPr="00301212">
              <w:rPr>
                <w:rFonts w:ascii="Tahoma" w:hAnsi="Tahoma" w:cs="Tahoma"/>
                <w:b w:val="0"/>
                <w:sz w:val="14"/>
                <w:szCs w:val="14"/>
              </w:rPr>
              <w:t>Lync Server Plus CAL</w:t>
            </w:r>
            <w:bookmarkEnd w:id="307"/>
            <w:r w:rsidRPr="00301212">
              <w:rPr>
                <w:rFonts w:ascii="Tahoma" w:hAnsi="Tahoma" w:cs="Tahoma"/>
                <w:b w:val="0"/>
                <w:sz w:val="14"/>
                <w:szCs w:val="14"/>
              </w:rPr>
              <w:t xml:space="preserve"> 2013</w:t>
            </w:r>
            <w:bookmarkEnd w:id="308"/>
          </w:p>
        </w:tc>
        <w:tc>
          <w:tcPr>
            <w:tcW w:w="450" w:type="dxa"/>
            <w:tcBorders>
              <w:bottom w:val="single" w:sz="4" w:space="0" w:color="auto"/>
            </w:tcBorders>
            <w:shd w:val="clear" w:color="auto" w:fill="auto"/>
            <w:vAlign w:val="center"/>
          </w:tcPr>
          <w:p w:rsidR="001A63C6" w:rsidRPr="0075028C" w:rsidDel="006A2F66" w:rsidRDefault="001A63C6" w:rsidP="00333544">
            <w:pPr>
              <w:pStyle w:val="TableText"/>
              <w:widowControl w:val="0"/>
              <w:rPr>
                <w:rFonts w:cs="Tahoma"/>
                <w:b/>
                <w:bCs/>
                <w:color w:val="0000FF"/>
                <w:u w:val="single"/>
              </w:rPr>
            </w:pPr>
            <w:bookmarkStart w:id="309" w:name="_Hlt335908886"/>
          </w:p>
        </w:tc>
        <w:bookmarkEnd w:id="309"/>
        <w:tc>
          <w:tcPr>
            <w:tcW w:w="450" w:type="dxa"/>
            <w:tcBorders>
              <w:bottom w:val="single" w:sz="4" w:space="0" w:color="auto"/>
            </w:tcBorders>
            <w:shd w:val="clear" w:color="auto" w:fill="auto"/>
          </w:tcPr>
          <w:p w:rsidR="001A63C6" w:rsidRPr="0036591D" w:rsidDel="006A2F66"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36591D"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auto"/>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Del="006A2F66" w:rsidRDefault="001A63C6" w:rsidP="001A63C6">
            <w:pPr>
              <w:pStyle w:val="TableText"/>
              <w:widowControl w:val="0"/>
              <w:spacing w:before="120"/>
              <w:rPr>
                <w:rFonts w:ascii="Tahoma" w:hAnsi="Tahoma" w:cs="Tahoma"/>
                <w:sz w:val="13"/>
              </w:rPr>
            </w:pPr>
            <w:r w:rsidRPr="0036591D">
              <w:rPr>
                <w:rFonts w:ascii="Tahoma" w:hAnsi="Tahoma" w:cs="Tahoma"/>
                <w:sz w:val="13"/>
              </w:rPr>
              <w:t>A, 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Del="006A2F66" w:rsidRDefault="001A63C6" w:rsidP="00301212">
            <w:pPr>
              <w:pStyle w:val="Heading2"/>
              <w:spacing w:beforeLines="20" w:before="48" w:afterLines="20" w:after="48"/>
              <w:ind w:left="0"/>
              <w:rPr>
                <w:rFonts w:ascii="Tahoma" w:hAnsi="Tahoma" w:cs="Tahoma"/>
                <w:b w:val="0"/>
                <w:sz w:val="14"/>
                <w:szCs w:val="14"/>
              </w:rPr>
            </w:pPr>
            <w:bookmarkStart w:id="310" w:name="_Toc336338005"/>
            <w:bookmarkStart w:id="311" w:name="_Toc352103541"/>
            <w:r w:rsidRPr="00301212">
              <w:rPr>
                <w:rFonts w:ascii="Tahoma" w:hAnsi="Tahoma" w:cs="Tahoma"/>
                <w:b w:val="0"/>
                <w:sz w:val="14"/>
                <w:szCs w:val="14"/>
              </w:rPr>
              <w:t>Lync Server Standard CAL</w:t>
            </w:r>
            <w:bookmarkEnd w:id="310"/>
            <w:r w:rsidRPr="00301212">
              <w:rPr>
                <w:rFonts w:ascii="Tahoma" w:hAnsi="Tahoma" w:cs="Tahoma"/>
                <w:b w:val="0"/>
                <w:sz w:val="14"/>
                <w:szCs w:val="14"/>
              </w:rPr>
              <w:t xml:space="preserve"> 2013</w:t>
            </w:r>
            <w:bookmarkEnd w:id="311"/>
          </w:p>
        </w:tc>
        <w:tc>
          <w:tcPr>
            <w:tcW w:w="450" w:type="dxa"/>
            <w:tcBorders>
              <w:bottom w:val="single" w:sz="4" w:space="0" w:color="auto"/>
            </w:tcBorders>
            <w:shd w:val="clear" w:color="auto" w:fill="FABF8F"/>
            <w:vAlign w:val="center"/>
          </w:tcPr>
          <w:p w:rsidR="001A63C6" w:rsidRPr="0075028C" w:rsidDel="006A2F66" w:rsidRDefault="001A63C6" w:rsidP="00333544">
            <w:pPr>
              <w:pStyle w:val="TableText"/>
              <w:widowControl w:val="0"/>
              <w:rPr>
                <w:rFonts w:cs="Tahoma"/>
                <w:b/>
                <w:bCs/>
                <w:color w:val="0000FF"/>
                <w:u w:val="single"/>
              </w:rPr>
            </w:pPr>
          </w:p>
        </w:tc>
        <w:tc>
          <w:tcPr>
            <w:tcW w:w="450" w:type="dxa"/>
            <w:tcBorders>
              <w:bottom w:val="single" w:sz="4" w:space="0" w:color="auto"/>
            </w:tcBorders>
            <w:shd w:val="clear" w:color="auto" w:fill="FABF8F"/>
          </w:tcPr>
          <w:p w:rsidR="001A63C6" w:rsidRPr="0036591D" w:rsidDel="006A2F66"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Del="006A2F66"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Del="006A2F66" w:rsidRDefault="001A63C6" w:rsidP="001A63C6">
            <w:pPr>
              <w:pStyle w:val="TableText"/>
              <w:widowControl w:val="0"/>
              <w:spacing w:before="120"/>
              <w:rPr>
                <w:rFonts w:ascii="Tahoma" w:hAnsi="Tahoma" w:cs="Tahoma"/>
                <w:sz w:val="13"/>
              </w:rPr>
            </w:pPr>
            <w:r w:rsidRPr="0036591D">
              <w:rPr>
                <w:rFonts w:ascii="Tahoma" w:hAnsi="Tahoma" w:cs="Tahoma"/>
                <w:sz w:val="13"/>
              </w:rPr>
              <w:t>A, ST</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70"/>
        </w:trPr>
        <w:tc>
          <w:tcPr>
            <w:tcW w:w="2734" w:type="dxa"/>
            <w:gridSpan w:val="2"/>
            <w:tcBorders>
              <w:bottom w:val="single" w:sz="4" w:space="0" w:color="auto"/>
            </w:tcBorders>
            <w:shd w:val="clear" w:color="auto" w:fill="auto"/>
            <w:vAlign w:val="center"/>
          </w:tcPr>
          <w:p w:rsidR="001A63C6" w:rsidRPr="00301212" w:rsidRDefault="001A63C6" w:rsidP="00667DD5">
            <w:pPr>
              <w:pStyle w:val="Heading2"/>
              <w:spacing w:beforeLines="20" w:before="48" w:afterLines="20" w:after="48"/>
              <w:ind w:left="0"/>
              <w:rPr>
                <w:rFonts w:ascii="Tahoma" w:hAnsi="Tahoma" w:cs="Tahoma"/>
                <w:b w:val="0"/>
                <w:sz w:val="14"/>
                <w:szCs w:val="14"/>
                <w:lang w:val="nl-NL"/>
              </w:rPr>
            </w:pPr>
            <w:bookmarkStart w:id="312" w:name="_Toc336338007"/>
            <w:bookmarkStart w:id="313" w:name="_Toc352103542"/>
            <w:r w:rsidRPr="00301212">
              <w:rPr>
                <w:rFonts w:ascii="Tahoma" w:hAnsi="Tahoma" w:cs="Tahoma"/>
                <w:b w:val="0"/>
                <w:sz w:val="14"/>
                <w:szCs w:val="14"/>
                <w:lang w:val="nl-NL"/>
              </w:rPr>
              <w:t>Aanvullende CAL voor Microsoft Dynamics</w:t>
            </w:r>
            <w:r w:rsidR="00667DD5">
              <w:rPr>
                <w:rFonts w:ascii="Tahoma" w:hAnsi="Tahoma" w:cs="Tahoma"/>
                <w:b w:val="0"/>
                <w:sz w:val="14"/>
                <w:szCs w:val="14"/>
                <w:lang w:val="nl-NL"/>
              </w:rPr>
              <w:t> </w:t>
            </w:r>
            <w:r w:rsidRPr="00301212">
              <w:rPr>
                <w:rFonts w:ascii="Tahoma" w:hAnsi="Tahoma" w:cs="Tahoma"/>
                <w:b w:val="0"/>
                <w:sz w:val="14"/>
                <w:szCs w:val="14"/>
                <w:lang w:val="nl-NL"/>
              </w:rPr>
              <w:t>AX 2012 R2 Enterprise (Gebruiker en Apparaat)</w:t>
            </w:r>
            <w:bookmarkEnd w:id="312"/>
            <w:bookmarkEnd w:id="313"/>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65_Microsoft_Dynamics" w:history="1">
              <w:r w:rsidR="000D77F6" w:rsidRPr="0075028C">
                <w:rPr>
                  <w:rStyle w:val="Hyperlink"/>
                  <w:rFonts w:cs="Tahoma"/>
                  <w:b/>
                  <w:bCs/>
                </w:rPr>
                <w:t>65</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jc w:val="left"/>
              <w:rPr>
                <w:rFonts w:ascii="Tahoma" w:hAnsi="Tahoma" w:cs="Tahoma"/>
                <w:sz w:val="13"/>
              </w:rPr>
            </w:pPr>
          </w:p>
        </w:tc>
      </w:tr>
      <w:tr w:rsidR="00BE2E58"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314" w:name="_Toc336338008"/>
            <w:bookmarkStart w:id="315" w:name="_Toc352103543"/>
            <w:r w:rsidRPr="00301212">
              <w:rPr>
                <w:rFonts w:ascii="Tahoma" w:hAnsi="Tahoma" w:cs="Tahoma"/>
                <w:b w:val="0"/>
                <w:sz w:val="14"/>
                <w:szCs w:val="14"/>
                <w:lang w:val="nl-NL"/>
              </w:rPr>
              <w:t>Enterprise CAL voor Microsoft Dynamics AX</w:t>
            </w:r>
            <w:r w:rsidR="00301212">
              <w:rPr>
                <w:rFonts w:ascii="Tahoma" w:hAnsi="Tahoma" w:cs="Tahoma"/>
                <w:b w:val="0"/>
                <w:sz w:val="14"/>
                <w:szCs w:val="14"/>
                <w:lang w:val="nl-NL"/>
              </w:rPr>
              <w:t> </w:t>
            </w:r>
            <w:r w:rsidRPr="00301212">
              <w:rPr>
                <w:rFonts w:ascii="Tahoma" w:hAnsi="Tahoma" w:cs="Tahoma"/>
                <w:b w:val="0"/>
                <w:sz w:val="14"/>
                <w:szCs w:val="14"/>
                <w:lang w:val="nl-NL"/>
              </w:rPr>
              <w:t>2012 R2 (Gebruiker en Apparaat)</w:t>
            </w:r>
            <w:bookmarkEnd w:id="314"/>
            <w:bookmarkEnd w:id="315"/>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65_Microsoft_Dynamics" w:history="1">
              <w:r w:rsidR="00A94E02" w:rsidRPr="0075028C">
                <w:rPr>
                  <w:rStyle w:val="Hyperlink"/>
                  <w:rFonts w:cs="Tahoma"/>
                  <w:b/>
                  <w:bCs/>
                </w:rPr>
                <w:t>65</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jc w:val="left"/>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316" w:name="_Toc336338009"/>
            <w:bookmarkStart w:id="317" w:name="_Toc352103544"/>
            <w:r w:rsidRPr="00301212">
              <w:rPr>
                <w:rFonts w:ascii="Tahoma" w:hAnsi="Tahoma" w:cs="Tahoma"/>
                <w:b w:val="0"/>
                <w:sz w:val="14"/>
                <w:szCs w:val="14"/>
                <w:lang w:val="nl-NL"/>
              </w:rPr>
              <w:t>Aanvullende Functional Enterprise CAL voor Microsoft Dynamics AX 2012 R2 (Gebruiker en Apparaat)</w:t>
            </w:r>
            <w:bookmarkEnd w:id="316"/>
            <w:bookmarkEnd w:id="317"/>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65_Microsoft_Dynamics" w:history="1">
              <w:r w:rsidR="00A94E02" w:rsidRPr="0075028C">
                <w:rPr>
                  <w:rStyle w:val="Hyperlink"/>
                  <w:rFonts w:cs="Tahoma"/>
                  <w:b/>
                  <w:bCs/>
                </w:rPr>
                <w:t>65</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jc w:val="left"/>
              <w:rPr>
                <w:rFonts w:ascii="Tahoma" w:hAnsi="Tahoma" w:cs="Tahoma"/>
                <w:sz w:val="13"/>
              </w:rPr>
            </w:pPr>
          </w:p>
        </w:tc>
      </w:tr>
      <w:tr w:rsidR="00BE2E58"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667DD5">
            <w:pPr>
              <w:pStyle w:val="Heading2"/>
              <w:spacing w:beforeLines="20" w:before="48" w:afterLines="20" w:after="48"/>
              <w:ind w:left="0"/>
              <w:rPr>
                <w:rFonts w:ascii="Tahoma" w:hAnsi="Tahoma" w:cs="Tahoma"/>
                <w:b w:val="0"/>
                <w:sz w:val="14"/>
                <w:szCs w:val="14"/>
                <w:lang w:val="nl-NL"/>
              </w:rPr>
            </w:pPr>
            <w:bookmarkStart w:id="318" w:name="_Toc336338010"/>
            <w:bookmarkStart w:id="319" w:name="_Toc352103545"/>
            <w:r w:rsidRPr="00301212">
              <w:rPr>
                <w:rFonts w:ascii="Tahoma" w:hAnsi="Tahoma" w:cs="Tahoma"/>
                <w:b w:val="0"/>
                <w:sz w:val="14"/>
                <w:szCs w:val="14"/>
                <w:lang w:val="nl-NL"/>
              </w:rPr>
              <w:t>Functional Enterprise CAL voor Microsoft</w:t>
            </w:r>
            <w:r w:rsidR="00667DD5">
              <w:rPr>
                <w:rFonts w:ascii="Tahoma" w:hAnsi="Tahoma" w:cs="Tahoma"/>
                <w:b w:val="0"/>
                <w:sz w:val="14"/>
                <w:szCs w:val="14"/>
                <w:lang w:val="nl-NL"/>
              </w:rPr>
              <w:t> </w:t>
            </w:r>
            <w:r w:rsidRPr="00301212">
              <w:rPr>
                <w:rFonts w:ascii="Tahoma" w:hAnsi="Tahoma" w:cs="Tahoma"/>
                <w:b w:val="0"/>
                <w:sz w:val="14"/>
                <w:szCs w:val="14"/>
                <w:lang w:val="nl-NL"/>
              </w:rPr>
              <w:t>Dynamics AX 2012 R2 (Gebruiker</w:t>
            </w:r>
            <w:r w:rsidR="00667DD5">
              <w:rPr>
                <w:rFonts w:ascii="Tahoma" w:hAnsi="Tahoma" w:cs="Tahoma"/>
                <w:b w:val="0"/>
                <w:sz w:val="14"/>
                <w:szCs w:val="14"/>
                <w:lang w:val="nl-NL"/>
              </w:rPr>
              <w:t> </w:t>
            </w:r>
            <w:r w:rsidRPr="00301212">
              <w:rPr>
                <w:rFonts w:ascii="Tahoma" w:hAnsi="Tahoma" w:cs="Tahoma"/>
                <w:b w:val="0"/>
                <w:sz w:val="14"/>
                <w:szCs w:val="14"/>
                <w:lang w:val="nl-NL"/>
              </w:rPr>
              <w:t>en Apparaat)</w:t>
            </w:r>
            <w:bookmarkEnd w:id="318"/>
            <w:bookmarkEnd w:id="319"/>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65_Microsoft_Dynamics" w:history="1">
              <w:r w:rsidR="00A94E02" w:rsidRPr="0075028C">
                <w:rPr>
                  <w:rStyle w:val="Hyperlink"/>
                  <w:rFonts w:cs="Tahoma"/>
                  <w:b/>
                  <w:bCs/>
                </w:rPr>
                <w:t>65</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jc w:val="left"/>
              <w:rPr>
                <w:rFonts w:ascii="Tahoma" w:hAnsi="Tahoma" w:cs="Tahoma"/>
                <w:sz w:val="13"/>
              </w:rPr>
            </w:pPr>
          </w:p>
        </w:tc>
      </w:tr>
      <w:tr w:rsidR="00B33D0E" w:rsidRPr="0036591D" w:rsidTr="00333544">
        <w:trPr>
          <w:trHeight w:val="233"/>
        </w:trPr>
        <w:tc>
          <w:tcPr>
            <w:tcW w:w="2734" w:type="dxa"/>
            <w:gridSpan w:val="2"/>
            <w:tcBorders>
              <w:bottom w:val="single" w:sz="4" w:space="0" w:color="auto"/>
            </w:tcBorders>
            <w:shd w:val="clear" w:color="auto" w:fill="auto"/>
            <w:vAlign w:val="center"/>
          </w:tcPr>
          <w:p w:rsidR="001A63C6" w:rsidRPr="00540BB9" w:rsidRDefault="001A63C6" w:rsidP="000E599A">
            <w:pPr>
              <w:pStyle w:val="Heading2"/>
              <w:spacing w:beforeLines="20" w:before="48" w:afterLines="20" w:after="48"/>
              <w:ind w:left="0"/>
              <w:rPr>
                <w:rFonts w:ascii="Tahoma" w:hAnsi="Tahoma" w:cs="Tahoma"/>
                <w:b w:val="0"/>
                <w:sz w:val="14"/>
                <w:szCs w:val="14"/>
                <w:lang w:val="nl-NL"/>
              </w:rPr>
            </w:pPr>
            <w:bookmarkStart w:id="320" w:name="_Toc336338011"/>
            <w:bookmarkStart w:id="321" w:name="_Toc352103546"/>
            <w:r w:rsidRPr="00540BB9">
              <w:rPr>
                <w:rFonts w:ascii="Tahoma" w:hAnsi="Tahoma" w:cs="Tahoma"/>
                <w:b w:val="0"/>
                <w:sz w:val="14"/>
                <w:szCs w:val="14"/>
                <w:lang w:val="nl-NL"/>
              </w:rPr>
              <w:t>Self-Serve CAL voor Microsoft Dynamics AX</w:t>
            </w:r>
            <w:r w:rsidR="000E599A" w:rsidRPr="00540BB9">
              <w:rPr>
                <w:rFonts w:ascii="Tahoma" w:hAnsi="Tahoma" w:cs="Tahoma"/>
                <w:b w:val="0"/>
                <w:sz w:val="14"/>
                <w:szCs w:val="14"/>
                <w:lang w:val="nl-NL"/>
              </w:rPr>
              <w:t> </w:t>
            </w:r>
            <w:r w:rsidRPr="00540BB9">
              <w:rPr>
                <w:rFonts w:ascii="Tahoma" w:hAnsi="Tahoma" w:cs="Tahoma"/>
                <w:b w:val="0"/>
                <w:sz w:val="14"/>
                <w:szCs w:val="14"/>
                <w:lang w:val="nl-NL"/>
              </w:rPr>
              <w:t>2012 R2 (Gebruiker &amp; Apparaat)</w:t>
            </w:r>
            <w:bookmarkEnd w:id="320"/>
            <w:bookmarkEnd w:id="321"/>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65_Microsoft_Dynamics" w:history="1">
              <w:r w:rsidR="00A94E02" w:rsidRPr="0075028C">
                <w:rPr>
                  <w:rStyle w:val="Hyperlink"/>
                  <w:rFonts w:cs="Tahoma"/>
                  <w:b/>
                  <w:bCs/>
                </w:rPr>
                <w:t>65</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jc w:val="left"/>
              <w:rPr>
                <w:rFonts w:ascii="Tahoma" w:hAnsi="Tahoma" w:cs="Tahoma"/>
                <w:sz w:val="13"/>
              </w:rPr>
            </w:pPr>
          </w:p>
        </w:tc>
      </w:tr>
      <w:tr w:rsidR="00BE2E58" w:rsidRPr="0036591D" w:rsidTr="00333544">
        <w:trPr>
          <w:trHeight w:val="242"/>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pt-BR"/>
              </w:rPr>
            </w:pPr>
            <w:bookmarkStart w:id="322" w:name="_Toc336338012"/>
            <w:bookmarkStart w:id="323" w:name="_Toc352103547"/>
            <w:r w:rsidRPr="00301212">
              <w:rPr>
                <w:rFonts w:ascii="Tahoma" w:hAnsi="Tahoma" w:cs="Tahoma"/>
                <w:b w:val="0"/>
                <w:sz w:val="14"/>
                <w:szCs w:val="14"/>
                <w:lang w:val="pt-BR"/>
              </w:rPr>
              <w:t>Microsoft Dynamics AX 2012 R2 Server</w:t>
            </w:r>
            <w:bookmarkEnd w:id="322"/>
            <w:bookmarkEnd w:id="323"/>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65_Microsoft_Dynamics" w:history="1">
              <w:r w:rsidR="00A94E02" w:rsidRPr="0075028C">
                <w:rPr>
                  <w:rStyle w:val="Hyperlink"/>
                  <w:rFonts w:cs="Tahoma"/>
                  <w:b/>
                  <w:bCs/>
                </w:rPr>
                <w:t>65</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jc w:val="left"/>
              <w:rPr>
                <w:rFonts w:ascii="Tahoma" w:hAnsi="Tahoma" w:cs="Tahoma"/>
                <w:sz w:val="13"/>
              </w:rPr>
            </w:pPr>
          </w:p>
        </w:tc>
      </w:tr>
      <w:tr w:rsidR="00B33D0E" w:rsidRPr="0036591D" w:rsidTr="00333544">
        <w:trPr>
          <w:trHeight w:val="278"/>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324" w:name="_Toc336338013"/>
            <w:bookmarkStart w:id="325" w:name="_Toc352103548"/>
            <w:r w:rsidRPr="00301212">
              <w:rPr>
                <w:rFonts w:ascii="Tahoma" w:hAnsi="Tahoma" w:cs="Tahoma"/>
                <w:b w:val="0"/>
                <w:sz w:val="14"/>
                <w:szCs w:val="14"/>
                <w:lang w:val="nl-NL"/>
              </w:rPr>
              <w:t>Aanvullende Task CAL voor Microsoft Dynamics AX 2012 R2 (Gebruiker en Apparaat)</w:t>
            </w:r>
            <w:bookmarkEnd w:id="324"/>
            <w:bookmarkEnd w:id="325"/>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65_Microsoft_Dynamics" w:history="1">
              <w:r w:rsidR="00A94E02" w:rsidRPr="0075028C">
                <w:rPr>
                  <w:rStyle w:val="Hyperlink"/>
                  <w:rFonts w:cs="Tahoma"/>
                  <w:b/>
                  <w:bCs/>
                </w:rPr>
                <w:t>65</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jc w:val="left"/>
              <w:rPr>
                <w:rFonts w:ascii="Tahoma" w:hAnsi="Tahoma" w:cs="Tahoma"/>
                <w:sz w:val="13"/>
              </w:rPr>
            </w:pPr>
          </w:p>
        </w:tc>
      </w:tr>
      <w:tr w:rsidR="00BE2E58"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326" w:name="_Toc336338014"/>
            <w:bookmarkStart w:id="327" w:name="_Toc352103549"/>
            <w:r w:rsidRPr="00301212">
              <w:rPr>
                <w:rFonts w:ascii="Tahoma" w:hAnsi="Tahoma" w:cs="Tahoma"/>
                <w:b w:val="0"/>
                <w:sz w:val="14"/>
                <w:szCs w:val="14"/>
                <w:lang w:val="nl-NL"/>
              </w:rPr>
              <w:t>Task CAL voor Microsoft Dynamics AX 2012 R2 (Gebruiker en Apparaat)</w:t>
            </w:r>
            <w:bookmarkEnd w:id="326"/>
            <w:bookmarkEnd w:id="327"/>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65_Microsoft_Dynamics" w:history="1">
              <w:r w:rsidR="00A94E02" w:rsidRPr="0075028C">
                <w:rPr>
                  <w:rStyle w:val="Hyperlink"/>
                  <w:rFonts w:cs="Tahoma"/>
                  <w:b/>
                  <w:bCs/>
                </w:rPr>
                <w:t>65</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jc w:val="left"/>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328" w:name="_Toc336338015"/>
            <w:bookmarkStart w:id="329" w:name="_Toc352103550"/>
            <w:r w:rsidRPr="00301212">
              <w:rPr>
                <w:rFonts w:ascii="Tahoma" w:hAnsi="Tahoma" w:cs="Tahoma"/>
                <w:b w:val="0"/>
                <w:sz w:val="14"/>
                <w:szCs w:val="14"/>
                <w:lang w:val="nl-NL"/>
              </w:rPr>
              <w:t>Microsoft Dynamics CRM 2011 CAL (Gebruiker en Apparaat)</w:t>
            </w:r>
            <w:bookmarkEnd w:id="328"/>
            <w:bookmarkEnd w:id="329"/>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68_Microsoft_Dynamics" w:history="1">
              <w:r w:rsidR="001A63C6" w:rsidRPr="0075028C">
                <w:rPr>
                  <w:rStyle w:val="Hyperlink"/>
                  <w:rFonts w:cs="Tahoma"/>
                  <w:b/>
                  <w:bCs/>
                </w:rPr>
                <w:t>66</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OL/OV</w:t>
            </w:r>
          </w:p>
        </w:tc>
      </w:tr>
      <w:tr w:rsidR="00BE2E58"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330" w:name="_Toc336338016"/>
            <w:bookmarkStart w:id="331" w:name="_Toc352103551"/>
            <w:r w:rsidRPr="00301212">
              <w:rPr>
                <w:rFonts w:ascii="Tahoma" w:hAnsi="Tahoma" w:cs="Tahoma"/>
                <w:b w:val="0"/>
                <w:sz w:val="14"/>
                <w:szCs w:val="14"/>
              </w:rPr>
              <w:t>Microsoft Dynamics CRM 2011 Employee Self Service CAL (Gebruiker en Apparaat)</w:t>
            </w:r>
            <w:bookmarkEnd w:id="330"/>
            <w:bookmarkEnd w:id="331"/>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68_Microsoft_Dynamics" w:history="1">
              <w:r w:rsidR="00A94E02" w:rsidRPr="0075028C">
                <w:rPr>
                  <w:rStyle w:val="Hyperlink"/>
                  <w:rFonts w:cs="Tahoma"/>
                  <w:b/>
                  <w:bCs/>
                </w:rPr>
                <w:t>66</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OL/OV</w:t>
            </w: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332" w:name="_Toc336338017"/>
            <w:bookmarkStart w:id="333" w:name="_Toc352103552"/>
            <w:r w:rsidRPr="00301212">
              <w:rPr>
                <w:rFonts w:ascii="Tahoma" w:hAnsi="Tahoma" w:cs="Tahoma"/>
                <w:b w:val="0"/>
                <w:sz w:val="14"/>
                <w:szCs w:val="14"/>
              </w:rPr>
              <w:t>Microsoft Dynamics CRM 2011 External Connector</w:t>
            </w:r>
            <w:bookmarkEnd w:id="332"/>
            <w:bookmarkEnd w:id="333"/>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68_Microsoft_Dynamics" w:history="1">
              <w:r w:rsidR="00A94E02" w:rsidRPr="0075028C">
                <w:rPr>
                  <w:rStyle w:val="Hyperlink"/>
                  <w:rFonts w:cs="Tahoma"/>
                  <w:b/>
                  <w:bCs/>
                </w:rPr>
                <w:t>66</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OL/OV</w:t>
            </w: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334" w:name="_Toc336338018"/>
            <w:bookmarkStart w:id="335" w:name="_Toc352103553"/>
            <w:r w:rsidRPr="00301212">
              <w:rPr>
                <w:rFonts w:ascii="Tahoma" w:hAnsi="Tahoma" w:cs="Tahoma"/>
                <w:b w:val="0"/>
                <w:sz w:val="14"/>
                <w:szCs w:val="14"/>
                <w:lang w:val="nl-NL"/>
              </w:rPr>
              <w:t>Microsoft Dynamics CRM 2011 aanvullende CAL voor volledig gebruik (Gebruiker en Apparaat)</w:t>
            </w:r>
            <w:bookmarkEnd w:id="334"/>
            <w:bookmarkEnd w:id="335"/>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68_Microsoft_Dynamics" w:history="1">
              <w:r w:rsidR="00A94E02" w:rsidRPr="0075028C">
                <w:rPr>
                  <w:rStyle w:val="Hyperlink"/>
                  <w:rFonts w:cs="Tahoma"/>
                  <w:b/>
                  <w:bCs/>
                </w:rPr>
                <w:t>66</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336" w:name="_Toc336338019"/>
            <w:bookmarkStart w:id="337" w:name="_Toc352103554"/>
            <w:r w:rsidRPr="00301212">
              <w:rPr>
                <w:rFonts w:ascii="Tahoma" w:hAnsi="Tahoma" w:cs="Tahoma"/>
                <w:b w:val="0"/>
                <w:sz w:val="14"/>
                <w:szCs w:val="14"/>
                <w:lang w:val="nl-NL"/>
              </w:rPr>
              <w:t>Microsoft Dynamics CRM 2011 beperkte CAL (Gebruiker en Apparaat)</w:t>
            </w:r>
            <w:bookmarkEnd w:id="336"/>
            <w:bookmarkEnd w:id="337"/>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68_Microsoft_Dynamics" w:history="1">
              <w:r w:rsidR="00A94E02" w:rsidRPr="0075028C">
                <w:rPr>
                  <w:rStyle w:val="Hyperlink"/>
                  <w:rFonts w:cs="Tahoma"/>
                  <w:b/>
                  <w:bCs/>
                </w:rPr>
                <w:t>66</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OL/OV</w:t>
            </w: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338" w:name="_Toc336338020"/>
            <w:bookmarkStart w:id="339" w:name="_Toc352103555"/>
            <w:r w:rsidRPr="00301212">
              <w:rPr>
                <w:rFonts w:ascii="Tahoma" w:hAnsi="Tahoma" w:cs="Tahoma"/>
                <w:b w:val="0"/>
                <w:sz w:val="14"/>
                <w:szCs w:val="14"/>
                <w:lang w:val="nl-NL"/>
              </w:rPr>
              <w:t>Microsoft Dynamics CRM 2011 aanvullende CAL voor beperkt gebruik (Gebruiker en Apparaat)</w:t>
            </w:r>
            <w:bookmarkEnd w:id="338"/>
            <w:bookmarkEnd w:id="339"/>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68_Microsoft_Dynamics" w:history="1">
              <w:r w:rsidR="00A94E02" w:rsidRPr="0075028C">
                <w:rPr>
                  <w:rStyle w:val="Hyperlink"/>
                  <w:rFonts w:cs="Tahoma"/>
                  <w:b/>
                  <w:bCs/>
                </w:rPr>
                <w:t>66</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340" w:name="_Toc336338021"/>
            <w:bookmarkStart w:id="341" w:name="_Toc352103556"/>
            <w:r w:rsidRPr="00301212">
              <w:rPr>
                <w:rFonts w:ascii="Tahoma" w:hAnsi="Tahoma" w:cs="Tahoma"/>
                <w:b w:val="0"/>
                <w:sz w:val="14"/>
                <w:szCs w:val="14"/>
              </w:rPr>
              <w:lastRenderedPageBreak/>
              <w:t>Microsoft Dynamics CRM Server 2011</w:t>
            </w:r>
            <w:bookmarkEnd w:id="340"/>
            <w:bookmarkEnd w:id="341"/>
            <w:r w:rsidRPr="00301212">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67_Microsoft_Dynamics" w:history="1">
              <w:r w:rsidR="000D77F6" w:rsidRPr="0075028C">
                <w:rPr>
                  <w:rStyle w:val="Hyperlink"/>
                  <w:rFonts w:cs="Tahoma"/>
                  <w:b/>
                  <w:bCs/>
                </w:rPr>
                <w:t>67</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OL/OV</w:t>
            </w: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342" w:name="_Toc336338022"/>
            <w:bookmarkStart w:id="343" w:name="_Toc352103557"/>
            <w:r w:rsidRPr="00301212">
              <w:rPr>
                <w:rFonts w:ascii="Tahoma" w:hAnsi="Tahoma" w:cs="Tahoma"/>
                <w:b w:val="0"/>
                <w:sz w:val="14"/>
                <w:szCs w:val="14"/>
              </w:rPr>
              <w:t>Microsoft Dynamics CRM Workgroup Server 2011</w:t>
            </w:r>
            <w:bookmarkEnd w:id="342"/>
            <w:bookmarkEnd w:id="343"/>
            <w:r w:rsidRPr="00301212">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67_Microsoft_Dynamics" w:history="1">
              <w:r w:rsidR="00A94E02" w:rsidRPr="0075028C">
                <w:rPr>
                  <w:rStyle w:val="Hyperlink"/>
                  <w:rFonts w:cs="Tahoma"/>
                  <w:b/>
                  <w:bCs/>
                </w:rPr>
                <w:t>67</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60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OL/OV</w:t>
            </w:r>
          </w:p>
        </w:tc>
      </w:tr>
      <w:tr w:rsidR="001A63C6" w:rsidRPr="0036591D" w:rsidDel="00436016"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15" w:firstLine="15"/>
              <w:rPr>
                <w:rFonts w:ascii="Tahoma" w:hAnsi="Tahoma" w:cs="Tahoma"/>
                <w:b w:val="0"/>
                <w:sz w:val="14"/>
                <w:szCs w:val="14"/>
              </w:rPr>
            </w:pPr>
            <w:bookmarkStart w:id="344" w:name="_Toc336338023"/>
            <w:bookmarkStart w:id="345" w:name="_Toc352103558"/>
            <w:r w:rsidRPr="00301212">
              <w:rPr>
                <w:rFonts w:ascii="Tahoma" w:hAnsi="Tahoma" w:cs="Tahoma"/>
                <w:b w:val="0"/>
                <w:sz w:val="14"/>
                <w:szCs w:val="14"/>
              </w:rPr>
              <w:t>Microsoft Translator API</w:t>
            </w:r>
            <w:bookmarkEnd w:id="344"/>
            <w:bookmarkEnd w:id="345"/>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Fonts w:cs="Tahoma"/>
                <w:b/>
                <w:bCs/>
                <w:color w:val="0000FF"/>
                <w:u w:val="single"/>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r>
      <w:tr w:rsidR="006D1AA6" w:rsidRPr="0036591D" w:rsidDel="00436016" w:rsidTr="00333544">
        <w:trPr>
          <w:trHeight w:val="145"/>
        </w:trPr>
        <w:tc>
          <w:tcPr>
            <w:tcW w:w="2734" w:type="dxa"/>
            <w:gridSpan w:val="2"/>
            <w:tcBorders>
              <w:bottom w:val="single" w:sz="4" w:space="0" w:color="auto"/>
            </w:tcBorders>
            <w:shd w:val="clear" w:color="auto" w:fill="FABF8F"/>
            <w:vAlign w:val="center"/>
          </w:tcPr>
          <w:p w:rsidR="006D1AA6" w:rsidRPr="00301212" w:rsidRDefault="006D1AA6" w:rsidP="00301212">
            <w:pPr>
              <w:pStyle w:val="Heading2"/>
              <w:spacing w:beforeLines="20" w:before="48" w:afterLines="20" w:after="48"/>
              <w:ind w:left="-15" w:firstLine="15"/>
              <w:rPr>
                <w:rFonts w:ascii="Tahoma" w:hAnsi="Tahoma" w:cs="Tahoma"/>
                <w:b w:val="0"/>
                <w:sz w:val="14"/>
                <w:szCs w:val="14"/>
              </w:rPr>
            </w:pPr>
            <w:bookmarkStart w:id="346" w:name="_Toc352103559"/>
            <w:r w:rsidRPr="00301212">
              <w:rPr>
                <w:rFonts w:ascii="Tahoma" w:hAnsi="Tahoma" w:cs="Tahoma"/>
                <w:b w:val="0"/>
                <w:sz w:val="14"/>
                <w:szCs w:val="14"/>
              </w:rPr>
              <w:t xml:space="preserve">Office 365 Midsize Business </w:t>
            </w:r>
            <w:r w:rsidR="00301212">
              <w:rPr>
                <w:rFonts w:ascii="Tahoma" w:hAnsi="Tahoma" w:cs="Tahoma"/>
                <w:b w:val="0"/>
                <w:sz w:val="14"/>
                <w:szCs w:val="14"/>
              </w:rPr>
              <w:br/>
            </w:r>
            <w:r w:rsidRPr="00301212">
              <w:rPr>
                <w:rFonts w:ascii="Tahoma" w:hAnsi="Tahoma" w:cs="Tahoma"/>
                <w:b w:val="0"/>
                <w:sz w:val="14"/>
                <w:szCs w:val="14"/>
              </w:rPr>
              <w:t>(Gebruikers-SL)</w:t>
            </w:r>
            <w:bookmarkEnd w:id="346"/>
          </w:p>
        </w:tc>
        <w:tc>
          <w:tcPr>
            <w:tcW w:w="450" w:type="dxa"/>
            <w:tcBorders>
              <w:bottom w:val="single" w:sz="4" w:space="0" w:color="auto"/>
            </w:tcBorders>
            <w:shd w:val="clear" w:color="auto" w:fill="FABF8F"/>
            <w:vAlign w:val="center"/>
          </w:tcPr>
          <w:p w:rsidR="006D1AA6" w:rsidRPr="0075028C" w:rsidRDefault="006D1AA6" w:rsidP="00333544">
            <w:pPr>
              <w:pStyle w:val="TableText"/>
              <w:widowControl w:val="0"/>
              <w:rPr>
                <w:rFonts w:cs="Tahoma"/>
                <w:b/>
                <w:bCs/>
                <w:color w:val="0000FF"/>
                <w:u w:val="single"/>
              </w:rPr>
            </w:pPr>
          </w:p>
        </w:tc>
        <w:tc>
          <w:tcPr>
            <w:tcW w:w="450" w:type="dxa"/>
            <w:tcBorders>
              <w:bottom w:val="single" w:sz="4" w:space="0" w:color="auto"/>
            </w:tcBorders>
            <w:shd w:val="clear" w:color="auto" w:fill="FABF8F"/>
          </w:tcPr>
          <w:p w:rsidR="006D1AA6" w:rsidRPr="0036591D" w:rsidRDefault="006D1AA6" w:rsidP="001A63C6">
            <w:pPr>
              <w:pStyle w:val="TableText"/>
              <w:widowControl w:val="0"/>
              <w:spacing w:before="120"/>
              <w:rPr>
                <w:rFonts w:ascii="Tahoma" w:hAnsi="Tahoma" w:cs="Tahoma"/>
                <w:color w:val="000000"/>
                <w:sz w:val="13"/>
              </w:rPr>
            </w:pPr>
            <w:r w:rsidRPr="0036591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36591D"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36591D"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36591D"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36591D"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36591D"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36591D"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36591D"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36591D"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36591D" w:rsidDel="00436016" w:rsidRDefault="006D1AA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36591D"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36591D"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36591D" w:rsidDel="00436016" w:rsidRDefault="006D1AA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vAlign w:val="center"/>
          </w:tcPr>
          <w:p w:rsidR="006D1AA6" w:rsidRPr="0036591D"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36591D" w:rsidDel="00436016" w:rsidRDefault="006D1AA6" w:rsidP="001A63C6">
            <w:pPr>
              <w:pStyle w:val="TableText"/>
              <w:widowControl w:val="0"/>
              <w:rPr>
                <w:rFonts w:ascii="Tahoma" w:hAnsi="Tahoma" w:cs="Tahoma"/>
                <w:sz w:val="13"/>
              </w:rPr>
            </w:pPr>
            <w:r w:rsidRPr="0036591D">
              <w:rPr>
                <w:rFonts w:ascii="Tahoma" w:hAnsi="Tahoma" w:cs="Tahoma"/>
                <w:sz w:val="13"/>
              </w:rPr>
              <w:t>OL/OV</w:t>
            </w:r>
          </w:p>
        </w:tc>
      </w:tr>
      <w:tr w:rsidR="00B33D0E" w:rsidRPr="0036591D" w:rsidDel="00436016" w:rsidTr="00333544">
        <w:trPr>
          <w:trHeight w:val="145"/>
        </w:trPr>
        <w:tc>
          <w:tcPr>
            <w:tcW w:w="2734" w:type="dxa"/>
            <w:gridSpan w:val="2"/>
            <w:tcBorders>
              <w:bottom w:val="single" w:sz="4" w:space="0" w:color="auto"/>
            </w:tcBorders>
            <w:shd w:val="clear" w:color="auto" w:fill="FFFFFF"/>
            <w:vAlign w:val="center"/>
          </w:tcPr>
          <w:p w:rsidR="001A63C6" w:rsidRPr="00301212" w:rsidRDefault="001A63C6" w:rsidP="00301212">
            <w:pPr>
              <w:pStyle w:val="Heading2"/>
              <w:spacing w:beforeLines="20" w:before="48" w:afterLines="20" w:after="48"/>
              <w:ind w:left="-15" w:firstLine="15"/>
              <w:rPr>
                <w:rFonts w:ascii="Tahoma" w:hAnsi="Tahoma" w:cs="Tahoma"/>
                <w:b w:val="0"/>
                <w:sz w:val="14"/>
                <w:szCs w:val="14"/>
              </w:rPr>
            </w:pPr>
            <w:bookmarkStart w:id="347" w:name="_Toc336338024"/>
            <w:bookmarkStart w:id="348" w:name="_Toc352103560"/>
            <w:r w:rsidRPr="00301212">
              <w:rPr>
                <w:rFonts w:ascii="Tahoma" w:hAnsi="Tahoma" w:cs="Tahoma"/>
                <w:b w:val="0"/>
                <w:sz w:val="14"/>
                <w:szCs w:val="14"/>
              </w:rPr>
              <w:t>Office 365 Education A2 (Gebruikers-SL)</w:t>
            </w:r>
            <w:bookmarkEnd w:id="347"/>
            <w:bookmarkEnd w:id="348"/>
          </w:p>
        </w:tc>
        <w:tc>
          <w:tcPr>
            <w:tcW w:w="450" w:type="dxa"/>
            <w:tcBorders>
              <w:bottom w:val="single" w:sz="4" w:space="0" w:color="auto"/>
            </w:tcBorders>
            <w:shd w:val="clear" w:color="auto" w:fill="FFFFFF"/>
            <w:vAlign w:val="center"/>
          </w:tcPr>
          <w:p w:rsidR="001A63C6" w:rsidRPr="0075028C" w:rsidRDefault="00763570" w:rsidP="00333544">
            <w:pPr>
              <w:pStyle w:val="TableText"/>
              <w:widowControl w:val="0"/>
              <w:rPr>
                <w:rFonts w:cs="Tahoma"/>
                <w:b/>
                <w:bCs/>
                <w:color w:val="0000FF"/>
                <w:u w:val="single"/>
              </w:rPr>
            </w:pPr>
            <w:hyperlink w:anchor="_45_Office_365" w:history="1">
              <w:r w:rsidR="000D77F6" w:rsidRPr="0075028C">
                <w:rPr>
                  <w:rStyle w:val="Hyperlink"/>
                  <w:rFonts w:cs="Tahoma"/>
                  <w:b/>
                  <w:bCs/>
                </w:rPr>
                <w:t>4</w:t>
              </w:r>
            </w:hyperlink>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r w:rsidRPr="0036591D">
              <w:rPr>
                <w:rFonts w:ascii="Tahoma" w:hAnsi="Tahoma" w:cs="Tahoma"/>
                <w:sz w:val="13"/>
              </w:rPr>
              <w:t>A, ST (alleen EES)</w:t>
            </w:r>
          </w:p>
        </w:tc>
        <w:tc>
          <w:tcPr>
            <w:tcW w:w="54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r>
      <w:tr w:rsidR="00B33D0E" w:rsidRPr="0036591D" w:rsidDel="00436016"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15" w:firstLine="15"/>
              <w:rPr>
                <w:rFonts w:ascii="Tahoma" w:hAnsi="Tahoma" w:cs="Tahoma"/>
                <w:b w:val="0"/>
                <w:sz w:val="14"/>
                <w:szCs w:val="14"/>
              </w:rPr>
            </w:pPr>
            <w:bookmarkStart w:id="349" w:name="_Toc336338025"/>
            <w:bookmarkStart w:id="350" w:name="_Toc352103561"/>
            <w:r w:rsidRPr="00301212">
              <w:rPr>
                <w:rFonts w:ascii="Tahoma" w:hAnsi="Tahoma" w:cs="Tahoma"/>
                <w:b w:val="0"/>
                <w:sz w:val="14"/>
                <w:szCs w:val="14"/>
              </w:rPr>
              <w:t>Office 365 Education A3 (Gebruikers-SL)</w:t>
            </w:r>
            <w:bookmarkEnd w:id="349"/>
            <w:bookmarkEnd w:id="350"/>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45_Office_365" w:history="1">
              <w:r w:rsidR="000D77F6" w:rsidRPr="0075028C">
                <w:rPr>
                  <w:rStyle w:val="Hyperlink"/>
                  <w:rFonts w:cs="Tahoma"/>
                  <w:b/>
                  <w:bCs/>
                </w:rPr>
                <w:t>4</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spacing w:before="120"/>
              <w:rPr>
                <w:rFonts w:ascii="Tahoma" w:hAnsi="Tahoma" w:cs="Tahoma"/>
                <w:sz w:val="13"/>
              </w:rPr>
            </w:pPr>
            <w:r w:rsidRPr="0036591D">
              <w:rPr>
                <w:rFonts w:ascii="Tahoma" w:hAnsi="Tahoma" w:cs="Tahoma"/>
                <w:sz w:val="13"/>
              </w:rPr>
              <w:t>EOLS (alleen EES)</w:t>
            </w:r>
          </w:p>
        </w:tc>
        <w:tc>
          <w:tcPr>
            <w:tcW w:w="54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r>
      <w:tr w:rsidR="00B33D0E" w:rsidRPr="0036591D" w:rsidDel="00436016" w:rsidTr="00333544">
        <w:trPr>
          <w:trHeight w:val="145"/>
        </w:trPr>
        <w:tc>
          <w:tcPr>
            <w:tcW w:w="2734" w:type="dxa"/>
            <w:gridSpan w:val="2"/>
            <w:tcBorders>
              <w:bottom w:val="single" w:sz="4" w:space="0" w:color="auto"/>
            </w:tcBorders>
            <w:shd w:val="clear" w:color="auto" w:fill="FFFFFF"/>
            <w:vAlign w:val="center"/>
          </w:tcPr>
          <w:p w:rsidR="001A63C6" w:rsidRPr="00301212" w:rsidRDefault="001A63C6" w:rsidP="00301212">
            <w:pPr>
              <w:pStyle w:val="Heading2"/>
              <w:spacing w:beforeLines="20" w:before="48" w:afterLines="20" w:after="48"/>
              <w:ind w:left="0" w:firstLine="15"/>
              <w:rPr>
                <w:rFonts w:ascii="Tahoma" w:hAnsi="Tahoma" w:cs="Tahoma"/>
                <w:b w:val="0"/>
                <w:sz w:val="14"/>
                <w:szCs w:val="14"/>
              </w:rPr>
            </w:pPr>
            <w:bookmarkStart w:id="351" w:name="_Toc336338026"/>
            <w:bookmarkStart w:id="352" w:name="_Toc352103562"/>
            <w:r w:rsidRPr="00301212">
              <w:rPr>
                <w:rFonts w:ascii="Tahoma" w:hAnsi="Tahoma" w:cs="Tahoma"/>
                <w:b w:val="0"/>
                <w:sz w:val="14"/>
                <w:szCs w:val="14"/>
              </w:rPr>
              <w:t>Office 365 Education A4 (Gebruikers-SL)</w:t>
            </w:r>
            <w:bookmarkEnd w:id="351"/>
            <w:bookmarkEnd w:id="352"/>
          </w:p>
        </w:tc>
        <w:tc>
          <w:tcPr>
            <w:tcW w:w="450" w:type="dxa"/>
            <w:tcBorders>
              <w:bottom w:val="single" w:sz="4" w:space="0" w:color="auto"/>
            </w:tcBorders>
            <w:shd w:val="clear" w:color="auto" w:fill="FFFFFF"/>
            <w:vAlign w:val="center"/>
          </w:tcPr>
          <w:p w:rsidR="001A63C6" w:rsidRPr="0075028C" w:rsidRDefault="00763570" w:rsidP="00333544">
            <w:pPr>
              <w:pStyle w:val="TableText"/>
              <w:widowControl w:val="0"/>
              <w:rPr>
                <w:rFonts w:cs="Tahoma"/>
                <w:b/>
                <w:bCs/>
                <w:color w:val="0000FF"/>
                <w:u w:val="single"/>
              </w:rPr>
            </w:pPr>
            <w:hyperlink w:anchor="_45_Office_365" w:history="1">
              <w:r w:rsidR="000D77F6" w:rsidRPr="0075028C">
                <w:rPr>
                  <w:rStyle w:val="Hyperlink"/>
                  <w:rFonts w:cs="Tahoma"/>
                  <w:b/>
                  <w:bCs/>
                </w:rPr>
                <w:t>4</w:t>
              </w:r>
            </w:hyperlink>
          </w:p>
        </w:tc>
        <w:tc>
          <w:tcPr>
            <w:tcW w:w="450" w:type="dxa"/>
            <w:tcBorders>
              <w:bottom w:val="single" w:sz="4" w:space="0" w:color="auto"/>
            </w:tcBorders>
            <w:shd w:val="clear" w:color="auto" w:fill="FFFFFF"/>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spacing w:before="120"/>
              <w:rPr>
                <w:rFonts w:ascii="Tahoma" w:hAnsi="Tahoma" w:cs="Tahoma"/>
                <w:sz w:val="13"/>
              </w:rPr>
            </w:pPr>
            <w:r w:rsidRPr="0036591D">
              <w:rPr>
                <w:rFonts w:ascii="Tahoma" w:hAnsi="Tahoma" w:cs="Tahoma"/>
                <w:sz w:val="13"/>
              </w:rPr>
              <w:t>EOLS (alleen EES)</w:t>
            </w:r>
          </w:p>
        </w:tc>
        <w:tc>
          <w:tcPr>
            <w:tcW w:w="54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r>
      <w:tr w:rsidR="00B33D0E" w:rsidRPr="0036591D" w:rsidDel="00436016" w:rsidTr="00333544">
        <w:trPr>
          <w:trHeight w:val="145"/>
        </w:trPr>
        <w:tc>
          <w:tcPr>
            <w:tcW w:w="2734" w:type="dxa"/>
            <w:gridSpan w:val="2"/>
            <w:tcBorders>
              <w:bottom w:val="single" w:sz="4" w:space="0" w:color="auto"/>
            </w:tcBorders>
            <w:shd w:val="clear" w:color="auto" w:fill="FABF8F"/>
            <w:vAlign w:val="center"/>
          </w:tcPr>
          <w:p w:rsidR="001A63C6" w:rsidRPr="00137B7E" w:rsidDel="00436016" w:rsidRDefault="001A63C6" w:rsidP="00301212">
            <w:pPr>
              <w:pStyle w:val="Heading2"/>
              <w:spacing w:beforeLines="20" w:before="48" w:afterLines="20" w:after="48"/>
              <w:ind w:left="0" w:firstLine="15"/>
              <w:rPr>
                <w:rFonts w:ascii="Tahoma" w:hAnsi="Tahoma" w:cs="Tahoma"/>
                <w:b w:val="0"/>
                <w:sz w:val="14"/>
                <w:szCs w:val="14"/>
                <w:lang w:val="nl-NL"/>
              </w:rPr>
            </w:pPr>
            <w:bookmarkStart w:id="353" w:name="_Toc336338027"/>
            <w:bookmarkStart w:id="354" w:name="_Toc352103563"/>
            <w:r w:rsidRPr="00137B7E">
              <w:rPr>
                <w:rFonts w:ascii="Tahoma" w:hAnsi="Tahoma" w:cs="Tahoma"/>
                <w:b w:val="0"/>
                <w:sz w:val="14"/>
                <w:szCs w:val="14"/>
                <w:lang w:val="nl-NL"/>
              </w:rPr>
              <w:t>Office 365 Enterprise E1 (Gebruikers-SL)</w:t>
            </w:r>
            <w:bookmarkEnd w:id="353"/>
            <w:bookmarkEnd w:id="354"/>
          </w:p>
        </w:tc>
        <w:tc>
          <w:tcPr>
            <w:tcW w:w="450" w:type="dxa"/>
            <w:tcBorders>
              <w:bottom w:val="single" w:sz="4" w:space="0" w:color="auto"/>
            </w:tcBorders>
            <w:shd w:val="clear" w:color="auto" w:fill="FABF8F"/>
            <w:vAlign w:val="center"/>
          </w:tcPr>
          <w:p w:rsidR="001A63C6" w:rsidRPr="0075028C" w:rsidDel="00436016" w:rsidRDefault="00763570" w:rsidP="00333544">
            <w:pPr>
              <w:pStyle w:val="TableText"/>
              <w:widowControl w:val="0"/>
              <w:rPr>
                <w:rFonts w:cs="Tahoma"/>
                <w:b/>
                <w:bCs/>
                <w:color w:val="0000FF"/>
                <w:u w:val="single"/>
              </w:rPr>
            </w:pPr>
            <w:hyperlink w:anchor="_68_Office_365" w:history="1">
              <w:r w:rsidR="000D77F6" w:rsidRPr="0075028C">
                <w:rPr>
                  <w:rStyle w:val="Hyperlink"/>
                  <w:rFonts w:cs="Tahoma"/>
                  <w:b/>
                  <w:bCs/>
                </w:rPr>
                <w:t>68</w:t>
              </w:r>
            </w:hyperlink>
            <w:hyperlink w:anchor="_65_Office_365" w:history="1"/>
            <w:hyperlink w:anchor="_71_Office_365_1" w:history="1"/>
          </w:p>
        </w:tc>
        <w:tc>
          <w:tcPr>
            <w:tcW w:w="450" w:type="dxa"/>
            <w:tcBorders>
              <w:bottom w:val="single" w:sz="4" w:space="0" w:color="auto"/>
            </w:tcBorders>
            <w:shd w:val="clear" w:color="auto" w:fill="FABF8F"/>
          </w:tcPr>
          <w:p w:rsidR="001A63C6" w:rsidRPr="0036591D" w:rsidDel="00436016"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r w:rsidRPr="0036591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r w:rsidRPr="0036591D">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r>
      <w:tr w:rsidR="00B33D0E" w:rsidRPr="0036591D" w:rsidDel="00436016" w:rsidTr="00333544">
        <w:trPr>
          <w:trHeight w:val="145"/>
        </w:trPr>
        <w:tc>
          <w:tcPr>
            <w:tcW w:w="2734" w:type="dxa"/>
            <w:gridSpan w:val="2"/>
            <w:tcBorders>
              <w:bottom w:val="single" w:sz="4" w:space="0" w:color="auto"/>
            </w:tcBorders>
            <w:shd w:val="clear" w:color="auto" w:fill="FFFFFF"/>
            <w:vAlign w:val="center"/>
          </w:tcPr>
          <w:p w:rsidR="001A63C6" w:rsidRPr="00301212" w:rsidDel="00436016" w:rsidRDefault="001A63C6" w:rsidP="00301212">
            <w:pPr>
              <w:pStyle w:val="Heading2"/>
              <w:spacing w:beforeLines="20" w:before="48" w:afterLines="20" w:after="48"/>
              <w:ind w:left="0" w:firstLine="15"/>
              <w:rPr>
                <w:rFonts w:ascii="Tahoma" w:hAnsi="Tahoma" w:cs="Tahoma"/>
                <w:b w:val="0"/>
                <w:sz w:val="14"/>
                <w:szCs w:val="14"/>
              </w:rPr>
            </w:pPr>
            <w:bookmarkStart w:id="355" w:name="_Toc336338028"/>
            <w:bookmarkStart w:id="356" w:name="_Toc352103564"/>
            <w:r w:rsidRPr="00301212">
              <w:rPr>
                <w:rFonts w:ascii="Tahoma" w:hAnsi="Tahoma" w:cs="Tahoma"/>
                <w:b w:val="0"/>
                <w:sz w:val="14"/>
                <w:szCs w:val="14"/>
              </w:rPr>
              <w:t xml:space="preserve">Office 365 Enterprise E2 – E4 </w:t>
            </w:r>
            <w:r w:rsidR="00301212">
              <w:rPr>
                <w:rFonts w:ascii="Tahoma" w:hAnsi="Tahoma" w:cs="Tahoma"/>
                <w:b w:val="0"/>
                <w:sz w:val="14"/>
                <w:szCs w:val="14"/>
              </w:rPr>
              <w:br/>
            </w:r>
            <w:r w:rsidRPr="00301212">
              <w:rPr>
                <w:rFonts w:ascii="Tahoma" w:hAnsi="Tahoma" w:cs="Tahoma"/>
                <w:b w:val="0"/>
                <w:sz w:val="14"/>
                <w:szCs w:val="14"/>
              </w:rPr>
              <w:t>(Gebruikers-SL)</w:t>
            </w:r>
            <w:bookmarkEnd w:id="355"/>
            <w:bookmarkEnd w:id="356"/>
          </w:p>
        </w:tc>
        <w:tc>
          <w:tcPr>
            <w:tcW w:w="450" w:type="dxa"/>
            <w:tcBorders>
              <w:bottom w:val="single" w:sz="4" w:space="0" w:color="auto"/>
            </w:tcBorders>
            <w:shd w:val="clear" w:color="auto" w:fill="FFFFFF"/>
            <w:vAlign w:val="center"/>
          </w:tcPr>
          <w:p w:rsidR="001A63C6" w:rsidRPr="0075028C" w:rsidDel="00436016" w:rsidRDefault="00763570" w:rsidP="00333544">
            <w:pPr>
              <w:pStyle w:val="TableText"/>
              <w:widowControl w:val="0"/>
              <w:rPr>
                <w:rFonts w:cs="Tahoma"/>
                <w:b/>
                <w:bCs/>
                <w:color w:val="0000FF"/>
                <w:u w:val="single"/>
              </w:rPr>
            </w:pPr>
            <w:hyperlink w:anchor="_65_Office_365" w:history="1">
              <w:r w:rsidR="000D77F6" w:rsidRPr="0075028C">
                <w:rPr>
                  <w:rStyle w:val="Hyperlink"/>
                  <w:rFonts w:cs="Tahoma"/>
                  <w:b/>
                  <w:bCs/>
                </w:rPr>
                <w:t>5</w:t>
              </w:r>
            </w:hyperlink>
          </w:p>
        </w:tc>
        <w:tc>
          <w:tcPr>
            <w:tcW w:w="450" w:type="dxa"/>
            <w:tcBorders>
              <w:bottom w:val="single" w:sz="4" w:space="0" w:color="auto"/>
            </w:tcBorders>
            <w:shd w:val="clear" w:color="auto" w:fill="FFFFFF"/>
          </w:tcPr>
          <w:p w:rsidR="001A63C6" w:rsidRPr="0036591D" w:rsidDel="00436016"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r w:rsidRPr="0036591D">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r w:rsidRPr="0036591D">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36591D"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1A63C6" w:rsidRPr="0036591D" w:rsidDel="00436016" w:rsidRDefault="001A63C6" w:rsidP="001A63C6">
            <w:pPr>
              <w:pStyle w:val="TableText"/>
              <w:widowControl w:val="0"/>
              <w:rPr>
                <w:rFonts w:ascii="Tahoma" w:hAnsi="Tahoma" w:cs="Tahoma"/>
                <w:sz w:val="13"/>
              </w:rPr>
            </w:pPr>
          </w:p>
        </w:tc>
      </w:tr>
      <w:tr w:rsidR="00B33D0E" w:rsidRPr="0036591D" w:rsidDel="00436016" w:rsidTr="00333544">
        <w:trPr>
          <w:trHeight w:val="145"/>
        </w:trPr>
        <w:tc>
          <w:tcPr>
            <w:tcW w:w="2734" w:type="dxa"/>
            <w:gridSpan w:val="2"/>
            <w:tcBorders>
              <w:bottom w:val="single" w:sz="4" w:space="0" w:color="auto"/>
            </w:tcBorders>
            <w:shd w:val="clear" w:color="auto" w:fill="FABF8F"/>
            <w:vAlign w:val="center"/>
          </w:tcPr>
          <w:p w:rsidR="001A63C6" w:rsidRPr="008E190C" w:rsidDel="00436016" w:rsidRDefault="001A63C6" w:rsidP="00301212">
            <w:pPr>
              <w:pStyle w:val="Heading2"/>
              <w:spacing w:beforeLines="20" w:before="48" w:afterLines="20" w:after="48"/>
              <w:ind w:left="0" w:firstLine="15"/>
              <w:rPr>
                <w:rFonts w:ascii="Tahoma" w:hAnsi="Tahoma" w:cs="Tahoma"/>
                <w:b w:val="0"/>
                <w:sz w:val="14"/>
                <w:szCs w:val="14"/>
                <w:lang w:val="nl-NL"/>
              </w:rPr>
            </w:pPr>
            <w:bookmarkStart w:id="357" w:name="_Toc336338030"/>
            <w:bookmarkStart w:id="358" w:name="_Toc352103565"/>
            <w:r w:rsidRPr="008E190C">
              <w:rPr>
                <w:rFonts w:ascii="Tahoma" w:hAnsi="Tahoma" w:cs="Tahoma"/>
                <w:b w:val="0"/>
                <w:sz w:val="14"/>
                <w:szCs w:val="14"/>
                <w:lang w:val="nl-NL"/>
              </w:rPr>
              <w:t>Office 365 Enterprise K1 (Gebruikers-SL)</w:t>
            </w:r>
            <w:bookmarkEnd w:id="357"/>
            <w:bookmarkEnd w:id="358"/>
          </w:p>
        </w:tc>
        <w:tc>
          <w:tcPr>
            <w:tcW w:w="450" w:type="dxa"/>
            <w:tcBorders>
              <w:bottom w:val="single" w:sz="4" w:space="0" w:color="auto"/>
            </w:tcBorders>
            <w:shd w:val="clear" w:color="auto" w:fill="FABF8F"/>
            <w:vAlign w:val="center"/>
          </w:tcPr>
          <w:p w:rsidR="001A63C6" w:rsidRPr="0075028C" w:rsidDel="00436016" w:rsidRDefault="00763570" w:rsidP="00333544">
            <w:pPr>
              <w:pStyle w:val="TableText"/>
              <w:widowControl w:val="0"/>
              <w:rPr>
                <w:rFonts w:cs="Tahoma"/>
                <w:b/>
                <w:bCs/>
                <w:color w:val="0000FF"/>
                <w:u w:val="single"/>
              </w:rPr>
            </w:pPr>
            <w:hyperlink w:anchor="_69_Office_365_1" w:history="1">
              <w:r w:rsidR="000D77F6" w:rsidRPr="0075028C">
                <w:rPr>
                  <w:rStyle w:val="Hyperlink"/>
                  <w:rFonts w:cs="Tahoma"/>
                  <w:b/>
                  <w:bCs/>
                </w:rPr>
                <w:t>69</w:t>
              </w:r>
            </w:hyperlink>
          </w:p>
        </w:tc>
        <w:tc>
          <w:tcPr>
            <w:tcW w:w="450" w:type="dxa"/>
            <w:tcBorders>
              <w:bottom w:val="single" w:sz="4" w:space="0" w:color="auto"/>
            </w:tcBorders>
            <w:shd w:val="clear" w:color="auto" w:fill="FABF8F"/>
          </w:tcPr>
          <w:p w:rsidR="001A63C6" w:rsidRPr="0036591D" w:rsidDel="00436016"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r w:rsidRPr="0036591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591D" w:rsidDel="00436016" w:rsidRDefault="001A63C6" w:rsidP="001A63C6">
            <w:pPr>
              <w:pStyle w:val="TableText"/>
              <w:widowControl w:val="0"/>
              <w:rPr>
                <w:rFonts w:ascii="Tahoma" w:hAnsi="Tahoma" w:cs="Tahoma"/>
                <w:sz w:val="13"/>
              </w:rPr>
            </w:pPr>
          </w:p>
        </w:tc>
      </w:tr>
      <w:tr w:rsidR="00B33D0E" w:rsidRPr="0036591D" w:rsidDel="00436016" w:rsidTr="00333544">
        <w:trPr>
          <w:trHeight w:val="145"/>
        </w:trPr>
        <w:tc>
          <w:tcPr>
            <w:tcW w:w="2734" w:type="dxa"/>
            <w:gridSpan w:val="2"/>
            <w:tcBorders>
              <w:bottom w:val="single" w:sz="4" w:space="0" w:color="auto"/>
            </w:tcBorders>
            <w:shd w:val="clear" w:color="auto" w:fill="auto"/>
            <w:vAlign w:val="center"/>
          </w:tcPr>
          <w:p w:rsidR="001A63C6" w:rsidRPr="00301212" w:rsidDel="00436016" w:rsidRDefault="001A63C6" w:rsidP="00301212">
            <w:pPr>
              <w:pStyle w:val="Heading2"/>
              <w:spacing w:beforeLines="20" w:before="48" w:afterLines="20" w:after="48"/>
              <w:ind w:left="0" w:firstLine="15"/>
              <w:rPr>
                <w:rFonts w:ascii="Tahoma" w:hAnsi="Tahoma" w:cs="Tahoma"/>
                <w:b w:val="0"/>
                <w:sz w:val="14"/>
                <w:szCs w:val="14"/>
                <w:lang w:val="nl-NL"/>
              </w:rPr>
            </w:pPr>
            <w:bookmarkStart w:id="359" w:name="_Toc336338031"/>
            <w:bookmarkStart w:id="360" w:name="_Toc352103566"/>
            <w:r w:rsidRPr="00301212">
              <w:rPr>
                <w:rFonts w:ascii="Tahoma" w:hAnsi="Tahoma" w:cs="Tahoma"/>
                <w:b w:val="0"/>
                <w:sz w:val="14"/>
                <w:szCs w:val="14"/>
                <w:lang w:val="nl-NL"/>
              </w:rPr>
              <w:t>Office 365 Enterprise K2 (Gebruikers-SL)</w:t>
            </w:r>
            <w:bookmarkEnd w:id="359"/>
            <w:bookmarkEnd w:id="360"/>
          </w:p>
        </w:tc>
        <w:tc>
          <w:tcPr>
            <w:tcW w:w="450" w:type="dxa"/>
            <w:tcBorders>
              <w:bottom w:val="single" w:sz="4" w:space="0" w:color="auto"/>
            </w:tcBorders>
            <w:shd w:val="clear" w:color="auto" w:fill="auto"/>
            <w:vAlign w:val="center"/>
          </w:tcPr>
          <w:p w:rsidR="001A63C6" w:rsidRPr="0075028C" w:rsidDel="00436016" w:rsidRDefault="00763570" w:rsidP="00333544">
            <w:pPr>
              <w:pStyle w:val="TableText"/>
              <w:widowControl w:val="0"/>
              <w:rPr>
                <w:rFonts w:cs="Tahoma"/>
                <w:b/>
                <w:bCs/>
                <w:color w:val="0000FF"/>
                <w:u w:val="single"/>
              </w:rPr>
            </w:pPr>
            <w:hyperlink w:anchor="_69_Office_365_1" w:history="1">
              <w:r w:rsidR="00A94E02" w:rsidRPr="0075028C">
                <w:rPr>
                  <w:rStyle w:val="Hyperlink"/>
                  <w:rFonts w:cs="Tahoma"/>
                  <w:b/>
                  <w:bCs/>
                </w:rPr>
                <w:t>69</w:t>
              </w:r>
            </w:hyperlink>
            <w:hyperlink w:anchor="Srv_74Office365PlanK1K2" w:history="1"/>
          </w:p>
        </w:tc>
        <w:tc>
          <w:tcPr>
            <w:tcW w:w="450" w:type="dxa"/>
            <w:tcBorders>
              <w:bottom w:val="single" w:sz="4" w:space="0" w:color="auto"/>
            </w:tcBorders>
            <w:shd w:val="clear" w:color="auto" w:fill="auto"/>
          </w:tcPr>
          <w:p w:rsidR="001A63C6" w:rsidRPr="0036591D" w:rsidDel="00436016"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r w:rsidRPr="0036591D">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6591D" w:rsidDel="00436016" w:rsidRDefault="001A63C6" w:rsidP="001A63C6">
            <w:pPr>
              <w:pStyle w:val="TableText"/>
              <w:widowControl w:val="0"/>
              <w:rPr>
                <w:rFonts w:ascii="Tahoma" w:hAnsi="Tahoma" w:cs="Tahoma"/>
                <w:sz w:val="13"/>
              </w:rPr>
            </w:pPr>
          </w:p>
        </w:tc>
      </w:tr>
      <w:tr w:rsidR="00871AE2" w:rsidRPr="0036591D" w:rsidDel="00436016" w:rsidTr="00333544">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01212" w:rsidRDefault="00871AE2" w:rsidP="00301212">
            <w:pPr>
              <w:pStyle w:val="Heading2"/>
              <w:spacing w:beforeLines="20" w:before="48" w:afterLines="20" w:after="48"/>
              <w:ind w:left="0" w:firstLine="15"/>
              <w:rPr>
                <w:rFonts w:ascii="Tahoma" w:hAnsi="Tahoma" w:cs="Tahoma"/>
                <w:b w:val="0"/>
                <w:sz w:val="14"/>
                <w:szCs w:val="14"/>
              </w:rPr>
            </w:pPr>
            <w:bookmarkStart w:id="361" w:name="_Toc352103567"/>
            <w:r w:rsidRPr="00301212">
              <w:rPr>
                <w:rFonts w:ascii="Tahoma" w:hAnsi="Tahoma" w:cs="Tahoma"/>
                <w:b w:val="0"/>
                <w:sz w:val="14"/>
                <w:szCs w:val="14"/>
              </w:rPr>
              <w:t>Office 365 Government G1 – G4 (Gebruikers-SL)</w:t>
            </w:r>
            <w:bookmarkEnd w:id="361"/>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5028C" w:rsidRDefault="00763570" w:rsidP="00333544">
            <w:pPr>
              <w:pStyle w:val="TableText"/>
              <w:widowControl w:val="0"/>
              <w:rPr>
                <w:rFonts w:cs="Tahoma"/>
                <w:b/>
                <w:bCs/>
              </w:rPr>
            </w:pPr>
            <w:hyperlink w:anchor="_70_Office_365" w:history="1">
              <w:r w:rsidR="000D77F6" w:rsidRPr="0075028C">
                <w:rPr>
                  <w:rStyle w:val="Hyperlink"/>
                  <w:rFonts w:cs="Tahoma"/>
                  <w:b/>
                  <w:bCs/>
                </w:rPr>
                <w:t>70</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36591D" w:rsidRDefault="00871AE2" w:rsidP="00871AE2">
            <w:pPr>
              <w:pStyle w:val="TableText"/>
              <w:widowControl w:val="0"/>
              <w:spacing w:before="120"/>
              <w:rPr>
                <w:rFonts w:ascii="Tahoma" w:hAnsi="Tahoma" w:cs="Tahoma"/>
                <w:color w:val="000000"/>
                <w:sz w:val="13"/>
              </w:rPr>
            </w:pPr>
            <w:r w:rsidRPr="0036591D">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36591D" w:rsidRDefault="00871AE2" w:rsidP="00871AE2">
            <w:pPr>
              <w:pStyle w:val="TableText"/>
              <w:widowControl w:val="0"/>
              <w:rPr>
                <w:rFonts w:ascii="Tahoma" w:hAnsi="Tahoma" w:cs="Tahoma"/>
                <w:sz w:val="13"/>
              </w:rPr>
            </w:pPr>
            <w:r w:rsidRPr="0036591D">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36591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6591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6591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6591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6591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6591D"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36591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36591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6591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36591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36591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36591D" w:rsidRDefault="00871AE2" w:rsidP="00871AE2">
            <w:pPr>
              <w:pStyle w:val="TableText"/>
              <w:widowControl w:val="0"/>
              <w:rPr>
                <w:rFonts w:ascii="Tahoma" w:hAnsi="Tahoma" w:cs="Tahoma"/>
                <w:sz w:val="13"/>
              </w:rPr>
            </w:pPr>
            <w:r w:rsidRPr="0036591D">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36591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36591D"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6591D" w:rsidDel="00436016" w:rsidRDefault="00871AE2" w:rsidP="00871AE2">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FFFF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362" w:name="_Toc336338032"/>
            <w:bookmarkStart w:id="363" w:name="_Toc352103568"/>
            <w:r w:rsidRPr="00301212">
              <w:rPr>
                <w:rFonts w:ascii="Tahoma" w:hAnsi="Tahoma" w:cs="Tahoma"/>
                <w:sz w:val="14"/>
                <w:szCs w:val="14"/>
              </w:rPr>
              <w:t>Office Web Applications met SharePoint Plan 2A (Gebruikers-SL)</w:t>
            </w:r>
            <w:bookmarkEnd w:id="362"/>
            <w:bookmarkEnd w:id="363"/>
          </w:p>
        </w:tc>
        <w:tc>
          <w:tcPr>
            <w:tcW w:w="450" w:type="dxa"/>
            <w:tcBorders>
              <w:bottom w:val="single" w:sz="4" w:space="0" w:color="auto"/>
            </w:tcBorders>
            <w:shd w:val="clear" w:color="auto" w:fill="FFFFFF"/>
            <w:vAlign w:val="center"/>
          </w:tcPr>
          <w:p w:rsidR="001A63C6" w:rsidRPr="0075028C" w:rsidRDefault="001A63C6" w:rsidP="00333544">
            <w:pPr>
              <w:pStyle w:val="TableText"/>
              <w:widowControl w:val="0"/>
              <w:rPr>
                <w:rFonts w:cs="Tahoma"/>
                <w:b/>
                <w:bCs/>
                <w:color w:val="0000FF"/>
                <w:u w:val="single"/>
              </w:rPr>
            </w:pPr>
          </w:p>
        </w:tc>
        <w:tc>
          <w:tcPr>
            <w:tcW w:w="450" w:type="dxa"/>
            <w:tcBorders>
              <w:bottom w:val="single" w:sz="4" w:space="0" w:color="auto"/>
            </w:tcBorders>
            <w:shd w:val="clear" w:color="auto" w:fill="FFFFFF"/>
            <w:vAlign w:val="center"/>
          </w:tcPr>
          <w:p w:rsidR="001A63C6" w:rsidRPr="0036591D" w:rsidRDefault="001A63C6" w:rsidP="006C465D">
            <w:pPr>
              <w:pStyle w:val="TableText"/>
              <w:widowControl w:val="0"/>
              <w:rPr>
                <w:rFonts w:ascii="Tahoma" w:hAnsi="Tahoma" w:cs="Tahoma"/>
                <w:color w:val="000000"/>
                <w:sz w:val="13"/>
              </w:rPr>
            </w:pPr>
            <w:r w:rsidRPr="0036591D">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36591D"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rsidR="001A63C6" w:rsidRPr="0036591D"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36591D"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36591D"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36591D"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36591D"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36591D"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rsidR="001A63C6" w:rsidRPr="0036591D"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rsidR="001A63C6" w:rsidRPr="0036591D"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36591D"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rsidR="001A63C6" w:rsidRPr="0036591D"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36591D" w:rsidRDefault="001A63C6" w:rsidP="006C465D">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36591D" w:rsidRDefault="001A63C6" w:rsidP="00D02D7A">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36591D"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36591D" w:rsidRDefault="001A63C6" w:rsidP="006C465D">
            <w:pPr>
              <w:pStyle w:val="TableText"/>
              <w:widowControl w:val="0"/>
              <w:rPr>
                <w:rFonts w:ascii="Tahoma" w:hAnsi="Tahoma" w:cs="Tahoma"/>
                <w:sz w:val="13"/>
              </w:rPr>
            </w:pPr>
            <w:r w:rsidRPr="0036591D">
              <w:rPr>
                <w:rFonts w:ascii="Tahoma" w:hAnsi="Tahoma" w:cs="Tahoma"/>
                <w:sz w:val="13"/>
              </w:rPr>
              <w:t>A, ST (alleen EES)</w:t>
            </w:r>
          </w:p>
        </w:tc>
        <w:tc>
          <w:tcPr>
            <w:tcW w:w="540" w:type="dxa"/>
            <w:tcBorders>
              <w:bottom w:val="single" w:sz="4" w:space="0" w:color="auto"/>
            </w:tcBorders>
            <w:shd w:val="clear" w:color="auto" w:fill="FFFFFF"/>
            <w:vAlign w:val="center"/>
          </w:tcPr>
          <w:p w:rsidR="001A63C6" w:rsidRPr="0036591D" w:rsidRDefault="001A63C6" w:rsidP="00D66F68">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364" w:name="_Toc352103569"/>
            <w:r w:rsidRPr="00301212">
              <w:rPr>
                <w:rFonts w:ascii="Tahoma" w:hAnsi="Tahoma" w:cs="Tahoma"/>
                <w:sz w:val="14"/>
                <w:szCs w:val="14"/>
              </w:rPr>
              <w:t>Project Online</w:t>
            </w:r>
            <w:bookmarkEnd w:id="364"/>
            <w:r w:rsidR="004D3DD2" w:rsidRPr="00301212">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color w:val="0000FF"/>
                <w:sz w:val="15"/>
                <w:u w:val="single"/>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40"/>
              <w:rPr>
                <w:rFonts w:ascii="Tahoma" w:hAnsi="Tahoma" w:cs="Tahoma"/>
                <w:color w:val="000000"/>
                <w:sz w:val="13"/>
              </w:rPr>
            </w:pPr>
            <w:r w:rsidRPr="0036591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365" w:name="_Toc352103570"/>
            <w:r w:rsidRPr="00301212">
              <w:rPr>
                <w:rFonts w:ascii="Tahoma" w:hAnsi="Tahoma" w:cs="Tahoma"/>
                <w:sz w:val="14"/>
                <w:szCs w:val="14"/>
              </w:rPr>
              <w:t>Project Online A</w:t>
            </w:r>
            <w:bookmarkEnd w:id="365"/>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color w:val="0000FF"/>
                <w:sz w:val="15"/>
                <w:u w:val="single"/>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40"/>
              <w:rPr>
                <w:rFonts w:ascii="Tahoma" w:hAnsi="Tahoma" w:cs="Tahoma"/>
                <w:color w:val="000000"/>
                <w:sz w:val="13"/>
              </w:rPr>
            </w:pPr>
            <w:r w:rsidRPr="0036591D">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366" w:name="_Toc336338033"/>
            <w:bookmarkStart w:id="367" w:name="_Toc352103571"/>
            <w:r w:rsidRPr="00301212">
              <w:rPr>
                <w:rFonts w:ascii="Tahoma" w:hAnsi="Tahoma" w:cs="Tahoma"/>
                <w:sz w:val="14"/>
                <w:szCs w:val="14"/>
              </w:rPr>
              <w:t xml:space="preserve">Project Server </w:t>
            </w:r>
            <w:bookmarkEnd w:id="366"/>
            <w:r w:rsidRPr="00301212">
              <w:rPr>
                <w:rFonts w:ascii="Tahoma" w:hAnsi="Tahoma" w:cs="Tahoma"/>
                <w:sz w:val="14"/>
                <w:szCs w:val="14"/>
              </w:rPr>
              <w:t>2013</w:t>
            </w:r>
            <w:bookmarkEnd w:id="367"/>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color w:val="0000FF"/>
                <w:sz w:val="15"/>
                <w:u w:val="single"/>
              </w:rPr>
            </w:pPr>
            <w:bookmarkStart w:id="368" w:name="_Hlt336249768"/>
          </w:p>
        </w:tc>
        <w:bookmarkEnd w:id="368"/>
        <w:tc>
          <w:tcPr>
            <w:tcW w:w="450" w:type="dxa"/>
            <w:tcBorders>
              <w:bottom w:val="single" w:sz="4" w:space="0" w:color="auto"/>
            </w:tcBorders>
            <w:shd w:val="clear" w:color="auto" w:fill="FABF8F"/>
          </w:tcPr>
          <w:p w:rsidR="001A63C6" w:rsidRPr="0036591D" w:rsidRDefault="001A63C6" w:rsidP="001A63C6">
            <w:pPr>
              <w:pStyle w:val="TableText"/>
              <w:widowControl w:val="0"/>
              <w:spacing w:before="40"/>
              <w:rPr>
                <w:rFonts w:ascii="Tahoma" w:hAnsi="Tahoma" w:cs="Tahoma"/>
                <w:color w:val="000000"/>
                <w:sz w:val="13"/>
              </w:rPr>
            </w:pPr>
            <w:r w:rsidRPr="0036591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2A6E97">
            <w:pPr>
              <w:pStyle w:val="TableText"/>
              <w:widowControl w:val="0"/>
              <w:rPr>
                <w:rFonts w:ascii="Tahoma" w:hAnsi="Tahoma" w:cs="Tahoma"/>
                <w:sz w:val="14"/>
                <w:szCs w:val="14"/>
              </w:rPr>
            </w:pPr>
            <w:r w:rsidRPr="0036591D">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36591D" w:rsidRDefault="001A63C6" w:rsidP="002A6E97">
            <w:pPr>
              <w:pStyle w:val="TableText"/>
              <w:widowControl w:val="0"/>
              <w:rPr>
                <w:rFonts w:ascii="Tahoma" w:hAnsi="Tahoma" w:cs="Tahoma"/>
                <w:sz w:val="14"/>
                <w:szCs w:val="14"/>
              </w:rPr>
            </w:pPr>
            <w:r w:rsidRPr="0036591D">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36591D" w:rsidRDefault="001A63C6" w:rsidP="00D02D7A">
            <w:pPr>
              <w:pStyle w:val="TableText"/>
              <w:widowControl w:val="0"/>
              <w:rPr>
                <w:rFonts w:ascii="Tahoma" w:hAnsi="Tahoma" w:cs="Tahoma"/>
                <w:sz w:val="14"/>
                <w:szCs w:val="14"/>
              </w:rPr>
            </w:pPr>
            <w:r w:rsidRPr="0036591D">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36591D" w:rsidRDefault="001A63C6" w:rsidP="00D02D7A">
            <w:pPr>
              <w:pStyle w:val="TableText"/>
              <w:widowControl w:val="0"/>
              <w:rPr>
                <w:rFonts w:ascii="Tahoma" w:hAnsi="Tahoma" w:cs="Tahoma"/>
                <w:sz w:val="14"/>
                <w:szCs w:val="14"/>
              </w:rPr>
            </w:pPr>
            <w:r w:rsidRPr="0036591D">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36591D" w:rsidRDefault="001A63C6" w:rsidP="00242B11">
            <w:pPr>
              <w:pStyle w:val="TableText"/>
              <w:widowControl w:val="0"/>
              <w:rPr>
                <w:rFonts w:ascii="Tahoma" w:hAnsi="Tahoma" w:cs="Tahoma"/>
                <w:sz w:val="14"/>
                <w:szCs w:val="14"/>
              </w:rPr>
            </w:pPr>
            <w:r w:rsidRPr="0036591D">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36591D" w:rsidRDefault="001A63C6" w:rsidP="00242B11">
            <w:pPr>
              <w:pStyle w:val="TableText"/>
              <w:widowControl w:val="0"/>
              <w:rPr>
                <w:rFonts w:ascii="Tahoma" w:hAnsi="Tahoma" w:cs="Tahoma"/>
                <w:sz w:val="14"/>
                <w:szCs w:val="14"/>
              </w:rPr>
            </w:pPr>
            <w:r w:rsidRPr="0036591D">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36591D" w:rsidRDefault="001A63C6" w:rsidP="00EA31A6">
            <w:pPr>
              <w:pStyle w:val="TableText"/>
              <w:widowControl w:val="0"/>
              <w:rPr>
                <w:rFonts w:ascii="Tahoma" w:hAnsi="Tahoma" w:cs="Tahoma"/>
                <w:sz w:val="14"/>
                <w:szCs w:val="14"/>
              </w:rPr>
            </w:pPr>
            <w:r w:rsidRPr="0036591D">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36591D" w:rsidRDefault="001A63C6" w:rsidP="00EA31A6">
            <w:pPr>
              <w:pStyle w:val="TableText"/>
              <w:widowControl w:val="0"/>
              <w:rPr>
                <w:rFonts w:ascii="Tahoma" w:hAnsi="Tahoma" w:cs="Tahoma"/>
                <w:sz w:val="14"/>
                <w:szCs w:val="14"/>
              </w:rPr>
            </w:pPr>
            <w:r w:rsidRPr="0036591D">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36591D" w:rsidRDefault="001A63C6" w:rsidP="00EA31A6">
            <w:pPr>
              <w:pStyle w:val="TableText"/>
              <w:widowControl w:val="0"/>
              <w:rPr>
                <w:rFonts w:ascii="Tahoma" w:hAnsi="Tahoma" w:cs="Tahoma"/>
                <w:sz w:val="14"/>
                <w:szCs w:val="14"/>
              </w:rPr>
            </w:pPr>
            <w:r w:rsidRPr="0036591D">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EA31A6">
            <w:pPr>
              <w:pStyle w:val="TableText"/>
              <w:widowControl w:val="0"/>
              <w:rPr>
                <w:rFonts w:ascii="Tahoma" w:hAnsi="Tahoma" w:cs="Tahoma"/>
                <w:sz w:val="14"/>
                <w:szCs w:val="14"/>
              </w:rPr>
            </w:pPr>
            <w:r w:rsidRPr="0036591D">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36591D" w:rsidRDefault="001A63C6" w:rsidP="003537B9">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3537B9">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3537B9">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vAlign w:val="center"/>
          </w:tcPr>
          <w:p w:rsidR="001A63C6" w:rsidRPr="0036591D" w:rsidRDefault="001A63C6" w:rsidP="003537B9">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C778DB">
            <w:pPr>
              <w:pStyle w:val="TableText"/>
              <w:widowControl w:val="0"/>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369" w:name="_Toc336338034"/>
            <w:bookmarkStart w:id="370" w:name="_Toc352103572"/>
            <w:r w:rsidRPr="00301212">
              <w:rPr>
                <w:rFonts w:ascii="Tahoma" w:hAnsi="Tahoma" w:cs="Tahoma"/>
                <w:sz w:val="14"/>
                <w:szCs w:val="14"/>
              </w:rPr>
              <w:t>Project Server CAL</w:t>
            </w:r>
            <w:bookmarkEnd w:id="369"/>
            <w:r w:rsidRPr="00301212">
              <w:rPr>
                <w:rFonts w:ascii="Tahoma" w:hAnsi="Tahoma" w:cs="Tahoma"/>
                <w:sz w:val="14"/>
                <w:szCs w:val="14"/>
              </w:rPr>
              <w:t xml:space="preserve"> 2013</w:t>
            </w:r>
            <w:bookmarkEnd w:id="370"/>
            <w:r w:rsidRPr="00301212">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color w:val="000000"/>
                <w:sz w:val="15"/>
                <w:u w:val="single"/>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firstLine="15"/>
              <w:rPr>
                <w:rFonts w:ascii="Tahoma" w:hAnsi="Tahoma" w:cs="Tahoma"/>
                <w:b w:val="0"/>
                <w:sz w:val="14"/>
                <w:szCs w:val="14"/>
              </w:rPr>
            </w:pPr>
            <w:bookmarkStart w:id="371" w:name="_Toc336338036"/>
            <w:bookmarkStart w:id="372" w:name="_Toc352103573"/>
            <w:r w:rsidRPr="00301212">
              <w:rPr>
                <w:rFonts w:ascii="Tahoma" w:hAnsi="Tahoma" w:cs="Tahoma"/>
                <w:b w:val="0"/>
                <w:sz w:val="14"/>
                <w:szCs w:val="14"/>
              </w:rPr>
              <w:t>SharePoint™ Online Extra Storage 1 GB (Aanvullende SL)</w:t>
            </w:r>
            <w:bookmarkEnd w:id="371"/>
            <w:bookmarkEnd w:id="372"/>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Fonts w:cs="Tahoma"/>
                <w:b/>
                <w:bCs/>
                <w:color w:val="000000"/>
                <w:u w:val="single"/>
              </w:rPr>
            </w:pPr>
          </w:p>
        </w:tc>
        <w:tc>
          <w:tcPr>
            <w:tcW w:w="450" w:type="dxa"/>
            <w:tcBorders>
              <w:bottom w:val="single" w:sz="4" w:space="0" w:color="auto"/>
            </w:tcBorders>
            <w:shd w:val="clear" w:color="auto" w:fill="FABF8F"/>
          </w:tcPr>
          <w:p w:rsidR="001A63C6" w:rsidRPr="0036591D" w:rsidDel="008F575D" w:rsidRDefault="001A63C6" w:rsidP="001A63C6">
            <w:pPr>
              <w:pStyle w:val="TableText"/>
              <w:widowControl w:val="0"/>
              <w:spacing w:before="80"/>
              <w:rPr>
                <w:rFonts w:ascii="Tahoma" w:hAnsi="Tahoma" w:cs="Tahoma"/>
                <w:sz w:val="13"/>
              </w:rPr>
            </w:pPr>
            <w:r w:rsidRPr="0036591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firstLine="15"/>
              <w:rPr>
                <w:rFonts w:ascii="Tahoma" w:hAnsi="Tahoma" w:cs="Tahoma"/>
                <w:b w:val="0"/>
                <w:sz w:val="14"/>
                <w:szCs w:val="14"/>
              </w:rPr>
            </w:pPr>
            <w:bookmarkStart w:id="373" w:name="_Toc336338037"/>
            <w:bookmarkStart w:id="374" w:name="_Toc352103574"/>
            <w:r w:rsidRPr="00301212">
              <w:rPr>
                <w:rFonts w:ascii="Tahoma" w:hAnsi="Tahoma" w:cs="Tahoma"/>
                <w:b w:val="0"/>
                <w:sz w:val="14"/>
                <w:szCs w:val="14"/>
              </w:rPr>
              <w:t>SharePoint™ Online Extra Storage 1 GB A (Aanvullende SL)</w:t>
            </w:r>
            <w:bookmarkEnd w:id="373"/>
            <w:bookmarkEnd w:id="374"/>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Fonts w:cs="Tahoma"/>
                <w:b/>
                <w:bCs/>
                <w:color w:val="0000FF"/>
                <w:u w:val="single"/>
              </w:rPr>
            </w:pPr>
          </w:p>
        </w:tc>
        <w:tc>
          <w:tcPr>
            <w:tcW w:w="450" w:type="dxa"/>
            <w:tcBorders>
              <w:bottom w:val="single" w:sz="4" w:space="0" w:color="auto"/>
            </w:tcBorders>
            <w:shd w:val="clear" w:color="auto" w:fill="auto"/>
            <w:vAlign w:val="center"/>
          </w:tcPr>
          <w:p w:rsidR="001A63C6" w:rsidRPr="0036591D" w:rsidRDefault="001A63C6" w:rsidP="007E466C">
            <w:pPr>
              <w:pStyle w:val="TableText"/>
              <w:widowControl w:val="0"/>
              <w:rPr>
                <w:rFonts w:ascii="Tahoma" w:hAnsi="Tahoma" w:cs="Tahoma"/>
                <w:sz w:val="13"/>
              </w:rPr>
            </w:pPr>
            <w:r w:rsidRPr="0036591D">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36591D"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7E466C">
            <w:pPr>
              <w:pStyle w:val="TableText"/>
              <w:widowControl w:val="0"/>
              <w:rPr>
                <w:rFonts w:ascii="Tahoma" w:hAnsi="Tahoma" w:cs="Tahoma"/>
                <w:sz w:val="13"/>
              </w:rPr>
            </w:pPr>
            <w:r w:rsidRPr="0036591D">
              <w:rPr>
                <w:rFonts w:ascii="Tahoma" w:hAnsi="Tahoma" w:cs="Tahoma"/>
                <w:sz w:val="13"/>
              </w:rPr>
              <w:t>A, ST (alleen EES)</w:t>
            </w:r>
          </w:p>
        </w:tc>
        <w:tc>
          <w:tcPr>
            <w:tcW w:w="540" w:type="dxa"/>
            <w:tcBorders>
              <w:bottom w:val="single" w:sz="4" w:space="0" w:color="auto"/>
            </w:tcBorders>
            <w:shd w:val="clear" w:color="auto" w:fill="auto"/>
            <w:vAlign w:val="center"/>
          </w:tcPr>
          <w:p w:rsidR="001A63C6" w:rsidRPr="0036591D" w:rsidRDefault="001A63C6" w:rsidP="00D66F68">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540BB9" w:rsidRDefault="001A63C6" w:rsidP="00301212">
            <w:pPr>
              <w:pStyle w:val="Heading2"/>
              <w:spacing w:beforeLines="20" w:before="48" w:afterLines="20" w:after="48"/>
              <w:ind w:left="0" w:firstLine="15"/>
              <w:rPr>
                <w:rFonts w:ascii="Tahoma" w:hAnsi="Tahoma" w:cs="Tahoma"/>
                <w:b w:val="0"/>
                <w:sz w:val="14"/>
                <w:szCs w:val="14"/>
                <w:lang w:val="nl-NL"/>
              </w:rPr>
            </w:pPr>
            <w:bookmarkStart w:id="375" w:name="_Toc336338038"/>
            <w:bookmarkStart w:id="376" w:name="_Toc352103575"/>
            <w:r w:rsidRPr="00540BB9">
              <w:rPr>
                <w:rFonts w:ascii="Tahoma" w:hAnsi="Tahoma" w:cs="Tahoma"/>
                <w:b w:val="0"/>
                <w:sz w:val="14"/>
                <w:szCs w:val="14"/>
                <w:lang w:val="nl-NL"/>
              </w:rPr>
              <w:t>SharePoint™ Online Plan 1 (Gebruikers-SL)</w:t>
            </w:r>
            <w:bookmarkEnd w:id="375"/>
            <w:bookmarkEnd w:id="376"/>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59_Office_Communications" w:history="1">
              <w:r w:rsidR="000D77F6" w:rsidRPr="0075028C">
                <w:rPr>
                  <w:rStyle w:val="Hyperlink"/>
                  <w:rFonts w:cs="Tahoma"/>
                  <w:b/>
                  <w:bCs/>
                </w:rPr>
                <w:t>71</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540BB9" w:rsidRDefault="001A63C6" w:rsidP="00301212">
            <w:pPr>
              <w:pStyle w:val="ProductNames"/>
              <w:spacing w:beforeLines="20" w:before="48" w:afterLines="20" w:after="48"/>
              <w:rPr>
                <w:rFonts w:ascii="Tahoma" w:hAnsi="Tahoma" w:cs="Tahoma"/>
                <w:sz w:val="14"/>
                <w:szCs w:val="14"/>
                <w:lang w:val="nl-NL"/>
              </w:rPr>
            </w:pPr>
            <w:bookmarkStart w:id="377" w:name="_Toc336338039"/>
            <w:bookmarkStart w:id="378" w:name="_Toc352103576"/>
            <w:r w:rsidRPr="00540BB9">
              <w:rPr>
                <w:rFonts w:ascii="Tahoma" w:hAnsi="Tahoma" w:cs="Tahoma"/>
                <w:sz w:val="14"/>
                <w:szCs w:val="14"/>
                <w:lang w:val="nl-NL"/>
              </w:rPr>
              <w:t>SharePoint™ Online Plan 2 (Gebruikers-SL)</w:t>
            </w:r>
            <w:bookmarkEnd w:id="377"/>
            <w:bookmarkEnd w:id="378"/>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59_Office_Communications" w:history="1">
              <w:r w:rsidR="00A94E02" w:rsidRPr="0075028C">
                <w:rPr>
                  <w:rStyle w:val="Hyperlink"/>
                  <w:rFonts w:cs="Tahoma"/>
                  <w:b/>
                  <w:bCs/>
                </w:rPr>
                <w:t>71</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379" w:name="_Toc336338040"/>
            <w:bookmarkStart w:id="380" w:name="_Toc352103577"/>
            <w:r w:rsidRPr="00301212">
              <w:rPr>
                <w:rFonts w:ascii="Tahoma" w:hAnsi="Tahoma" w:cs="Tahoma"/>
                <w:sz w:val="14"/>
                <w:szCs w:val="14"/>
              </w:rPr>
              <w:t xml:space="preserve">SharePoint™ Server </w:t>
            </w:r>
            <w:bookmarkEnd w:id="379"/>
            <w:r w:rsidRPr="00301212">
              <w:rPr>
                <w:rFonts w:ascii="Tahoma" w:hAnsi="Tahoma" w:cs="Tahoma"/>
                <w:sz w:val="14"/>
                <w:szCs w:val="14"/>
              </w:rPr>
              <w:t>2013</w:t>
            </w:r>
            <w:bookmarkEnd w:id="380"/>
            <w:r w:rsidRPr="00301212">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72_SharePoint_Server" w:history="1">
              <w:r w:rsidR="000D77F6" w:rsidRPr="0075028C">
                <w:rPr>
                  <w:rStyle w:val="Hyperlink"/>
                  <w:rFonts w:cs="Tahoma"/>
                  <w:b/>
                  <w:bCs/>
                </w:rPr>
                <w:t>72</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vAlign w:val="center"/>
          </w:tcPr>
          <w:p w:rsidR="001A63C6" w:rsidRPr="0036591D" w:rsidRDefault="001A63C6" w:rsidP="006C465D">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381" w:name="_Toc336338041"/>
            <w:bookmarkStart w:id="382" w:name="_Toc352103578"/>
            <w:r w:rsidRPr="00301212">
              <w:rPr>
                <w:rFonts w:ascii="Tahoma" w:hAnsi="Tahoma" w:cs="Tahoma"/>
                <w:sz w:val="14"/>
                <w:szCs w:val="14"/>
              </w:rPr>
              <w:t>CAL voor SharePoint™ Server Enterprise</w:t>
            </w:r>
            <w:bookmarkEnd w:id="381"/>
            <w:r w:rsidR="00301212">
              <w:rPr>
                <w:rFonts w:ascii="Tahoma" w:hAnsi="Tahoma" w:cs="Tahoma"/>
                <w:sz w:val="14"/>
                <w:szCs w:val="14"/>
              </w:rPr>
              <w:t> </w:t>
            </w:r>
            <w:r w:rsidRPr="00301212">
              <w:rPr>
                <w:rFonts w:ascii="Tahoma" w:hAnsi="Tahoma" w:cs="Tahoma"/>
                <w:sz w:val="14"/>
                <w:szCs w:val="14"/>
              </w:rPr>
              <w:t>2013</w:t>
            </w:r>
            <w:bookmarkEnd w:id="382"/>
            <w:r w:rsidRPr="00301212">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color w:val="000000"/>
                <w:sz w:val="15"/>
                <w:u w:val="single"/>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AO, 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260"/>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383" w:name="_Toc336338044"/>
            <w:bookmarkStart w:id="384" w:name="_Toc352103579"/>
            <w:r w:rsidRPr="00301212">
              <w:rPr>
                <w:rFonts w:ascii="Tahoma" w:hAnsi="Tahoma" w:cs="Tahoma"/>
                <w:sz w:val="14"/>
                <w:szCs w:val="14"/>
              </w:rPr>
              <w:t>CAL voor SharePoint™ Server Standard</w:t>
            </w:r>
            <w:bookmarkEnd w:id="383"/>
            <w:r w:rsidR="00301212">
              <w:rPr>
                <w:rFonts w:ascii="Tahoma" w:hAnsi="Tahoma" w:cs="Tahoma"/>
                <w:sz w:val="14"/>
                <w:szCs w:val="14"/>
              </w:rPr>
              <w:t> </w:t>
            </w:r>
            <w:r w:rsidRPr="00301212">
              <w:rPr>
                <w:rFonts w:ascii="Tahoma" w:hAnsi="Tahoma" w:cs="Tahoma"/>
                <w:sz w:val="14"/>
                <w:szCs w:val="14"/>
              </w:rPr>
              <w:t>2013</w:t>
            </w:r>
            <w:bookmarkEnd w:id="384"/>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spacing w:beforeLines="20" w:before="48" w:afterLines="20" w:after="48"/>
              <w:rPr>
                <w:rStyle w:val="EndnoteReference"/>
                <w:rFonts w:cs="Tahoma"/>
                <w:bCs/>
                <w:color w:val="000000"/>
                <w:sz w:val="15"/>
                <w:u w:val="single"/>
              </w:rPr>
            </w:pPr>
          </w:p>
        </w:tc>
        <w:tc>
          <w:tcPr>
            <w:tcW w:w="450" w:type="dxa"/>
            <w:tcBorders>
              <w:bottom w:val="single" w:sz="4" w:space="0" w:color="auto"/>
            </w:tcBorders>
            <w:shd w:val="clear" w:color="auto" w:fill="FABF8F"/>
          </w:tcPr>
          <w:p w:rsidR="001A63C6" w:rsidRPr="0036591D" w:rsidRDefault="001A63C6" w:rsidP="00D91CA0">
            <w:pPr>
              <w:pStyle w:val="TableText"/>
              <w:widowControl w:val="0"/>
              <w:spacing w:beforeLines="20" w:before="48" w:afterLines="20" w:after="48"/>
              <w:rPr>
                <w:rFonts w:ascii="Tahoma" w:hAnsi="Tahoma" w:cs="Tahoma"/>
                <w:color w:val="000000"/>
                <w:sz w:val="13"/>
              </w:rPr>
            </w:pPr>
            <w:r w:rsidRPr="0036591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D91CA0">
            <w:pPr>
              <w:pStyle w:val="TableText"/>
              <w:widowControl w:val="0"/>
              <w:spacing w:beforeLines="20" w:before="48" w:afterLines="20" w:after="48"/>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D91CA0">
            <w:pPr>
              <w:pStyle w:val="TableText"/>
              <w:widowControl w:val="0"/>
              <w:spacing w:beforeLines="20" w:before="48" w:afterLines="20" w:after="48"/>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RDefault="001A63C6" w:rsidP="00D91CA0">
            <w:pPr>
              <w:pStyle w:val="TableText"/>
              <w:widowControl w:val="0"/>
              <w:spacing w:beforeLines="20" w:before="48" w:afterLines="20" w:after="48"/>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FABF8F"/>
            <w:vAlign w:val="center"/>
          </w:tcPr>
          <w:p w:rsidR="001A63C6" w:rsidRPr="0036591D" w:rsidRDefault="001A63C6" w:rsidP="00D91CA0">
            <w:pPr>
              <w:pStyle w:val="TableText"/>
              <w:widowControl w:val="0"/>
              <w:spacing w:beforeLines="20" w:before="48" w:afterLines="20" w:after="48"/>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D91CA0">
            <w:pPr>
              <w:pStyle w:val="TableText"/>
              <w:widowControl w:val="0"/>
              <w:spacing w:beforeLines="20" w:before="48" w:afterLines="20" w:after="48"/>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D91CA0">
            <w:pPr>
              <w:pStyle w:val="TableText"/>
              <w:widowControl w:val="0"/>
              <w:spacing w:beforeLines="20" w:before="48" w:afterLines="20" w:after="48"/>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D91CA0">
            <w:pPr>
              <w:pStyle w:val="TableText"/>
              <w:widowControl w:val="0"/>
              <w:spacing w:beforeLines="20" w:before="48" w:afterLines="20" w:after="48"/>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D91CA0">
            <w:pPr>
              <w:pStyle w:val="TableText"/>
              <w:widowControl w:val="0"/>
              <w:spacing w:beforeLines="20" w:before="48" w:afterLines="20" w:after="48"/>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D91CA0">
            <w:pPr>
              <w:pStyle w:val="TableText"/>
              <w:widowControl w:val="0"/>
              <w:spacing w:beforeLines="20" w:before="48" w:afterLines="20" w:after="48"/>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RDefault="001A63C6" w:rsidP="00D91CA0">
            <w:pPr>
              <w:pStyle w:val="TableText"/>
              <w:widowControl w:val="0"/>
              <w:spacing w:beforeLines="20" w:before="48" w:afterLines="20" w:after="48"/>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591D" w:rsidRDefault="001A63C6" w:rsidP="00D91CA0">
            <w:pPr>
              <w:pStyle w:val="TableText"/>
              <w:widowControl w:val="0"/>
              <w:spacing w:beforeLines="20" w:before="48" w:afterLines="20" w:after="48"/>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D91CA0">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D91CA0">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D91CA0">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D91CA0">
            <w:pPr>
              <w:pStyle w:val="TableText"/>
              <w:widowControl w:val="0"/>
              <w:spacing w:beforeLines="20" w:before="48" w:afterLines="20" w:after="48"/>
              <w:rPr>
                <w:rFonts w:ascii="Tahoma" w:hAnsi="Tahoma" w:cs="Tahoma"/>
                <w:sz w:val="13"/>
              </w:rPr>
            </w:pPr>
            <w:r w:rsidRPr="0036591D">
              <w:rPr>
                <w:rFonts w:ascii="Tahoma" w:hAnsi="Tahoma" w:cs="Tahoma"/>
                <w:sz w:val="13"/>
              </w:rPr>
              <w:t>AO, ST</w:t>
            </w:r>
          </w:p>
        </w:tc>
        <w:tc>
          <w:tcPr>
            <w:tcW w:w="540" w:type="dxa"/>
            <w:tcBorders>
              <w:bottom w:val="single" w:sz="4" w:space="0" w:color="auto"/>
            </w:tcBorders>
            <w:shd w:val="clear" w:color="auto" w:fill="FABF8F"/>
            <w:vAlign w:val="center"/>
          </w:tcPr>
          <w:p w:rsidR="001A63C6" w:rsidRPr="0036591D" w:rsidRDefault="001A63C6" w:rsidP="00D91CA0">
            <w:pPr>
              <w:pStyle w:val="TableText"/>
              <w:widowControl w:val="0"/>
              <w:spacing w:beforeLines="20" w:before="48" w:afterLines="20" w:after="48"/>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pt-BR"/>
              </w:rPr>
            </w:pPr>
            <w:bookmarkStart w:id="385" w:name="_Toc336338045"/>
            <w:bookmarkStart w:id="386" w:name="_Toc352103580"/>
            <w:r w:rsidRPr="00301212">
              <w:rPr>
                <w:rFonts w:ascii="Tahoma" w:hAnsi="Tahoma" w:cs="Tahoma"/>
                <w:sz w:val="14"/>
                <w:szCs w:val="14"/>
                <w:lang w:val="pt-BR"/>
              </w:rPr>
              <w:t>SQL Server</w:t>
            </w:r>
            <w:r w:rsidR="00A03E9C" w:rsidRPr="00301212">
              <w:rPr>
                <w:rFonts w:ascii="Tahoma" w:eastAsia="Times New Roman" w:hAnsi="Tahoma" w:cs="Tahoma"/>
                <w:color w:val="000000"/>
                <w:sz w:val="14"/>
                <w:szCs w:val="14"/>
                <w:vertAlign w:val="superscript"/>
                <w:lang w:val="pt-BR"/>
              </w:rPr>
              <w:t>®</w:t>
            </w:r>
            <w:r w:rsidRPr="00301212">
              <w:rPr>
                <w:rFonts w:ascii="Tahoma" w:hAnsi="Tahoma" w:cs="Tahoma"/>
                <w:sz w:val="14"/>
                <w:szCs w:val="14"/>
                <w:lang w:val="pt-BR"/>
              </w:rPr>
              <w:t xml:space="preserve"> 2008 R2 Datacenter, licentie voor 1 processor</w:t>
            </w:r>
            <w:bookmarkEnd w:id="385"/>
            <w:bookmarkEnd w:id="386"/>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73_SQL_Server®" w:history="1">
              <w:r w:rsidR="000D77F6" w:rsidRPr="0075028C">
                <w:rPr>
                  <w:rStyle w:val="Hyperlink"/>
                  <w:rFonts w:cs="Tahoma"/>
                  <w:b/>
                  <w:bCs/>
                </w:rPr>
                <w:t>73</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387" w:name="_Toc336338048"/>
            <w:bookmarkStart w:id="388" w:name="_Toc352103581"/>
            <w:r w:rsidRPr="00301212">
              <w:rPr>
                <w:rFonts w:ascii="Tahoma" w:hAnsi="Tahoma" w:cs="Tahoma"/>
                <w:sz w:val="14"/>
                <w:szCs w:val="14"/>
              </w:rPr>
              <w:t>SQL Server</w:t>
            </w:r>
            <w:r w:rsidR="00A03E9C" w:rsidRPr="00301212">
              <w:rPr>
                <w:rFonts w:ascii="Tahoma" w:eastAsia="Times New Roman" w:hAnsi="Tahoma" w:cs="Tahoma"/>
                <w:color w:val="000000"/>
                <w:sz w:val="14"/>
                <w:szCs w:val="14"/>
                <w:vertAlign w:val="superscript"/>
              </w:rPr>
              <w:t>®</w:t>
            </w:r>
            <w:r w:rsidRPr="00301212">
              <w:rPr>
                <w:rFonts w:ascii="Tahoma" w:hAnsi="Tahoma" w:cs="Tahoma"/>
                <w:sz w:val="14"/>
                <w:szCs w:val="14"/>
              </w:rPr>
              <w:t xml:space="preserve"> 2008 R2 Small Business</w:t>
            </w:r>
            <w:bookmarkEnd w:id="387"/>
            <w:bookmarkEnd w:id="388"/>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74_SQL_Server®" w:history="1">
              <w:r w:rsidR="000D77F6" w:rsidRPr="0075028C">
                <w:rPr>
                  <w:rStyle w:val="Hyperlink"/>
                  <w:rFonts w:cs="Tahoma"/>
                  <w:b/>
                  <w:bCs/>
                </w:rPr>
                <w:t>74</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389" w:name="_Toc336338049"/>
            <w:bookmarkStart w:id="390" w:name="_Toc352103582"/>
            <w:r w:rsidRPr="00301212">
              <w:rPr>
                <w:rFonts w:ascii="Tahoma" w:hAnsi="Tahoma" w:cs="Tahoma"/>
                <w:sz w:val="14"/>
                <w:szCs w:val="14"/>
              </w:rPr>
              <w:t>CAL voor SQL Server</w:t>
            </w:r>
            <w:r w:rsidR="00A03E9C" w:rsidRPr="00301212">
              <w:rPr>
                <w:rFonts w:ascii="Tahoma" w:eastAsia="Times New Roman" w:hAnsi="Tahoma" w:cs="Tahoma"/>
                <w:color w:val="000000"/>
                <w:sz w:val="14"/>
                <w:szCs w:val="14"/>
                <w:vertAlign w:val="superscript"/>
              </w:rPr>
              <w:t>®</w:t>
            </w:r>
            <w:r w:rsidRPr="00301212">
              <w:rPr>
                <w:rFonts w:ascii="Tahoma" w:hAnsi="Tahoma" w:cs="Tahoma"/>
                <w:sz w:val="14"/>
                <w:szCs w:val="14"/>
              </w:rPr>
              <w:t xml:space="preserve"> 2008 R2 Small Business</w:t>
            </w:r>
            <w:bookmarkEnd w:id="389"/>
            <w:bookmarkEnd w:id="390"/>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color w:val="000000"/>
                <w:sz w:val="15"/>
                <w:u w:val="single"/>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391" w:name="_Toc336338050"/>
            <w:bookmarkStart w:id="392" w:name="_Toc352103583"/>
            <w:r w:rsidRPr="00301212">
              <w:rPr>
                <w:rFonts w:ascii="Tahoma" w:hAnsi="Tahoma" w:cs="Tahoma"/>
                <w:sz w:val="14"/>
                <w:szCs w:val="14"/>
              </w:rPr>
              <w:t>SQL Server</w:t>
            </w:r>
            <w:r w:rsidR="00A03E9C" w:rsidRPr="00301212">
              <w:rPr>
                <w:rFonts w:ascii="Tahoma" w:eastAsia="Times New Roman" w:hAnsi="Tahoma" w:cs="Tahoma"/>
                <w:color w:val="000000"/>
                <w:sz w:val="14"/>
                <w:szCs w:val="14"/>
                <w:vertAlign w:val="superscript"/>
              </w:rPr>
              <w:t>®</w:t>
            </w:r>
            <w:r w:rsidRPr="00301212">
              <w:rPr>
                <w:rFonts w:ascii="Tahoma" w:hAnsi="Tahoma" w:cs="Tahoma"/>
                <w:sz w:val="14"/>
                <w:szCs w:val="14"/>
              </w:rPr>
              <w:t xml:space="preserve"> 2008 R2 Web per Processor</w:t>
            </w:r>
            <w:bookmarkEnd w:id="391"/>
            <w:bookmarkEnd w:id="392"/>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75_SQL_Server®" w:history="1">
              <w:r w:rsidR="000D77F6" w:rsidRPr="0075028C">
                <w:rPr>
                  <w:rStyle w:val="Hyperlink"/>
                  <w:rFonts w:cs="Tahoma"/>
                  <w:b/>
                  <w:bCs/>
                </w:rPr>
                <w:t>75</w:t>
              </w:r>
            </w:hyperlink>
            <w:hyperlink w:anchor="Srv_84SQL2008R2Webproc" w:history="1"/>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393" w:name="_Toc336338051"/>
            <w:bookmarkStart w:id="394" w:name="_Toc352103584"/>
            <w:r w:rsidRPr="00301212">
              <w:rPr>
                <w:rFonts w:ascii="Tahoma" w:hAnsi="Tahoma" w:cs="Tahoma"/>
                <w:sz w:val="14"/>
                <w:szCs w:val="14"/>
              </w:rPr>
              <w:t>CAL voor SQL Server</w:t>
            </w:r>
            <w:r w:rsidR="00A03E9C" w:rsidRPr="00301212">
              <w:rPr>
                <w:rFonts w:ascii="Tahoma" w:eastAsia="Times New Roman" w:hAnsi="Tahoma" w:cs="Tahoma"/>
                <w:color w:val="000000"/>
                <w:sz w:val="14"/>
                <w:szCs w:val="14"/>
                <w:vertAlign w:val="superscript"/>
              </w:rPr>
              <w:t>®</w:t>
            </w:r>
            <w:r w:rsidRPr="00301212">
              <w:rPr>
                <w:rFonts w:ascii="Tahoma" w:hAnsi="Tahoma" w:cs="Tahoma"/>
                <w:sz w:val="14"/>
                <w:szCs w:val="14"/>
              </w:rPr>
              <w:t xml:space="preserve"> 2008 R2 Workgroup</w:t>
            </w:r>
            <w:bookmarkEnd w:id="393"/>
            <w:bookmarkEnd w:id="394"/>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color w:val="000000"/>
                <w:sz w:val="15"/>
                <w:u w:val="single"/>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395" w:name="_Toc336338053"/>
            <w:bookmarkStart w:id="396" w:name="_Toc352103585"/>
            <w:r w:rsidRPr="00301212">
              <w:rPr>
                <w:rFonts w:ascii="Tahoma" w:hAnsi="Tahoma" w:cs="Tahoma"/>
                <w:sz w:val="14"/>
                <w:szCs w:val="14"/>
                <w:lang w:val="nl-NL"/>
              </w:rPr>
              <w:t>SQL Server</w:t>
            </w:r>
            <w:r w:rsidR="00A03E9C" w:rsidRPr="00301212">
              <w:rPr>
                <w:rFonts w:ascii="Tahoma" w:eastAsia="Times New Roman" w:hAnsi="Tahoma" w:cs="Tahoma"/>
                <w:color w:val="000000"/>
                <w:sz w:val="14"/>
                <w:szCs w:val="14"/>
                <w:vertAlign w:val="superscript"/>
                <w:lang w:val="nl-NL"/>
              </w:rPr>
              <w:t>®</w:t>
            </w:r>
            <w:r w:rsidRPr="00301212">
              <w:rPr>
                <w:rFonts w:ascii="Tahoma" w:hAnsi="Tahoma" w:cs="Tahoma"/>
                <w:sz w:val="14"/>
                <w:szCs w:val="14"/>
                <w:lang w:val="nl-NL"/>
              </w:rPr>
              <w:t xml:space="preserve"> 2008 R2 Workgroup (Aanvullende licentie voor 5 clients)</w:t>
            </w:r>
            <w:bookmarkEnd w:id="395"/>
            <w:bookmarkEnd w:id="396"/>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76_SQL_Server®" w:history="1">
              <w:r w:rsidR="000D77F6" w:rsidRPr="0075028C">
                <w:rPr>
                  <w:rStyle w:val="Hyperlink"/>
                  <w:rFonts w:cs="Tahoma"/>
                  <w:b/>
                  <w:bCs/>
                </w:rPr>
                <w:t>76</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397" w:name="_Toc336338052"/>
            <w:bookmarkStart w:id="398" w:name="_Toc352103586"/>
            <w:r w:rsidRPr="00301212">
              <w:rPr>
                <w:rFonts w:ascii="Tahoma" w:hAnsi="Tahoma" w:cs="Tahoma"/>
                <w:sz w:val="14"/>
                <w:szCs w:val="14"/>
              </w:rPr>
              <w:lastRenderedPageBreak/>
              <w:t>SQL Server</w:t>
            </w:r>
            <w:r w:rsidR="00A03E9C" w:rsidRPr="00301212">
              <w:rPr>
                <w:rFonts w:ascii="Tahoma" w:eastAsia="Times New Roman" w:hAnsi="Tahoma" w:cs="Tahoma"/>
                <w:color w:val="000000"/>
                <w:sz w:val="14"/>
                <w:szCs w:val="14"/>
                <w:vertAlign w:val="superscript"/>
              </w:rPr>
              <w:t>®</w:t>
            </w:r>
            <w:r w:rsidRPr="00301212">
              <w:rPr>
                <w:rFonts w:ascii="Tahoma" w:hAnsi="Tahoma" w:cs="Tahoma"/>
                <w:sz w:val="14"/>
                <w:szCs w:val="14"/>
              </w:rPr>
              <w:t xml:space="preserve"> 2008 R2 Workgroup, licentie voor 1 processor</w:t>
            </w:r>
            <w:bookmarkEnd w:id="397"/>
            <w:bookmarkEnd w:id="398"/>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00"/>
                <w:sz w:val="15"/>
              </w:rPr>
            </w:pPr>
            <w:hyperlink w:anchor="_77_SQL_Server®" w:history="1">
              <w:r w:rsidR="000D77F6" w:rsidRPr="0075028C">
                <w:rPr>
                  <w:rStyle w:val="Hyperlink"/>
                  <w:rFonts w:cs="Tahoma"/>
                  <w:b/>
                  <w:bCs/>
                </w:rPr>
                <w:t>77</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399" w:name="_Toc336338054"/>
            <w:bookmarkStart w:id="400" w:name="_Toc352103587"/>
            <w:r w:rsidRPr="00301212">
              <w:rPr>
                <w:rFonts w:ascii="Tahoma" w:hAnsi="Tahoma" w:cs="Tahoma"/>
                <w:sz w:val="14"/>
                <w:szCs w:val="14"/>
              </w:rPr>
              <w:t>SQL Server</w:t>
            </w:r>
            <w:r w:rsidR="00A03E9C" w:rsidRPr="00301212">
              <w:rPr>
                <w:rFonts w:ascii="Tahoma" w:eastAsia="Times New Roman" w:hAnsi="Tahoma" w:cs="Tahoma"/>
                <w:color w:val="000000"/>
                <w:sz w:val="14"/>
                <w:szCs w:val="14"/>
                <w:vertAlign w:val="superscript"/>
              </w:rPr>
              <w:t>®</w:t>
            </w:r>
            <w:r w:rsidRPr="00301212">
              <w:rPr>
                <w:rFonts w:ascii="Tahoma" w:hAnsi="Tahoma" w:cs="Tahoma"/>
                <w:sz w:val="14"/>
                <w:szCs w:val="14"/>
              </w:rPr>
              <w:t xml:space="preserve"> 2012 Business Intelligence</w:t>
            </w:r>
            <w:bookmarkEnd w:id="399"/>
            <w:bookmarkEnd w:id="400"/>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color w:val="000000"/>
                <w:sz w:val="15"/>
                <w:u w:val="single"/>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u w:val="single"/>
              </w:rPr>
              <w:t>75</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150</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75</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szCs w:val="13"/>
              </w:rPr>
            </w:pPr>
            <w:r w:rsidRPr="0036591D">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8E190C" w:rsidRDefault="001A63C6" w:rsidP="00301212">
            <w:pPr>
              <w:pStyle w:val="ProductNames"/>
              <w:spacing w:beforeLines="20" w:before="48" w:afterLines="20" w:after="48"/>
              <w:rPr>
                <w:rFonts w:ascii="Tahoma" w:hAnsi="Tahoma" w:cs="Tahoma"/>
                <w:sz w:val="14"/>
                <w:szCs w:val="14"/>
                <w:lang w:val="nl-NL"/>
              </w:rPr>
            </w:pPr>
            <w:bookmarkStart w:id="401" w:name="_Toc336338055"/>
            <w:bookmarkStart w:id="402" w:name="_Toc352103588"/>
            <w:r w:rsidRPr="008E190C">
              <w:rPr>
                <w:rFonts w:ascii="Tahoma" w:hAnsi="Tahoma" w:cs="Tahoma"/>
                <w:sz w:val="14"/>
                <w:szCs w:val="14"/>
                <w:lang w:val="nl-NL"/>
              </w:rPr>
              <w:t>CAL voor SQL Server</w:t>
            </w:r>
            <w:r w:rsidR="00A03E9C" w:rsidRPr="008E190C">
              <w:rPr>
                <w:rFonts w:ascii="Tahoma" w:eastAsia="Times New Roman" w:hAnsi="Tahoma" w:cs="Tahoma"/>
                <w:color w:val="000000"/>
                <w:sz w:val="14"/>
                <w:szCs w:val="14"/>
                <w:vertAlign w:val="superscript"/>
                <w:lang w:val="nl-NL"/>
              </w:rPr>
              <w:t>®</w:t>
            </w:r>
            <w:r w:rsidRPr="008E190C">
              <w:rPr>
                <w:rFonts w:ascii="Tahoma" w:hAnsi="Tahoma" w:cs="Tahoma"/>
                <w:sz w:val="14"/>
                <w:szCs w:val="14"/>
                <w:lang w:val="nl-NL"/>
              </w:rPr>
              <w:t xml:space="preserve"> 2012 </w:t>
            </w:r>
            <w:r w:rsidR="00301212" w:rsidRPr="008E190C">
              <w:rPr>
                <w:rFonts w:ascii="Tahoma" w:hAnsi="Tahoma" w:cs="Tahoma"/>
                <w:sz w:val="14"/>
                <w:szCs w:val="14"/>
                <w:lang w:val="nl-NL"/>
              </w:rPr>
              <w:br/>
            </w:r>
            <w:r w:rsidRPr="008E190C">
              <w:rPr>
                <w:rFonts w:ascii="Tahoma" w:hAnsi="Tahoma" w:cs="Tahoma"/>
                <w:sz w:val="14"/>
                <w:szCs w:val="14"/>
                <w:lang w:val="nl-NL"/>
              </w:rPr>
              <w:t>(Apparaat- en Gebruikers-SL)</w:t>
            </w:r>
            <w:bookmarkEnd w:id="401"/>
            <w:bookmarkEnd w:id="402"/>
          </w:p>
        </w:tc>
        <w:tc>
          <w:tcPr>
            <w:tcW w:w="450" w:type="dxa"/>
            <w:tcBorders>
              <w:bottom w:val="single" w:sz="4" w:space="0" w:color="auto"/>
            </w:tcBorders>
            <w:shd w:val="clear" w:color="auto" w:fill="auto"/>
            <w:vAlign w:val="center"/>
          </w:tcPr>
          <w:p w:rsidR="001A63C6" w:rsidRPr="008E190C" w:rsidRDefault="001A63C6" w:rsidP="00333544">
            <w:pPr>
              <w:pStyle w:val="TableText"/>
              <w:widowControl w:val="0"/>
              <w:rPr>
                <w:rStyle w:val="EndnoteReference"/>
                <w:rFonts w:cs="Tahoma"/>
                <w:bCs/>
                <w:color w:val="000000"/>
                <w:sz w:val="15"/>
                <w:u w:val="single"/>
                <w:lang w:val="nl-NL"/>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S,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A,AO,ST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260"/>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03" w:name="_Toc336338056"/>
            <w:bookmarkStart w:id="404" w:name="_Toc352103589"/>
            <w:r w:rsidRPr="00301212">
              <w:rPr>
                <w:rFonts w:ascii="Tahoma" w:hAnsi="Tahoma" w:cs="Tahoma"/>
                <w:sz w:val="14"/>
                <w:szCs w:val="14"/>
              </w:rPr>
              <w:t>SQL Server</w:t>
            </w:r>
            <w:r w:rsidR="00A03E9C" w:rsidRPr="00301212">
              <w:rPr>
                <w:rFonts w:ascii="Tahoma" w:eastAsia="Times New Roman" w:hAnsi="Tahoma" w:cs="Tahoma"/>
                <w:color w:val="000000"/>
                <w:sz w:val="14"/>
                <w:szCs w:val="14"/>
                <w:vertAlign w:val="superscript"/>
              </w:rPr>
              <w:t>®</w:t>
            </w:r>
            <w:r w:rsidRPr="00301212">
              <w:rPr>
                <w:rFonts w:ascii="Tahoma" w:hAnsi="Tahoma" w:cs="Tahoma"/>
                <w:sz w:val="14"/>
                <w:szCs w:val="14"/>
              </w:rPr>
              <w:t xml:space="preserve"> 2012 Developer</w:t>
            </w:r>
            <w:bookmarkEnd w:id="403"/>
            <w:bookmarkEnd w:id="404"/>
            <w:r w:rsidRPr="00301212">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00"/>
                <w:sz w:val="15"/>
              </w:rPr>
            </w:pPr>
            <w:hyperlink w:anchor="_78_SQL_Server®" w:history="1">
              <w:r w:rsidR="000D77F6" w:rsidRPr="0075028C">
                <w:rPr>
                  <w:rStyle w:val="Hyperlink"/>
                  <w:rFonts w:cs="Tahoma"/>
                  <w:b/>
                  <w:bCs/>
                </w:rPr>
                <w:t>78</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05" w:name="_Toc336338057"/>
            <w:bookmarkStart w:id="406" w:name="_Toc352103590"/>
            <w:r w:rsidRPr="00301212">
              <w:rPr>
                <w:rFonts w:ascii="Tahoma" w:hAnsi="Tahoma" w:cs="Tahoma"/>
                <w:sz w:val="14"/>
                <w:szCs w:val="14"/>
              </w:rPr>
              <w:t>SQL Server</w:t>
            </w:r>
            <w:r w:rsidR="00A03E9C" w:rsidRPr="00301212">
              <w:rPr>
                <w:rFonts w:ascii="Tahoma" w:eastAsia="Times New Roman" w:hAnsi="Tahoma" w:cs="Tahoma"/>
                <w:color w:val="000000"/>
                <w:sz w:val="14"/>
                <w:szCs w:val="14"/>
                <w:vertAlign w:val="superscript"/>
              </w:rPr>
              <w:t>®</w:t>
            </w:r>
            <w:r w:rsidRPr="00301212">
              <w:rPr>
                <w:rFonts w:ascii="Tahoma" w:hAnsi="Tahoma" w:cs="Tahoma"/>
                <w:sz w:val="14"/>
                <w:szCs w:val="14"/>
              </w:rPr>
              <w:t xml:space="preserve"> 2012 Enterprise</w:t>
            </w:r>
            <w:bookmarkEnd w:id="405"/>
            <w:bookmarkEnd w:id="406"/>
            <w:r w:rsidRPr="00301212">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00"/>
                <w:sz w:val="15"/>
              </w:rPr>
            </w:pPr>
            <w:hyperlink w:anchor="_79_SQL_Server®" w:history="1">
              <w:r w:rsidR="000D77F6" w:rsidRPr="0075028C">
                <w:rPr>
                  <w:rStyle w:val="Hyperlink"/>
                  <w:rFonts w:cs="Tahoma"/>
                  <w:b/>
                  <w:bCs/>
                </w:rPr>
                <w:t>79</w:t>
              </w:r>
            </w:hyperlink>
            <w:hyperlink w:anchor="Srv_88SQLServer2012Enterprise" w:history="1"/>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188</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113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113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fr-FR"/>
              </w:rPr>
            </w:pPr>
            <w:bookmarkStart w:id="407" w:name="_Toc336338058"/>
            <w:bookmarkStart w:id="408" w:name="_Toc352103591"/>
            <w:r w:rsidRPr="00301212">
              <w:rPr>
                <w:rFonts w:ascii="Tahoma" w:hAnsi="Tahoma" w:cs="Tahoma"/>
                <w:sz w:val="14"/>
                <w:szCs w:val="14"/>
                <w:lang w:val="fr-FR"/>
              </w:rPr>
              <w:t>SQL Server</w:t>
            </w:r>
            <w:r w:rsidR="00A03E9C" w:rsidRPr="00301212">
              <w:rPr>
                <w:rFonts w:ascii="Tahoma" w:eastAsia="Times New Roman" w:hAnsi="Tahoma" w:cs="Tahoma"/>
                <w:color w:val="000000"/>
                <w:sz w:val="14"/>
                <w:szCs w:val="14"/>
                <w:vertAlign w:val="superscript"/>
                <w:lang w:val="fr-FR"/>
              </w:rPr>
              <w:t>®</w:t>
            </w:r>
            <w:r w:rsidRPr="00301212">
              <w:rPr>
                <w:rFonts w:ascii="Tahoma" w:hAnsi="Tahoma" w:cs="Tahoma"/>
                <w:sz w:val="14"/>
                <w:szCs w:val="14"/>
                <w:lang w:val="fr-FR"/>
              </w:rPr>
              <w:t xml:space="preserve"> 2012 Enterprise Core </w:t>
            </w:r>
            <w:r w:rsidR="00301212" w:rsidRPr="00301212">
              <w:rPr>
                <w:rFonts w:ascii="Tahoma" w:hAnsi="Tahoma" w:cs="Tahoma"/>
                <w:sz w:val="14"/>
                <w:szCs w:val="14"/>
                <w:lang w:val="fr-FR"/>
              </w:rPr>
              <w:br/>
            </w:r>
            <w:r w:rsidRPr="00301212">
              <w:rPr>
                <w:rFonts w:ascii="Tahoma" w:hAnsi="Tahoma" w:cs="Tahoma"/>
                <w:sz w:val="14"/>
                <w:szCs w:val="14"/>
                <w:lang w:val="fr-FR"/>
              </w:rPr>
              <w:t>(2 Core-licenties)</w:t>
            </w:r>
            <w:bookmarkEnd w:id="407"/>
            <w:bookmarkEnd w:id="408"/>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FF"/>
                <w:sz w:val="15"/>
                <w:u w:val="single"/>
                <w:lang w:val="fr-FR"/>
              </w:rPr>
            </w:pPr>
            <w:hyperlink w:anchor="_80_SQL_Server®" w:history="1">
              <w:r w:rsidR="000D77F6" w:rsidRPr="0075028C">
                <w:rPr>
                  <w:rStyle w:val="Hyperlink"/>
                  <w:rFonts w:cs="Tahoma"/>
                  <w:b/>
                  <w:bCs/>
                  <w:lang w:val="fr-FR"/>
                </w:rPr>
                <w:t>80</w:t>
              </w:r>
            </w:hyperlink>
            <w:hyperlink w:anchor="Srv_89SQLServer2012EnterpriseCore" w:history="1"/>
          </w:p>
        </w:tc>
        <w:tc>
          <w:tcPr>
            <w:tcW w:w="450" w:type="dxa"/>
            <w:tcBorders>
              <w:bottom w:val="single" w:sz="4" w:space="0" w:color="auto"/>
            </w:tcBorders>
            <w:shd w:val="clear" w:color="auto" w:fill="FABF8F"/>
          </w:tcPr>
          <w:p w:rsidR="001A63C6" w:rsidRPr="00301212" w:rsidRDefault="001A63C6" w:rsidP="001A63C6">
            <w:pPr>
              <w:pStyle w:val="TableText"/>
              <w:widowControl w:val="0"/>
              <w:spacing w:before="80"/>
              <w:rPr>
                <w:rFonts w:ascii="Tahoma" w:hAnsi="Tahoma" w:cs="Tahoma"/>
                <w:sz w:val="13"/>
                <w:lang w:val="fr-FR"/>
              </w:rPr>
            </w:pPr>
            <w:r w:rsidRPr="00301212">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301212" w:rsidRDefault="001A63C6" w:rsidP="001A63C6">
            <w:pPr>
              <w:pStyle w:val="TableText"/>
              <w:widowControl w:val="0"/>
              <w:rPr>
                <w:rFonts w:ascii="Tahoma" w:hAnsi="Tahoma" w:cs="Tahoma"/>
                <w:sz w:val="13"/>
                <w:lang w:val="fr-FR"/>
              </w:rPr>
            </w:pPr>
            <w:r w:rsidRPr="00301212">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301212" w:rsidRDefault="001A63C6" w:rsidP="001A63C6">
            <w:pPr>
              <w:pStyle w:val="TableText"/>
              <w:widowControl w:val="0"/>
              <w:rPr>
                <w:rFonts w:ascii="Tahoma" w:hAnsi="Tahoma" w:cs="Tahoma"/>
                <w:sz w:val="13"/>
                <w:lang w:val="fr-FR"/>
              </w:rPr>
            </w:pPr>
            <w:r w:rsidRPr="00301212">
              <w:rPr>
                <w:rFonts w:ascii="Tahoma" w:hAnsi="Tahoma" w:cs="Tahoma"/>
                <w:sz w:val="13"/>
                <w:lang w:val="fr-FR"/>
              </w:rPr>
              <w:t>125</w:t>
            </w:r>
          </w:p>
        </w:tc>
        <w:tc>
          <w:tcPr>
            <w:tcW w:w="450" w:type="dxa"/>
            <w:tcBorders>
              <w:bottom w:val="single" w:sz="4" w:space="0" w:color="auto"/>
            </w:tcBorders>
            <w:shd w:val="clear" w:color="auto" w:fill="FABF8F"/>
            <w:vAlign w:val="center"/>
          </w:tcPr>
          <w:p w:rsidR="001A63C6" w:rsidRPr="00301212" w:rsidRDefault="001A63C6" w:rsidP="001A63C6">
            <w:pPr>
              <w:pStyle w:val="TableText"/>
              <w:widowControl w:val="0"/>
              <w:rPr>
                <w:rFonts w:ascii="Tahoma" w:hAnsi="Tahoma" w:cs="Tahoma"/>
                <w:sz w:val="13"/>
                <w:lang w:val="fr-FR"/>
              </w:rPr>
            </w:pPr>
            <w:r w:rsidRPr="00301212">
              <w:rPr>
                <w:rFonts w:ascii="Tahoma" w:hAnsi="Tahoma" w:cs="Tahoma"/>
                <w:sz w:val="13"/>
                <w:lang w:val="fr-FR"/>
              </w:rPr>
              <w:t>313</w:t>
            </w:r>
          </w:p>
        </w:tc>
        <w:tc>
          <w:tcPr>
            <w:tcW w:w="450" w:type="dxa"/>
            <w:tcBorders>
              <w:bottom w:val="single" w:sz="4" w:space="0" w:color="auto"/>
            </w:tcBorders>
            <w:shd w:val="clear" w:color="auto" w:fill="FABF8F"/>
            <w:vAlign w:val="center"/>
          </w:tcPr>
          <w:p w:rsidR="001A63C6" w:rsidRPr="00301212" w:rsidRDefault="001A63C6" w:rsidP="001A63C6">
            <w:pPr>
              <w:pStyle w:val="TableText"/>
              <w:widowControl w:val="0"/>
              <w:rPr>
                <w:rFonts w:ascii="Tahoma" w:hAnsi="Tahoma" w:cs="Tahoma"/>
                <w:sz w:val="13"/>
                <w:lang w:val="fr-FR"/>
              </w:rPr>
            </w:pPr>
            <w:r w:rsidRPr="00301212">
              <w:rPr>
                <w:rFonts w:ascii="Tahoma" w:hAnsi="Tahoma" w:cs="Tahoma"/>
                <w:sz w:val="13"/>
                <w:lang w:val="fr-FR"/>
              </w:rPr>
              <w:t>250</w:t>
            </w:r>
          </w:p>
        </w:tc>
        <w:tc>
          <w:tcPr>
            <w:tcW w:w="450" w:type="dxa"/>
            <w:tcBorders>
              <w:bottom w:val="single" w:sz="4" w:space="0" w:color="auto"/>
            </w:tcBorders>
            <w:shd w:val="clear" w:color="auto" w:fill="FABF8F"/>
            <w:vAlign w:val="center"/>
          </w:tcPr>
          <w:p w:rsidR="001A63C6" w:rsidRPr="00301212" w:rsidRDefault="001A63C6" w:rsidP="001A63C6">
            <w:pPr>
              <w:pStyle w:val="TableText"/>
              <w:widowControl w:val="0"/>
              <w:rPr>
                <w:rFonts w:ascii="Tahoma" w:hAnsi="Tahoma" w:cs="Tahoma"/>
                <w:sz w:val="13"/>
                <w:lang w:val="fr-FR"/>
              </w:rPr>
            </w:pPr>
            <w:r w:rsidRPr="00301212">
              <w:rPr>
                <w:rFonts w:ascii="Tahoma" w:hAnsi="Tahoma" w:cs="Tahoma"/>
                <w:sz w:val="13"/>
                <w:lang w:val="fr-FR"/>
              </w:rPr>
              <w:t>188</w:t>
            </w:r>
          </w:p>
        </w:tc>
        <w:tc>
          <w:tcPr>
            <w:tcW w:w="450" w:type="dxa"/>
            <w:tcBorders>
              <w:bottom w:val="single" w:sz="4" w:space="0" w:color="auto"/>
            </w:tcBorders>
            <w:shd w:val="clear" w:color="auto" w:fill="FABF8F"/>
            <w:vAlign w:val="center"/>
          </w:tcPr>
          <w:p w:rsidR="001A63C6" w:rsidRPr="00301212" w:rsidRDefault="001A63C6" w:rsidP="001A63C6">
            <w:pPr>
              <w:pStyle w:val="TableText"/>
              <w:widowControl w:val="0"/>
              <w:rPr>
                <w:rFonts w:ascii="Tahoma" w:hAnsi="Tahoma" w:cs="Tahoma"/>
                <w:sz w:val="13"/>
                <w:lang w:val="fr-FR"/>
              </w:rPr>
            </w:pPr>
            <w:r w:rsidRPr="00301212">
              <w:rPr>
                <w:rFonts w:ascii="Tahoma" w:hAnsi="Tahoma" w:cs="Tahoma"/>
                <w:sz w:val="13"/>
                <w:lang w:val="fr-FR"/>
              </w:rPr>
              <w:t>188</w:t>
            </w:r>
          </w:p>
        </w:tc>
        <w:tc>
          <w:tcPr>
            <w:tcW w:w="450" w:type="dxa"/>
            <w:tcBorders>
              <w:bottom w:val="single" w:sz="4" w:space="0" w:color="auto"/>
            </w:tcBorders>
            <w:shd w:val="clear" w:color="auto" w:fill="FABF8F"/>
            <w:vAlign w:val="center"/>
          </w:tcPr>
          <w:p w:rsidR="001A63C6" w:rsidRPr="00301212" w:rsidRDefault="001A63C6" w:rsidP="001A63C6">
            <w:pPr>
              <w:pStyle w:val="TableText"/>
              <w:widowControl w:val="0"/>
              <w:rPr>
                <w:rFonts w:ascii="Tahoma" w:hAnsi="Tahoma" w:cs="Tahoma"/>
                <w:sz w:val="13"/>
                <w:lang w:val="fr-FR"/>
              </w:rPr>
            </w:pPr>
            <w:r w:rsidRPr="00301212">
              <w:rPr>
                <w:rFonts w:ascii="Tahoma" w:hAnsi="Tahoma" w:cs="Tahoma"/>
                <w:sz w:val="13"/>
                <w:lang w:val="fr-FR"/>
              </w:rPr>
              <w:t>125</w:t>
            </w:r>
          </w:p>
        </w:tc>
        <w:tc>
          <w:tcPr>
            <w:tcW w:w="360" w:type="dxa"/>
            <w:tcBorders>
              <w:bottom w:val="single" w:sz="4" w:space="0" w:color="auto"/>
              <w:right w:val="single" w:sz="18" w:space="0" w:color="auto"/>
            </w:tcBorders>
            <w:shd w:val="clear" w:color="auto" w:fill="FABF8F"/>
            <w:vAlign w:val="center"/>
          </w:tcPr>
          <w:p w:rsidR="001A63C6" w:rsidRPr="00301212" w:rsidRDefault="001A63C6" w:rsidP="001A63C6">
            <w:pPr>
              <w:pStyle w:val="TableText"/>
              <w:widowControl w:val="0"/>
              <w:rPr>
                <w:rFonts w:ascii="Tahoma" w:hAnsi="Tahoma" w:cs="Tahoma"/>
                <w:sz w:val="13"/>
                <w:lang w:val="fr-FR"/>
              </w:rPr>
            </w:pPr>
            <w:r w:rsidRPr="00301212">
              <w:rPr>
                <w:rFonts w:ascii="Tahoma" w:hAnsi="Tahoma" w:cs="Tahoma"/>
                <w:sz w:val="13"/>
                <w:lang w:val="fr-FR"/>
              </w:rPr>
              <w:t>63</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09" w:name="_Toc336338046"/>
            <w:bookmarkStart w:id="410" w:name="_Toc352103592"/>
            <w:r w:rsidRPr="00301212">
              <w:rPr>
                <w:rFonts w:ascii="Tahoma" w:hAnsi="Tahoma" w:cs="Tahoma"/>
                <w:sz w:val="14"/>
                <w:szCs w:val="14"/>
              </w:rPr>
              <w:t>SQL Server</w:t>
            </w:r>
            <w:r w:rsidR="00A03E9C" w:rsidRPr="00301212">
              <w:rPr>
                <w:rFonts w:ascii="Tahoma" w:eastAsia="Times New Roman" w:hAnsi="Tahoma" w:cs="Tahoma"/>
                <w:color w:val="000000"/>
                <w:sz w:val="14"/>
                <w:szCs w:val="14"/>
                <w:vertAlign w:val="superscript"/>
              </w:rPr>
              <w:t>®</w:t>
            </w:r>
            <w:r w:rsidRPr="00301212">
              <w:rPr>
                <w:rFonts w:ascii="Tahoma" w:hAnsi="Tahoma" w:cs="Tahoma"/>
                <w:sz w:val="14"/>
                <w:szCs w:val="14"/>
              </w:rPr>
              <w:t xml:space="preserve"> 2012 Parallel Data Warehouse</w:t>
            </w:r>
            <w:bookmarkEnd w:id="409"/>
            <w:bookmarkEnd w:id="410"/>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80_SQL_Server" w:history="1">
              <w:r w:rsidR="000D77F6" w:rsidRPr="0075028C">
                <w:rPr>
                  <w:rStyle w:val="Hyperlink"/>
                  <w:rFonts w:cs="Tahoma"/>
                  <w:b/>
                  <w:bCs/>
                </w:rPr>
                <w:t>81</w:t>
              </w:r>
            </w:hyperlink>
            <w:hyperlink w:anchor="_80_SQL_Server" w:history="1"/>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400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11" w:name="_Toc336338047"/>
            <w:bookmarkStart w:id="412" w:name="_Toc352103593"/>
            <w:r w:rsidRPr="00301212">
              <w:rPr>
                <w:rFonts w:ascii="Tahoma" w:hAnsi="Tahoma" w:cs="Tahoma"/>
                <w:sz w:val="14"/>
                <w:szCs w:val="14"/>
              </w:rPr>
              <w:t>SQL Server</w:t>
            </w:r>
            <w:r w:rsidR="00A03E9C" w:rsidRPr="00301212">
              <w:rPr>
                <w:rFonts w:ascii="Tahoma" w:eastAsia="Times New Roman" w:hAnsi="Tahoma" w:cs="Tahoma"/>
                <w:color w:val="000000"/>
                <w:sz w:val="14"/>
                <w:szCs w:val="14"/>
                <w:vertAlign w:val="superscript"/>
              </w:rPr>
              <w:t>®</w:t>
            </w:r>
            <w:r w:rsidRPr="00301212">
              <w:rPr>
                <w:rFonts w:ascii="Tahoma" w:hAnsi="Tahoma" w:cs="Tahoma"/>
                <w:sz w:val="14"/>
                <w:szCs w:val="14"/>
              </w:rPr>
              <w:t xml:space="preserve"> 2012 Parallel Data Warehouse</w:t>
            </w:r>
            <w:r w:rsidR="00301212">
              <w:rPr>
                <w:rFonts w:ascii="Tahoma" w:hAnsi="Tahoma" w:cs="Tahoma"/>
                <w:sz w:val="14"/>
                <w:szCs w:val="14"/>
              </w:rPr>
              <w:t> </w:t>
            </w:r>
            <w:r w:rsidRPr="00301212">
              <w:rPr>
                <w:rFonts w:ascii="Tahoma" w:hAnsi="Tahoma" w:cs="Tahoma"/>
                <w:sz w:val="14"/>
                <w:szCs w:val="14"/>
              </w:rPr>
              <w:t>Developer</w:t>
            </w:r>
            <w:bookmarkEnd w:id="411"/>
            <w:bookmarkEnd w:id="412"/>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color w:val="000000"/>
                <w:sz w:val="15"/>
                <w:u w:val="single"/>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13" w:name="_Toc336338059"/>
            <w:bookmarkStart w:id="414" w:name="_Toc352103594"/>
            <w:r w:rsidRPr="00301212">
              <w:rPr>
                <w:rFonts w:ascii="Tahoma" w:hAnsi="Tahoma" w:cs="Tahoma"/>
                <w:sz w:val="14"/>
                <w:szCs w:val="14"/>
              </w:rPr>
              <w:t>SQL Server</w:t>
            </w:r>
            <w:r w:rsidR="00A03E9C" w:rsidRPr="00301212">
              <w:rPr>
                <w:rFonts w:ascii="Tahoma" w:eastAsia="Times New Roman" w:hAnsi="Tahoma" w:cs="Tahoma"/>
                <w:color w:val="000000"/>
                <w:sz w:val="14"/>
                <w:szCs w:val="14"/>
                <w:vertAlign w:val="superscript"/>
              </w:rPr>
              <w:t>®</w:t>
            </w:r>
            <w:r w:rsidRPr="00301212">
              <w:rPr>
                <w:rFonts w:ascii="Tahoma" w:hAnsi="Tahoma" w:cs="Tahoma"/>
                <w:sz w:val="14"/>
                <w:szCs w:val="14"/>
              </w:rPr>
              <w:t xml:space="preserve"> 2012 Standard</w:t>
            </w:r>
            <w:bookmarkEnd w:id="413"/>
            <w:bookmarkEnd w:id="414"/>
            <w:r w:rsidRPr="00301212">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82_SQL_Server®" w:history="1">
              <w:r w:rsidR="000D77F6" w:rsidRPr="0075028C">
                <w:rPr>
                  <w:rStyle w:val="Hyperlink"/>
                  <w:rFonts w:cs="Tahoma"/>
                  <w:b/>
                  <w:bCs/>
                </w:rPr>
                <w:t>82</w:t>
              </w:r>
            </w:hyperlink>
            <w:hyperlink w:anchor="Srv_90SQLServer2012Standard" w:history="1"/>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38</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15" w:name="_Toc336338060"/>
            <w:bookmarkStart w:id="416" w:name="_Toc352103595"/>
            <w:r w:rsidRPr="00301212">
              <w:rPr>
                <w:rFonts w:ascii="Tahoma" w:hAnsi="Tahoma" w:cs="Tahoma"/>
                <w:sz w:val="14"/>
                <w:szCs w:val="14"/>
              </w:rPr>
              <w:t>SQL Server</w:t>
            </w:r>
            <w:r w:rsidR="00A03E9C" w:rsidRPr="00301212">
              <w:rPr>
                <w:rFonts w:ascii="Tahoma" w:eastAsia="Times New Roman" w:hAnsi="Tahoma" w:cs="Tahoma"/>
                <w:color w:val="000000"/>
                <w:sz w:val="14"/>
                <w:szCs w:val="14"/>
                <w:vertAlign w:val="superscript"/>
              </w:rPr>
              <w:t>®</w:t>
            </w:r>
            <w:r w:rsidRPr="00301212">
              <w:rPr>
                <w:rFonts w:ascii="Tahoma" w:hAnsi="Tahoma" w:cs="Tahoma"/>
                <w:sz w:val="14"/>
                <w:szCs w:val="14"/>
              </w:rPr>
              <w:t xml:space="preserve"> 2012 Standard Core </w:t>
            </w:r>
            <w:r w:rsidR="00301212">
              <w:rPr>
                <w:rFonts w:ascii="Tahoma" w:hAnsi="Tahoma" w:cs="Tahoma"/>
                <w:sz w:val="14"/>
                <w:szCs w:val="14"/>
              </w:rPr>
              <w:br/>
            </w:r>
            <w:r w:rsidRPr="00301212">
              <w:rPr>
                <w:rFonts w:ascii="Tahoma" w:hAnsi="Tahoma" w:cs="Tahoma"/>
                <w:sz w:val="14"/>
                <w:szCs w:val="14"/>
              </w:rPr>
              <w:t>(2 Core-licenties)</w:t>
            </w:r>
            <w:bookmarkEnd w:id="415"/>
            <w:bookmarkEnd w:id="416"/>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00"/>
                <w:sz w:val="15"/>
                <w:u w:val="single"/>
              </w:rPr>
            </w:pPr>
            <w:hyperlink w:anchor="_83_SQL_Server®" w:history="1">
              <w:r w:rsidR="000D77F6" w:rsidRPr="0075028C">
                <w:rPr>
                  <w:rStyle w:val="Hyperlink"/>
                  <w:rFonts w:cs="Tahoma"/>
                  <w:b/>
                  <w:bCs/>
                </w:rPr>
                <w:t>83</w:t>
              </w:r>
            </w:hyperlink>
            <w:hyperlink w:anchor="Srv_91SQLServer2012StandardCore" w:history="1"/>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17" w:name="_Toc336338062"/>
            <w:bookmarkStart w:id="418" w:name="_Toc352103596"/>
            <w:r w:rsidRPr="00301212">
              <w:rPr>
                <w:rFonts w:ascii="Tahoma" w:hAnsi="Tahoma" w:cs="Tahoma"/>
                <w:sz w:val="14"/>
                <w:szCs w:val="14"/>
              </w:rPr>
              <w:t>Enterprise Serverbeheerlicentie voor System Center Configuration Manager 2007 R3</w:t>
            </w:r>
            <w:bookmarkEnd w:id="417"/>
            <w:bookmarkEnd w:id="418"/>
            <w:r w:rsidRPr="00301212">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color w:val="0000FF"/>
                <w:sz w:val="15"/>
                <w:u w:val="single"/>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80"/>
              <w:rPr>
                <w:rFonts w:ascii="Tahoma" w:hAnsi="Tahoma" w:cs="Tahoma"/>
                <w:color w:val="000000"/>
                <w:sz w:val="13"/>
              </w:rPr>
            </w:pPr>
            <w:r w:rsidRPr="0036591D">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19" w:name="_Toc336338063"/>
            <w:bookmarkStart w:id="420" w:name="_Toc352103597"/>
            <w:r w:rsidRPr="00301212">
              <w:rPr>
                <w:rFonts w:ascii="Tahoma" w:hAnsi="Tahoma" w:cs="Tahoma"/>
                <w:sz w:val="14"/>
                <w:szCs w:val="14"/>
              </w:rPr>
              <w:t>Standard Serverbeheerlicentie (Standard</w:t>
            </w:r>
            <w:r w:rsidR="00301212">
              <w:rPr>
                <w:rFonts w:ascii="Tahoma" w:hAnsi="Tahoma" w:cs="Tahoma"/>
                <w:sz w:val="14"/>
                <w:szCs w:val="14"/>
              </w:rPr>
              <w:t> </w:t>
            </w:r>
            <w:r w:rsidRPr="00301212">
              <w:rPr>
                <w:rFonts w:ascii="Tahoma" w:hAnsi="Tahoma" w:cs="Tahoma"/>
                <w:sz w:val="14"/>
                <w:szCs w:val="14"/>
              </w:rPr>
              <w:t>Server-ML) voor System Center</w:t>
            </w:r>
            <w:r w:rsidR="00301212">
              <w:rPr>
                <w:rFonts w:ascii="Tahoma" w:hAnsi="Tahoma" w:cs="Tahoma"/>
                <w:sz w:val="14"/>
                <w:szCs w:val="14"/>
              </w:rPr>
              <w:t> </w:t>
            </w:r>
            <w:r w:rsidRPr="00301212">
              <w:rPr>
                <w:rFonts w:ascii="Tahoma" w:hAnsi="Tahoma" w:cs="Tahoma"/>
                <w:sz w:val="14"/>
                <w:szCs w:val="14"/>
              </w:rPr>
              <w:t>Configuration Manager 2007 R3</w:t>
            </w:r>
            <w:bookmarkEnd w:id="419"/>
            <w:bookmarkEnd w:id="420"/>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color w:val="0000FF"/>
                <w:sz w:val="15"/>
                <w:u w:val="single"/>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80"/>
              <w:rPr>
                <w:rFonts w:ascii="Tahoma" w:hAnsi="Tahoma" w:cs="Tahoma"/>
                <w:color w:val="000000"/>
                <w:sz w:val="13"/>
              </w:rPr>
            </w:pPr>
            <w:r w:rsidRPr="0036591D">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21" w:name="_Toc257333903"/>
            <w:bookmarkStart w:id="422" w:name="_Toc336338067"/>
            <w:bookmarkStart w:id="423" w:name="_Toc352103598"/>
            <w:r w:rsidRPr="00301212">
              <w:rPr>
                <w:rFonts w:ascii="Tahoma" w:hAnsi="Tahoma" w:cs="Tahoma"/>
                <w:sz w:val="14"/>
                <w:szCs w:val="14"/>
              </w:rPr>
              <w:t>Enterprise Serverbeheerlicentie voor System Center Data Protection Manager</w:t>
            </w:r>
            <w:r w:rsidR="00301212">
              <w:rPr>
                <w:rFonts w:ascii="Tahoma" w:hAnsi="Tahoma" w:cs="Tahoma"/>
                <w:sz w:val="14"/>
                <w:szCs w:val="14"/>
              </w:rPr>
              <w:t> </w:t>
            </w:r>
            <w:r w:rsidRPr="00301212">
              <w:rPr>
                <w:rFonts w:ascii="Tahoma" w:hAnsi="Tahoma" w:cs="Tahoma"/>
                <w:sz w:val="14"/>
                <w:szCs w:val="14"/>
              </w:rPr>
              <w:t>2010</w:t>
            </w:r>
            <w:bookmarkEnd w:id="421"/>
            <w:bookmarkEnd w:id="422"/>
            <w:bookmarkEnd w:id="423"/>
            <w:r w:rsidRPr="00301212">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sz w:val="15"/>
                <w:u w:val="single"/>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80"/>
              <w:rPr>
                <w:rFonts w:ascii="Tahoma" w:hAnsi="Tahoma" w:cs="Tahoma"/>
                <w:color w:val="000000"/>
                <w:sz w:val="13"/>
              </w:rPr>
            </w:pPr>
            <w:r w:rsidRPr="0036591D">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rPr>
              <w:t>AO, 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424" w:name="_Toc257333904"/>
            <w:bookmarkStart w:id="425" w:name="_Toc336338068"/>
            <w:bookmarkStart w:id="426" w:name="_Toc352103599"/>
            <w:r w:rsidRPr="00301212">
              <w:rPr>
                <w:rFonts w:ascii="Tahoma" w:hAnsi="Tahoma" w:cs="Tahoma"/>
                <w:sz w:val="14"/>
                <w:szCs w:val="14"/>
                <w:lang w:val="nl-NL"/>
              </w:rPr>
              <w:t>Standard Serverbeheerlicentie voor System Center Data Protection Manager 2010</w:t>
            </w:r>
            <w:bookmarkEnd w:id="424"/>
            <w:bookmarkEnd w:id="425"/>
            <w:bookmarkEnd w:id="426"/>
            <w:r w:rsidRPr="00301212">
              <w:rPr>
                <w:rFonts w:ascii="Tahoma" w:hAnsi="Tahoma" w:cs="Tahoma"/>
                <w:sz w:val="14"/>
                <w:szCs w:val="14"/>
                <w:lang w:val="nl-NL"/>
              </w:rPr>
              <w:t xml:space="preserve"> </w:t>
            </w:r>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color w:val="0000FF"/>
                <w:sz w:val="15"/>
                <w:u w:val="single"/>
                <w:lang w:val="nl-NL"/>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80"/>
              <w:rPr>
                <w:rFonts w:ascii="Tahoma" w:hAnsi="Tahoma" w:cs="Tahoma"/>
                <w:color w:val="000000"/>
                <w:sz w:val="13"/>
              </w:rPr>
            </w:pPr>
            <w:r w:rsidRPr="0036591D">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rPr>
              <w:t>AO, ST</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27" w:name="_Toc336338069"/>
            <w:bookmarkStart w:id="428" w:name="_Toc352103600"/>
            <w:bookmarkStart w:id="429" w:name="_Toc257333905"/>
            <w:r w:rsidRPr="00301212">
              <w:rPr>
                <w:rFonts w:ascii="Tahoma" w:hAnsi="Tahoma" w:cs="Tahoma"/>
                <w:sz w:val="14"/>
                <w:szCs w:val="14"/>
              </w:rPr>
              <w:t>System Center Essentials 2010</w:t>
            </w:r>
            <w:bookmarkEnd w:id="427"/>
            <w:bookmarkEnd w:id="428"/>
            <w:r w:rsidRPr="00301212">
              <w:rPr>
                <w:rFonts w:ascii="Tahoma" w:hAnsi="Tahoma" w:cs="Tahoma"/>
                <w:sz w:val="14"/>
                <w:szCs w:val="14"/>
              </w:rPr>
              <w:t xml:space="preserve"> </w:t>
            </w:r>
            <w:bookmarkEnd w:id="429"/>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84_System_Center" w:history="1">
              <w:r w:rsidR="000D77F6" w:rsidRPr="0075028C">
                <w:rPr>
                  <w:rStyle w:val="Hyperlink"/>
                  <w:rFonts w:cs="Tahoma"/>
                  <w:b/>
                  <w:bCs/>
                </w:rPr>
                <w:t>84</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30" w:name="_Toc257333906"/>
            <w:bookmarkStart w:id="431" w:name="_Toc336338070"/>
            <w:bookmarkStart w:id="432" w:name="_Toc352103601"/>
            <w:r w:rsidRPr="00301212">
              <w:rPr>
                <w:rFonts w:ascii="Tahoma" w:hAnsi="Tahoma" w:cs="Tahoma"/>
                <w:sz w:val="14"/>
                <w:szCs w:val="14"/>
              </w:rPr>
              <w:t>Client-ML voor System Center Essentials</w:t>
            </w:r>
            <w:r w:rsidR="00301212">
              <w:rPr>
                <w:rFonts w:ascii="Tahoma" w:hAnsi="Tahoma" w:cs="Tahoma"/>
                <w:sz w:val="14"/>
                <w:szCs w:val="14"/>
              </w:rPr>
              <w:t> </w:t>
            </w:r>
            <w:r w:rsidRPr="00301212">
              <w:rPr>
                <w:rFonts w:ascii="Tahoma" w:hAnsi="Tahoma" w:cs="Tahoma"/>
                <w:sz w:val="14"/>
                <w:szCs w:val="14"/>
              </w:rPr>
              <w:t>2010</w:t>
            </w:r>
            <w:bookmarkEnd w:id="430"/>
            <w:bookmarkEnd w:id="431"/>
            <w:bookmarkEnd w:id="432"/>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sz w:val="15"/>
                <w:u w:val="single"/>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33" w:name="_Toc257333908"/>
            <w:bookmarkStart w:id="434" w:name="_Toc336338071"/>
            <w:bookmarkStart w:id="435" w:name="_Toc352103602"/>
            <w:r w:rsidRPr="00301212">
              <w:rPr>
                <w:rFonts w:ascii="Tahoma" w:hAnsi="Tahoma" w:cs="Tahoma"/>
                <w:sz w:val="14"/>
                <w:szCs w:val="14"/>
              </w:rPr>
              <w:t>Server-ML voor System Center Essentials</w:t>
            </w:r>
            <w:r w:rsidR="00301212">
              <w:rPr>
                <w:rFonts w:ascii="Tahoma" w:hAnsi="Tahoma" w:cs="Tahoma"/>
                <w:sz w:val="14"/>
                <w:szCs w:val="14"/>
              </w:rPr>
              <w:t> </w:t>
            </w:r>
            <w:r w:rsidRPr="00301212">
              <w:rPr>
                <w:rFonts w:ascii="Tahoma" w:hAnsi="Tahoma" w:cs="Tahoma"/>
                <w:sz w:val="14"/>
                <w:szCs w:val="14"/>
              </w:rPr>
              <w:t>2010</w:t>
            </w:r>
            <w:bookmarkEnd w:id="433"/>
            <w:bookmarkEnd w:id="434"/>
            <w:bookmarkEnd w:id="435"/>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sz w:val="15"/>
                <w:u w:val="single"/>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36" w:name="_Toc336338072"/>
            <w:bookmarkStart w:id="437" w:name="_Toc352103603"/>
            <w:bookmarkStart w:id="438" w:name="_Toc257333910"/>
            <w:r w:rsidRPr="00301212">
              <w:rPr>
                <w:rFonts w:ascii="Tahoma" w:hAnsi="Tahoma" w:cs="Tahoma"/>
                <w:sz w:val="14"/>
                <w:szCs w:val="14"/>
              </w:rPr>
              <w:t>System Center Essentials 2010 met SQL Server 2008-technologie</w:t>
            </w:r>
            <w:bookmarkEnd w:id="436"/>
            <w:bookmarkEnd w:id="437"/>
            <w:r w:rsidRPr="00301212">
              <w:rPr>
                <w:rFonts w:ascii="Tahoma" w:hAnsi="Tahoma" w:cs="Tahoma"/>
                <w:sz w:val="14"/>
                <w:szCs w:val="14"/>
              </w:rPr>
              <w:t xml:space="preserve"> </w:t>
            </w:r>
            <w:bookmarkEnd w:id="438"/>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sz w:val="15"/>
                <w:u w:val="single"/>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39" w:name="_Toc336338073"/>
            <w:bookmarkStart w:id="440" w:name="_Toc352103604"/>
            <w:r w:rsidRPr="00301212">
              <w:rPr>
                <w:rFonts w:ascii="Tahoma" w:hAnsi="Tahoma" w:cs="Tahoma"/>
                <w:sz w:val="14"/>
                <w:szCs w:val="14"/>
              </w:rPr>
              <w:t>Clientbeheerlicentiesuite voor System Center Essentials Plus 2010</w:t>
            </w:r>
            <w:bookmarkEnd w:id="439"/>
            <w:bookmarkEnd w:id="440"/>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sz w:val="15"/>
                <w:u w:val="single"/>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color w:val="000000"/>
                <w:sz w:val="13"/>
              </w:rPr>
            </w:pPr>
            <w:r w:rsidRPr="0036591D">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41" w:name="_Toc336338077"/>
            <w:bookmarkStart w:id="442" w:name="_Toc352103605"/>
            <w:r w:rsidRPr="00301212">
              <w:rPr>
                <w:rFonts w:ascii="Tahoma" w:hAnsi="Tahoma" w:cs="Tahoma"/>
                <w:sz w:val="14"/>
                <w:szCs w:val="14"/>
              </w:rPr>
              <w:t>Standard Serverbeheerlicentie voor System Center Operations Manager 2007 R2</w:t>
            </w:r>
            <w:bookmarkEnd w:id="441"/>
            <w:bookmarkEnd w:id="442"/>
            <w:r w:rsidRPr="00301212">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color w:val="000000"/>
                <w:sz w:val="15"/>
                <w:u w:val="single"/>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200"/>
              <w:rPr>
                <w:rFonts w:ascii="Tahoma" w:hAnsi="Tahoma" w:cs="Tahoma"/>
                <w:color w:val="000000"/>
                <w:sz w:val="13"/>
              </w:rPr>
            </w:pPr>
            <w:r w:rsidRPr="0036591D">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43" w:name="_Toc336338078"/>
            <w:bookmarkStart w:id="444" w:name="_Toc352103606"/>
            <w:r w:rsidRPr="00301212">
              <w:rPr>
                <w:rFonts w:ascii="Tahoma" w:hAnsi="Tahoma" w:cs="Tahoma"/>
                <w:sz w:val="14"/>
                <w:szCs w:val="14"/>
              </w:rPr>
              <w:t>Enterprise Serverbeheerlicentie voor System Center Operations Manager 2007</w:t>
            </w:r>
            <w:r w:rsidR="00301212">
              <w:rPr>
                <w:rFonts w:ascii="Tahoma" w:hAnsi="Tahoma" w:cs="Tahoma"/>
                <w:sz w:val="14"/>
                <w:szCs w:val="14"/>
              </w:rPr>
              <w:t> </w:t>
            </w:r>
            <w:r w:rsidRPr="00301212">
              <w:rPr>
                <w:rFonts w:ascii="Tahoma" w:hAnsi="Tahoma" w:cs="Tahoma"/>
                <w:sz w:val="14"/>
                <w:szCs w:val="14"/>
              </w:rPr>
              <w:t>R2</w:t>
            </w:r>
            <w:bookmarkEnd w:id="443"/>
            <w:bookmarkEnd w:id="444"/>
            <w:r w:rsidRPr="00301212">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color w:val="000000"/>
                <w:sz w:val="15"/>
                <w:u w:val="single"/>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200"/>
              <w:rPr>
                <w:rFonts w:ascii="Tahoma" w:hAnsi="Tahoma" w:cs="Tahoma"/>
                <w:color w:val="000000"/>
                <w:sz w:val="13"/>
              </w:rPr>
            </w:pPr>
            <w:r w:rsidRPr="0036591D">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445" w:name="_Toc336338079"/>
            <w:bookmarkStart w:id="446" w:name="_Toc352103607"/>
            <w:r w:rsidRPr="00301212">
              <w:rPr>
                <w:rFonts w:ascii="Tahoma" w:hAnsi="Tahoma" w:cs="Tahoma"/>
                <w:sz w:val="14"/>
                <w:szCs w:val="14"/>
                <w:lang w:val="nl-NL"/>
              </w:rPr>
              <w:t>Clientbeheerlicentie per OSE voor System Center Operations Manager 2007 R2</w:t>
            </w:r>
            <w:bookmarkEnd w:id="445"/>
            <w:bookmarkEnd w:id="446"/>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color w:val="000000"/>
                <w:sz w:val="15"/>
                <w:u w:val="single"/>
                <w:lang w:val="nl-NL"/>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200"/>
              <w:rPr>
                <w:rFonts w:ascii="Tahoma" w:hAnsi="Tahoma" w:cs="Tahoma"/>
                <w:color w:val="000000"/>
                <w:sz w:val="13"/>
              </w:rPr>
            </w:pPr>
            <w:r w:rsidRPr="0036591D">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sz w:val="13"/>
              </w:rPr>
              <w:t>AO, ST</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447" w:name="_Toc336338080"/>
            <w:bookmarkStart w:id="448" w:name="_Toc352103608"/>
            <w:r w:rsidRPr="00301212">
              <w:rPr>
                <w:rFonts w:ascii="Tahoma" w:hAnsi="Tahoma" w:cs="Tahoma"/>
                <w:sz w:val="14"/>
                <w:szCs w:val="14"/>
                <w:lang w:val="nl-NL"/>
              </w:rPr>
              <w:t>Clientbeheerlicentie per Gebruiker voor</w:t>
            </w:r>
            <w:r w:rsidR="00301212">
              <w:rPr>
                <w:rFonts w:ascii="Tahoma" w:hAnsi="Tahoma" w:cs="Tahoma"/>
                <w:sz w:val="14"/>
                <w:szCs w:val="14"/>
                <w:lang w:val="nl-NL"/>
              </w:rPr>
              <w:t> </w:t>
            </w:r>
            <w:r w:rsidRPr="00301212">
              <w:rPr>
                <w:rFonts w:ascii="Tahoma" w:hAnsi="Tahoma" w:cs="Tahoma"/>
                <w:sz w:val="14"/>
                <w:szCs w:val="14"/>
                <w:lang w:val="nl-NL"/>
              </w:rPr>
              <w:t>System Center Operations Manager 2007 R2</w:t>
            </w:r>
            <w:bookmarkEnd w:id="447"/>
            <w:bookmarkEnd w:id="448"/>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color w:val="000000"/>
                <w:sz w:val="15"/>
                <w:u w:val="single"/>
                <w:lang w:val="nl-NL"/>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200"/>
              <w:rPr>
                <w:rFonts w:ascii="Tahoma" w:hAnsi="Tahoma" w:cs="Tahoma"/>
                <w:sz w:val="13"/>
              </w:rPr>
            </w:pPr>
            <w:r w:rsidRPr="0036591D">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rPr>
            </w:pPr>
          </w:p>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AO, 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49" w:name="_Toc336338081"/>
            <w:bookmarkStart w:id="450" w:name="_Toc352103609"/>
            <w:r w:rsidRPr="00301212">
              <w:rPr>
                <w:rFonts w:ascii="Tahoma" w:hAnsi="Tahoma" w:cs="Tahoma"/>
                <w:sz w:val="14"/>
                <w:szCs w:val="14"/>
              </w:rPr>
              <w:t>System Center Reporting Manager 2006</w:t>
            </w:r>
            <w:bookmarkEnd w:id="449"/>
            <w:bookmarkEnd w:id="450"/>
            <w:r w:rsidRPr="00301212">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80_System_Center" w:history="1">
              <w:r w:rsidR="000D77F6" w:rsidRPr="0075028C">
                <w:rPr>
                  <w:rStyle w:val="Hyperlink"/>
                  <w:rFonts w:cs="Tahoma"/>
                  <w:b/>
                  <w:bCs/>
                </w:rPr>
                <w:t>85</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cantSplit/>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51" w:name="_Toc336338082"/>
            <w:bookmarkStart w:id="452" w:name="_Toc352103610"/>
            <w:r w:rsidRPr="00301212">
              <w:rPr>
                <w:rFonts w:ascii="Tahoma" w:hAnsi="Tahoma" w:cs="Tahoma"/>
                <w:sz w:val="14"/>
                <w:szCs w:val="14"/>
              </w:rPr>
              <w:t>System Center Server Management Suite Enterprise</w:t>
            </w:r>
            <w:bookmarkEnd w:id="451"/>
            <w:bookmarkEnd w:id="452"/>
            <w:r w:rsidRPr="00301212">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Srv_85SysCtrSvrMgmtSuiteEnterprise" w:history="1">
              <w:r w:rsidR="000D77F6" w:rsidRPr="0075028C">
                <w:rPr>
                  <w:rStyle w:val="Hyperlink"/>
                  <w:rFonts w:cs="Tahoma"/>
                  <w:b/>
                  <w:bCs/>
                </w:rPr>
                <w:t>86</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4"/>
              <w:spacing w:beforeLines="20" w:before="48" w:afterLines="20" w:after="48"/>
              <w:ind w:left="0" w:firstLine="0"/>
              <w:rPr>
                <w:rFonts w:ascii="Tahoma" w:hAnsi="Tahoma" w:cs="Tahoma"/>
                <w:b w:val="0"/>
                <w:sz w:val="14"/>
                <w:szCs w:val="14"/>
              </w:rPr>
            </w:pPr>
            <w:bookmarkStart w:id="453" w:name="_Toc336338083"/>
            <w:bookmarkStart w:id="454" w:name="_Toc352103611"/>
            <w:r w:rsidRPr="00301212">
              <w:rPr>
                <w:rFonts w:ascii="Tahoma" w:hAnsi="Tahoma" w:cs="Tahoma"/>
                <w:b w:val="0"/>
                <w:sz w:val="14"/>
                <w:szCs w:val="14"/>
              </w:rPr>
              <w:lastRenderedPageBreak/>
              <w:t>System Center Server Management Suite Datacenter</w:t>
            </w:r>
            <w:bookmarkEnd w:id="453"/>
            <w:bookmarkEnd w:id="454"/>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sz w:val="15"/>
                <w:u w:val="single"/>
              </w:rPr>
            </w:pPr>
            <w:hyperlink w:anchor="_86_System_Center" w:history="1">
              <w:r w:rsidR="000D77F6" w:rsidRPr="0075028C">
                <w:rPr>
                  <w:rStyle w:val="Hyperlink"/>
                  <w:rFonts w:cs="Tahoma"/>
                  <w:b/>
                  <w:bCs/>
                </w:rPr>
                <w:t>87</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07/09</w:t>
            </w:r>
          </w:p>
        </w:tc>
        <w:tc>
          <w:tcPr>
            <w:tcW w:w="360" w:type="dxa"/>
            <w:tcBorders>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b/>
                <w:sz w:val="14"/>
                <w:szCs w:val="14"/>
              </w:rPr>
            </w:pPr>
            <w:bookmarkStart w:id="455" w:name="_Toc336338086"/>
            <w:bookmarkStart w:id="456" w:name="_Toc352103612"/>
            <w:r w:rsidRPr="00301212">
              <w:rPr>
                <w:rFonts w:ascii="Tahoma" w:hAnsi="Tahoma" w:cs="Tahoma"/>
                <w:sz w:val="14"/>
                <w:szCs w:val="14"/>
              </w:rPr>
              <w:t>Clientbeheerlicentie (Client-ML) voor System Center Service Manager 2010 per</w:t>
            </w:r>
            <w:r w:rsidR="00301212">
              <w:rPr>
                <w:rFonts w:ascii="Tahoma" w:hAnsi="Tahoma" w:cs="Tahoma"/>
                <w:sz w:val="14"/>
                <w:szCs w:val="14"/>
              </w:rPr>
              <w:t> </w:t>
            </w:r>
            <w:r w:rsidRPr="00301212">
              <w:rPr>
                <w:rFonts w:ascii="Tahoma" w:hAnsi="Tahoma" w:cs="Tahoma"/>
                <w:sz w:val="14"/>
                <w:szCs w:val="14"/>
              </w:rPr>
              <w:t>OSE</w:t>
            </w:r>
            <w:bookmarkEnd w:id="455"/>
            <w:bookmarkEnd w:id="456"/>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sz w:val="15"/>
                <w:u w:val="single"/>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rPr>
            </w:pPr>
          </w:p>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AO, ST</w:t>
            </w:r>
          </w:p>
        </w:tc>
        <w:tc>
          <w:tcPr>
            <w:tcW w:w="54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b/>
                <w:sz w:val="14"/>
                <w:szCs w:val="14"/>
                <w:lang w:val="nl-NL"/>
              </w:rPr>
            </w:pPr>
            <w:bookmarkStart w:id="457" w:name="_Toc336338087"/>
            <w:bookmarkStart w:id="458" w:name="_Toc352103613"/>
            <w:r w:rsidRPr="00301212">
              <w:rPr>
                <w:rFonts w:ascii="Tahoma" w:hAnsi="Tahoma" w:cs="Tahoma"/>
                <w:sz w:val="14"/>
                <w:szCs w:val="14"/>
                <w:lang w:val="nl-NL"/>
              </w:rPr>
              <w:t>Clientbeheerlicentie (Client-ML) voor System Center Service Manager 2010 per</w:t>
            </w:r>
            <w:r w:rsidR="00301212">
              <w:rPr>
                <w:rFonts w:ascii="Tahoma" w:hAnsi="Tahoma" w:cs="Tahoma"/>
                <w:sz w:val="14"/>
                <w:szCs w:val="14"/>
                <w:lang w:val="nl-NL"/>
              </w:rPr>
              <w:t> </w:t>
            </w:r>
            <w:r w:rsidRPr="00301212">
              <w:rPr>
                <w:rFonts w:ascii="Tahoma" w:hAnsi="Tahoma" w:cs="Tahoma"/>
                <w:sz w:val="14"/>
                <w:szCs w:val="14"/>
                <w:lang w:val="nl-NL"/>
              </w:rPr>
              <w:t>Gebruiker</w:t>
            </w:r>
            <w:bookmarkEnd w:id="457"/>
            <w:bookmarkEnd w:id="458"/>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sz w:val="15"/>
                <w:u w:val="single"/>
                <w:lang w:val="nl-NL"/>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04/10</w:t>
            </w:r>
          </w:p>
        </w:tc>
        <w:tc>
          <w:tcPr>
            <w:tcW w:w="360" w:type="dxa"/>
            <w:tcBorders>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rPr>
            </w:pPr>
          </w:p>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AO, ST</w:t>
            </w:r>
          </w:p>
        </w:tc>
        <w:tc>
          <w:tcPr>
            <w:tcW w:w="54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3"/>
              <w:spacing w:beforeLines="20" w:before="48" w:afterLines="20" w:after="48"/>
              <w:rPr>
                <w:rFonts w:ascii="Tahoma" w:hAnsi="Tahoma" w:cs="Tahoma"/>
                <w:b w:val="0"/>
                <w:sz w:val="14"/>
                <w:szCs w:val="14"/>
              </w:rPr>
            </w:pPr>
            <w:bookmarkStart w:id="459" w:name="_Toc336338088"/>
            <w:bookmarkStart w:id="460" w:name="_Toc352103614"/>
            <w:r w:rsidRPr="00301212">
              <w:rPr>
                <w:rFonts w:ascii="Tahoma" w:hAnsi="Tahoma" w:cs="Tahoma"/>
                <w:b w:val="0"/>
                <w:sz w:val="14"/>
                <w:szCs w:val="14"/>
              </w:rPr>
              <w:t>Serverbeheerlicentie (Server-ML) voor System Center Service Manager 2010 per</w:t>
            </w:r>
            <w:r w:rsidR="00301212">
              <w:rPr>
                <w:rFonts w:ascii="Tahoma" w:hAnsi="Tahoma" w:cs="Tahoma"/>
                <w:b w:val="0"/>
                <w:sz w:val="14"/>
                <w:szCs w:val="14"/>
              </w:rPr>
              <w:t> </w:t>
            </w:r>
            <w:r w:rsidRPr="00301212">
              <w:rPr>
                <w:rFonts w:ascii="Tahoma" w:hAnsi="Tahoma" w:cs="Tahoma"/>
                <w:b w:val="0"/>
                <w:sz w:val="14"/>
                <w:szCs w:val="14"/>
              </w:rPr>
              <w:t>OSE</w:t>
            </w:r>
            <w:bookmarkEnd w:id="459"/>
            <w:bookmarkEnd w:id="460"/>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sz w:val="15"/>
                <w:u w:val="single"/>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20" w:after="20"/>
              <w:rPr>
                <w:rFonts w:ascii="Tahoma" w:hAnsi="Tahoma" w:cs="Tahoma"/>
                <w:sz w:val="13"/>
              </w:rPr>
            </w:pPr>
            <w:r w:rsidRPr="0036591D">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36591D" w:rsidRDefault="001A63C6" w:rsidP="001A63C6">
            <w:pPr>
              <w:pStyle w:val="TableText"/>
              <w:widowControl w:val="0"/>
              <w:spacing w:before="20" w:after="2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spacing w:before="20" w:after="2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spacing w:before="20" w:after="20"/>
              <w:rPr>
                <w:rFonts w:ascii="Tahoma" w:hAnsi="Tahoma" w:cs="Tahoma"/>
              </w:rPr>
            </w:pPr>
          </w:p>
          <w:p w:rsidR="001A63C6" w:rsidRPr="0036591D"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20" w:after="2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auto"/>
          </w:tcPr>
          <w:p w:rsidR="001A63C6" w:rsidRPr="0036591D" w:rsidRDefault="001A63C6" w:rsidP="001A63C6">
            <w:pPr>
              <w:pStyle w:val="TableText"/>
              <w:widowControl w:val="0"/>
              <w:spacing w:before="20" w:after="20"/>
              <w:rPr>
                <w:rFonts w:ascii="Tahoma" w:hAnsi="Tahoma" w:cs="Tahoma"/>
                <w:sz w:val="13"/>
              </w:rPr>
            </w:pPr>
          </w:p>
        </w:tc>
      </w:tr>
      <w:tr w:rsidR="006864A1" w:rsidRPr="0036591D" w:rsidTr="00333544">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461" w:name="_Toc336338089"/>
            <w:bookmarkStart w:id="462" w:name="_Toc352103615"/>
            <w:r w:rsidRPr="00301212">
              <w:rPr>
                <w:rFonts w:ascii="Tahoma" w:hAnsi="Tahoma" w:cs="Tahoma"/>
                <w:b w:val="0"/>
                <w:sz w:val="14"/>
                <w:szCs w:val="14"/>
                <w:lang w:val="nl-NL"/>
              </w:rPr>
              <w:t>Clientbeheerlicentie voor System Center Virtual Machine Manager 2008 R2 per OSE</w:t>
            </w:r>
            <w:bookmarkEnd w:id="461"/>
            <w:bookmarkEnd w:id="462"/>
          </w:p>
        </w:tc>
        <w:tc>
          <w:tcPr>
            <w:tcW w:w="450" w:type="dxa"/>
            <w:tcBorders>
              <w:bottom w:val="single" w:sz="2"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88_System_Center" w:history="1">
              <w:r w:rsidR="000D77F6" w:rsidRPr="0075028C">
                <w:rPr>
                  <w:rStyle w:val="Hyperlink"/>
                  <w:rFonts w:cs="Tahoma"/>
                  <w:b/>
                  <w:bCs/>
                </w:rPr>
                <w:t>88</w:t>
              </w:r>
            </w:hyperlink>
          </w:p>
        </w:tc>
        <w:tc>
          <w:tcPr>
            <w:tcW w:w="450" w:type="dxa"/>
            <w:tcBorders>
              <w:bottom w:val="single" w:sz="2" w:space="0" w:color="auto"/>
            </w:tcBorders>
            <w:shd w:val="clear" w:color="auto" w:fill="FABF8F"/>
          </w:tcPr>
          <w:p w:rsidR="001A63C6" w:rsidRPr="0036591D" w:rsidRDefault="001A63C6" w:rsidP="001A63C6">
            <w:pPr>
              <w:pStyle w:val="TableText"/>
              <w:widowControl w:val="0"/>
              <w:spacing w:before="120"/>
              <w:rPr>
                <w:rFonts w:ascii="Tahoma" w:hAnsi="Tahoma" w:cs="Tahoma"/>
                <w:sz w:val="13"/>
                <w:szCs w:val="13"/>
              </w:rPr>
            </w:pPr>
            <w:r w:rsidRPr="0036591D">
              <w:rPr>
                <w:rFonts w:ascii="Tahoma"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r w:rsidRPr="0036591D">
              <w:rPr>
                <w:rFonts w:ascii="Tahoma" w:hAnsi="Tahoma" w:cs="Tahoma"/>
                <w:sz w:val="14"/>
                <w:szCs w:val="14"/>
              </w:rPr>
              <w:t>SRV</w:t>
            </w:r>
          </w:p>
        </w:tc>
        <w:tc>
          <w:tcPr>
            <w:tcW w:w="360" w:type="dxa"/>
            <w:tcBorders>
              <w:top w:val="single" w:sz="4" w:space="0" w:color="auto"/>
              <w:left w:val="single" w:sz="18" w:space="0" w:color="auto"/>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360" w:type="dxa"/>
            <w:tcBorders>
              <w:top w:val="single" w:sz="4" w:space="0" w:color="auto"/>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r w:rsidRPr="0036591D">
              <w:rPr>
                <w:rFonts w:ascii="Tahoma" w:hAnsi="Tahoma" w:cs="Tahoma"/>
                <w:sz w:val="14"/>
                <w:szCs w:val="14"/>
              </w:rPr>
              <w:t>1</w:t>
            </w:r>
          </w:p>
        </w:tc>
        <w:tc>
          <w:tcPr>
            <w:tcW w:w="450" w:type="dxa"/>
            <w:tcBorders>
              <w:top w:val="single" w:sz="4" w:space="0" w:color="auto"/>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r w:rsidRPr="0036591D">
              <w:rPr>
                <w:rFonts w:ascii="Tahoma" w:hAnsi="Tahoma" w:cs="Tahoma"/>
                <w:sz w:val="13"/>
              </w:rPr>
              <w:t>A</w:t>
            </w:r>
          </w:p>
        </w:tc>
        <w:tc>
          <w:tcPr>
            <w:tcW w:w="540" w:type="dxa"/>
            <w:tcBorders>
              <w:bottom w:val="single" w:sz="2" w:space="0" w:color="auto"/>
            </w:tcBorders>
            <w:shd w:val="clear" w:color="auto" w:fill="FABF8F"/>
          </w:tcPr>
          <w:p w:rsidR="001A63C6" w:rsidRPr="0036591D" w:rsidRDefault="001A63C6" w:rsidP="001A63C6">
            <w:pPr>
              <w:pStyle w:val="TableText"/>
              <w:widowControl w:val="0"/>
              <w:rPr>
                <w:rFonts w:ascii="Tahoma" w:hAnsi="Tahoma" w:cs="Tahoma"/>
                <w:sz w:val="14"/>
                <w:szCs w:val="14"/>
              </w:rPr>
            </w:pPr>
          </w:p>
        </w:tc>
      </w:tr>
      <w:tr w:rsidR="006864A1"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463" w:name="_Toc336338090"/>
            <w:bookmarkStart w:id="464" w:name="_Toc352103616"/>
            <w:r w:rsidRPr="00301212">
              <w:rPr>
                <w:rFonts w:ascii="Tahoma" w:hAnsi="Tahoma" w:cs="Tahoma"/>
                <w:b w:val="0"/>
                <w:sz w:val="14"/>
                <w:szCs w:val="14"/>
                <w:lang w:val="nl-NL"/>
              </w:rPr>
              <w:t>Clientbeheerlicentie voor System Center Virtual Machine Manager 2008 R2 per Gebruiker</w:t>
            </w:r>
            <w:bookmarkEnd w:id="463"/>
            <w:bookmarkEnd w:id="464"/>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sz w:val="15"/>
                <w:u w:val="single"/>
              </w:rPr>
            </w:pPr>
            <w:hyperlink w:anchor="_88_System_Center" w:history="1">
              <w:r w:rsidR="00B309CA" w:rsidRPr="0075028C">
                <w:rPr>
                  <w:rStyle w:val="Hyperlink"/>
                  <w:rFonts w:cs="Tahoma"/>
                  <w:b/>
                  <w:bCs/>
                </w:rPr>
                <w:t>88</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szCs w:val="13"/>
              </w:rPr>
            </w:pPr>
            <w:r w:rsidRPr="0036591D">
              <w:rPr>
                <w:rFonts w:ascii="Tahoma"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auto"/>
          </w:tcPr>
          <w:p w:rsidR="001A63C6" w:rsidRPr="0036591D" w:rsidRDefault="001A63C6" w:rsidP="001A63C6">
            <w:pPr>
              <w:pStyle w:val="TableText"/>
              <w:widowControl w:val="0"/>
              <w:spacing w:before="120"/>
              <w:rPr>
                <w:rFonts w:ascii="Tahoma" w:hAnsi="Tahoma" w:cs="Tahoma"/>
                <w:sz w:val="14"/>
                <w:szCs w:val="14"/>
              </w:rPr>
            </w:pPr>
            <w:r w:rsidRPr="0036591D">
              <w:rPr>
                <w:rFonts w:ascii="Tahoma" w:hAnsi="Tahoma" w:cs="Tahoma"/>
                <w:sz w:val="14"/>
                <w:szCs w:val="14"/>
              </w:rPr>
              <w:t>SRV</w:t>
            </w:r>
          </w:p>
        </w:tc>
        <w:tc>
          <w:tcPr>
            <w:tcW w:w="360" w:type="dxa"/>
            <w:tcBorders>
              <w:top w:val="single" w:sz="4" w:space="0" w:color="auto"/>
              <w:left w:val="single" w:sz="18" w:space="0" w:color="auto"/>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4"/>
                <w:szCs w:val="14"/>
              </w:rPr>
            </w:pPr>
          </w:p>
        </w:tc>
        <w:tc>
          <w:tcPr>
            <w:tcW w:w="360" w:type="dxa"/>
            <w:tcBorders>
              <w:top w:val="single" w:sz="4" w:space="0" w:color="auto"/>
              <w:bottom w:val="single" w:sz="4" w:space="0" w:color="auto"/>
              <w:right w:val="single" w:sz="18" w:space="0" w:color="auto"/>
            </w:tcBorders>
            <w:shd w:val="clear" w:color="auto" w:fill="auto"/>
          </w:tcPr>
          <w:p w:rsidR="001A63C6" w:rsidRPr="0036591D"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auto"/>
          </w:tcPr>
          <w:p w:rsidR="001A63C6" w:rsidRPr="0036591D"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4"/>
                <w:szCs w:val="14"/>
              </w:rPr>
            </w:pPr>
            <w:r w:rsidRPr="0036591D">
              <w:rPr>
                <w:rFonts w:ascii="Tahoma" w:hAnsi="Tahoma" w:cs="Tahoma"/>
                <w:sz w:val="14"/>
                <w:szCs w:val="14"/>
              </w:rPr>
              <w:t>1</w:t>
            </w:r>
          </w:p>
        </w:tc>
        <w:tc>
          <w:tcPr>
            <w:tcW w:w="450" w:type="dxa"/>
            <w:tcBorders>
              <w:top w:val="single" w:sz="4" w:space="0" w:color="auto"/>
              <w:bottom w:val="single" w:sz="4" w:space="0" w:color="auto"/>
              <w:right w:val="single" w:sz="18" w:space="0" w:color="auto"/>
            </w:tcBorders>
            <w:shd w:val="clear" w:color="auto" w:fill="auto"/>
          </w:tcPr>
          <w:p w:rsidR="001A63C6" w:rsidRPr="0036591D"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auto"/>
          </w:tcPr>
          <w:p w:rsidR="001A63C6" w:rsidRPr="0036591D"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4"/>
                <w:szCs w:val="14"/>
              </w:rPr>
            </w:pPr>
            <w:r w:rsidRPr="0036591D">
              <w:rPr>
                <w:rFonts w:ascii="Tahoma" w:hAnsi="Tahoma" w:cs="Tahoma"/>
                <w:sz w:val="13"/>
              </w:rPr>
              <w:t>A</w:t>
            </w:r>
          </w:p>
        </w:tc>
        <w:tc>
          <w:tcPr>
            <w:tcW w:w="54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4"/>
                <w:szCs w:val="14"/>
              </w:rPr>
            </w:pPr>
          </w:p>
        </w:tc>
      </w:tr>
      <w:tr w:rsidR="006864A1"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65" w:name="_Toc336338091"/>
            <w:bookmarkStart w:id="466" w:name="_Toc352103617"/>
            <w:r w:rsidRPr="00301212">
              <w:rPr>
                <w:rFonts w:ascii="Tahoma" w:hAnsi="Tahoma" w:cs="Tahoma"/>
                <w:color w:val="000000"/>
                <w:sz w:val="14"/>
                <w:szCs w:val="14"/>
              </w:rPr>
              <w:t>Serverbeheerlicentie voor System Center Virtual Machine Manager 2008 R2 Enterprise</w:t>
            </w:r>
            <w:bookmarkEnd w:id="465"/>
            <w:bookmarkEnd w:id="466"/>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sz w:val="15"/>
                <w:u w:val="single"/>
              </w:rPr>
            </w:pPr>
            <w:hyperlink w:anchor="_88_System_Center" w:history="1">
              <w:r w:rsidR="00B309CA" w:rsidRPr="0075028C">
                <w:rPr>
                  <w:rStyle w:val="Hyperlink"/>
                  <w:rFonts w:cs="Tahoma"/>
                  <w:b/>
                  <w:bCs/>
                </w:rPr>
                <w:t>88</w:t>
              </w:r>
            </w:hyperlink>
            <w:hyperlink w:anchor="Srv_100SysCenterVMM2008R2" w:history="1"/>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szCs w:val="13"/>
              </w:rPr>
            </w:pPr>
            <w:r w:rsidRPr="0036591D">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r w:rsidRPr="0036591D">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r w:rsidRPr="0036591D">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4"/>
                <w:szCs w:val="14"/>
              </w:rPr>
            </w:pPr>
            <w:r w:rsidRPr="0036591D">
              <w:rPr>
                <w:rFonts w:ascii="Tahoma" w:hAnsi="Tahoma" w:cs="Tahoma"/>
                <w:sz w:val="13"/>
              </w:rPr>
              <w:t>A</w:t>
            </w:r>
          </w:p>
        </w:tc>
        <w:tc>
          <w:tcPr>
            <w:tcW w:w="54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4"/>
                <w:szCs w:val="14"/>
              </w:rPr>
            </w:pPr>
          </w:p>
        </w:tc>
      </w:tr>
      <w:tr w:rsidR="006864A1" w:rsidRPr="0036591D" w:rsidTr="00333544">
        <w:trPr>
          <w:trHeight w:val="368"/>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fr-FR"/>
              </w:rPr>
            </w:pPr>
            <w:bookmarkStart w:id="467" w:name="_Toc336338093"/>
            <w:bookmarkStart w:id="468" w:name="_Toc352103618"/>
            <w:r w:rsidRPr="00301212">
              <w:rPr>
                <w:rFonts w:ascii="Tahoma" w:hAnsi="Tahoma" w:cs="Tahoma"/>
                <w:sz w:val="14"/>
                <w:szCs w:val="14"/>
                <w:lang w:val="fr-FR"/>
              </w:rPr>
              <w:t>System Center 2012 Client Management Suite (Client ML) per OSE</w:t>
            </w:r>
            <w:bookmarkEnd w:id="467"/>
            <w:bookmarkEnd w:id="468"/>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00"/>
                <w:u w:val="single"/>
              </w:rPr>
            </w:pPr>
            <w:hyperlink w:anchor="_89_System_Center" w:history="1">
              <w:r w:rsidR="000D77F6" w:rsidRPr="0075028C">
                <w:rPr>
                  <w:rStyle w:val="Hyperlink"/>
                  <w:rFonts w:cs="Tahoma"/>
                  <w:b/>
                  <w:bCs/>
                </w:rPr>
                <w:t>89</w:t>
              </w:r>
            </w:hyperlink>
            <w:hyperlink w:anchor="Srv_101SystemCenter2012" w:history="1"/>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24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A,E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P</w:t>
            </w:r>
          </w:p>
        </w:tc>
        <w:tc>
          <w:tcPr>
            <w:tcW w:w="450" w:type="dxa"/>
            <w:tcBorders>
              <w:bottom w:val="single" w:sz="4" w:space="0" w:color="auto"/>
            </w:tcBorders>
            <w:shd w:val="clear" w:color="auto" w:fill="auto"/>
          </w:tcPr>
          <w:p w:rsidR="001A63C6" w:rsidRPr="0036591D" w:rsidRDefault="001A63C6" w:rsidP="001A63C6">
            <w:pPr>
              <w:spacing w:before="240"/>
              <w:jc w:val="center"/>
              <w:rPr>
                <w:rFonts w:cs="Tahoma"/>
              </w:rPr>
            </w:pPr>
            <w:r w:rsidRPr="0036591D">
              <w:rPr>
                <w:rFonts w:cs="Tahoma"/>
                <w:sz w:val="13"/>
                <w:szCs w:val="13"/>
              </w:rPr>
              <w:t>AO, ST</w:t>
            </w:r>
          </w:p>
          <w:p w:rsidR="001A63C6" w:rsidRPr="0036591D"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6864A1" w:rsidRPr="0036591D" w:rsidTr="00333544">
        <w:trPr>
          <w:trHeight w:val="134"/>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fr-FR"/>
              </w:rPr>
            </w:pPr>
            <w:bookmarkStart w:id="469" w:name="_Toc336338094"/>
            <w:bookmarkStart w:id="470" w:name="_Toc352103619"/>
            <w:r w:rsidRPr="00301212">
              <w:rPr>
                <w:rFonts w:ascii="Tahoma" w:hAnsi="Tahoma" w:cs="Tahoma"/>
                <w:sz w:val="14"/>
                <w:szCs w:val="14"/>
                <w:lang w:val="fr-FR"/>
              </w:rPr>
              <w:t>System Center 2012 Client Management Suite (Client-ML) per Gebruiker</w:t>
            </w:r>
            <w:bookmarkEnd w:id="469"/>
            <w:bookmarkEnd w:id="470"/>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00"/>
                <w:u w:val="single"/>
              </w:rPr>
            </w:pPr>
            <w:hyperlink w:anchor="_89_System_Center" w:history="1">
              <w:r w:rsidR="00B309CA" w:rsidRPr="0075028C">
                <w:rPr>
                  <w:rStyle w:val="Hyperlink"/>
                  <w:rFonts w:cs="Tahoma"/>
                  <w:b/>
                  <w:bCs/>
                </w:rPr>
                <w:t>89</w:t>
              </w:r>
            </w:hyperlink>
            <w:hyperlink w:anchor="Srv_101SystemCenter2012" w:history="1"/>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24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6864A1" w:rsidRPr="0036591D" w:rsidTr="00333544">
        <w:trPr>
          <w:trHeight w:val="134"/>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471" w:name="_Toc336338095"/>
            <w:bookmarkStart w:id="472" w:name="_Toc352103620"/>
            <w:r w:rsidRPr="00301212">
              <w:rPr>
                <w:rFonts w:ascii="Tahoma" w:hAnsi="Tahoma" w:cs="Tahoma"/>
                <w:sz w:val="14"/>
                <w:szCs w:val="14"/>
                <w:lang w:val="nl-NL"/>
              </w:rPr>
              <w:t>Clientbeheerlicentie (Client-ML) voor System Center 2012 Configuration Manager (alleen studenten)</w:t>
            </w:r>
            <w:bookmarkEnd w:id="471"/>
            <w:bookmarkEnd w:id="472"/>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00"/>
                <w:u w:val="single"/>
              </w:rPr>
            </w:pPr>
            <w:hyperlink w:anchor="_89_System_Center" w:history="1">
              <w:r w:rsidR="00B309CA" w:rsidRPr="0075028C">
                <w:rPr>
                  <w:rStyle w:val="Hyperlink"/>
                  <w:rFonts w:cs="Tahoma"/>
                  <w:b/>
                  <w:bCs/>
                </w:rPr>
                <w:t>89</w:t>
              </w:r>
            </w:hyperlink>
            <w:hyperlink w:anchor="Srv_101SystemCenter2012" w:history="1"/>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24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6864A1" w:rsidRPr="0036591D" w:rsidTr="00333544">
        <w:trPr>
          <w:trHeight w:val="134"/>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473" w:name="_Toc336338096"/>
            <w:bookmarkStart w:id="474" w:name="_Toc352103621"/>
            <w:r w:rsidRPr="00301212">
              <w:rPr>
                <w:rFonts w:ascii="Tahoma" w:hAnsi="Tahoma" w:cs="Tahoma"/>
                <w:sz w:val="14"/>
                <w:szCs w:val="14"/>
                <w:lang w:val="nl-NL"/>
              </w:rPr>
              <w:t>Clientbeheerlicentie voor System Center Configuration Manager 2012 per OSE</w:t>
            </w:r>
            <w:bookmarkEnd w:id="473"/>
            <w:bookmarkEnd w:id="474"/>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00"/>
                <w:u w:val="single"/>
              </w:rPr>
            </w:pPr>
            <w:hyperlink w:anchor="_89_System_Center" w:history="1">
              <w:r w:rsidR="00B309CA" w:rsidRPr="0075028C">
                <w:rPr>
                  <w:rStyle w:val="Hyperlink"/>
                  <w:rFonts w:cs="Tahoma"/>
                  <w:b/>
                  <w:bCs/>
                </w:rPr>
                <w:t>89</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24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6864A1" w:rsidRPr="0036591D" w:rsidTr="00333544">
        <w:trPr>
          <w:trHeight w:val="134"/>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475" w:name="_Toc336338097"/>
            <w:bookmarkStart w:id="476" w:name="_Toc352103622"/>
            <w:r w:rsidRPr="00301212">
              <w:rPr>
                <w:rFonts w:ascii="Tahoma" w:hAnsi="Tahoma" w:cs="Tahoma"/>
                <w:sz w:val="14"/>
                <w:szCs w:val="14"/>
                <w:lang w:val="nl-NL"/>
              </w:rPr>
              <w:t>Clientbeheerlicentie voor System Center Configuration Manager 2012 per Gebruiker</w:t>
            </w:r>
            <w:bookmarkEnd w:id="475"/>
            <w:bookmarkEnd w:id="476"/>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00"/>
                <w:u w:val="single"/>
              </w:rPr>
            </w:pPr>
            <w:hyperlink w:anchor="_89_System_Center" w:history="1">
              <w:r w:rsidR="00B309CA" w:rsidRPr="0075028C">
                <w:rPr>
                  <w:rStyle w:val="Hyperlink"/>
                  <w:rFonts w:cs="Tahoma"/>
                  <w:b/>
                  <w:bCs/>
                </w:rPr>
                <w:t>89</w:t>
              </w:r>
            </w:hyperlink>
            <w:hyperlink w:anchor="Srv_101SystemCenter2012" w:history="1"/>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24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3</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240"/>
              <w:rPr>
                <w:rFonts w:ascii="Tahoma" w:hAnsi="Tahoma" w:cs="Tahoma"/>
                <w:sz w:val="13"/>
              </w:rPr>
            </w:pPr>
            <w:r w:rsidRPr="0036591D">
              <w:rPr>
                <w:rFonts w:ascii="Tahoma" w:hAnsi="Tahoma" w:cs="Tahoma"/>
                <w:sz w:val="13"/>
              </w:rPr>
              <w:t>AO, 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6864A1" w:rsidRPr="0036591D" w:rsidTr="00333544">
        <w:trPr>
          <w:trHeight w:val="134"/>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lang w:val="nl-NL"/>
              </w:rPr>
            </w:pPr>
            <w:bookmarkStart w:id="477" w:name="_Toc336338098"/>
            <w:bookmarkStart w:id="478" w:name="_Toc352103623"/>
            <w:r w:rsidRPr="00301212">
              <w:rPr>
                <w:rFonts w:ascii="Tahoma" w:hAnsi="Tahoma" w:cs="Tahoma"/>
                <w:sz w:val="14"/>
                <w:szCs w:val="14"/>
                <w:lang w:val="nl-NL"/>
              </w:rPr>
              <w:t>Serverbeheerlicentie voor System Center 2012 Datacenter (2 processors)</w:t>
            </w:r>
            <w:bookmarkEnd w:id="477"/>
            <w:bookmarkEnd w:id="478"/>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00"/>
                <w:u w:val="single"/>
              </w:rPr>
            </w:pPr>
            <w:hyperlink w:anchor="_89_System_Center" w:history="1">
              <w:r w:rsidR="00B309CA" w:rsidRPr="0075028C">
                <w:rPr>
                  <w:rStyle w:val="Hyperlink"/>
                  <w:rFonts w:cs="Tahoma"/>
                  <w:b/>
                  <w:bCs/>
                </w:rPr>
                <w:t>89</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OL/OV</w:t>
            </w:r>
          </w:p>
        </w:tc>
      </w:tr>
      <w:tr w:rsidR="006864A1" w:rsidRPr="0036591D" w:rsidTr="00333544">
        <w:trPr>
          <w:trHeight w:val="134"/>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79" w:name="_Toc352103624"/>
            <w:r w:rsidRPr="00301212">
              <w:rPr>
                <w:rFonts w:ascii="Tahoma" w:hAnsi="Tahoma" w:cs="Tahoma"/>
                <w:sz w:val="14"/>
                <w:szCs w:val="14"/>
              </w:rPr>
              <w:t>System Center 2012 Endpoint Protection</w:t>
            </w:r>
            <w:bookmarkEnd w:id="479"/>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00"/>
                <w:u w:val="single"/>
              </w:rPr>
            </w:pPr>
            <w:hyperlink w:anchor="_103_System_Center" w:history="1">
              <w:r w:rsidR="000D77F6" w:rsidRPr="0075028C">
                <w:rPr>
                  <w:rStyle w:val="Hyperlink"/>
                  <w:rFonts w:cs="Tahoma"/>
                  <w:b/>
                  <w:bCs/>
                </w:rPr>
                <w:t>90</w:t>
              </w:r>
            </w:hyperlink>
            <w:hyperlink w:anchor="Srv_102SysCtr2012EndpointProt" w:history="1"/>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7E466C">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7E466C">
            <w:pPr>
              <w:pStyle w:val="TableText"/>
              <w:widowControl w:val="0"/>
              <w:rPr>
                <w:rFonts w:ascii="Tahoma" w:hAnsi="Tahoma" w:cs="Tahoma"/>
                <w:sz w:val="13"/>
                <w:szCs w:val="13"/>
              </w:rPr>
            </w:pPr>
            <w:r w:rsidRPr="0036591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vAlign w:val="center"/>
          </w:tcPr>
          <w:p w:rsidR="001A63C6" w:rsidRPr="0036591D" w:rsidRDefault="001A63C6" w:rsidP="007E466C">
            <w:pPr>
              <w:pStyle w:val="TableText"/>
              <w:widowControl w:val="0"/>
              <w:rPr>
                <w:rFonts w:ascii="Tahoma" w:hAnsi="Tahoma" w:cs="Tahoma"/>
                <w:sz w:val="13"/>
              </w:rPr>
            </w:pPr>
            <w:r w:rsidRPr="0036591D">
              <w:rPr>
                <w:rFonts w:ascii="Tahoma" w:hAnsi="Tahoma" w:cs="Tahoma"/>
                <w:sz w:val="13"/>
              </w:rPr>
              <w:t>AO, 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134"/>
        </w:trPr>
        <w:tc>
          <w:tcPr>
            <w:tcW w:w="2734" w:type="dxa"/>
            <w:gridSpan w:val="2"/>
            <w:tcBorders>
              <w:bottom w:val="single" w:sz="4" w:space="0" w:color="auto"/>
            </w:tcBorders>
            <w:shd w:val="clear" w:color="auto" w:fill="FABF8F"/>
            <w:vAlign w:val="center"/>
          </w:tcPr>
          <w:p w:rsidR="001A63C6" w:rsidRPr="00137B7E" w:rsidRDefault="001A63C6" w:rsidP="00301212">
            <w:pPr>
              <w:pStyle w:val="ProductNames"/>
              <w:spacing w:beforeLines="20" w:before="48" w:afterLines="20" w:after="48"/>
              <w:rPr>
                <w:rFonts w:ascii="Tahoma" w:hAnsi="Tahoma" w:cs="Tahoma"/>
                <w:sz w:val="14"/>
                <w:szCs w:val="14"/>
                <w:lang w:val="nl-NL"/>
              </w:rPr>
            </w:pPr>
            <w:bookmarkStart w:id="480" w:name="_Toc336338100"/>
            <w:bookmarkStart w:id="481" w:name="_Toc352103625"/>
            <w:r w:rsidRPr="00137B7E">
              <w:rPr>
                <w:rFonts w:ascii="Tahoma" w:hAnsi="Tahoma" w:cs="Tahoma"/>
                <w:sz w:val="14"/>
                <w:szCs w:val="14"/>
                <w:lang w:val="nl-NL"/>
              </w:rPr>
              <w:t>Standard Serverbeheerlicentie voor System Center 2012 (2 processors)</w:t>
            </w:r>
            <w:bookmarkEnd w:id="480"/>
            <w:bookmarkEnd w:id="481"/>
          </w:p>
        </w:tc>
        <w:tc>
          <w:tcPr>
            <w:tcW w:w="450" w:type="dxa"/>
            <w:tcBorders>
              <w:bottom w:val="single" w:sz="4" w:space="0" w:color="auto"/>
            </w:tcBorders>
            <w:shd w:val="clear" w:color="auto" w:fill="FABF8F"/>
            <w:vAlign w:val="center"/>
          </w:tcPr>
          <w:p w:rsidR="001A63C6" w:rsidRPr="00137B7E" w:rsidRDefault="001A63C6" w:rsidP="00333544">
            <w:pPr>
              <w:pStyle w:val="TableText"/>
              <w:widowControl w:val="0"/>
              <w:rPr>
                <w:rFonts w:cs="Tahoma"/>
                <w:b/>
                <w:bCs/>
                <w:color w:val="000000"/>
                <w:u w:val="single"/>
                <w:lang w:val="nl-NL"/>
              </w:rPr>
            </w:pP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30</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bottom"/>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OL/OV</w:t>
            </w:r>
          </w:p>
        </w:tc>
      </w:tr>
      <w:tr w:rsidR="009E5BF9" w:rsidRPr="0036591D" w:rsidTr="00333544">
        <w:trPr>
          <w:trHeight w:val="134"/>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82" w:name="_Toc336338101"/>
            <w:bookmarkStart w:id="483" w:name="_Toc352103626"/>
            <w:r w:rsidRPr="00301212">
              <w:rPr>
                <w:rFonts w:ascii="Tahoma" w:hAnsi="Tahoma" w:cs="Tahoma"/>
                <w:sz w:val="14"/>
                <w:szCs w:val="14"/>
              </w:rPr>
              <w:t>TechNet Plus één gebruiker</w:t>
            </w:r>
            <w:bookmarkEnd w:id="482"/>
            <w:bookmarkEnd w:id="483"/>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00"/>
                <w:position w:val="-11"/>
                <w:sz w:val="15"/>
                <w:u w:val="single"/>
              </w:rPr>
            </w:pPr>
            <w:hyperlink w:anchor="_91_TechNet_Plus" w:history="1">
              <w:r w:rsidR="000D77F6" w:rsidRPr="0075028C">
                <w:rPr>
                  <w:rStyle w:val="Hyperlink"/>
                  <w:rFonts w:cs="Tahoma"/>
                  <w:b/>
                  <w:bCs/>
                </w:rPr>
                <w:t>91</w:t>
              </w:r>
            </w:hyperlink>
            <w:hyperlink w:anchor="Srv_103TechNetPlusSingleUser" w:history="1"/>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w:t>
            </w:r>
          </w:p>
        </w:tc>
      </w:tr>
      <w:tr w:rsidR="00EF228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484" w:name="_Toc336338102"/>
            <w:bookmarkStart w:id="485" w:name="_Toc352103627"/>
            <w:r w:rsidRPr="00301212">
              <w:rPr>
                <w:rFonts w:ascii="Tahoma" w:hAnsi="Tahoma" w:cs="Tahoma"/>
                <w:b w:val="0"/>
                <w:sz w:val="14"/>
                <w:szCs w:val="14"/>
              </w:rPr>
              <w:t>VDI Suite</w:t>
            </w:r>
            <w:bookmarkEnd w:id="484"/>
            <w:bookmarkEnd w:id="485"/>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Fonts w:cs="Tahoma"/>
                <w:b/>
                <w:bCs/>
                <w:u w:val="single"/>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rPr>
                <w:rFonts w:ascii="Tahoma" w:hAnsi="Tahoma" w:cs="Tahoma"/>
                <w:sz w:val="13"/>
                <w:szCs w:val="13"/>
              </w:rPr>
            </w:pPr>
            <w:r w:rsidRPr="0036591D">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rPr>
                <w:rFonts w:ascii="Tahoma" w:hAnsi="Tahoma" w:cs="Tahoma"/>
                <w:sz w:val="13"/>
                <w:szCs w:val="13"/>
              </w:rPr>
            </w:pPr>
            <w:r w:rsidRPr="0036591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rPr>
                <w:rFonts w:ascii="Tahoma" w:hAnsi="Tahoma" w:cs="Tahoma"/>
                <w:sz w:val="13"/>
                <w:szCs w:val="13"/>
              </w:rPr>
            </w:pPr>
            <w:r w:rsidRPr="0036591D">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rPr>
                <w:rFonts w:ascii="Tahoma" w:hAnsi="Tahoma" w:cs="Tahoma"/>
                <w:sz w:val="13"/>
                <w:szCs w:val="13"/>
              </w:rPr>
            </w:pPr>
            <w:r w:rsidRPr="0036591D">
              <w:rPr>
                <w:rFonts w:ascii="Tahoma" w:hAnsi="Tahoma" w:cs="Tahoma"/>
                <w:sz w:val="13"/>
                <w:szCs w:val="13"/>
              </w:rPr>
              <w:t>P</w:t>
            </w:r>
          </w:p>
        </w:tc>
        <w:tc>
          <w:tcPr>
            <w:tcW w:w="450" w:type="dxa"/>
            <w:tcBorders>
              <w:bottom w:val="single" w:sz="4" w:space="0" w:color="auto"/>
            </w:tcBorders>
            <w:shd w:val="clear" w:color="auto" w:fill="FABF8F"/>
          </w:tcPr>
          <w:p w:rsidR="001A63C6" w:rsidRPr="0036591D" w:rsidRDefault="001A63C6" w:rsidP="001A63C6">
            <w:pPr>
              <w:pStyle w:val="TableText"/>
              <w:rPr>
                <w:rFonts w:ascii="Tahoma" w:hAnsi="Tahoma" w:cs="Tahoma"/>
                <w:sz w:val="13"/>
                <w:szCs w:val="13"/>
              </w:rPr>
            </w:pPr>
            <w:r w:rsidRPr="0036591D">
              <w:rPr>
                <w:rFonts w:ascii="Tahoma" w:hAnsi="Tahoma" w:cs="Tahoma"/>
                <w:sz w:val="13"/>
                <w:szCs w:val="13"/>
              </w:rPr>
              <w:t>A,ST</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21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486" w:name="_Toc336338103"/>
            <w:bookmarkStart w:id="487" w:name="_Toc352103628"/>
            <w:r w:rsidRPr="00301212">
              <w:rPr>
                <w:rFonts w:ascii="Tahoma" w:hAnsi="Tahoma" w:cs="Tahoma"/>
                <w:b w:val="0"/>
                <w:sz w:val="14"/>
                <w:szCs w:val="14"/>
              </w:rPr>
              <w:t>VDI Suite met MDOP</w:t>
            </w:r>
            <w:bookmarkEnd w:id="486"/>
            <w:bookmarkEnd w:id="487"/>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Fonts w:cs="Tahoma"/>
                <w:b/>
                <w:bCs/>
                <w:u w:val="single"/>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rPr>
                <w:rFonts w:ascii="Tahoma" w:hAnsi="Tahoma" w:cs="Tahoma"/>
                <w:sz w:val="13"/>
                <w:szCs w:val="13"/>
              </w:rPr>
            </w:pPr>
            <w:r w:rsidRPr="0036591D">
              <w:rPr>
                <w:rFonts w:ascii="Tahoma" w:hAnsi="Tahoma" w:cs="Tahoma"/>
                <w:sz w:val="13"/>
                <w:szCs w:val="13"/>
              </w:rPr>
              <w:t>1 punt</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rPr>
                <w:rFonts w:ascii="Tahoma" w:hAnsi="Tahoma" w:cs="Tahoma"/>
                <w:sz w:val="13"/>
                <w:szCs w:val="13"/>
              </w:rPr>
            </w:pPr>
            <w:r w:rsidRPr="0036591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rPr>
                <w:rFonts w:ascii="Tahoma" w:hAnsi="Tahoma" w:cs="Tahoma"/>
                <w:sz w:val="13"/>
                <w:szCs w:val="13"/>
              </w:rPr>
            </w:pPr>
            <w:r w:rsidRPr="0036591D">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rPr>
                <w:rFonts w:ascii="Tahoma" w:hAnsi="Tahoma" w:cs="Tahoma"/>
                <w:sz w:val="13"/>
                <w:szCs w:val="13"/>
              </w:rPr>
            </w:pPr>
            <w:r w:rsidRPr="0036591D">
              <w:rPr>
                <w:rFonts w:ascii="Tahoma" w:hAnsi="Tahoma" w:cs="Tahoma"/>
                <w:sz w:val="13"/>
                <w:szCs w:val="13"/>
              </w:rPr>
              <w:t>E, P</w:t>
            </w:r>
          </w:p>
        </w:tc>
        <w:tc>
          <w:tcPr>
            <w:tcW w:w="450" w:type="dxa"/>
            <w:tcBorders>
              <w:bottom w:val="single" w:sz="4" w:space="0" w:color="auto"/>
            </w:tcBorders>
            <w:shd w:val="clear" w:color="auto" w:fill="auto"/>
          </w:tcPr>
          <w:p w:rsidR="001A63C6" w:rsidRPr="0036591D" w:rsidRDefault="001A63C6" w:rsidP="001A63C6">
            <w:pPr>
              <w:pStyle w:val="TableText"/>
              <w:rPr>
                <w:rFonts w:ascii="Tahoma" w:hAnsi="Tahoma" w:cs="Tahoma"/>
                <w:sz w:val="13"/>
                <w:szCs w:val="13"/>
              </w:rPr>
            </w:pPr>
            <w:r w:rsidRPr="0036591D">
              <w:rPr>
                <w:rFonts w:ascii="Tahoma" w:hAnsi="Tahoma" w:cs="Tahoma"/>
                <w:sz w:val="13"/>
                <w:szCs w:val="13"/>
              </w:rPr>
              <w:t>A,ST</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260"/>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488" w:name="_Toc336338104"/>
            <w:bookmarkStart w:id="489" w:name="_Toc352103629"/>
            <w:r w:rsidRPr="00301212">
              <w:rPr>
                <w:rFonts w:ascii="Tahoma" w:hAnsi="Tahoma" w:cs="Tahoma"/>
                <w:b w:val="0"/>
                <w:sz w:val="14"/>
                <w:szCs w:val="14"/>
              </w:rPr>
              <w:t>VDI Standard Suite</w:t>
            </w:r>
            <w:bookmarkEnd w:id="488"/>
            <w:bookmarkEnd w:id="489"/>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sz w:val="15"/>
              </w:rPr>
            </w:pPr>
            <w:hyperlink w:anchor="_92_VDI_Standard" w:history="1">
              <w:r w:rsidR="000D77F6" w:rsidRPr="0075028C">
                <w:rPr>
                  <w:rStyle w:val="Hyperlink"/>
                  <w:rFonts w:cs="Tahoma"/>
                  <w:b/>
                  <w:bCs/>
                </w:rPr>
                <w:t>92</w:t>
              </w:r>
            </w:hyperlink>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260"/>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490" w:name="_Toc336338105"/>
            <w:bookmarkStart w:id="491" w:name="_Toc352103630"/>
            <w:r w:rsidRPr="00301212">
              <w:rPr>
                <w:rFonts w:ascii="Tahoma" w:hAnsi="Tahoma" w:cs="Tahoma"/>
                <w:b w:val="0"/>
                <w:sz w:val="14"/>
                <w:szCs w:val="14"/>
              </w:rPr>
              <w:t>VDI Standard Suite met MDOP</w:t>
            </w:r>
            <w:bookmarkEnd w:id="490"/>
            <w:bookmarkEnd w:id="491"/>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sz w:val="15"/>
                <w:u w:val="single"/>
              </w:rPr>
            </w:pPr>
            <w:hyperlink w:anchor="_92_VDI_Standard" w:history="1">
              <w:r w:rsidR="00B309CA" w:rsidRPr="0075028C">
                <w:rPr>
                  <w:rStyle w:val="Hyperlink"/>
                  <w:rFonts w:cs="Tahoma"/>
                  <w:b/>
                  <w:bCs/>
                </w:rPr>
                <w:t>92</w:t>
              </w:r>
            </w:hyperlink>
            <w:hyperlink w:anchor="Srv_105VDIStandardandPremiumSuites" w:history="1"/>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EF228F" w:rsidRPr="0036591D" w:rsidTr="00333544">
        <w:trPr>
          <w:trHeight w:val="260"/>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492" w:name="_Toc336338106"/>
            <w:bookmarkStart w:id="493" w:name="_Toc352103631"/>
            <w:r w:rsidRPr="00301212">
              <w:rPr>
                <w:rFonts w:ascii="Tahoma" w:hAnsi="Tahoma" w:cs="Tahoma"/>
                <w:b w:val="0"/>
                <w:sz w:val="14"/>
                <w:szCs w:val="14"/>
              </w:rPr>
              <w:t>VDI Premium Suite</w:t>
            </w:r>
            <w:bookmarkEnd w:id="492"/>
            <w:bookmarkEnd w:id="493"/>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sz w:val="15"/>
                <w:u w:val="single"/>
              </w:rPr>
            </w:pPr>
            <w:hyperlink w:anchor="_92_VDI_Standard" w:history="1">
              <w:r w:rsidR="00B309CA" w:rsidRPr="0075028C">
                <w:rPr>
                  <w:rStyle w:val="Hyperlink"/>
                  <w:rFonts w:cs="Tahoma"/>
                  <w:b/>
                  <w:bCs/>
                </w:rPr>
                <w:t>92</w:t>
              </w:r>
            </w:hyperlink>
            <w:hyperlink w:anchor="Srv_105VDIStandardandPremiumSuites" w:history="1"/>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260"/>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494" w:name="_Toc336338107"/>
            <w:bookmarkStart w:id="495" w:name="_Toc352103632"/>
            <w:r w:rsidRPr="00301212">
              <w:rPr>
                <w:rFonts w:ascii="Tahoma" w:hAnsi="Tahoma" w:cs="Tahoma"/>
                <w:b w:val="0"/>
                <w:sz w:val="14"/>
                <w:szCs w:val="14"/>
              </w:rPr>
              <w:t>VDI Premium Suite met MDOP</w:t>
            </w:r>
            <w:bookmarkEnd w:id="494"/>
            <w:bookmarkEnd w:id="495"/>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sz w:val="15"/>
                <w:u w:val="single"/>
              </w:rPr>
            </w:pPr>
            <w:hyperlink w:anchor="_92_VDI_Standard" w:history="1">
              <w:r w:rsidR="00B309CA" w:rsidRPr="0075028C">
                <w:rPr>
                  <w:rStyle w:val="Hyperlink"/>
                  <w:rFonts w:cs="Tahoma"/>
                  <w:b/>
                  <w:bCs/>
                </w:rPr>
                <w:t>92</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96" w:name="_Toc352103633"/>
            <w:r w:rsidRPr="00301212">
              <w:rPr>
                <w:rFonts w:ascii="Tahoma" w:hAnsi="Tahoma" w:cs="Tahoma"/>
                <w:sz w:val="14"/>
                <w:szCs w:val="14"/>
              </w:rPr>
              <w:t>Vexcel Server</w:t>
            </w:r>
            <w:bookmarkEnd w:id="496"/>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sz w:val="15"/>
                <w:u w:val="single"/>
              </w:rPr>
            </w:pPr>
            <w:hyperlink w:anchor="_93_Vexcel_Server" w:history="1">
              <w:r w:rsidR="000D77F6" w:rsidRPr="0075028C">
                <w:rPr>
                  <w:rStyle w:val="Hyperlink"/>
                  <w:rFonts w:cs="Tahoma"/>
                  <w:b/>
                  <w:bCs/>
                </w:rPr>
                <w:t>93</w:t>
              </w:r>
            </w:hyperlink>
            <w:hyperlink w:anchor="Srv_27BingMapsSvrandContentPack" w:history="1"/>
          </w:p>
        </w:tc>
        <w:tc>
          <w:tcPr>
            <w:tcW w:w="450" w:type="dxa"/>
            <w:tcBorders>
              <w:bottom w:val="single" w:sz="4" w:space="0" w:color="auto"/>
            </w:tcBorders>
            <w:shd w:val="clear" w:color="auto" w:fill="FABF8F"/>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200 punten</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ProductNames"/>
              <w:spacing w:beforeLines="20" w:before="48" w:afterLines="20" w:after="48"/>
              <w:rPr>
                <w:rFonts w:ascii="Tahoma" w:hAnsi="Tahoma" w:cs="Tahoma"/>
                <w:sz w:val="14"/>
                <w:szCs w:val="14"/>
              </w:rPr>
            </w:pPr>
            <w:bookmarkStart w:id="497" w:name="_Toc352103634"/>
            <w:r w:rsidRPr="00301212">
              <w:rPr>
                <w:rFonts w:ascii="Tahoma" w:hAnsi="Tahoma" w:cs="Tahoma"/>
                <w:sz w:val="14"/>
                <w:szCs w:val="14"/>
              </w:rPr>
              <w:t>Vexcel Server met Enhanced Content Pack</w:t>
            </w:r>
            <w:bookmarkEnd w:id="497"/>
            <w:r w:rsidRPr="00301212">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sz w:val="15"/>
                <w:u w:val="single"/>
              </w:rPr>
            </w:pPr>
            <w:hyperlink w:anchor="_93_Vexcel_Server" w:history="1">
              <w:r w:rsidR="00B309CA" w:rsidRPr="0075028C">
                <w:rPr>
                  <w:rStyle w:val="Hyperlink"/>
                  <w:rFonts w:cs="Tahoma"/>
                  <w:b/>
                  <w:bCs/>
                </w:rPr>
                <w:t>93</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200 punten</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pt-BR"/>
              </w:rPr>
            </w:pPr>
            <w:bookmarkStart w:id="498" w:name="_Toc336338108"/>
            <w:bookmarkStart w:id="499" w:name="_Toc352103635"/>
            <w:r w:rsidRPr="00301212">
              <w:rPr>
                <w:rFonts w:ascii="Tahoma" w:hAnsi="Tahoma" w:cs="Tahoma"/>
                <w:b w:val="0"/>
                <w:sz w:val="14"/>
                <w:szCs w:val="14"/>
                <w:lang w:val="pt-BR"/>
              </w:rPr>
              <w:t>Virtual Server 2005 R2 Enterprise Edition</w:t>
            </w:r>
            <w:bookmarkEnd w:id="498"/>
            <w:bookmarkEnd w:id="499"/>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sz w:val="15"/>
                <w:u w:val="single"/>
                <w:lang w:val="pt-BR"/>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6B1F3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00" w:name="_Toc336338109"/>
            <w:bookmarkStart w:id="501" w:name="_Toc352103636"/>
            <w:r w:rsidRPr="00301212">
              <w:rPr>
                <w:rFonts w:ascii="Tahoma" w:hAnsi="Tahoma" w:cs="Tahoma"/>
                <w:b w:val="0"/>
                <w:sz w:val="14"/>
                <w:szCs w:val="14"/>
              </w:rPr>
              <w:t>Visual Studio</w:t>
            </w:r>
            <w:r w:rsidR="00A03E9C" w:rsidRPr="00301212">
              <w:rPr>
                <w:rFonts w:ascii="Tahoma" w:eastAsia="Times New Roman" w:hAnsi="Tahoma" w:cs="Tahoma"/>
                <w:b w:val="0"/>
                <w:color w:val="000000"/>
                <w:sz w:val="14"/>
                <w:szCs w:val="14"/>
                <w:vertAlign w:val="superscript"/>
              </w:rPr>
              <w:t>®</w:t>
            </w:r>
            <w:r w:rsidRPr="00301212">
              <w:rPr>
                <w:rFonts w:ascii="Tahoma" w:hAnsi="Tahoma" w:cs="Tahoma"/>
                <w:b w:val="0"/>
                <w:sz w:val="14"/>
                <w:szCs w:val="14"/>
              </w:rPr>
              <w:t xml:space="preserve"> Team Foundation Server 2012 met SQL Server 2012-technologie</w:t>
            </w:r>
            <w:bookmarkEnd w:id="500"/>
            <w:bookmarkEnd w:id="501"/>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sz w:val="15"/>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02" w:name="_Toc254805933"/>
            <w:bookmarkStart w:id="503" w:name="_Toc336338110"/>
            <w:bookmarkStart w:id="504" w:name="_Toc352103637"/>
            <w:r w:rsidRPr="00301212">
              <w:rPr>
                <w:rFonts w:ascii="Tahoma" w:hAnsi="Tahoma" w:cs="Tahoma"/>
                <w:b w:val="0"/>
                <w:sz w:val="14"/>
                <w:szCs w:val="14"/>
              </w:rPr>
              <w:lastRenderedPageBreak/>
              <w:t>Apparaat-CAL voor Visual Studio</w:t>
            </w:r>
            <w:r w:rsidR="00A03E9C" w:rsidRPr="00301212">
              <w:rPr>
                <w:rFonts w:ascii="Tahoma" w:hAnsi="Tahoma" w:cs="Tahoma"/>
                <w:b w:val="0"/>
                <w:sz w:val="14"/>
                <w:szCs w:val="14"/>
                <w:vertAlign w:val="superscript"/>
              </w:rPr>
              <w:t>®</w:t>
            </w:r>
            <w:r w:rsidRPr="00301212">
              <w:rPr>
                <w:rFonts w:ascii="Tahoma" w:hAnsi="Tahoma" w:cs="Tahoma"/>
                <w:b w:val="0"/>
                <w:sz w:val="14"/>
                <w:szCs w:val="14"/>
              </w:rPr>
              <w:t xml:space="preserve"> Team Foundation Server 2012</w:t>
            </w:r>
            <w:bookmarkEnd w:id="502"/>
            <w:bookmarkEnd w:id="503"/>
            <w:bookmarkEnd w:id="504"/>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sz w:val="15"/>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8</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8</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6B1F3F"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05" w:name="_Toc254805934"/>
            <w:bookmarkStart w:id="506" w:name="_Toc336338111"/>
            <w:bookmarkStart w:id="507" w:name="_Toc352103638"/>
            <w:r w:rsidRPr="00301212">
              <w:rPr>
                <w:rFonts w:ascii="Tahoma" w:hAnsi="Tahoma" w:cs="Tahoma"/>
                <w:b w:val="0"/>
                <w:sz w:val="14"/>
                <w:szCs w:val="14"/>
              </w:rPr>
              <w:t>Gebruikers-CAL voor Visual Studio</w:t>
            </w:r>
            <w:r w:rsidR="00A03E9C" w:rsidRPr="00301212">
              <w:rPr>
                <w:rFonts w:ascii="Tahoma" w:hAnsi="Tahoma" w:cs="Tahoma"/>
                <w:b w:val="0"/>
                <w:sz w:val="14"/>
                <w:szCs w:val="14"/>
                <w:vertAlign w:val="superscript"/>
              </w:rPr>
              <w:t>®</w:t>
            </w:r>
            <w:r w:rsidRPr="00301212">
              <w:rPr>
                <w:rFonts w:ascii="Tahoma" w:hAnsi="Tahoma" w:cs="Tahoma"/>
                <w:b w:val="0"/>
                <w:sz w:val="14"/>
                <w:szCs w:val="14"/>
              </w:rPr>
              <w:t xml:space="preserve"> Team Foundation Server 2012</w:t>
            </w:r>
            <w:bookmarkEnd w:id="505"/>
            <w:bookmarkEnd w:id="506"/>
            <w:bookmarkEnd w:id="507"/>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sz w:val="15"/>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spacing w:after="120"/>
              <w:rPr>
                <w:rFonts w:ascii="Tahoma" w:hAnsi="Tahoma" w:cs="Tahoma"/>
                <w:sz w:val="13"/>
                <w:szCs w:val="13"/>
              </w:rPr>
            </w:pPr>
            <w:r w:rsidRPr="0036591D">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494"/>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08" w:name="_Toc336338113"/>
            <w:bookmarkStart w:id="509" w:name="_Toc352103639"/>
            <w:r w:rsidRPr="00301212">
              <w:rPr>
                <w:rFonts w:ascii="Tahoma" w:hAnsi="Tahoma" w:cs="Tahoma"/>
                <w:b w:val="0"/>
                <w:sz w:val="14"/>
                <w:szCs w:val="14"/>
              </w:rPr>
              <w:t>Web Antimalware Subscription for Forefront Threat Management Gateway</w:t>
            </w:r>
            <w:r w:rsidR="00301212">
              <w:rPr>
                <w:rFonts w:ascii="Tahoma" w:hAnsi="Tahoma" w:cs="Tahoma"/>
                <w:b w:val="0"/>
                <w:sz w:val="14"/>
                <w:szCs w:val="14"/>
              </w:rPr>
              <w:t> </w:t>
            </w:r>
            <w:r w:rsidRPr="00301212">
              <w:rPr>
                <w:rFonts w:ascii="Tahoma" w:hAnsi="Tahoma" w:cs="Tahoma"/>
                <w:b w:val="0"/>
                <w:sz w:val="14"/>
                <w:szCs w:val="14"/>
              </w:rPr>
              <w:t>Medium Business Edition (Apparaat en Gebruiker)</w:t>
            </w:r>
            <w:bookmarkEnd w:id="508"/>
            <w:bookmarkEnd w:id="509"/>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sz w:val="15"/>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60"/>
              <w:rPr>
                <w:rFonts w:ascii="Tahoma" w:hAnsi="Tahoma" w:cs="Tahoma"/>
                <w:sz w:val="13"/>
              </w:rPr>
            </w:pPr>
            <w:r w:rsidRPr="0036591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287"/>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10" w:name="_Toc336338114"/>
            <w:bookmarkStart w:id="511" w:name="_Toc352103640"/>
            <w:r w:rsidRPr="00301212">
              <w:rPr>
                <w:rFonts w:ascii="Tahoma" w:hAnsi="Tahoma" w:cs="Tahoma"/>
                <w:b w:val="0"/>
                <w:sz w:val="14"/>
                <w:szCs w:val="14"/>
              </w:rPr>
              <w:t>Windows Azure Services</w:t>
            </w:r>
            <w:bookmarkEnd w:id="510"/>
            <w:bookmarkEnd w:id="511"/>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94_Windows_Azure" w:history="1">
              <w:r w:rsidR="000D77F6" w:rsidRPr="0075028C">
                <w:rPr>
                  <w:rStyle w:val="Hyperlink"/>
                  <w:rFonts w:cs="Tahoma"/>
                  <w:b/>
                  <w:bCs/>
                </w:rPr>
                <w:t>94</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152"/>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12" w:name="_Toc336338115"/>
            <w:bookmarkStart w:id="513" w:name="_Toc352103641"/>
            <w:r w:rsidRPr="00301212">
              <w:rPr>
                <w:rFonts w:ascii="Tahoma" w:hAnsi="Tahoma" w:cs="Tahoma"/>
                <w:b w:val="0"/>
                <w:sz w:val="14"/>
                <w:szCs w:val="14"/>
              </w:rPr>
              <w:t>Windows</w:t>
            </w:r>
            <w:r w:rsidR="00A03E9C" w:rsidRPr="00301212">
              <w:rPr>
                <w:rFonts w:ascii="Tahoma" w:hAnsi="Tahoma" w:cs="Tahoma"/>
                <w:b w:val="0"/>
                <w:sz w:val="14"/>
                <w:szCs w:val="14"/>
                <w:vertAlign w:val="superscript"/>
              </w:rPr>
              <w:t>®</w:t>
            </w:r>
            <w:r w:rsidRPr="00301212">
              <w:rPr>
                <w:rFonts w:ascii="Tahoma" w:hAnsi="Tahoma" w:cs="Tahoma"/>
                <w:b w:val="0"/>
                <w:sz w:val="14"/>
                <w:szCs w:val="14"/>
              </w:rPr>
              <w:t xml:space="preserve"> Embedded Device Manager</w:t>
            </w:r>
            <w:r w:rsidR="00301212">
              <w:rPr>
                <w:rFonts w:ascii="Tahoma" w:hAnsi="Tahoma" w:cs="Tahoma"/>
                <w:b w:val="0"/>
                <w:sz w:val="14"/>
                <w:szCs w:val="14"/>
              </w:rPr>
              <w:t> </w:t>
            </w:r>
            <w:r w:rsidRPr="00301212">
              <w:rPr>
                <w:rFonts w:ascii="Tahoma" w:hAnsi="Tahoma" w:cs="Tahoma"/>
                <w:b w:val="0"/>
                <w:sz w:val="14"/>
                <w:szCs w:val="14"/>
              </w:rPr>
              <w:t>2011</w:t>
            </w:r>
            <w:bookmarkEnd w:id="512"/>
            <w:bookmarkEnd w:id="513"/>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u w:val="single"/>
              </w:rPr>
            </w:pPr>
            <w:hyperlink w:anchor="_95_Windows_Embedded" w:history="1">
              <w:r w:rsidR="000D77F6" w:rsidRPr="0075028C">
                <w:rPr>
                  <w:rStyle w:val="Hyperlink"/>
                  <w:rFonts w:cs="Tahoma"/>
                  <w:b/>
                  <w:bCs/>
                </w:rPr>
                <w:t>95</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287"/>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14" w:name="_Toc336338116"/>
            <w:bookmarkStart w:id="515" w:name="_Toc352103642"/>
            <w:r w:rsidRPr="00301212">
              <w:rPr>
                <w:rFonts w:ascii="Tahoma" w:hAnsi="Tahoma" w:cs="Tahoma"/>
                <w:b w:val="0"/>
                <w:sz w:val="14"/>
                <w:szCs w:val="14"/>
              </w:rPr>
              <w:t>Windows</w:t>
            </w:r>
            <w:r w:rsidR="00A03E9C" w:rsidRPr="00301212">
              <w:rPr>
                <w:rFonts w:ascii="Tahoma" w:hAnsi="Tahoma" w:cs="Tahoma"/>
                <w:b w:val="0"/>
                <w:sz w:val="14"/>
                <w:szCs w:val="14"/>
                <w:vertAlign w:val="superscript"/>
              </w:rPr>
              <w:t>®</w:t>
            </w:r>
            <w:r w:rsidRPr="00301212">
              <w:rPr>
                <w:rFonts w:ascii="Tahoma" w:hAnsi="Tahoma" w:cs="Tahoma"/>
                <w:b w:val="0"/>
                <w:sz w:val="14"/>
                <w:szCs w:val="14"/>
              </w:rPr>
              <w:t xml:space="preserve"> Embedded Device Manager 2011 Clientbeheerlicentie per OSE</w:t>
            </w:r>
            <w:bookmarkEnd w:id="514"/>
            <w:bookmarkEnd w:id="515"/>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Fonts w:cs="Tahoma"/>
                <w:b/>
                <w:bCs/>
                <w:color w:val="0000FF"/>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287"/>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516" w:name="_Toc336338117"/>
            <w:bookmarkStart w:id="517" w:name="_Toc352103643"/>
            <w:r w:rsidRPr="00301212">
              <w:rPr>
                <w:rFonts w:ascii="Tahoma" w:hAnsi="Tahoma" w:cs="Tahoma"/>
                <w:b w:val="0"/>
                <w:sz w:val="14"/>
                <w:szCs w:val="14"/>
                <w:lang w:val="nl-NL"/>
              </w:rPr>
              <w:t>Windows</w:t>
            </w:r>
            <w:r w:rsidR="00A03E9C" w:rsidRPr="00301212">
              <w:rPr>
                <w:rFonts w:ascii="Tahoma" w:hAnsi="Tahoma" w:cs="Tahoma"/>
                <w:b w:val="0"/>
                <w:sz w:val="14"/>
                <w:szCs w:val="14"/>
                <w:vertAlign w:val="superscript"/>
                <w:lang w:val="nl-NL"/>
              </w:rPr>
              <w:t>®</w:t>
            </w:r>
            <w:r w:rsidRPr="00301212">
              <w:rPr>
                <w:rFonts w:ascii="Tahoma" w:hAnsi="Tahoma" w:cs="Tahoma"/>
                <w:b w:val="0"/>
                <w:sz w:val="14"/>
                <w:szCs w:val="14"/>
                <w:lang w:val="nl-NL"/>
              </w:rPr>
              <w:t xml:space="preserve"> Embedded Device Manager 2011 Clientbeheerlicentie per gebruiker</w:t>
            </w:r>
            <w:bookmarkEnd w:id="516"/>
            <w:bookmarkEnd w:id="517"/>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color w:val="0000FF"/>
              </w:rPr>
            </w:pPr>
            <w:hyperlink w:anchor="_96_Windows_Embedded" w:history="1">
              <w:r w:rsidR="000D77F6" w:rsidRPr="0075028C">
                <w:rPr>
                  <w:rStyle w:val="Hyperlink"/>
                  <w:rFonts w:cs="Tahoma"/>
                  <w:b/>
                  <w:bCs/>
                </w:rPr>
                <w:t>96</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287"/>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18" w:name="_Toc336338118"/>
            <w:bookmarkStart w:id="519" w:name="_Toc352103644"/>
            <w:r w:rsidRPr="00301212">
              <w:rPr>
                <w:rFonts w:ascii="Tahoma" w:hAnsi="Tahoma" w:cs="Tahoma"/>
                <w:b w:val="0"/>
                <w:sz w:val="14"/>
                <w:szCs w:val="14"/>
              </w:rPr>
              <w:t>Windows</w:t>
            </w:r>
            <w:r w:rsidR="00A03E9C" w:rsidRPr="00301212">
              <w:rPr>
                <w:rFonts w:ascii="Tahoma" w:hAnsi="Tahoma" w:cs="Tahoma"/>
                <w:b w:val="0"/>
                <w:sz w:val="14"/>
                <w:szCs w:val="14"/>
                <w:vertAlign w:val="superscript"/>
              </w:rPr>
              <w:t>®</w:t>
            </w:r>
            <w:r w:rsidRPr="00301212">
              <w:rPr>
                <w:rFonts w:ascii="Tahoma" w:hAnsi="Tahoma" w:cs="Tahoma"/>
                <w:b w:val="0"/>
                <w:sz w:val="14"/>
                <w:szCs w:val="14"/>
              </w:rPr>
              <w:t xml:space="preserve"> Embedded Device Manager 2011 met SQL Server</w:t>
            </w:r>
            <w:r w:rsidR="00A03E9C" w:rsidRPr="00301212">
              <w:rPr>
                <w:rFonts w:ascii="Tahoma" w:hAnsi="Tahoma" w:cs="Tahoma"/>
                <w:b w:val="0"/>
                <w:sz w:val="14"/>
                <w:szCs w:val="14"/>
                <w:vertAlign w:val="superscript"/>
              </w:rPr>
              <w:t>®</w:t>
            </w:r>
            <w:r w:rsidRPr="00301212">
              <w:rPr>
                <w:rFonts w:ascii="Tahoma" w:hAnsi="Tahoma" w:cs="Tahoma"/>
                <w:b w:val="0"/>
                <w:sz w:val="14"/>
                <w:szCs w:val="14"/>
              </w:rPr>
              <w:t xml:space="preserve"> 2008-technologie</w:t>
            </w:r>
            <w:bookmarkEnd w:id="518"/>
            <w:bookmarkEnd w:id="519"/>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color w:val="0000FF"/>
                <w:u w:val="single"/>
              </w:rPr>
            </w:pPr>
            <w:hyperlink w:anchor="_96_Windows_Embedded" w:history="1">
              <w:r w:rsidR="000D77F6" w:rsidRPr="0075028C">
                <w:rPr>
                  <w:rStyle w:val="Hyperlink"/>
                  <w:rFonts w:cs="Tahoma"/>
                  <w:b/>
                  <w:bCs/>
                </w:rPr>
                <w:t>96</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287"/>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20" w:name="_Toc336338119"/>
            <w:bookmarkStart w:id="521" w:name="_Toc352103645"/>
            <w:r w:rsidRPr="00301212">
              <w:rPr>
                <w:rFonts w:ascii="Tahoma" w:hAnsi="Tahoma" w:cs="Tahoma"/>
                <w:b w:val="0"/>
                <w:sz w:val="14"/>
                <w:szCs w:val="14"/>
              </w:rPr>
              <w:t>Windows Essential Business Server 2008 Standard</w:t>
            </w:r>
            <w:bookmarkEnd w:id="520"/>
            <w:bookmarkEnd w:id="521"/>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97_Windows_EBS" w:history="1">
              <w:r w:rsidR="000D77F6" w:rsidRPr="0075028C">
                <w:rPr>
                  <w:rStyle w:val="Hyperlink"/>
                  <w:rFonts w:cs="Tahoma"/>
                  <w:b/>
                  <w:bCs/>
                </w:rPr>
                <w:t>97</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287"/>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22" w:name="_Toc336338120"/>
            <w:bookmarkStart w:id="523" w:name="_Toc352103646"/>
            <w:r w:rsidRPr="00301212">
              <w:rPr>
                <w:rFonts w:ascii="Tahoma" w:hAnsi="Tahoma" w:cs="Tahoma"/>
                <w:b w:val="0"/>
                <w:sz w:val="14"/>
                <w:szCs w:val="14"/>
              </w:rPr>
              <w:t>Windows Essential Business Server 2008 CAL Suite</w:t>
            </w:r>
            <w:bookmarkEnd w:id="522"/>
            <w:bookmarkEnd w:id="523"/>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color w:val="0000FF"/>
                <w:sz w:val="15"/>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1A63C6" w:rsidRPr="0036591D" w:rsidTr="00333544">
        <w:trPr>
          <w:trHeight w:val="287"/>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24" w:name="_Toc336338121"/>
            <w:bookmarkStart w:id="525" w:name="_Toc352103647"/>
            <w:r w:rsidRPr="00301212">
              <w:rPr>
                <w:rFonts w:ascii="Tahoma" w:hAnsi="Tahoma" w:cs="Tahoma"/>
                <w:b w:val="0"/>
                <w:sz w:val="14"/>
                <w:szCs w:val="14"/>
              </w:rPr>
              <w:t>Windows Essential Business Server 2008 CAL Suite (5 clients)</w:t>
            </w:r>
            <w:bookmarkEnd w:id="524"/>
            <w:bookmarkEnd w:id="525"/>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color w:val="0000FF"/>
                <w:sz w:val="15"/>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w:t>
            </w:r>
          </w:p>
        </w:tc>
      </w:tr>
      <w:tr w:rsidR="00B33D0E" w:rsidRPr="0036591D" w:rsidTr="00333544">
        <w:trPr>
          <w:trHeight w:val="287"/>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26" w:name="_Toc336338122"/>
            <w:bookmarkStart w:id="527" w:name="_Toc352103648"/>
            <w:r w:rsidRPr="00301212">
              <w:rPr>
                <w:rFonts w:ascii="Tahoma" w:hAnsi="Tahoma" w:cs="Tahoma"/>
                <w:b w:val="0"/>
                <w:color w:val="000000"/>
                <w:sz w:val="14"/>
                <w:szCs w:val="14"/>
              </w:rPr>
              <w:t>Windows Essential Business Server 2008 CAL Suite (20 clients)</w:t>
            </w:r>
            <w:bookmarkEnd w:id="526"/>
            <w:bookmarkEnd w:id="527"/>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color w:val="0000FF"/>
                <w:sz w:val="15"/>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w:t>
            </w:r>
          </w:p>
        </w:tc>
      </w:tr>
      <w:tr w:rsidR="001A63C6" w:rsidRPr="0036591D" w:rsidTr="00333544">
        <w:trPr>
          <w:trHeight w:val="287"/>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28" w:name="_Toc336338123"/>
            <w:bookmarkStart w:id="529" w:name="_Toc352103649"/>
            <w:r w:rsidRPr="00301212">
              <w:rPr>
                <w:rFonts w:ascii="Tahoma" w:hAnsi="Tahoma" w:cs="Tahoma"/>
                <w:b w:val="0"/>
                <w:sz w:val="14"/>
                <w:szCs w:val="14"/>
              </w:rPr>
              <w:t>Windows Essential Business Server 2008 CAL Suite (50 clients)</w:t>
            </w:r>
            <w:bookmarkEnd w:id="528"/>
            <w:bookmarkEnd w:id="529"/>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color w:val="0000FF"/>
                <w:sz w:val="15"/>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w:t>
            </w:r>
          </w:p>
        </w:tc>
      </w:tr>
      <w:tr w:rsidR="00B33D0E" w:rsidRPr="0036591D" w:rsidTr="00333544">
        <w:trPr>
          <w:trHeight w:val="287"/>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30" w:name="_Toc336338124"/>
            <w:bookmarkStart w:id="531" w:name="_Toc352103650"/>
            <w:r w:rsidRPr="00301212">
              <w:rPr>
                <w:rFonts w:ascii="Tahoma" w:hAnsi="Tahoma" w:cs="Tahoma"/>
                <w:b w:val="0"/>
                <w:sz w:val="14"/>
                <w:szCs w:val="14"/>
              </w:rPr>
              <w:t>Windows Essential Business Server 2008 Premium</w:t>
            </w:r>
            <w:bookmarkEnd w:id="530"/>
            <w:bookmarkEnd w:id="531"/>
            <w:r w:rsidRPr="00301212">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107_EBS_2008" w:history="1">
              <w:r w:rsidR="000D77F6" w:rsidRPr="0075028C">
                <w:rPr>
                  <w:rStyle w:val="Hyperlink"/>
                  <w:rFonts w:cs="Tahoma"/>
                  <w:b/>
                  <w:bCs/>
                </w:rPr>
                <w:t>97</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287"/>
        </w:trPr>
        <w:tc>
          <w:tcPr>
            <w:tcW w:w="2734" w:type="dxa"/>
            <w:gridSpan w:val="2"/>
            <w:tcBorders>
              <w:bottom w:val="single" w:sz="4" w:space="0" w:color="auto"/>
            </w:tcBorders>
            <w:shd w:val="clear" w:color="auto" w:fill="FFFFF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32" w:name="_Toc336338125"/>
            <w:bookmarkStart w:id="533" w:name="_Toc352103651"/>
            <w:r w:rsidRPr="00301212">
              <w:rPr>
                <w:rFonts w:ascii="Tahoma" w:hAnsi="Tahoma" w:cs="Tahoma"/>
                <w:b w:val="0"/>
                <w:sz w:val="14"/>
                <w:szCs w:val="14"/>
              </w:rPr>
              <w:t>Windows Essential Business Server 2008 CAL Suite voor Premium Gebruikers of Apparaten</w:t>
            </w:r>
            <w:bookmarkEnd w:id="532"/>
            <w:bookmarkEnd w:id="533"/>
            <w:r w:rsidRPr="00301212">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rsidR="001A63C6" w:rsidRPr="0075028C" w:rsidRDefault="001A63C6" w:rsidP="00333544">
            <w:pPr>
              <w:pStyle w:val="TableText"/>
              <w:widowControl w:val="0"/>
              <w:rPr>
                <w:rStyle w:val="EndnoteReference"/>
                <w:rFonts w:cs="Tahoma"/>
                <w:bCs/>
                <w:sz w:val="15"/>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spacing w:before="80"/>
              <w:rPr>
                <w:rFonts w:ascii="Tahoma" w:hAnsi="Tahoma" w:cs="Tahoma"/>
                <w:sz w:val="13"/>
              </w:rPr>
            </w:pPr>
            <w:r w:rsidRPr="0036591D">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r>
      <w:tr w:rsidR="00B33D0E" w:rsidRPr="0036591D" w:rsidTr="00333544">
        <w:trPr>
          <w:trHeight w:val="287"/>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34" w:name="_Toc336338126"/>
            <w:bookmarkStart w:id="535" w:name="_Toc352103652"/>
            <w:r w:rsidRPr="00301212">
              <w:rPr>
                <w:rFonts w:ascii="Tahoma" w:hAnsi="Tahoma" w:cs="Tahoma"/>
                <w:b w:val="0"/>
                <w:sz w:val="14"/>
                <w:szCs w:val="14"/>
              </w:rPr>
              <w:t>Windows Essential Business Server 2008 CAL Suite voor Premium Gebruikers of Apparaten (5 clients)</w:t>
            </w:r>
            <w:bookmarkEnd w:id="534"/>
            <w:bookmarkEnd w:id="535"/>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sz w:val="15"/>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200"/>
              <w:rPr>
                <w:rFonts w:ascii="Tahoma" w:hAnsi="Tahoma" w:cs="Tahoma"/>
                <w:sz w:val="13"/>
              </w:rPr>
            </w:pPr>
            <w:r w:rsidRPr="0036591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w:t>
            </w:r>
          </w:p>
        </w:tc>
      </w:tr>
      <w:tr w:rsidR="00B33D0E" w:rsidRPr="0036591D" w:rsidTr="00333544">
        <w:trPr>
          <w:trHeight w:val="287"/>
        </w:trPr>
        <w:tc>
          <w:tcPr>
            <w:tcW w:w="2734" w:type="dxa"/>
            <w:gridSpan w:val="2"/>
            <w:tcBorders>
              <w:bottom w:val="single" w:sz="4" w:space="0" w:color="auto"/>
            </w:tcBorders>
            <w:shd w:val="clear" w:color="auto" w:fill="FFFFF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36" w:name="_Toc336338127"/>
            <w:bookmarkStart w:id="537" w:name="_Toc352103653"/>
            <w:r w:rsidRPr="00301212">
              <w:rPr>
                <w:rFonts w:ascii="Tahoma" w:hAnsi="Tahoma" w:cs="Tahoma"/>
                <w:b w:val="0"/>
                <w:sz w:val="14"/>
                <w:szCs w:val="14"/>
              </w:rPr>
              <w:t>Windows Essential Business Server 2008 CAL Suite voor Premium Gebruikers of Apparaten (20 clients)</w:t>
            </w:r>
            <w:bookmarkEnd w:id="536"/>
            <w:bookmarkEnd w:id="537"/>
          </w:p>
        </w:tc>
        <w:tc>
          <w:tcPr>
            <w:tcW w:w="450" w:type="dxa"/>
            <w:tcBorders>
              <w:bottom w:val="single" w:sz="4" w:space="0" w:color="auto"/>
            </w:tcBorders>
            <w:shd w:val="clear" w:color="auto" w:fill="FFFFFF"/>
            <w:vAlign w:val="center"/>
          </w:tcPr>
          <w:p w:rsidR="001A63C6" w:rsidRPr="0075028C" w:rsidRDefault="001A63C6" w:rsidP="00333544">
            <w:pPr>
              <w:pStyle w:val="TableText"/>
              <w:widowControl w:val="0"/>
              <w:rPr>
                <w:rStyle w:val="EndnoteReference"/>
                <w:rFonts w:cs="Tahoma"/>
                <w:bCs/>
                <w:sz w:val="15"/>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spacing w:before="160"/>
              <w:rPr>
                <w:rFonts w:ascii="Tahoma" w:hAnsi="Tahoma" w:cs="Tahoma"/>
                <w:sz w:val="13"/>
              </w:rPr>
            </w:pPr>
            <w:r w:rsidRPr="0036591D">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FFFF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w:t>
            </w:r>
          </w:p>
        </w:tc>
      </w:tr>
      <w:tr w:rsidR="00B33D0E" w:rsidRPr="0036591D" w:rsidTr="00333544">
        <w:trPr>
          <w:trHeight w:val="287"/>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38" w:name="_Toc336338128"/>
            <w:bookmarkStart w:id="539" w:name="_Toc352103654"/>
            <w:r w:rsidRPr="00301212">
              <w:rPr>
                <w:rFonts w:ascii="Tahoma" w:hAnsi="Tahoma" w:cs="Tahoma"/>
                <w:b w:val="0"/>
                <w:sz w:val="14"/>
                <w:szCs w:val="14"/>
              </w:rPr>
              <w:t>Windows Essential Business Server 2008 CAL Suite voor Premium Gebruikers of Apparaten (50 clients)</w:t>
            </w:r>
            <w:bookmarkEnd w:id="538"/>
            <w:bookmarkEnd w:id="539"/>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color w:val="0000FF"/>
                <w:sz w:val="15"/>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80"/>
              <w:rPr>
                <w:rFonts w:ascii="Tahoma" w:hAnsi="Tahoma" w:cs="Tahoma"/>
                <w:sz w:val="13"/>
              </w:rPr>
            </w:pPr>
            <w:r w:rsidRPr="0036591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OL</w:t>
            </w:r>
          </w:p>
        </w:tc>
      </w:tr>
      <w:tr w:rsidR="00B33D0E" w:rsidRPr="0036591D" w:rsidTr="00333544">
        <w:trPr>
          <w:trHeight w:val="145"/>
        </w:trPr>
        <w:tc>
          <w:tcPr>
            <w:tcW w:w="2734" w:type="dxa"/>
            <w:gridSpan w:val="2"/>
            <w:tcBorders>
              <w:bottom w:val="single" w:sz="4" w:space="0" w:color="auto"/>
            </w:tcBorders>
            <w:shd w:val="clear" w:color="auto" w:fill="FFFFF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40" w:name="_Toc336338129"/>
            <w:bookmarkStart w:id="541" w:name="_Toc352103655"/>
            <w:r w:rsidRPr="00301212">
              <w:rPr>
                <w:rFonts w:ascii="Tahoma" w:hAnsi="Tahoma" w:cs="Tahoma"/>
                <w:b w:val="0"/>
                <w:sz w:val="14"/>
                <w:szCs w:val="14"/>
              </w:rPr>
              <w:t>Windows HPC Server 2008 R2 Suite</w:t>
            </w:r>
            <w:bookmarkEnd w:id="540"/>
            <w:bookmarkEnd w:id="541"/>
            <w:r w:rsidRPr="00301212">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rsidR="001A63C6" w:rsidRPr="0075028C" w:rsidRDefault="00763570" w:rsidP="00333544">
            <w:pPr>
              <w:pStyle w:val="TableText"/>
              <w:widowControl w:val="0"/>
              <w:rPr>
                <w:rFonts w:cs="Tahoma"/>
                <w:b/>
                <w:bCs/>
                <w:u w:val="single"/>
              </w:rPr>
            </w:pPr>
            <w:hyperlink w:anchor="_98_Windows_HPC" w:history="1">
              <w:r w:rsidR="000D77F6" w:rsidRPr="0075028C">
                <w:rPr>
                  <w:rStyle w:val="Hyperlink"/>
                  <w:rFonts w:cs="Tahoma"/>
                  <w:b/>
                  <w:bCs/>
                </w:rPr>
                <w:t>98</w:t>
              </w:r>
            </w:hyperlink>
          </w:p>
        </w:tc>
        <w:tc>
          <w:tcPr>
            <w:tcW w:w="450" w:type="dxa"/>
            <w:tcBorders>
              <w:bottom w:val="single" w:sz="4" w:space="0" w:color="auto"/>
            </w:tcBorders>
            <w:shd w:val="clear" w:color="auto" w:fill="FFFFFF"/>
            <w:vAlign w:val="center"/>
          </w:tcPr>
          <w:p w:rsidR="001A63C6" w:rsidRPr="0036591D" w:rsidRDefault="001A63C6" w:rsidP="007E466C">
            <w:pPr>
              <w:pStyle w:val="TableText"/>
              <w:widowControl w:val="0"/>
              <w:rPr>
                <w:rFonts w:ascii="Tahoma" w:hAnsi="Tahoma" w:cs="Tahoma"/>
                <w:color w:val="000000"/>
                <w:sz w:val="13"/>
              </w:rPr>
            </w:pPr>
            <w:r w:rsidRPr="0036591D">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36591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rsidR="001A63C6" w:rsidRPr="0036591D" w:rsidRDefault="001A63C6" w:rsidP="001A63C6">
            <w:pPr>
              <w:pStyle w:val="TableText"/>
              <w:widowControl w:val="0"/>
              <w:rPr>
                <w:rFonts w:ascii="Tahoma" w:hAnsi="Tahoma" w:cs="Tahoma"/>
                <w:color w:val="000000"/>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42" w:name="_Toc352103656"/>
            <w:r w:rsidRPr="00301212">
              <w:rPr>
                <w:rFonts w:ascii="Tahoma" w:hAnsi="Tahoma" w:cs="Tahoma"/>
                <w:b w:val="0"/>
                <w:sz w:val="14"/>
                <w:szCs w:val="14"/>
              </w:rPr>
              <w:t>Windows Intune Add-on voor System Center Configuration Manager en System Center Endpoint Protection (per gebruiker)</w:t>
            </w:r>
            <w:bookmarkEnd w:id="542"/>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Fonts w:cs="Tahoma"/>
                <w:b/>
                <w:bCs/>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color w:val="000000"/>
                <w:sz w:val="13"/>
              </w:rPr>
            </w:pPr>
            <w:r w:rsidRPr="0036591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ST</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43" w:name="_Toc352103657"/>
            <w:r w:rsidRPr="00301212">
              <w:rPr>
                <w:rFonts w:ascii="Tahoma" w:hAnsi="Tahoma" w:cs="Tahoma"/>
                <w:b w:val="0"/>
                <w:sz w:val="14"/>
                <w:szCs w:val="14"/>
              </w:rPr>
              <w:t>Windows Intune (per gebruiker)</w:t>
            </w:r>
            <w:bookmarkEnd w:id="543"/>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Fonts w:cs="Tahoma"/>
                <w:b/>
                <w:bCs/>
              </w:rPr>
            </w:pPr>
          </w:p>
        </w:tc>
        <w:tc>
          <w:tcPr>
            <w:tcW w:w="450" w:type="dxa"/>
            <w:tcBorders>
              <w:bottom w:val="single" w:sz="4" w:space="0" w:color="auto"/>
            </w:tcBorders>
            <w:shd w:val="clear" w:color="auto" w:fill="auto"/>
            <w:vAlign w:val="center"/>
          </w:tcPr>
          <w:p w:rsidR="001A63C6" w:rsidRPr="0036591D" w:rsidRDefault="001A63C6" w:rsidP="007E466C">
            <w:pPr>
              <w:pStyle w:val="TableText"/>
              <w:widowControl w:val="0"/>
              <w:rPr>
                <w:rFonts w:ascii="Tahoma" w:hAnsi="Tahoma" w:cs="Tahoma"/>
                <w:color w:val="000000"/>
                <w:sz w:val="13"/>
              </w:rPr>
            </w:pPr>
            <w:r w:rsidRPr="0036591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44" w:name="_Toc336338132"/>
            <w:bookmarkStart w:id="545" w:name="_Toc341193035"/>
            <w:bookmarkStart w:id="546" w:name="_Toc352103658"/>
            <w:r w:rsidRPr="00301212">
              <w:rPr>
                <w:rFonts w:ascii="Tahoma" w:hAnsi="Tahoma" w:cs="Tahoma"/>
                <w:b w:val="0"/>
                <w:sz w:val="14"/>
                <w:szCs w:val="14"/>
              </w:rPr>
              <w:t>Windows Intune USL Add-On Extra Storage 1 GB</w:t>
            </w:r>
            <w:bookmarkEnd w:id="544"/>
            <w:bookmarkEnd w:id="545"/>
            <w:bookmarkEnd w:id="546"/>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Fonts w:cs="Tahoma"/>
                <w:b/>
                <w:bCs/>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color w:val="000000"/>
                <w:sz w:val="13"/>
              </w:rPr>
            </w:pPr>
            <w:r w:rsidRPr="0036591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ST</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47" w:name="_Toc336338133"/>
            <w:bookmarkStart w:id="548" w:name="_Toc352103659"/>
            <w:r w:rsidRPr="00301212">
              <w:rPr>
                <w:rFonts w:ascii="Tahoma" w:hAnsi="Tahoma" w:cs="Tahoma"/>
                <w:b w:val="0"/>
                <w:sz w:val="14"/>
                <w:szCs w:val="14"/>
              </w:rPr>
              <w:t>Windows MultiPoint Server 2012 Standard</w:t>
            </w:r>
            <w:bookmarkEnd w:id="547"/>
            <w:bookmarkEnd w:id="548"/>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u w:val="single"/>
              </w:rPr>
            </w:pPr>
            <w:hyperlink w:anchor="_99_Windows_Multipoint" w:history="1">
              <w:r w:rsidR="000D77F6" w:rsidRPr="0075028C">
                <w:rPr>
                  <w:rStyle w:val="Hyperlink"/>
                  <w:rFonts w:cs="Tahoma"/>
                  <w:b/>
                  <w:bCs/>
                </w:rPr>
                <w:t>99</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color w:val="000000"/>
                <w:sz w:val="13"/>
              </w:rPr>
            </w:pPr>
            <w:r w:rsidRPr="0036591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8</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8</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49" w:name="_Toc336338134"/>
            <w:bookmarkStart w:id="550" w:name="_Toc352103660"/>
            <w:r w:rsidRPr="00301212">
              <w:rPr>
                <w:rFonts w:ascii="Tahoma" w:hAnsi="Tahoma" w:cs="Tahoma"/>
                <w:b w:val="0"/>
                <w:sz w:val="14"/>
                <w:szCs w:val="14"/>
              </w:rPr>
              <w:t>Windows MultiPoint Server 2012 Premium</w:t>
            </w:r>
            <w:bookmarkEnd w:id="549"/>
            <w:bookmarkEnd w:id="550"/>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u w:val="single"/>
              </w:rPr>
            </w:pPr>
            <w:hyperlink w:anchor="_100_Windows_Multipoint" w:history="1">
              <w:r w:rsidR="000D77F6" w:rsidRPr="0075028C">
                <w:rPr>
                  <w:rStyle w:val="Hyperlink"/>
                  <w:rFonts w:cs="Tahoma"/>
                  <w:b/>
                  <w:bCs/>
                </w:rPr>
                <w:t>100</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color w:val="000000"/>
                <w:sz w:val="13"/>
              </w:rPr>
            </w:pPr>
            <w:r w:rsidRPr="0036591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51" w:name="_Toc336338135"/>
            <w:bookmarkStart w:id="552" w:name="_Toc352103661"/>
            <w:r w:rsidRPr="00301212">
              <w:rPr>
                <w:rFonts w:ascii="Tahoma" w:hAnsi="Tahoma" w:cs="Tahoma"/>
                <w:b w:val="0"/>
                <w:sz w:val="14"/>
                <w:szCs w:val="14"/>
              </w:rPr>
              <w:t>Windows MultiPoint Server 2012 CAL</w:t>
            </w:r>
            <w:bookmarkEnd w:id="551"/>
            <w:bookmarkEnd w:id="552"/>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Fonts w:cs="Tahoma"/>
                <w:b/>
                <w:bCs/>
                <w:u w:val="single"/>
              </w:rPr>
            </w:pPr>
            <w:hyperlink w:anchor="_101_Windows_Multipoint" w:history="1">
              <w:r w:rsidR="000D77F6" w:rsidRPr="0075028C">
                <w:rPr>
                  <w:rStyle w:val="Hyperlink"/>
                  <w:rFonts w:cs="Tahoma"/>
                  <w:b/>
                  <w:bCs/>
                </w:rPr>
                <w:t>101</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color w:val="000000"/>
                <w:sz w:val="13"/>
              </w:rPr>
            </w:pPr>
            <w:r w:rsidRPr="0036591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53" w:name="_Toc336338136"/>
            <w:bookmarkStart w:id="554" w:name="_Toc352103662"/>
            <w:r w:rsidRPr="00301212">
              <w:rPr>
                <w:rFonts w:ascii="Tahoma" w:hAnsi="Tahoma" w:cs="Tahoma"/>
                <w:b w:val="0"/>
                <w:sz w:val="14"/>
                <w:szCs w:val="14"/>
              </w:rPr>
              <w:lastRenderedPageBreak/>
              <w:t>Windows MultiPoint Server 2012 CAL met Windows Server 2012 CAL</w:t>
            </w:r>
            <w:bookmarkEnd w:id="553"/>
            <w:bookmarkEnd w:id="554"/>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Fonts w:cs="Tahoma"/>
                <w:b/>
                <w:bCs/>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color w:val="000000"/>
                <w:sz w:val="13"/>
              </w:rPr>
            </w:pPr>
            <w:r w:rsidRPr="0036591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55" w:name="_Toc336338137"/>
            <w:bookmarkStart w:id="556" w:name="_Toc352103663"/>
            <w:r w:rsidRPr="00301212">
              <w:rPr>
                <w:rFonts w:ascii="Tahoma" w:hAnsi="Tahoma" w:cs="Tahoma"/>
                <w:b w:val="0"/>
                <w:sz w:val="14"/>
                <w:szCs w:val="14"/>
              </w:rPr>
              <w:t>Windows MultiPoint Server 2012 Premium met Windows MultiPoint Server 2012 (CAL) (5 clients)</w:t>
            </w:r>
            <w:bookmarkEnd w:id="555"/>
            <w:bookmarkEnd w:id="556"/>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Fonts w:cs="Tahoma"/>
                <w:b/>
                <w:bCs/>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80"/>
              <w:rPr>
                <w:rFonts w:ascii="Tahoma" w:hAnsi="Tahoma" w:cs="Tahoma"/>
                <w:color w:val="000000"/>
                <w:sz w:val="13"/>
              </w:rPr>
            </w:pPr>
            <w:r w:rsidRPr="0036591D">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63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38</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38</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OL/OV</w:t>
            </w: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57" w:name="_Toc336338138"/>
            <w:bookmarkStart w:id="558" w:name="_Toc352103664"/>
            <w:r w:rsidRPr="00301212">
              <w:rPr>
                <w:rFonts w:ascii="Tahoma" w:hAnsi="Tahoma" w:cs="Tahoma"/>
                <w:b w:val="0"/>
                <w:sz w:val="14"/>
                <w:szCs w:val="14"/>
              </w:rPr>
              <w:t>Windows MultiPoint Server 2012 Premium met Windows MultiPoint Server 2012 (CAL) (5 clients) met Windows Server 2012 CAL (5 clients)</w:t>
            </w:r>
            <w:bookmarkEnd w:id="557"/>
            <w:bookmarkEnd w:id="558"/>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Fonts w:cs="Tahoma"/>
                <w:b/>
                <w:bCs/>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color w:val="000000"/>
                <w:sz w:val="13"/>
              </w:rPr>
            </w:pPr>
            <w:r w:rsidRPr="0036591D">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63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OL/OV</w:t>
            </w: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59" w:name="_Toc336338139"/>
            <w:bookmarkStart w:id="560" w:name="_Toc352103665"/>
            <w:r w:rsidRPr="00301212">
              <w:rPr>
                <w:rFonts w:ascii="Tahoma" w:hAnsi="Tahoma" w:cs="Tahoma"/>
                <w:b w:val="0"/>
                <w:sz w:val="14"/>
                <w:szCs w:val="14"/>
              </w:rPr>
              <w:t>Windows Server™ 2008 R2 HPC Edition</w:t>
            </w:r>
            <w:bookmarkEnd w:id="559"/>
            <w:bookmarkEnd w:id="560"/>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102_Windows_Server" w:history="1">
              <w:r w:rsidR="000D77F6" w:rsidRPr="0075028C">
                <w:rPr>
                  <w:rStyle w:val="Hyperlink"/>
                  <w:rFonts w:cs="Tahoma"/>
                  <w:b/>
                  <w:bCs/>
                </w:rPr>
                <w:t>102</w:t>
              </w:r>
            </w:hyperlink>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sz w:val="13"/>
              </w:rPr>
              <w:t>09/10</w:t>
            </w:r>
          </w:p>
        </w:tc>
        <w:tc>
          <w:tcPr>
            <w:tcW w:w="360" w:type="dxa"/>
            <w:tcBorders>
              <w:bottom w:val="single" w:sz="4" w:space="0" w:color="auto"/>
              <w:right w:val="single" w:sz="18" w:space="0" w:color="auto"/>
            </w:tcBorders>
            <w:shd w:val="clear" w:color="auto" w:fill="auto"/>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rPr>
              <w:t>SRV</w:t>
            </w:r>
          </w:p>
        </w:tc>
        <w:tc>
          <w:tcPr>
            <w:tcW w:w="360" w:type="dxa"/>
            <w:tcBorders>
              <w:left w:val="single" w:sz="18" w:space="0" w:color="auto"/>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tcPr>
          <w:p w:rsidR="001A63C6" w:rsidRPr="0036591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61" w:name="_Toc336338140"/>
            <w:bookmarkStart w:id="562" w:name="_Toc352103666"/>
            <w:r w:rsidRPr="00301212">
              <w:rPr>
                <w:rFonts w:ascii="Tahoma" w:hAnsi="Tahoma" w:cs="Tahoma"/>
                <w:b w:val="0"/>
                <w:sz w:val="14"/>
                <w:szCs w:val="14"/>
              </w:rPr>
              <w:t>Windows Server™ 2008 R2 Enterprise</w:t>
            </w:r>
            <w:bookmarkEnd w:id="561"/>
            <w:bookmarkEnd w:id="562"/>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00FF"/>
                <w:sz w:val="15"/>
                <w:u w:val="single"/>
              </w:rPr>
            </w:pPr>
            <w:hyperlink w:anchor="_103_Windows_Server" w:history="1">
              <w:r w:rsidR="000D77F6" w:rsidRPr="0075028C">
                <w:rPr>
                  <w:rStyle w:val="Hyperlink"/>
                  <w:rFonts w:cs="Tahoma"/>
                  <w:b/>
                  <w:bCs/>
                </w:rPr>
                <w:t>103</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80"/>
              <w:rPr>
                <w:rFonts w:ascii="Tahoma" w:hAnsi="Tahoma" w:cs="Tahoma"/>
                <w:color w:val="000000"/>
                <w:sz w:val="13"/>
              </w:rPr>
            </w:pPr>
            <w:r w:rsidRPr="0036591D">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63" w:name="_Toc336338141"/>
            <w:bookmarkStart w:id="564" w:name="_Toc352103667"/>
            <w:r w:rsidRPr="00301212">
              <w:rPr>
                <w:rFonts w:ascii="Tahoma" w:hAnsi="Tahoma" w:cs="Tahoma"/>
                <w:b w:val="0"/>
                <w:sz w:val="14"/>
                <w:szCs w:val="14"/>
              </w:rPr>
              <w:t>Windows Server™ 2008 R2 voor Itanium-systemen</w:t>
            </w:r>
            <w:bookmarkEnd w:id="563"/>
            <w:bookmarkEnd w:id="564"/>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sz w:val="15"/>
                <w:u w:val="single"/>
              </w:rPr>
            </w:pPr>
            <w:hyperlink w:anchor="_104_Windows_Server" w:history="1">
              <w:r w:rsidR="000D77F6" w:rsidRPr="0075028C">
                <w:rPr>
                  <w:rStyle w:val="Hyperlink"/>
                  <w:rFonts w:cs="Tahoma"/>
                  <w:b/>
                  <w:bCs/>
                </w:rPr>
                <w:t>104</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lang w:val="nl-NL"/>
              </w:rPr>
            </w:pPr>
            <w:bookmarkStart w:id="565" w:name="_Toc336338142"/>
            <w:bookmarkStart w:id="566" w:name="_Toc352103668"/>
            <w:r w:rsidRPr="00301212">
              <w:rPr>
                <w:rFonts w:ascii="Tahoma" w:hAnsi="Tahoma" w:cs="Tahoma"/>
                <w:b w:val="0"/>
                <w:sz w:val="14"/>
                <w:szCs w:val="14"/>
                <w:lang w:val="nl-NL"/>
              </w:rPr>
              <w:t>CAL voor Windows Server™ 2012 (Apparaat en Gebruiker)</w:t>
            </w:r>
            <w:bookmarkEnd w:id="565"/>
            <w:bookmarkEnd w:id="566"/>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Fonts w:cs="Tahoma"/>
                <w:b/>
                <w:bCs/>
                <w:u w:val="single"/>
              </w:rPr>
            </w:pPr>
            <w:hyperlink w:anchor="_105_CAL_voor" w:history="1">
              <w:r w:rsidR="000D77F6" w:rsidRPr="0075028C">
                <w:rPr>
                  <w:rStyle w:val="Hyperlink"/>
                  <w:rFonts w:cs="Tahoma"/>
                  <w:b/>
                  <w:bCs/>
                </w:rPr>
                <w:t>105</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ST</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67" w:name="_Toc336338143"/>
            <w:bookmarkStart w:id="568" w:name="_Toc352103669"/>
            <w:r w:rsidRPr="00301212">
              <w:rPr>
                <w:rFonts w:ascii="Tahoma" w:hAnsi="Tahoma" w:cs="Tahoma"/>
                <w:b w:val="0"/>
                <w:sz w:val="14"/>
                <w:szCs w:val="14"/>
              </w:rPr>
              <w:t>Windows Server™ 2012 Datacenter</w:t>
            </w:r>
            <w:bookmarkEnd w:id="567"/>
            <w:bookmarkEnd w:id="568"/>
          </w:p>
        </w:tc>
        <w:tc>
          <w:tcPr>
            <w:tcW w:w="450" w:type="dxa"/>
            <w:tcBorders>
              <w:bottom w:val="single" w:sz="4" w:space="0" w:color="auto"/>
            </w:tcBorders>
            <w:shd w:val="clear" w:color="auto" w:fill="auto"/>
            <w:vAlign w:val="center"/>
          </w:tcPr>
          <w:p w:rsidR="001A63C6" w:rsidRPr="0075028C" w:rsidRDefault="00763570" w:rsidP="00333544">
            <w:pPr>
              <w:pStyle w:val="TableText"/>
              <w:widowControl w:val="0"/>
              <w:rPr>
                <w:rStyle w:val="EndnoteReference"/>
                <w:rFonts w:cs="Tahoma"/>
                <w:b w:val="0"/>
                <w:bCs/>
                <w:color w:val="0070C0"/>
                <w:sz w:val="15"/>
                <w:u w:val="single"/>
              </w:rPr>
            </w:pPr>
            <w:hyperlink w:anchor="_106_Windows_Server" w:history="1">
              <w:r w:rsidR="000D77F6" w:rsidRPr="0075028C">
                <w:rPr>
                  <w:rStyle w:val="Hyperlink"/>
                  <w:rFonts w:cs="Tahoma"/>
                  <w:b/>
                  <w:bCs/>
                </w:rPr>
                <w:t>106</w:t>
              </w:r>
            </w:hyperlink>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125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OL/OV</w:t>
            </w: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69" w:name="_Toc336338144"/>
            <w:bookmarkStart w:id="570" w:name="_Toc352103670"/>
            <w:r w:rsidRPr="00301212">
              <w:rPr>
                <w:rFonts w:ascii="Tahoma" w:hAnsi="Tahoma" w:cs="Tahoma"/>
                <w:b w:val="0"/>
                <w:sz w:val="14"/>
                <w:szCs w:val="14"/>
              </w:rPr>
              <w:t>Windows Server™ 2012 Standard</w:t>
            </w:r>
            <w:bookmarkEnd w:id="569"/>
            <w:bookmarkEnd w:id="570"/>
          </w:p>
        </w:tc>
        <w:tc>
          <w:tcPr>
            <w:tcW w:w="450" w:type="dxa"/>
            <w:tcBorders>
              <w:bottom w:val="single" w:sz="4" w:space="0" w:color="auto"/>
            </w:tcBorders>
            <w:shd w:val="clear" w:color="auto" w:fill="FABF8F"/>
            <w:vAlign w:val="center"/>
          </w:tcPr>
          <w:p w:rsidR="001A63C6" w:rsidRPr="0075028C" w:rsidRDefault="00763570" w:rsidP="00333544">
            <w:pPr>
              <w:pStyle w:val="TableText"/>
              <w:widowControl w:val="0"/>
              <w:rPr>
                <w:rStyle w:val="EndnoteReference"/>
                <w:rFonts w:cs="Tahoma"/>
                <w:b w:val="0"/>
                <w:bCs/>
                <w:color w:val="0070C0"/>
                <w:sz w:val="15"/>
                <w:u w:val="single"/>
                <w:vertAlign w:val="baseline"/>
              </w:rPr>
            </w:pPr>
            <w:hyperlink w:anchor="_107_Windows_Server" w:history="1">
              <w:r w:rsidR="000D77F6" w:rsidRPr="0075028C">
                <w:rPr>
                  <w:rStyle w:val="Hyperlink"/>
                  <w:rFonts w:cs="Tahoma"/>
                  <w:b/>
                  <w:bCs/>
                </w:rPr>
                <w:t>107</w:t>
              </w:r>
            </w:hyperlink>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20"/>
              <w:rPr>
                <w:rFonts w:ascii="Tahoma" w:hAnsi="Tahoma" w:cs="Tahoma"/>
                <w:color w:val="000000"/>
                <w:sz w:val="13"/>
              </w:rPr>
            </w:pPr>
            <w:r w:rsidRPr="0036591D">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38</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30</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r>
      <w:tr w:rsidR="001A63C6" w:rsidRPr="0036591D" w:rsidTr="00333544">
        <w:trPr>
          <w:trHeight w:val="145"/>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71" w:name="_Toc336338145"/>
            <w:bookmarkStart w:id="572" w:name="_Toc352103671"/>
            <w:r w:rsidRPr="00301212">
              <w:rPr>
                <w:rFonts w:ascii="Tahoma" w:hAnsi="Tahoma" w:cs="Tahoma"/>
                <w:b w:val="0"/>
                <w:sz w:val="14"/>
                <w:szCs w:val="14"/>
              </w:rPr>
              <w:t>Windows Server™ External Connector</w:t>
            </w:r>
            <w:bookmarkEnd w:id="571"/>
            <w:bookmarkEnd w:id="572"/>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sz w:val="15"/>
                <w:u w:val="single"/>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60"/>
              <w:rPr>
                <w:rFonts w:ascii="Tahoma" w:hAnsi="Tahoma" w:cs="Tahoma"/>
                <w:color w:val="000000"/>
                <w:sz w:val="13"/>
              </w:rPr>
            </w:pPr>
            <w:r w:rsidRPr="0036591D">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63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38</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38</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OL/OV</w:t>
            </w: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73" w:name="_Toc336338146"/>
            <w:bookmarkStart w:id="574" w:name="_Toc352103672"/>
            <w:r w:rsidRPr="00301212">
              <w:rPr>
                <w:rFonts w:ascii="Tahoma" w:hAnsi="Tahoma" w:cs="Tahoma"/>
                <w:b w:val="0"/>
                <w:sz w:val="14"/>
                <w:szCs w:val="14"/>
              </w:rPr>
              <w:t>Windows Server™ 2012 Remote Desktop Services CAL</w:t>
            </w:r>
            <w:bookmarkEnd w:id="573"/>
            <w:bookmarkEnd w:id="574"/>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sz w:val="15"/>
                <w:u w:val="single"/>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60"/>
              <w:rPr>
                <w:rFonts w:ascii="Tahoma" w:hAnsi="Tahoma" w:cs="Tahoma"/>
                <w:color w:val="000000"/>
                <w:sz w:val="13"/>
              </w:rPr>
            </w:pPr>
            <w:r w:rsidRPr="0036591D">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r>
      <w:tr w:rsidR="001A63C6" w:rsidRPr="0036591D" w:rsidTr="00333544">
        <w:trPr>
          <w:trHeight w:val="431"/>
        </w:trPr>
        <w:tc>
          <w:tcPr>
            <w:tcW w:w="2734" w:type="dxa"/>
            <w:gridSpan w:val="2"/>
            <w:tcBorders>
              <w:bottom w:val="single" w:sz="4" w:space="0" w:color="auto"/>
            </w:tcBorders>
            <w:shd w:val="clear" w:color="auto" w:fill="auto"/>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75" w:name="_Toc336338147"/>
            <w:bookmarkStart w:id="576" w:name="_Toc352103673"/>
            <w:r w:rsidRPr="00301212">
              <w:rPr>
                <w:rFonts w:ascii="Tahoma" w:hAnsi="Tahoma" w:cs="Tahoma"/>
                <w:b w:val="0"/>
                <w:sz w:val="14"/>
                <w:szCs w:val="14"/>
              </w:rPr>
              <w:t>Windows Server™ 2012 Remote Desktop Services External Connector</w:t>
            </w:r>
            <w:bookmarkEnd w:id="575"/>
            <w:bookmarkEnd w:id="576"/>
          </w:p>
        </w:tc>
        <w:tc>
          <w:tcPr>
            <w:tcW w:w="450" w:type="dxa"/>
            <w:tcBorders>
              <w:bottom w:val="single" w:sz="4" w:space="0" w:color="auto"/>
            </w:tcBorders>
            <w:shd w:val="clear" w:color="auto" w:fill="auto"/>
            <w:vAlign w:val="center"/>
          </w:tcPr>
          <w:p w:rsidR="001A63C6" w:rsidRPr="0075028C" w:rsidRDefault="001A63C6" w:rsidP="00333544">
            <w:pPr>
              <w:pStyle w:val="TableText"/>
              <w:widowControl w:val="0"/>
              <w:rPr>
                <w:rStyle w:val="EndnoteReference"/>
                <w:rFonts w:cs="Tahoma"/>
                <w:bCs/>
                <w:sz w:val="15"/>
                <w:u w:val="single"/>
              </w:rPr>
            </w:pP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spacing w:before="160"/>
              <w:rPr>
                <w:rFonts w:ascii="Tahoma" w:hAnsi="Tahoma" w:cs="Tahoma"/>
                <w:color w:val="000000"/>
                <w:sz w:val="13"/>
              </w:rPr>
            </w:pPr>
            <w:r w:rsidRPr="0036591D">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188</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150</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113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113</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OL/OV</w:t>
            </w:r>
          </w:p>
        </w:tc>
      </w:tr>
      <w:tr w:rsidR="00B33D0E" w:rsidRPr="0036591D" w:rsidTr="00333544">
        <w:trPr>
          <w:trHeight w:val="145"/>
        </w:trPr>
        <w:tc>
          <w:tcPr>
            <w:tcW w:w="2734" w:type="dxa"/>
            <w:gridSpan w:val="2"/>
            <w:tcBorders>
              <w:bottom w:val="single" w:sz="4" w:space="0" w:color="auto"/>
            </w:tcBorders>
            <w:shd w:val="clear" w:color="auto" w:fill="FABF8F"/>
            <w:vAlign w:val="center"/>
          </w:tcPr>
          <w:p w:rsidR="001A63C6" w:rsidRPr="00301212" w:rsidRDefault="001A63C6" w:rsidP="00301212">
            <w:pPr>
              <w:pStyle w:val="Heading2"/>
              <w:spacing w:beforeLines="20" w:before="48" w:afterLines="20" w:after="48"/>
              <w:ind w:left="0"/>
              <w:rPr>
                <w:rFonts w:ascii="Tahoma" w:hAnsi="Tahoma" w:cs="Tahoma"/>
                <w:b w:val="0"/>
                <w:sz w:val="14"/>
                <w:szCs w:val="14"/>
              </w:rPr>
            </w:pPr>
            <w:bookmarkStart w:id="577" w:name="_Toc336338148"/>
            <w:bookmarkStart w:id="578" w:name="_Toc352103674"/>
            <w:r w:rsidRPr="00301212">
              <w:rPr>
                <w:rFonts w:ascii="Tahoma" w:hAnsi="Tahoma" w:cs="Tahoma"/>
                <w:b w:val="0"/>
                <w:sz w:val="14"/>
                <w:szCs w:val="14"/>
              </w:rPr>
              <w:t>Windows Server™ 2012 Active Directory Rights Management Services CAL</w:t>
            </w:r>
            <w:bookmarkEnd w:id="577"/>
            <w:bookmarkEnd w:id="578"/>
          </w:p>
        </w:tc>
        <w:tc>
          <w:tcPr>
            <w:tcW w:w="450" w:type="dxa"/>
            <w:tcBorders>
              <w:bottom w:val="single" w:sz="4" w:space="0" w:color="auto"/>
            </w:tcBorders>
            <w:shd w:val="clear" w:color="auto" w:fill="FABF8F"/>
            <w:vAlign w:val="center"/>
          </w:tcPr>
          <w:p w:rsidR="001A63C6" w:rsidRPr="0075028C" w:rsidRDefault="001A63C6" w:rsidP="00333544">
            <w:pPr>
              <w:pStyle w:val="TableText"/>
              <w:widowControl w:val="0"/>
              <w:rPr>
                <w:rStyle w:val="EndnoteReference"/>
                <w:rFonts w:cs="Tahoma"/>
                <w:bCs/>
                <w:sz w:val="15"/>
                <w:u w:val="single"/>
              </w:rPr>
            </w:pP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spacing w:before="160"/>
              <w:rPr>
                <w:rFonts w:ascii="Tahoma" w:hAnsi="Tahoma" w:cs="Tahoma"/>
                <w:color w:val="000000"/>
                <w:sz w:val="13"/>
              </w:rPr>
            </w:pPr>
            <w:r w:rsidRPr="0036591D">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3</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1A63C6" w:rsidRPr="0036591D" w:rsidRDefault="001A63C6" w:rsidP="001A63C6">
            <w:pPr>
              <w:pStyle w:val="TableText"/>
              <w:widowControl w:val="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FABF8F"/>
            <w:vAlign w:val="center"/>
          </w:tcPr>
          <w:p w:rsidR="001A63C6" w:rsidRPr="0036591D" w:rsidRDefault="001A63C6" w:rsidP="001A63C6">
            <w:pPr>
              <w:pStyle w:val="TableText"/>
              <w:widowControl w:val="0"/>
              <w:rPr>
                <w:rFonts w:ascii="Tahoma" w:hAnsi="Tahoma" w:cs="Tahoma"/>
                <w:color w:val="000000"/>
                <w:sz w:val="13"/>
              </w:rPr>
            </w:pPr>
          </w:p>
        </w:tc>
      </w:tr>
      <w:tr w:rsidR="001A63C6" w:rsidRPr="0036591D" w:rsidTr="00333544">
        <w:trPr>
          <w:trHeight w:val="467"/>
        </w:trPr>
        <w:tc>
          <w:tcPr>
            <w:tcW w:w="2734" w:type="dxa"/>
            <w:gridSpan w:val="2"/>
            <w:tcBorders>
              <w:bottom w:val="single" w:sz="4" w:space="0" w:color="auto"/>
            </w:tcBorders>
            <w:shd w:val="clear" w:color="auto" w:fill="auto"/>
            <w:vAlign w:val="center"/>
          </w:tcPr>
          <w:p w:rsidR="001A63C6" w:rsidRPr="00301212" w:rsidRDefault="001A63C6" w:rsidP="00301212">
            <w:pPr>
              <w:pStyle w:val="Heading2"/>
              <w:keepNext/>
              <w:keepLines/>
              <w:spacing w:beforeLines="20" w:before="48" w:afterLines="20" w:after="48"/>
              <w:ind w:left="0"/>
              <w:rPr>
                <w:rFonts w:ascii="Tahoma" w:hAnsi="Tahoma" w:cs="Tahoma"/>
                <w:b w:val="0"/>
                <w:sz w:val="14"/>
                <w:szCs w:val="14"/>
              </w:rPr>
            </w:pPr>
            <w:bookmarkStart w:id="579" w:name="_Toc336338149"/>
            <w:bookmarkStart w:id="580" w:name="_Toc352103675"/>
            <w:r w:rsidRPr="00301212">
              <w:rPr>
                <w:rFonts w:ascii="Tahoma" w:hAnsi="Tahoma" w:cs="Tahoma"/>
                <w:b w:val="0"/>
                <w:sz w:val="14"/>
                <w:szCs w:val="14"/>
              </w:rPr>
              <w:t>Windows Server™</w:t>
            </w:r>
            <w:r w:rsidR="001365C2">
              <w:rPr>
                <w:rFonts w:ascii="Tahoma" w:hAnsi="Tahoma" w:cs="Tahoma"/>
                <w:b w:val="0"/>
                <w:sz w:val="14"/>
                <w:szCs w:val="14"/>
              </w:rPr>
              <w:t xml:space="preserve"> </w:t>
            </w:r>
            <w:r w:rsidRPr="00301212">
              <w:rPr>
                <w:rFonts w:ascii="Tahoma" w:hAnsi="Tahoma" w:cs="Tahoma"/>
                <w:b w:val="0"/>
                <w:sz w:val="14"/>
                <w:szCs w:val="14"/>
              </w:rPr>
              <w:t>Active Directory Rights Management Services External Connector</w:t>
            </w:r>
            <w:bookmarkEnd w:id="579"/>
            <w:bookmarkEnd w:id="580"/>
          </w:p>
        </w:tc>
        <w:tc>
          <w:tcPr>
            <w:tcW w:w="450" w:type="dxa"/>
            <w:tcBorders>
              <w:bottom w:val="single" w:sz="4" w:space="0" w:color="auto"/>
            </w:tcBorders>
            <w:shd w:val="clear" w:color="auto" w:fill="auto"/>
            <w:vAlign w:val="center"/>
          </w:tcPr>
          <w:p w:rsidR="001A63C6" w:rsidRPr="0075028C" w:rsidRDefault="001A63C6" w:rsidP="00333544">
            <w:pPr>
              <w:pStyle w:val="TableText"/>
              <w:keepNext/>
              <w:keepLines/>
              <w:widowControl w:val="0"/>
              <w:rPr>
                <w:rStyle w:val="EndnoteReference"/>
                <w:rFonts w:cs="Tahoma"/>
                <w:bCs/>
                <w:sz w:val="15"/>
                <w:u w:val="single"/>
              </w:rPr>
            </w:pPr>
          </w:p>
        </w:tc>
        <w:tc>
          <w:tcPr>
            <w:tcW w:w="450" w:type="dxa"/>
            <w:tcBorders>
              <w:bottom w:val="single" w:sz="4" w:space="0" w:color="auto"/>
            </w:tcBorders>
            <w:shd w:val="clear" w:color="auto" w:fill="auto"/>
            <w:vAlign w:val="center"/>
          </w:tcPr>
          <w:p w:rsidR="001A63C6" w:rsidRPr="0036591D" w:rsidRDefault="001A63C6" w:rsidP="007E466C">
            <w:pPr>
              <w:pStyle w:val="TableText"/>
              <w:keepNext/>
              <w:keepLines/>
              <w:widowControl w:val="0"/>
              <w:spacing w:before="160"/>
              <w:rPr>
                <w:rFonts w:ascii="Tahoma" w:hAnsi="Tahoma" w:cs="Tahoma"/>
                <w:color w:val="000000"/>
                <w:sz w:val="13"/>
              </w:rPr>
            </w:pPr>
            <w:r w:rsidRPr="0036591D">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36591D" w:rsidRDefault="001A63C6" w:rsidP="007E466C">
            <w:pPr>
              <w:pStyle w:val="TableText"/>
              <w:keepNext/>
              <w:keepLines/>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591D" w:rsidRDefault="001A63C6" w:rsidP="007E466C">
            <w:pPr>
              <w:pStyle w:val="TableText"/>
              <w:keepNext/>
              <w:keepLines/>
              <w:widowControl w:val="0"/>
              <w:rPr>
                <w:rFonts w:ascii="Tahoma" w:hAnsi="Tahoma" w:cs="Tahoma"/>
                <w:sz w:val="13"/>
              </w:rPr>
            </w:pPr>
            <w:r w:rsidRPr="0036591D">
              <w:rPr>
                <w:rFonts w:ascii="Tahoma" w:hAnsi="Tahoma" w:cs="Tahoma"/>
                <w:sz w:val="13"/>
              </w:rPr>
              <w:t>125</w:t>
            </w:r>
          </w:p>
        </w:tc>
        <w:tc>
          <w:tcPr>
            <w:tcW w:w="450" w:type="dxa"/>
            <w:tcBorders>
              <w:bottom w:val="single" w:sz="4" w:space="0" w:color="auto"/>
            </w:tcBorders>
            <w:shd w:val="clear" w:color="auto" w:fill="auto"/>
            <w:vAlign w:val="center"/>
          </w:tcPr>
          <w:p w:rsidR="001A63C6" w:rsidRPr="0036591D" w:rsidRDefault="001A63C6" w:rsidP="007E466C">
            <w:pPr>
              <w:pStyle w:val="TableText"/>
              <w:keepNext/>
              <w:keepLines/>
              <w:widowControl w:val="0"/>
              <w:rPr>
                <w:rFonts w:ascii="Tahoma" w:hAnsi="Tahoma" w:cs="Tahoma"/>
                <w:sz w:val="13"/>
              </w:rPr>
            </w:pPr>
            <w:r w:rsidRPr="0036591D">
              <w:rPr>
                <w:rFonts w:ascii="Tahoma" w:hAnsi="Tahoma" w:cs="Tahoma"/>
                <w:sz w:val="13"/>
              </w:rPr>
              <w:t>313</w:t>
            </w:r>
          </w:p>
        </w:tc>
        <w:tc>
          <w:tcPr>
            <w:tcW w:w="450" w:type="dxa"/>
            <w:tcBorders>
              <w:bottom w:val="single" w:sz="4" w:space="0" w:color="auto"/>
            </w:tcBorders>
            <w:shd w:val="clear" w:color="auto" w:fill="auto"/>
            <w:vAlign w:val="center"/>
          </w:tcPr>
          <w:p w:rsidR="001A63C6" w:rsidRPr="0036591D" w:rsidRDefault="001A63C6" w:rsidP="007E466C">
            <w:pPr>
              <w:pStyle w:val="TableText"/>
              <w:keepNext/>
              <w:keepLines/>
              <w:widowControl w:val="0"/>
              <w:rPr>
                <w:rFonts w:ascii="Tahoma" w:hAnsi="Tahoma" w:cs="Tahoma"/>
                <w:sz w:val="13"/>
              </w:rPr>
            </w:pPr>
            <w:r w:rsidRPr="0036591D">
              <w:rPr>
                <w:rFonts w:ascii="Tahoma" w:hAnsi="Tahoma" w:cs="Tahoma"/>
                <w:sz w:val="13"/>
              </w:rPr>
              <w:t>250</w:t>
            </w:r>
          </w:p>
        </w:tc>
        <w:tc>
          <w:tcPr>
            <w:tcW w:w="450" w:type="dxa"/>
            <w:tcBorders>
              <w:bottom w:val="single" w:sz="4" w:space="0" w:color="auto"/>
            </w:tcBorders>
            <w:shd w:val="clear" w:color="auto" w:fill="auto"/>
            <w:vAlign w:val="center"/>
          </w:tcPr>
          <w:p w:rsidR="001A63C6" w:rsidRPr="0036591D" w:rsidRDefault="001A63C6" w:rsidP="007E466C">
            <w:pPr>
              <w:pStyle w:val="TableText"/>
              <w:keepNext/>
              <w:keepLines/>
              <w:widowControl w:val="0"/>
              <w:rPr>
                <w:rFonts w:ascii="Tahoma" w:hAnsi="Tahoma" w:cs="Tahoma"/>
                <w:sz w:val="13"/>
              </w:rPr>
            </w:pPr>
            <w:r w:rsidRPr="0036591D">
              <w:rPr>
                <w:rFonts w:ascii="Tahoma" w:hAnsi="Tahoma" w:cs="Tahoma"/>
                <w:sz w:val="13"/>
              </w:rPr>
              <w:t>188</w:t>
            </w:r>
          </w:p>
        </w:tc>
        <w:tc>
          <w:tcPr>
            <w:tcW w:w="450" w:type="dxa"/>
            <w:tcBorders>
              <w:bottom w:val="single" w:sz="4" w:space="0" w:color="auto"/>
            </w:tcBorders>
            <w:shd w:val="clear" w:color="auto" w:fill="auto"/>
            <w:vAlign w:val="center"/>
          </w:tcPr>
          <w:p w:rsidR="001A63C6" w:rsidRPr="0036591D" w:rsidRDefault="001A63C6" w:rsidP="007E466C">
            <w:pPr>
              <w:pStyle w:val="TableText"/>
              <w:keepNext/>
              <w:keepLines/>
              <w:widowControl w:val="0"/>
              <w:rPr>
                <w:rFonts w:ascii="Tahoma" w:hAnsi="Tahoma" w:cs="Tahoma"/>
                <w:sz w:val="13"/>
              </w:rPr>
            </w:pPr>
            <w:r w:rsidRPr="0036591D">
              <w:rPr>
                <w:rFonts w:ascii="Tahoma" w:hAnsi="Tahoma" w:cs="Tahoma"/>
                <w:sz w:val="13"/>
              </w:rPr>
              <w:t>188</w:t>
            </w:r>
          </w:p>
        </w:tc>
        <w:tc>
          <w:tcPr>
            <w:tcW w:w="450" w:type="dxa"/>
            <w:tcBorders>
              <w:bottom w:val="single" w:sz="4" w:space="0" w:color="auto"/>
            </w:tcBorders>
            <w:shd w:val="clear" w:color="auto" w:fill="auto"/>
            <w:vAlign w:val="center"/>
          </w:tcPr>
          <w:p w:rsidR="001A63C6" w:rsidRPr="0036591D" w:rsidRDefault="001A63C6" w:rsidP="007E466C">
            <w:pPr>
              <w:pStyle w:val="TableText"/>
              <w:keepNext/>
              <w:keepLines/>
              <w:widowControl w:val="0"/>
              <w:rPr>
                <w:rFonts w:ascii="Tahoma" w:hAnsi="Tahoma" w:cs="Tahoma"/>
                <w:sz w:val="13"/>
              </w:rPr>
            </w:pPr>
            <w:r w:rsidRPr="0036591D">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36591D" w:rsidRDefault="001A63C6" w:rsidP="007E466C">
            <w:pPr>
              <w:pStyle w:val="TableText"/>
              <w:keepNext/>
              <w:keepLines/>
              <w:widowControl w:val="0"/>
              <w:rPr>
                <w:rFonts w:ascii="Tahoma" w:hAnsi="Tahoma" w:cs="Tahoma"/>
                <w:sz w:val="13"/>
              </w:rPr>
            </w:pPr>
            <w:r w:rsidRPr="0036591D">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36591D" w:rsidRDefault="001A63C6" w:rsidP="007E466C">
            <w:pPr>
              <w:pStyle w:val="TableText"/>
              <w:keepNext/>
              <w:keepLines/>
              <w:widowControl w:val="0"/>
              <w:rPr>
                <w:rFonts w:ascii="Tahoma" w:hAnsi="Tahoma" w:cs="Tahoma"/>
                <w:sz w:val="13"/>
              </w:rPr>
            </w:pPr>
            <w:r w:rsidRPr="0036591D">
              <w:rPr>
                <w:rFonts w:ascii="Tahoma" w:hAnsi="Tahoma" w:cs="Tahoma"/>
                <w:sz w:val="13"/>
              </w:rPr>
              <w:t>125</w:t>
            </w:r>
          </w:p>
        </w:tc>
        <w:tc>
          <w:tcPr>
            <w:tcW w:w="450" w:type="dxa"/>
            <w:tcBorders>
              <w:bottom w:val="single" w:sz="4" w:space="0" w:color="auto"/>
            </w:tcBorders>
            <w:shd w:val="clear" w:color="auto" w:fill="auto"/>
            <w:vAlign w:val="center"/>
          </w:tcPr>
          <w:p w:rsidR="001A63C6" w:rsidRPr="0036591D" w:rsidRDefault="001A63C6" w:rsidP="007E466C">
            <w:pPr>
              <w:pStyle w:val="TableText"/>
              <w:keepNext/>
              <w:keepLines/>
              <w:widowControl w:val="0"/>
              <w:rPr>
                <w:rFonts w:ascii="Tahoma" w:hAnsi="Tahoma" w:cs="Tahoma"/>
                <w:sz w:val="13"/>
              </w:rPr>
            </w:pPr>
            <w:r w:rsidRPr="0036591D">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36591D" w:rsidRDefault="001A63C6" w:rsidP="007E466C">
            <w:pPr>
              <w:pStyle w:val="TableText"/>
              <w:keepNext/>
              <w:keepLines/>
              <w:widowControl w:val="0"/>
              <w:rPr>
                <w:rFonts w:ascii="Tahoma" w:hAnsi="Tahoma" w:cs="Tahoma"/>
                <w:sz w:val="13"/>
              </w:rPr>
            </w:pPr>
            <w:r w:rsidRPr="0036591D">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36591D" w:rsidRDefault="001A63C6" w:rsidP="007E466C">
            <w:pPr>
              <w:pStyle w:val="TableText"/>
              <w:keepNext/>
              <w:keepLines/>
              <w:widowControl w:val="0"/>
              <w:rPr>
                <w:rFonts w:ascii="Tahoma" w:hAnsi="Tahoma" w:cs="Tahoma"/>
                <w:sz w:val="13"/>
              </w:rPr>
            </w:pPr>
            <w:r w:rsidRPr="0036591D">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36591D" w:rsidRDefault="001A63C6" w:rsidP="007E466C">
            <w:pPr>
              <w:pStyle w:val="TableText"/>
              <w:keepNext/>
              <w:keepLines/>
              <w:widowControl w:val="0"/>
              <w:rPr>
                <w:rFonts w:ascii="Tahoma" w:hAnsi="Tahoma" w:cs="Tahoma"/>
                <w:sz w:val="13"/>
              </w:rPr>
            </w:pPr>
            <w:r w:rsidRPr="0036591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591D" w:rsidRDefault="001A63C6" w:rsidP="007E466C">
            <w:pPr>
              <w:pStyle w:val="TableText"/>
              <w:keepNext/>
              <w:keepLines/>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1A63C6" w:rsidRPr="0036591D" w:rsidRDefault="001A63C6" w:rsidP="007E466C">
            <w:pPr>
              <w:pStyle w:val="TableText"/>
              <w:keepNext/>
              <w:keepLines/>
              <w:widowControl w:val="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auto"/>
            <w:vAlign w:val="center"/>
          </w:tcPr>
          <w:p w:rsidR="001A63C6" w:rsidRPr="0036591D" w:rsidRDefault="001A63C6" w:rsidP="007E466C">
            <w:pPr>
              <w:pStyle w:val="TableText"/>
              <w:keepNext/>
              <w:keepLines/>
              <w:widowControl w:val="0"/>
              <w:rPr>
                <w:rFonts w:ascii="Tahoma" w:hAnsi="Tahoma" w:cs="Tahoma"/>
                <w:color w:val="000000"/>
                <w:sz w:val="13"/>
              </w:rPr>
            </w:pPr>
            <w:r w:rsidRPr="0036591D">
              <w:rPr>
                <w:rFonts w:ascii="Tahoma" w:hAnsi="Tahoma" w:cs="Tahoma"/>
                <w:color w:val="000000"/>
                <w:sz w:val="13"/>
              </w:rPr>
              <w:t>OL/OV</w:t>
            </w:r>
          </w:p>
        </w:tc>
      </w:tr>
      <w:tr w:rsidR="00A5643F" w:rsidRPr="0036591D" w:rsidTr="00333544">
        <w:trPr>
          <w:gridBefore w:val="1"/>
          <w:wBefore w:w="20" w:type="dxa"/>
          <w:trHeight w:val="145"/>
        </w:trPr>
        <w:tc>
          <w:tcPr>
            <w:tcW w:w="2714" w:type="dxa"/>
            <w:tcBorders>
              <w:bottom w:val="single" w:sz="4" w:space="0" w:color="auto"/>
            </w:tcBorders>
            <w:shd w:val="clear" w:color="auto" w:fill="FABF8F"/>
            <w:vAlign w:val="center"/>
          </w:tcPr>
          <w:p w:rsidR="00A5643F" w:rsidRPr="00301212" w:rsidRDefault="00A5643F" w:rsidP="00301212">
            <w:pPr>
              <w:pStyle w:val="Heading2"/>
              <w:keepNext/>
              <w:keepLines/>
              <w:spacing w:beforeLines="20" w:before="48" w:afterLines="20" w:after="48"/>
              <w:ind w:left="0"/>
              <w:rPr>
                <w:rFonts w:ascii="Tahoma" w:hAnsi="Tahoma" w:cs="Tahoma"/>
                <w:b w:val="0"/>
                <w:sz w:val="14"/>
                <w:szCs w:val="14"/>
              </w:rPr>
            </w:pPr>
            <w:bookmarkStart w:id="581" w:name="_Toc352103676"/>
            <w:r w:rsidRPr="00301212">
              <w:rPr>
                <w:rFonts w:ascii="Tahoma" w:hAnsi="Tahoma" w:cs="Tahoma"/>
                <w:b w:val="0"/>
                <w:sz w:val="14"/>
                <w:szCs w:val="14"/>
              </w:rPr>
              <w:t>Windows Small Business Server 2008 Premium</w:t>
            </w:r>
            <w:bookmarkEnd w:id="581"/>
            <w:r w:rsidRPr="00301212">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75028C" w:rsidRDefault="00763570" w:rsidP="00333544">
            <w:pPr>
              <w:pStyle w:val="TableText"/>
              <w:keepNext/>
              <w:keepLines/>
              <w:widowControl w:val="0"/>
              <w:rPr>
                <w:rFonts w:cs="Tahoma"/>
                <w:b/>
                <w:bCs/>
                <w:u w:val="single"/>
              </w:rPr>
            </w:pPr>
            <w:hyperlink w:anchor="_108_Windows_Web" w:history="1">
              <w:r w:rsidR="000D77F6" w:rsidRPr="0075028C">
                <w:rPr>
                  <w:rStyle w:val="Hyperlink"/>
                  <w:rFonts w:cs="Tahoma"/>
                  <w:b/>
                  <w:bCs/>
                </w:rPr>
                <w:t>108</w:t>
              </w:r>
            </w:hyperlink>
          </w:p>
        </w:tc>
        <w:tc>
          <w:tcPr>
            <w:tcW w:w="450" w:type="dxa"/>
            <w:tcBorders>
              <w:bottom w:val="single" w:sz="4" w:space="0" w:color="auto"/>
            </w:tcBorders>
            <w:shd w:val="clear" w:color="auto" w:fill="FABF8F"/>
          </w:tcPr>
          <w:p w:rsidR="00A5643F" w:rsidRPr="0036591D" w:rsidRDefault="00A5643F" w:rsidP="007E466C">
            <w:pPr>
              <w:pStyle w:val="TableText"/>
              <w:keepNext/>
              <w:keepLines/>
              <w:widowControl w:val="0"/>
              <w:spacing w:before="120"/>
              <w:rPr>
                <w:rFonts w:ascii="Tahoma" w:hAnsi="Tahoma" w:cs="Tahoma"/>
                <w:sz w:val="13"/>
              </w:rPr>
            </w:pPr>
            <w:r w:rsidRPr="0036591D">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rsidR="00A5643F" w:rsidRPr="0036591D" w:rsidRDefault="00A5643F" w:rsidP="007E466C">
            <w:pPr>
              <w:pStyle w:val="TableText"/>
              <w:keepNext/>
              <w:keepLines/>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36591D"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36591D"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6591D"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36591D"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6591D"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36591D"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6591D"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FABF8F"/>
            <w:vAlign w:val="center"/>
          </w:tcPr>
          <w:p w:rsidR="00A5643F" w:rsidRPr="0036591D" w:rsidRDefault="00A5643F" w:rsidP="007E466C">
            <w:pPr>
              <w:pStyle w:val="TableText"/>
              <w:keepNext/>
              <w:keepLines/>
              <w:widowControl w:val="0"/>
              <w:rPr>
                <w:rFonts w:ascii="Tahoma" w:hAnsi="Tahoma" w:cs="Tahoma"/>
                <w:sz w:val="13"/>
              </w:rPr>
            </w:pPr>
          </w:p>
        </w:tc>
      </w:tr>
      <w:tr w:rsidR="00A5643F" w:rsidRPr="0036591D" w:rsidTr="00333544">
        <w:trPr>
          <w:gridBefore w:val="1"/>
          <w:wBefore w:w="20" w:type="dxa"/>
          <w:trHeight w:val="145"/>
        </w:trPr>
        <w:tc>
          <w:tcPr>
            <w:tcW w:w="2714" w:type="dxa"/>
            <w:tcBorders>
              <w:bottom w:val="single" w:sz="4" w:space="0" w:color="auto"/>
            </w:tcBorders>
            <w:shd w:val="clear" w:color="auto" w:fill="auto"/>
            <w:vAlign w:val="center"/>
          </w:tcPr>
          <w:p w:rsidR="00A5643F" w:rsidRPr="00301212" w:rsidRDefault="00A5643F" w:rsidP="00301212">
            <w:pPr>
              <w:pStyle w:val="Heading2"/>
              <w:spacing w:beforeLines="20" w:before="48" w:afterLines="20" w:after="48"/>
              <w:ind w:left="0"/>
              <w:rPr>
                <w:rFonts w:ascii="Tahoma" w:hAnsi="Tahoma" w:cs="Tahoma"/>
                <w:b w:val="0"/>
                <w:sz w:val="14"/>
                <w:szCs w:val="14"/>
              </w:rPr>
            </w:pPr>
            <w:bookmarkStart w:id="582" w:name="_Toc336338154"/>
            <w:bookmarkStart w:id="583" w:name="_Toc352103677"/>
            <w:r w:rsidRPr="00301212">
              <w:rPr>
                <w:rFonts w:ascii="Tahoma" w:hAnsi="Tahoma" w:cs="Tahoma"/>
                <w:b w:val="0"/>
                <w:sz w:val="14"/>
                <w:szCs w:val="14"/>
              </w:rPr>
              <w:t>Windows Small Business Server 2008 CAL</w:t>
            </w:r>
            <w:r w:rsidR="00301212">
              <w:rPr>
                <w:rFonts w:ascii="Tahoma" w:hAnsi="Tahoma" w:cs="Tahoma"/>
                <w:b w:val="0"/>
                <w:sz w:val="14"/>
                <w:szCs w:val="14"/>
              </w:rPr>
              <w:t> </w:t>
            </w:r>
            <w:r w:rsidRPr="00301212">
              <w:rPr>
                <w:rFonts w:ascii="Tahoma" w:hAnsi="Tahoma" w:cs="Tahoma"/>
                <w:b w:val="0"/>
                <w:sz w:val="14"/>
                <w:szCs w:val="14"/>
              </w:rPr>
              <w:t>Suite voor Premium Gebruikers of Apparaten</w:t>
            </w:r>
            <w:bookmarkEnd w:id="582"/>
            <w:bookmarkEnd w:id="583"/>
          </w:p>
        </w:tc>
        <w:tc>
          <w:tcPr>
            <w:tcW w:w="450" w:type="dxa"/>
            <w:tcBorders>
              <w:bottom w:val="single" w:sz="4" w:space="0" w:color="auto"/>
            </w:tcBorders>
            <w:shd w:val="clear" w:color="auto" w:fill="auto"/>
            <w:vAlign w:val="center"/>
          </w:tcPr>
          <w:p w:rsidR="00A5643F" w:rsidRPr="0075028C" w:rsidRDefault="00A5643F" w:rsidP="00333544">
            <w:pPr>
              <w:pStyle w:val="TableText"/>
              <w:widowControl w:val="0"/>
              <w:rPr>
                <w:rFonts w:cs="Tahoma"/>
                <w:b/>
                <w:bCs/>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spacing w:before="120"/>
              <w:rPr>
                <w:rFonts w:ascii="Tahoma" w:hAnsi="Tahoma" w:cs="Tahoma"/>
                <w:sz w:val="13"/>
              </w:rPr>
            </w:pPr>
            <w:r w:rsidRPr="0036591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A5643F" w:rsidRPr="0036591D"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E, P</w:t>
            </w:r>
          </w:p>
        </w:tc>
        <w:tc>
          <w:tcPr>
            <w:tcW w:w="450" w:type="dxa"/>
            <w:tcBorders>
              <w:bottom w:val="single" w:sz="4" w:space="0" w:color="auto"/>
            </w:tcBorders>
            <w:shd w:val="clear" w:color="auto" w:fill="auto"/>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r>
      <w:tr w:rsidR="00A5643F" w:rsidRPr="0036591D" w:rsidTr="00333544">
        <w:trPr>
          <w:gridBefore w:val="1"/>
          <w:wBefore w:w="20" w:type="dxa"/>
          <w:trHeight w:val="145"/>
        </w:trPr>
        <w:tc>
          <w:tcPr>
            <w:tcW w:w="2714" w:type="dxa"/>
            <w:tcBorders>
              <w:bottom w:val="single" w:sz="4" w:space="0" w:color="auto"/>
            </w:tcBorders>
            <w:shd w:val="clear" w:color="auto" w:fill="FABF8F"/>
            <w:vAlign w:val="center"/>
          </w:tcPr>
          <w:p w:rsidR="00A5643F" w:rsidRPr="00301212" w:rsidRDefault="00A5643F" w:rsidP="00301212">
            <w:pPr>
              <w:pStyle w:val="Heading2"/>
              <w:spacing w:beforeLines="20" w:before="48" w:afterLines="20" w:after="48"/>
              <w:ind w:left="0"/>
              <w:rPr>
                <w:rFonts w:ascii="Tahoma" w:hAnsi="Tahoma" w:cs="Tahoma"/>
                <w:b w:val="0"/>
                <w:sz w:val="14"/>
                <w:szCs w:val="14"/>
              </w:rPr>
            </w:pPr>
            <w:bookmarkStart w:id="584" w:name="_Toc336338155"/>
            <w:bookmarkStart w:id="585" w:name="_Toc352103678"/>
            <w:r w:rsidRPr="00301212">
              <w:rPr>
                <w:rFonts w:ascii="Tahoma" w:hAnsi="Tahoma" w:cs="Tahoma"/>
                <w:b w:val="0"/>
                <w:sz w:val="14"/>
                <w:szCs w:val="14"/>
              </w:rPr>
              <w:t>Windows Small Business Server 2008 CAL</w:t>
            </w:r>
            <w:r w:rsidR="00301212">
              <w:rPr>
                <w:rFonts w:ascii="Tahoma" w:hAnsi="Tahoma" w:cs="Tahoma"/>
                <w:b w:val="0"/>
                <w:sz w:val="14"/>
                <w:szCs w:val="14"/>
              </w:rPr>
              <w:t> </w:t>
            </w:r>
            <w:r w:rsidRPr="00301212">
              <w:rPr>
                <w:rFonts w:ascii="Tahoma" w:hAnsi="Tahoma" w:cs="Tahoma"/>
                <w:b w:val="0"/>
                <w:sz w:val="14"/>
                <w:szCs w:val="14"/>
              </w:rPr>
              <w:t>Suite voor Premium Gebruikers of Apparaten (5 clients)</w:t>
            </w:r>
            <w:bookmarkEnd w:id="584"/>
            <w:bookmarkEnd w:id="585"/>
          </w:p>
        </w:tc>
        <w:tc>
          <w:tcPr>
            <w:tcW w:w="450" w:type="dxa"/>
            <w:tcBorders>
              <w:bottom w:val="single" w:sz="4" w:space="0" w:color="auto"/>
            </w:tcBorders>
            <w:shd w:val="clear" w:color="auto" w:fill="FABF8F"/>
            <w:vAlign w:val="center"/>
          </w:tcPr>
          <w:p w:rsidR="00A5643F" w:rsidRPr="0075028C" w:rsidRDefault="00A5643F" w:rsidP="00333544">
            <w:pPr>
              <w:pStyle w:val="TableText"/>
              <w:widowControl w:val="0"/>
              <w:rPr>
                <w:rFonts w:cs="Tahoma"/>
                <w:b/>
                <w:bCs/>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spacing w:before="120"/>
              <w:rPr>
                <w:rFonts w:ascii="Tahoma" w:hAnsi="Tahoma" w:cs="Tahoma"/>
                <w:sz w:val="13"/>
              </w:rPr>
            </w:pPr>
            <w:r w:rsidRPr="0036591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tcBorders>
            <w:shd w:val="clear" w:color="auto" w:fill="FABF8F"/>
            <w:vAlign w:val="center"/>
          </w:tcPr>
          <w:p w:rsidR="00A5643F" w:rsidRPr="0036591D"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OL/OV</w:t>
            </w:r>
          </w:p>
        </w:tc>
      </w:tr>
      <w:tr w:rsidR="00F76ED4" w:rsidRPr="0036591D" w:rsidTr="00333544">
        <w:trPr>
          <w:gridBefore w:val="1"/>
          <w:wBefore w:w="20" w:type="dxa"/>
          <w:trHeight w:val="145"/>
        </w:trPr>
        <w:tc>
          <w:tcPr>
            <w:tcW w:w="2714" w:type="dxa"/>
            <w:tcBorders>
              <w:bottom w:val="single" w:sz="4" w:space="0" w:color="auto"/>
            </w:tcBorders>
            <w:shd w:val="clear" w:color="auto" w:fill="auto"/>
            <w:vAlign w:val="center"/>
          </w:tcPr>
          <w:p w:rsidR="00A5643F" w:rsidRPr="00301212" w:rsidRDefault="00A5643F" w:rsidP="00301212">
            <w:pPr>
              <w:pStyle w:val="Heading2"/>
              <w:spacing w:beforeLines="20" w:before="48" w:afterLines="20" w:after="48"/>
              <w:ind w:left="0"/>
              <w:rPr>
                <w:rFonts w:ascii="Tahoma" w:hAnsi="Tahoma" w:cs="Tahoma"/>
                <w:b w:val="0"/>
                <w:sz w:val="14"/>
                <w:szCs w:val="14"/>
              </w:rPr>
            </w:pPr>
            <w:bookmarkStart w:id="586" w:name="_Toc336338156"/>
            <w:bookmarkStart w:id="587" w:name="_Toc352103679"/>
            <w:r w:rsidRPr="00301212">
              <w:rPr>
                <w:rFonts w:ascii="Tahoma" w:hAnsi="Tahoma" w:cs="Tahoma"/>
                <w:b w:val="0"/>
                <w:sz w:val="14"/>
                <w:szCs w:val="14"/>
              </w:rPr>
              <w:t>Windows Small Business Server 2008 CAL</w:t>
            </w:r>
            <w:r w:rsidR="00301212">
              <w:rPr>
                <w:rFonts w:ascii="Tahoma" w:hAnsi="Tahoma" w:cs="Tahoma"/>
                <w:b w:val="0"/>
                <w:sz w:val="14"/>
                <w:szCs w:val="14"/>
              </w:rPr>
              <w:t> </w:t>
            </w:r>
            <w:r w:rsidRPr="00301212">
              <w:rPr>
                <w:rFonts w:ascii="Tahoma" w:hAnsi="Tahoma" w:cs="Tahoma"/>
                <w:b w:val="0"/>
                <w:sz w:val="14"/>
                <w:szCs w:val="14"/>
              </w:rPr>
              <w:t>Suite voor Premium Gebruikers of Apparaten (20 clients)</w:t>
            </w:r>
            <w:bookmarkEnd w:id="586"/>
            <w:bookmarkEnd w:id="587"/>
          </w:p>
        </w:tc>
        <w:tc>
          <w:tcPr>
            <w:tcW w:w="450" w:type="dxa"/>
            <w:tcBorders>
              <w:bottom w:val="single" w:sz="4" w:space="0" w:color="auto"/>
            </w:tcBorders>
            <w:shd w:val="clear" w:color="auto" w:fill="auto"/>
            <w:vAlign w:val="center"/>
          </w:tcPr>
          <w:p w:rsidR="00A5643F" w:rsidRPr="0075028C" w:rsidRDefault="00A5643F" w:rsidP="00333544">
            <w:pPr>
              <w:pStyle w:val="TableText"/>
              <w:widowControl w:val="0"/>
              <w:rPr>
                <w:rFonts w:cs="Tahoma"/>
                <w:b/>
                <w:bCs/>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spacing w:before="120"/>
              <w:rPr>
                <w:rFonts w:ascii="Tahoma" w:hAnsi="Tahoma" w:cs="Tahoma"/>
                <w:sz w:val="13"/>
              </w:rPr>
            </w:pPr>
            <w:r w:rsidRPr="0036591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auto"/>
            <w:vAlign w:val="center"/>
          </w:tcPr>
          <w:p w:rsidR="00A5643F" w:rsidRPr="0036591D"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OL/OV</w:t>
            </w:r>
          </w:p>
        </w:tc>
      </w:tr>
      <w:tr w:rsidR="00F76ED4" w:rsidRPr="0036591D" w:rsidTr="00333544">
        <w:trPr>
          <w:gridBefore w:val="1"/>
          <w:wBefore w:w="20" w:type="dxa"/>
          <w:trHeight w:val="145"/>
        </w:trPr>
        <w:tc>
          <w:tcPr>
            <w:tcW w:w="2714" w:type="dxa"/>
            <w:tcBorders>
              <w:bottom w:val="single" w:sz="4" w:space="0" w:color="auto"/>
            </w:tcBorders>
            <w:shd w:val="clear" w:color="auto" w:fill="FABF8F"/>
            <w:vAlign w:val="center"/>
          </w:tcPr>
          <w:p w:rsidR="00A5643F" w:rsidRPr="00301212" w:rsidRDefault="00A5643F" w:rsidP="00301212">
            <w:pPr>
              <w:pStyle w:val="Heading2"/>
              <w:spacing w:beforeLines="20" w:before="48" w:afterLines="20" w:after="48"/>
              <w:ind w:left="0"/>
              <w:rPr>
                <w:rFonts w:ascii="Tahoma" w:hAnsi="Tahoma" w:cs="Tahoma"/>
                <w:b w:val="0"/>
                <w:sz w:val="14"/>
                <w:szCs w:val="14"/>
              </w:rPr>
            </w:pPr>
            <w:bookmarkStart w:id="588" w:name="_Toc336338157"/>
            <w:bookmarkStart w:id="589" w:name="_Toc352103680"/>
            <w:r w:rsidRPr="00301212">
              <w:rPr>
                <w:rFonts w:ascii="Tahoma" w:hAnsi="Tahoma" w:cs="Tahoma"/>
                <w:b w:val="0"/>
                <w:sz w:val="14"/>
                <w:szCs w:val="14"/>
              </w:rPr>
              <w:t>Windows Small Business Server 2011 Standard (5 clients)</w:t>
            </w:r>
            <w:bookmarkEnd w:id="588"/>
            <w:bookmarkEnd w:id="589"/>
            <w:r w:rsidRPr="00301212">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75028C" w:rsidRDefault="00763570" w:rsidP="00333544">
            <w:pPr>
              <w:pStyle w:val="TableText"/>
              <w:widowControl w:val="0"/>
              <w:rPr>
                <w:rStyle w:val="EndnoteReference"/>
                <w:rFonts w:cs="Tahoma"/>
                <w:b w:val="0"/>
                <w:bCs/>
                <w:color w:val="0000FF"/>
                <w:sz w:val="15"/>
                <w:u w:val="single"/>
              </w:rPr>
            </w:pPr>
            <w:hyperlink w:anchor="_109_Windows_Small" w:history="1">
              <w:r w:rsidR="000D77F6" w:rsidRPr="0075028C">
                <w:rPr>
                  <w:rStyle w:val="Hyperlink"/>
                  <w:rFonts w:cs="Tahoma"/>
                  <w:b/>
                  <w:bCs/>
                </w:rPr>
                <w:t>109</w:t>
              </w:r>
            </w:hyperlink>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spacing w:before="120"/>
              <w:rPr>
                <w:rFonts w:ascii="Tahoma" w:hAnsi="Tahoma" w:cs="Tahoma"/>
                <w:sz w:val="13"/>
              </w:rPr>
            </w:pPr>
            <w:r w:rsidRPr="0036591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color w:val="000000"/>
                <w:sz w:val="13"/>
              </w:rPr>
              <w:t>OL/OV</w:t>
            </w:r>
          </w:p>
        </w:tc>
      </w:tr>
      <w:tr w:rsidR="00F76ED4" w:rsidRPr="0036591D" w:rsidTr="00333544">
        <w:trPr>
          <w:gridBefore w:val="1"/>
          <w:wBefore w:w="20" w:type="dxa"/>
          <w:trHeight w:val="145"/>
        </w:trPr>
        <w:tc>
          <w:tcPr>
            <w:tcW w:w="2714" w:type="dxa"/>
            <w:tcBorders>
              <w:bottom w:val="single" w:sz="4" w:space="0" w:color="auto"/>
            </w:tcBorders>
            <w:shd w:val="clear" w:color="auto" w:fill="auto"/>
            <w:vAlign w:val="center"/>
          </w:tcPr>
          <w:p w:rsidR="00A5643F" w:rsidRPr="00301212" w:rsidRDefault="00A5643F" w:rsidP="00301212">
            <w:pPr>
              <w:pStyle w:val="Heading2"/>
              <w:spacing w:beforeLines="20" w:before="48" w:afterLines="20" w:after="48"/>
              <w:ind w:left="0"/>
              <w:rPr>
                <w:rFonts w:ascii="Tahoma" w:hAnsi="Tahoma" w:cs="Tahoma"/>
                <w:b w:val="0"/>
                <w:sz w:val="14"/>
                <w:szCs w:val="14"/>
              </w:rPr>
            </w:pPr>
            <w:bookmarkStart w:id="590" w:name="_Toc336338158"/>
            <w:bookmarkStart w:id="591" w:name="_Toc352103681"/>
            <w:r w:rsidRPr="00301212">
              <w:rPr>
                <w:rFonts w:ascii="Tahoma" w:hAnsi="Tahoma" w:cs="Tahoma"/>
                <w:b w:val="0"/>
                <w:sz w:val="14"/>
                <w:szCs w:val="14"/>
              </w:rPr>
              <w:t>Windows Small Business Server 2011 CAL</w:t>
            </w:r>
            <w:r w:rsidR="00301212">
              <w:rPr>
                <w:rFonts w:ascii="Tahoma" w:hAnsi="Tahoma" w:cs="Tahoma"/>
                <w:b w:val="0"/>
                <w:sz w:val="14"/>
                <w:szCs w:val="14"/>
              </w:rPr>
              <w:t> </w:t>
            </w:r>
            <w:r w:rsidRPr="00301212">
              <w:rPr>
                <w:rFonts w:ascii="Tahoma" w:hAnsi="Tahoma" w:cs="Tahoma"/>
                <w:b w:val="0"/>
                <w:sz w:val="14"/>
                <w:szCs w:val="14"/>
              </w:rPr>
              <w:t>Suite (1 client)</w:t>
            </w:r>
            <w:bookmarkEnd w:id="590"/>
            <w:bookmarkEnd w:id="591"/>
          </w:p>
        </w:tc>
        <w:tc>
          <w:tcPr>
            <w:tcW w:w="450" w:type="dxa"/>
            <w:tcBorders>
              <w:bottom w:val="single" w:sz="4" w:space="0" w:color="auto"/>
            </w:tcBorders>
            <w:shd w:val="clear" w:color="auto" w:fill="auto"/>
            <w:vAlign w:val="center"/>
          </w:tcPr>
          <w:p w:rsidR="00A5643F" w:rsidRPr="0075028C" w:rsidRDefault="00763570" w:rsidP="00333544">
            <w:pPr>
              <w:pStyle w:val="TableText"/>
              <w:widowControl w:val="0"/>
              <w:rPr>
                <w:rStyle w:val="EndnoteReference"/>
                <w:rFonts w:cs="Tahoma"/>
                <w:b w:val="0"/>
                <w:bCs/>
                <w:color w:val="0000FF"/>
                <w:sz w:val="15"/>
                <w:u w:val="single"/>
              </w:rPr>
            </w:pPr>
            <w:hyperlink w:anchor="_119_Windows_Small" w:history="1">
              <w:r w:rsidR="000D77F6" w:rsidRPr="0075028C">
                <w:rPr>
                  <w:rStyle w:val="Hyperlink"/>
                  <w:rFonts w:cs="Tahoma"/>
                  <w:b/>
                  <w:bCs/>
                </w:rPr>
                <w:t>110</w:t>
              </w:r>
            </w:hyperlink>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spacing w:before="120"/>
              <w:rPr>
                <w:rFonts w:ascii="Tahoma" w:hAnsi="Tahoma" w:cs="Tahoma"/>
                <w:sz w:val="13"/>
              </w:rPr>
            </w:pPr>
            <w:r w:rsidRPr="0036591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E, P</w:t>
            </w:r>
          </w:p>
        </w:tc>
        <w:tc>
          <w:tcPr>
            <w:tcW w:w="450" w:type="dxa"/>
            <w:tcBorders>
              <w:bottom w:val="single" w:sz="4" w:space="0" w:color="auto"/>
            </w:tcBorders>
            <w:shd w:val="clear" w:color="auto" w:fill="auto"/>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r>
      <w:tr w:rsidR="00F76ED4" w:rsidRPr="0036591D" w:rsidTr="00333544">
        <w:trPr>
          <w:gridBefore w:val="1"/>
          <w:wBefore w:w="20" w:type="dxa"/>
          <w:trHeight w:val="145"/>
        </w:trPr>
        <w:tc>
          <w:tcPr>
            <w:tcW w:w="2714" w:type="dxa"/>
            <w:tcBorders>
              <w:bottom w:val="single" w:sz="4" w:space="0" w:color="auto"/>
            </w:tcBorders>
            <w:shd w:val="clear" w:color="auto" w:fill="FABF8F"/>
            <w:vAlign w:val="center"/>
          </w:tcPr>
          <w:p w:rsidR="00A5643F" w:rsidRPr="00301212" w:rsidRDefault="00A5643F" w:rsidP="00301212">
            <w:pPr>
              <w:pStyle w:val="Heading2"/>
              <w:spacing w:beforeLines="20" w:before="48" w:afterLines="20" w:after="48"/>
              <w:ind w:left="0"/>
              <w:rPr>
                <w:rFonts w:ascii="Tahoma" w:hAnsi="Tahoma" w:cs="Tahoma"/>
                <w:b w:val="0"/>
                <w:color w:val="000000"/>
                <w:sz w:val="14"/>
                <w:szCs w:val="14"/>
              </w:rPr>
            </w:pPr>
            <w:bookmarkStart w:id="592" w:name="_Toc336338159"/>
            <w:bookmarkStart w:id="593" w:name="_Toc352103682"/>
            <w:r w:rsidRPr="00301212">
              <w:rPr>
                <w:rFonts w:ascii="Tahoma" w:hAnsi="Tahoma" w:cs="Tahoma"/>
                <w:b w:val="0"/>
                <w:sz w:val="14"/>
                <w:szCs w:val="14"/>
              </w:rPr>
              <w:t>Windows Small Business Server 2011 CAL</w:t>
            </w:r>
            <w:r w:rsidR="00301212">
              <w:rPr>
                <w:rFonts w:ascii="Tahoma" w:hAnsi="Tahoma" w:cs="Tahoma"/>
                <w:b w:val="0"/>
                <w:sz w:val="14"/>
                <w:szCs w:val="14"/>
              </w:rPr>
              <w:t> </w:t>
            </w:r>
            <w:r w:rsidRPr="00301212">
              <w:rPr>
                <w:rFonts w:ascii="Tahoma" w:hAnsi="Tahoma" w:cs="Tahoma"/>
                <w:b w:val="0"/>
                <w:sz w:val="14"/>
                <w:szCs w:val="14"/>
              </w:rPr>
              <w:t>Suite (5 clients)</w:t>
            </w:r>
            <w:bookmarkEnd w:id="592"/>
            <w:bookmarkEnd w:id="593"/>
          </w:p>
        </w:tc>
        <w:tc>
          <w:tcPr>
            <w:tcW w:w="450" w:type="dxa"/>
            <w:tcBorders>
              <w:bottom w:val="single" w:sz="4" w:space="0" w:color="auto"/>
            </w:tcBorders>
            <w:shd w:val="clear" w:color="auto" w:fill="FABF8F"/>
            <w:vAlign w:val="center"/>
          </w:tcPr>
          <w:p w:rsidR="00A5643F" w:rsidRPr="0075028C" w:rsidRDefault="00763570" w:rsidP="00333544">
            <w:pPr>
              <w:pStyle w:val="TableText"/>
              <w:widowControl w:val="0"/>
              <w:rPr>
                <w:rStyle w:val="EndnoteReference"/>
                <w:rFonts w:cs="Tahoma"/>
                <w:b w:val="0"/>
                <w:bCs/>
                <w:sz w:val="15"/>
                <w:u w:val="single"/>
              </w:rPr>
            </w:pPr>
            <w:hyperlink w:anchor="_119_Windows_Small" w:history="1">
              <w:r w:rsidR="00B309CA" w:rsidRPr="0075028C">
                <w:rPr>
                  <w:rStyle w:val="Hyperlink"/>
                  <w:rFonts w:cs="Tahoma"/>
                  <w:b/>
                  <w:bCs/>
                </w:rPr>
                <w:t>110</w:t>
              </w:r>
            </w:hyperlink>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spacing w:before="120"/>
              <w:rPr>
                <w:rFonts w:ascii="Tahoma" w:hAnsi="Tahoma" w:cs="Tahoma"/>
                <w:sz w:val="13"/>
              </w:rPr>
            </w:pPr>
            <w:r w:rsidRPr="0036591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36591D"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color w:val="000000"/>
                <w:sz w:val="13"/>
              </w:rPr>
              <w:t>OL/OV</w:t>
            </w:r>
          </w:p>
        </w:tc>
      </w:tr>
      <w:tr w:rsidR="00F76ED4" w:rsidRPr="0036591D" w:rsidTr="00333544">
        <w:trPr>
          <w:gridBefore w:val="1"/>
          <w:wBefore w:w="20" w:type="dxa"/>
          <w:trHeight w:val="145"/>
        </w:trPr>
        <w:tc>
          <w:tcPr>
            <w:tcW w:w="2714" w:type="dxa"/>
            <w:tcBorders>
              <w:bottom w:val="single" w:sz="4" w:space="0" w:color="auto"/>
            </w:tcBorders>
            <w:shd w:val="clear" w:color="auto" w:fill="auto"/>
            <w:vAlign w:val="center"/>
          </w:tcPr>
          <w:p w:rsidR="00A5643F" w:rsidRPr="00301212" w:rsidRDefault="00A5643F" w:rsidP="00301212">
            <w:pPr>
              <w:pStyle w:val="Heading2"/>
              <w:spacing w:beforeLines="20" w:before="48" w:afterLines="20" w:after="48"/>
              <w:ind w:left="0"/>
              <w:rPr>
                <w:rFonts w:ascii="Tahoma" w:hAnsi="Tahoma" w:cs="Tahoma"/>
                <w:b w:val="0"/>
                <w:color w:val="000000"/>
                <w:sz w:val="14"/>
                <w:szCs w:val="14"/>
              </w:rPr>
            </w:pPr>
            <w:bookmarkStart w:id="594" w:name="_Toc336338160"/>
            <w:bookmarkStart w:id="595" w:name="_Toc352103683"/>
            <w:r w:rsidRPr="00301212">
              <w:rPr>
                <w:rFonts w:ascii="Tahoma" w:hAnsi="Tahoma" w:cs="Tahoma"/>
                <w:b w:val="0"/>
                <w:sz w:val="14"/>
                <w:szCs w:val="14"/>
              </w:rPr>
              <w:t>Windows Small Business Server 2011 CAL</w:t>
            </w:r>
            <w:r w:rsidR="00301212">
              <w:rPr>
                <w:rFonts w:ascii="Tahoma" w:hAnsi="Tahoma" w:cs="Tahoma"/>
                <w:b w:val="0"/>
                <w:sz w:val="14"/>
                <w:szCs w:val="14"/>
              </w:rPr>
              <w:t> </w:t>
            </w:r>
            <w:r w:rsidRPr="00301212">
              <w:rPr>
                <w:rFonts w:ascii="Tahoma" w:hAnsi="Tahoma" w:cs="Tahoma"/>
                <w:b w:val="0"/>
                <w:sz w:val="14"/>
                <w:szCs w:val="14"/>
              </w:rPr>
              <w:t>Suite (20 clients)</w:t>
            </w:r>
            <w:bookmarkEnd w:id="594"/>
            <w:bookmarkEnd w:id="595"/>
            <w:r w:rsidRPr="00301212">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75028C" w:rsidRDefault="00763570" w:rsidP="00333544">
            <w:pPr>
              <w:pStyle w:val="TableText"/>
              <w:widowControl w:val="0"/>
              <w:rPr>
                <w:rStyle w:val="EndnoteReference"/>
                <w:rFonts w:cs="Tahoma"/>
                <w:b w:val="0"/>
                <w:bCs/>
                <w:sz w:val="15"/>
                <w:u w:val="single"/>
              </w:rPr>
            </w:pPr>
            <w:hyperlink w:anchor="_119_Windows_Small" w:history="1">
              <w:r w:rsidR="00B309CA" w:rsidRPr="0075028C">
                <w:rPr>
                  <w:rStyle w:val="Hyperlink"/>
                  <w:rFonts w:cs="Tahoma"/>
                  <w:b/>
                  <w:bCs/>
                </w:rPr>
                <w:t>110</w:t>
              </w:r>
            </w:hyperlink>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spacing w:before="120"/>
              <w:rPr>
                <w:rFonts w:ascii="Tahoma" w:hAnsi="Tahoma" w:cs="Tahoma"/>
                <w:sz w:val="13"/>
              </w:rPr>
            </w:pPr>
            <w:r w:rsidRPr="0036591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A5643F" w:rsidRPr="0036591D" w:rsidRDefault="00A5643F" w:rsidP="00886719">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A5643F" w:rsidRPr="0036591D" w:rsidRDefault="00A5643F" w:rsidP="00886719">
            <w:pPr>
              <w:pStyle w:val="TableText"/>
              <w:widowControl w:val="0"/>
              <w:rPr>
                <w:rFonts w:ascii="Tahoma" w:hAnsi="Tahoma" w:cs="Tahoma"/>
                <w:sz w:val="13"/>
              </w:rPr>
            </w:pPr>
            <w:r w:rsidRPr="0036591D">
              <w:rPr>
                <w:rFonts w:ascii="Tahoma" w:hAnsi="Tahoma" w:cs="Tahoma"/>
                <w:color w:val="000000"/>
                <w:sz w:val="13"/>
              </w:rPr>
              <w:t>OL/OV</w:t>
            </w:r>
          </w:p>
        </w:tc>
      </w:tr>
      <w:tr w:rsidR="00A5643F" w:rsidRPr="0036591D" w:rsidTr="00333544">
        <w:trPr>
          <w:gridBefore w:val="1"/>
          <w:wBefore w:w="20" w:type="dxa"/>
          <w:trHeight w:val="145"/>
        </w:trPr>
        <w:tc>
          <w:tcPr>
            <w:tcW w:w="2714" w:type="dxa"/>
            <w:tcBorders>
              <w:bottom w:val="single" w:sz="4" w:space="0" w:color="auto"/>
            </w:tcBorders>
            <w:shd w:val="clear" w:color="auto" w:fill="FABF8F"/>
            <w:vAlign w:val="center"/>
          </w:tcPr>
          <w:p w:rsidR="00A5643F" w:rsidRPr="00301212" w:rsidRDefault="00A5643F" w:rsidP="00301212">
            <w:pPr>
              <w:pStyle w:val="Heading2"/>
              <w:spacing w:beforeLines="20" w:before="48" w:afterLines="20" w:after="48"/>
              <w:ind w:left="0"/>
              <w:rPr>
                <w:rFonts w:ascii="Tahoma" w:hAnsi="Tahoma" w:cs="Tahoma"/>
                <w:b w:val="0"/>
                <w:sz w:val="14"/>
                <w:szCs w:val="14"/>
              </w:rPr>
            </w:pPr>
            <w:bookmarkStart w:id="596" w:name="_Toc336338161"/>
            <w:bookmarkStart w:id="597" w:name="_Toc352103684"/>
            <w:r w:rsidRPr="00301212">
              <w:rPr>
                <w:rFonts w:ascii="Tahoma" w:hAnsi="Tahoma" w:cs="Tahoma"/>
                <w:b w:val="0"/>
                <w:sz w:val="14"/>
                <w:szCs w:val="14"/>
              </w:rPr>
              <w:t>Windows Small Business Server 2011</w:t>
            </w:r>
            <w:r w:rsidR="00301212">
              <w:rPr>
                <w:rFonts w:ascii="Tahoma" w:hAnsi="Tahoma" w:cs="Tahoma"/>
                <w:b w:val="0"/>
                <w:sz w:val="14"/>
                <w:szCs w:val="14"/>
              </w:rPr>
              <w:t> </w:t>
            </w:r>
            <w:r w:rsidRPr="00301212">
              <w:rPr>
                <w:rFonts w:ascii="Tahoma" w:hAnsi="Tahoma" w:cs="Tahoma"/>
                <w:b w:val="0"/>
                <w:sz w:val="14"/>
                <w:szCs w:val="14"/>
              </w:rPr>
              <w:t>Premium Add-on (5 clients)</w:t>
            </w:r>
            <w:bookmarkEnd w:id="596"/>
            <w:bookmarkEnd w:id="597"/>
          </w:p>
        </w:tc>
        <w:tc>
          <w:tcPr>
            <w:tcW w:w="450" w:type="dxa"/>
            <w:tcBorders>
              <w:bottom w:val="single" w:sz="4" w:space="0" w:color="auto"/>
            </w:tcBorders>
            <w:shd w:val="clear" w:color="auto" w:fill="FABF8F"/>
            <w:vAlign w:val="center"/>
          </w:tcPr>
          <w:p w:rsidR="00A5643F" w:rsidRPr="0075028C" w:rsidRDefault="00763570" w:rsidP="00333544">
            <w:pPr>
              <w:pStyle w:val="TableText"/>
              <w:widowControl w:val="0"/>
              <w:rPr>
                <w:rStyle w:val="EndnoteReference"/>
                <w:rFonts w:cs="Tahoma"/>
                <w:b w:val="0"/>
                <w:bCs/>
                <w:color w:val="0000FF"/>
                <w:sz w:val="15"/>
                <w:u w:val="single"/>
              </w:rPr>
            </w:pPr>
            <w:hyperlink w:anchor="_111_Windows_Small" w:history="1">
              <w:r w:rsidR="000D77F6" w:rsidRPr="0075028C">
                <w:rPr>
                  <w:rStyle w:val="Hyperlink"/>
                  <w:rFonts w:cs="Tahoma"/>
                  <w:b/>
                  <w:bCs/>
                </w:rPr>
                <w:t>111</w:t>
              </w:r>
            </w:hyperlink>
          </w:p>
        </w:tc>
        <w:tc>
          <w:tcPr>
            <w:tcW w:w="450" w:type="dxa"/>
            <w:tcBorders>
              <w:bottom w:val="single" w:sz="4" w:space="0" w:color="auto"/>
            </w:tcBorders>
            <w:shd w:val="clear" w:color="auto" w:fill="FABF8F"/>
          </w:tcPr>
          <w:p w:rsidR="00A5643F" w:rsidRPr="0036591D" w:rsidRDefault="00A5643F" w:rsidP="00F97D54">
            <w:pPr>
              <w:pStyle w:val="TableText"/>
              <w:widowControl w:val="0"/>
              <w:spacing w:before="120"/>
              <w:rPr>
                <w:rFonts w:ascii="Tahoma" w:hAnsi="Tahoma" w:cs="Tahoma"/>
                <w:sz w:val="13"/>
              </w:rPr>
            </w:pPr>
            <w:r w:rsidRPr="0036591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36591D"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OL/OV</w:t>
            </w:r>
          </w:p>
        </w:tc>
      </w:tr>
      <w:tr w:rsidR="00A5643F" w:rsidRPr="0036591D" w:rsidTr="00333544">
        <w:trPr>
          <w:gridBefore w:val="1"/>
          <w:wBefore w:w="20" w:type="dxa"/>
          <w:trHeight w:val="145"/>
        </w:trPr>
        <w:tc>
          <w:tcPr>
            <w:tcW w:w="2714" w:type="dxa"/>
            <w:tcBorders>
              <w:bottom w:val="single" w:sz="4" w:space="0" w:color="auto"/>
            </w:tcBorders>
            <w:shd w:val="clear" w:color="auto" w:fill="auto"/>
            <w:vAlign w:val="center"/>
          </w:tcPr>
          <w:p w:rsidR="00A5643F" w:rsidRPr="00301212" w:rsidRDefault="00A5643F" w:rsidP="00301212">
            <w:pPr>
              <w:pStyle w:val="Heading2"/>
              <w:spacing w:beforeLines="20" w:before="48" w:afterLines="20" w:after="48"/>
              <w:ind w:left="0"/>
              <w:rPr>
                <w:rFonts w:ascii="Tahoma" w:hAnsi="Tahoma" w:cs="Tahoma"/>
                <w:b w:val="0"/>
                <w:sz w:val="14"/>
                <w:szCs w:val="14"/>
              </w:rPr>
            </w:pPr>
            <w:bookmarkStart w:id="598" w:name="_Toc336338162"/>
            <w:bookmarkStart w:id="599" w:name="_Toc352103685"/>
            <w:r w:rsidRPr="00301212">
              <w:rPr>
                <w:rFonts w:ascii="Tahoma" w:hAnsi="Tahoma" w:cs="Tahoma"/>
                <w:b w:val="0"/>
                <w:sz w:val="14"/>
                <w:szCs w:val="14"/>
              </w:rPr>
              <w:t>Windows Small Business Server 2011</w:t>
            </w:r>
            <w:r w:rsidR="00301212">
              <w:rPr>
                <w:rFonts w:ascii="Tahoma" w:hAnsi="Tahoma" w:cs="Tahoma"/>
                <w:b w:val="0"/>
                <w:sz w:val="14"/>
                <w:szCs w:val="14"/>
              </w:rPr>
              <w:t> </w:t>
            </w:r>
            <w:r w:rsidRPr="00301212">
              <w:rPr>
                <w:rFonts w:ascii="Tahoma" w:hAnsi="Tahoma" w:cs="Tahoma"/>
                <w:b w:val="0"/>
                <w:sz w:val="14"/>
                <w:szCs w:val="14"/>
              </w:rPr>
              <w:t>Premium Add-on CAL Suite</w:t>
            </w:r>
            <w:bookmarkEnd w:id="598"/>
            <w:bookmarkEnd w:id="599"/>
            <w:r w:rsidRPr="00301212">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75028C" w:rsidRDefault="00763570" w:rsidP="00333544">
            <w:pPr>
              <w:pStyle w:val="TableText"/>
              <w:widowControl w:val="0"/>
              <w:rPr>
                <w:rFonts w:cs="Tahoma"/>
                <w:b/>
                <w:bCs/>
                <w:u w:val="single"/>
              </w:rPr>
            </w:pPr>
            <w:hyperlink w:anchor="_112_Windows_Small_1" w:history="1">
              <w:r w:rsidR="000D77F6" w:rsidRPr="0075028C">
                <w:rPr>
                  <w:rStyle w:val="Hyperlink"/>
                  <w:rFonts w:cs="Tahoma"/>
                  <w:b/>
                  <w:bCs/>
                </w:rPr>
                <w:t>112</w:t>
              </w:r>
            </w:hyperlink>
          </w:p>
        </w:tc>
        <w:tc>
          <w:tcPr>
            <w:tcW w:w="450" w:type="dxa"/>
            <w:tcBorders>
              <w:bottom w:val="single" w:sz="4" w:space="0" w:color="auto"/>
            </w:tcBorders>
            <w:shd w:val="clear" w:color="auto" w:fill="auto"/>
          </w:tcPr>
          <w:p w:rsidR="00A5643F" w:rsidRPr="0036591D" w:rsidRDefault="00A5643F">
            <w:pPr>
              <w:pStyle w:val="TableText"/>
              <w:widowControl w:val="0"/>
              <w:spacing w:before="120"/>
              <w:rPr>
                <w:rFonts w:ascii="Tahoma" w:hAnsi="Tahoma" w:cs="Tahoma"/>
                <w:sz w:val="13"/>
              </w:rPr>
            </w:pPr>
            <w:r w:rsidRPr="0036591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6591D" w:rsidRDefault="00A5643F">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6591D"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36591D"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6591D"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6591D"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6591D"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36591D"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36591D"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36591D" w:rsidRDefault="00A5643F">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tcBorders>
            <w:shd w:val="clear" w:color="auto" w:fill="auto"/>
            <w:vAlign w:val="center"/>
          </w:tcPr>
          <w:p w:rsidR="00A5643F" w:rsidRPr="0036591D" w:rsidRDefault="00A5643F">
            <w:pPr>
              <w:pStyle w:val="TableText"/>
              <w:widowControl w:val="0"/>
              <w:rPr>
                <w:rFonts w:ascii="Tahoma" w:hAnsi="Tahoma" w:cs="Tahoma"/>
                <w:sz w:val="13"/>
              </w:rPr>
            </w:pPr>
            <w:r w:rsidRPr="0036591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36591D" w:rsidRDefault="00A5643F">
            <w:pPr>
              <w:pStyle w:val="TableText"/>
              <w:widowControl w:val="0"/>
              <w:rPr>
                <w:rFonts w:ascii="Tahoma" w:hAnsi="Tahoma" w:cs="Tahoma"/>
                <w:sz w:val="13"/>
              </w:rPr>
            </w:pPr>
            <w:r w:rsidRPr="0036591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36591D" w:rsidRDefault="00A5643F">
            <w:pPr>
              <w:pStyle w:val="TableText"/>
              <w:widowControl w:val="0"/>
              <w:rPr>
                <w:rFonts w:ascii="Tahoma" w:hAnsi="Tahoma" w:cs="Tahoma"/>
                <w:sz w:val="13"/>
              </w:rPr>
            </w:pPr>
            <w:r w:rsidRPr="0036591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36591D"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6591D" w:rsidRDefault="00A5643F">
            <w:pPr>
              <w:pStyle w:val="TableText"/>
              <w:widowControl w:val="0"/>
              <w:rPr>
                <w:rFonts w:ascii="Tahoma" w:hAnsi="Tahoma" w:cs="Tahoma"/>
                <w:sz w:val="13"/>
              </w:rPr>
            </w:pPr>
            <w:r w:rsidRPr="0036591D">
              <w:rPr>
                <w:rFonts w:ascii="Tahoma" w:hAnsi="Tahoma" w:cs="Tahoma"/>
                <w:sz w:val="13"/>
              </w:rPr>
              <w:t>E, P</w:t>
            </w:r>
          </w:p>
        </w:tc>
        <w:tc>
          <w:tcPr>
            <w:tcW w:w="450" w:type="dxa"/>
            <w:tcBorders>
              <w:bottom w:val="single" w:sz="4" w:space="0" w:color="auto"/>
            </w:tcBorders>
            <w:shd w:val="clear" w:color="auto" w:fill="auto"/>
          </w:tcPr>
          <w:p w:rsidR="00A5643F" w:rsidRPr="0036591D" w:rsidRDefault="00A5643F">
            <w:pPr>
              <w:pStyle w:val="TableText"/>
              <w:widowControl w:val="0"/>
              <w:rPr>
                <w:rFonts w:ascii="Tahoma" w:hAnsi="Tahoma" w:cs="Tahoma"/>
                <w:sz w:val="13"/>
              </w:rPr>
            </w:pPr>
            <w:r w:rsidRPr="0036591D">
              <w:rPr>
                <w:rFonts w:ascii="Tahoma" w:hAnsi="Tahoma" w:cs="Tahoma"/>
                <w:sz w:val="13"/>
              </w:rPr>
              <w:t>A,ST</w:t>
            </w:r>
          </w:p>
        </w:tc>
        <w:tc>
          <w:tcPr>
            <w:tcW w:w="540" w:type="dxa"/>
            <w:tcBorders>
              <w:bottom w:val="single" w:sz="4" w:space="0" w:color="auto"/>
            </w:tcBorders>
            <w:shd w:val="clear" w:color="auto" w:fill="auto"/>
            <w:vAlign w:val="center"/>
          </w:tcPr>
          <w:p w:rsidR="00A5643F" w:rsidRPr="0036591D" w:rsidRDefault="00A5643F">
            <w:pPr>
              <w:pStyle w:val="TableText"/>
              <w:widowControl w:val="0"/>
              <w:rPr>
                <w:rFonts w:ascii="Tahoma" w:hAnsi="Tahoma" w:cs="Tahoma"/>
                <w:sz w:val="13"/>
              </w:rPr>
            </w:pPr>
          </w:p>
        </w:tc>
      </w:tr>
      <w:tr w:rsidR="00A5643F" w:rsidRPr="0036591D" w:rsidTr="00333544">
        <w:trPr>
          <w:gridBefore w:val="1"/>
          <w:wBefore w:w="20" w:type="dxa"/>
          <w:cantSplit/>
          <w:trHeight w:val="145"/>
        </w:trPr>
        <w:tc>
          <w:tcPr>
            <w:tcW w:w="2714" w:type="dxa"/>
            <w:tcBorders>
              <w:bottom w:val="single" w:sz="4" w:space="0" w:color="auto"/>
            </w:tcBorders>
            <w:shd w:val="clear" w:color="auto" w:fill="FABF8F"/>
            <w:vAlign w:val="center"/>
          </w:tcPr>
          <w:p w:rsidR="00A5643F" w:rsidRPr="00301212" w:rsidRDefault="00A5643F" w:rsidP="0075028C">
            <w:pPr>
              <w:pStyle w:val="Heading2"/>
              <w:spacing w:beforeLines="20" w:before="48" w:afterLines="20" w:after="48"/>
              <w:ind w:left="0"/>
              <w:rPr>
                <w:rFonts w:ascii="Tahoma" w:hAnsi="Tahoma" w:cs="Tahoma"/>
                <w:b w:val="0"/>
                <w:sz w:val="14"/>
                <w:szCs w:val="14"/>
              </w:rPr>
            </w:pPr>
            <w:bookmarkStart w:id="600" w:name="_Toc336338163"/>
            <w:bookmarkStart w:id="601" w:name="_Toc352103686"/>
            <w:r w:rsidRPr="00301212">
              <w:rPr>
                <w:rFonts w:ascii="Tahoma" w:hAnsi="Tahoma" w:cs="Tahoma"/>
                <w:b w:val="0"/>
                <w:sz w:val="14"/>
                <w:szCs w:val="14"/>
              </w:rPr>
              <w:lastRenderedPageBreak/>
              <w:t>Windows Small Business Server 2011</w:t>
            </w:r>
            <w:r w:rsidR="00301212">
              <w:rPr>
                <w:rFonts w:ascii="Tahoma" w:hAnsi="Tahoma" w:cs="Tahoma"/>
                <w:b w:val="0"/>
                <w:sz w:val="14"/>
                <w:szCs w:val="14"/>
              </w:rPr>
              <w:t> </w:t>
            </w:r>
            <w:r w:rsidRPr="00301212">
              <w:rPr>
                <w:rFonts w:ascii="Tahoma" w:hAnsi="Tahoma" w:cs="Tahoma"/>
                <w:b w:val="0"/>
                <w:sz w:val="14"/>
                <w:szCs w:val="14"/>
              </w:rPr>
              <w:t>Premium Add-on CAL Suite (5</w:t>
            </w:r>
            <w:r w:rsidR="0075028C">
              <w:rPr>
                <w:rFonts w:ascii="Tahoma" w:hAnsi="Tahoma" w:cs="Tahoma"/>
                <w:b w:val="0"/>
                <w:sz w:val="14"/>
                <w:szCs w:val="14"/>
              </w:rPr>
              <w:t> </w:t>
            </w:r>
            <w:r w:rsidRPr="00301212">
              <w:rPr>
                <w:rFonts w:ascii="Tahoma" w:hAnsi="Tahoma" w:cs="Tahoma"/>
                <w:b w:val="0"/>
                <w:sz w:val="14"/>
                <w:szCs w:val="14"/>
              </w:rPr>
              <w:t>clients)</w:t>
            </w:r>
            <w:bookmarkEnd w:id="600"/>
            <w:bookmarkEnd w:id="601"/>
          </w:p>
        </w:tc>
        <w:tc>
          <w:tcPr>
            <w:tcW w:w="450" w:type="dxa"/>
            <w:tcBorders>
              <w:bottom w:val="single" w:sz="4" w:space="0" w:color="auto"/>
            </w:tcBorders>
            <w:shd w:val="clear" w:color="auto" w:fill="FABF8F"/>
            <w:vAlign w:val="center"/>
          </w:tcPr>
          <w:p w:rsidR="00A5643F" w:rsidRPr="0075028C" w:rsidRDefault="00763570" w:rsidP="00333544">
            <w:pPr>
              <w:pStyle w:val="TableText"/>
              <w:widowControl w:val="0"/>
              <w:rPr>
                <w:rFonts w:cs="Tahoma"/>
                <w:b/>
                <w:bCs/>
                <w:u w:val="single"/>
              </w:rPr>
            </w:pPr>
            <w:hyperlink w:anchor="_112_Windows_Small_1" w:history="1">
              <w:r w:rsidR="00B309CA" w:rsidRPr="0075028C">
                <w:rPr>
                  <w:rStyle w:val="Hyperlink"/>
                  <w:rFonts w:cs="Tahoma"/>
                  <w:b/>
                  <w:bCs/>
                </w:rPr>
                <w:t>112</w:t>
              </w:r>
            </w:hyperlink>
          </w:p>
        </w:tc>
        <w:tc>
          <w:tcPr>
            <w:tcW w:w="450" w:type="dxa"/>
            <w:tcBorders>
              <w:bottom w:val="single" w:sz="4" w:space="0" w:color="auto"/>
            </w:tcBorders>
            <w:shd w:val="clear" w:color="auto" w:fill="FABF8F"/>
          </w:tcPr>
          <w:p w:rsidR="00A5643F" w:rsidRPr="0036591D" w:rsidRDefault="00A5643F" w:rsidP="00F97D54">
            <w:pPr>
              <w:pStyle w:val="TableText"/>
              <w:widowControl w:val="0"/>
              <w:spacing w:before="120"/>
              <w:rPr>
                <w:rFonts w:ascii="Tahoma" w:hAnsi="Tahoma" w:cs="Tahoma"/>
                <w:sz w:val="13"/>
              </w:rPr>
            </w:pPr>
            <w:r w:rsidRPr="0036591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36591D"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OL/OV</w:t>
            </w:r>
          </w:p>
        </w:tc>
      </w:tr>
      <w:tr w:rsidR="00A5643F" w:rsidRPr="0036591D" w:rsidTr="00333544">
        <w:trPr>
          <w:gridBefore w:val="1"/>
          <w:wBefore w:w="20" w:type="dxa"/>
          <w:trHeight w:val="440"/>
        </w:trPr>
        <w:tc>
          <w:tcPr>
            <w:tcW w:w="2714" w:type="dxa"/>
            <w:tcBorders>
              <w:bottom w:val="single" w:sz="4" w:space="0" w:color="auto"/>
            </w:tcBorders>
            <w:shd w:val="clear" w:color="auto" w:fill="auto"/>
            <w:vAlign w:val="center"/>
          </w:tcPr>
          <w:p w:rsidR="00A5643F" w:rsidRPr="00301212" w:rsidRDefault="00A5643F" w:rsidP="00301212">
            <w:pPr>
              <w:pStyle w:val="Heading2"/>
              <w:spacing w:beforeLines="20" w:before="48" w:afterLines="20" w:after="48"/>
              <w:ind w:left="0"/>
              <w:rPr>
                <w:rFonts w:ascii="Tahoma" w:hAnsi="Tahoma" w:cs="Tahoma"/>
                <w:b w:val="0"/>
                <w:sz w:val="14"/>
                <w:szCs w:val="14"/>
              </w:rPr>
            </w:pPr>
            <w:bookmarkStart w:id="602" w:name="_Toc336338164"/>
            <w:bookmarkStart w:id="603" w:name="_Toc352103687"/>
            <w:r w:rsidRPr="00301212">
              <w:rPr>
                <w:rFonts w:ascii="Tahoma" w:hAnsi="Tahoma" w:cs="Tahoma"/>
                <w:b w:val="0"/>
                <w:sz w:val="14"/>
                <w:szCs w:val="14"/>
              </w:rPr>
              <w:t>Windows Small Business Server 2011 Premium Add-on CAL Suite (20 clients)</w:t>
            </w:r>
            <w:bookmarkEnd w:id="602"/>
            <w:bookmarkEnd w:id="603"/>
          </w:p>
        </w:tc>
        <w:tc>
          <w:tcPr>
            <w:tcW w:w="450" w:type="dxa"/>
            <w:tcBorders>
              <w:bottom w:val="single" w:sz="4" w:space="0" w:color="auto"/>
            </w:tcBorders>
            <w:shd w:val="clear" w:color="auto" w:fill="auto"/>
            <w:vAlign w:val="center"/>
          </w:tcPr>
          <w:p w:rsidR="00A5643F" w:rsidRPr="0075028C" w:rsidRDefault="00763570" w:rsidP="00333544">
            <w:pPr>
              <w:pStyle w:val="TableText"/>
              <w:widowControl w:val="0"/>
              <w:rPr>
                <w:rFonts w:cs="Tahoma"/>
                <w:b/>
                <w:bCs/>
                <w:u w:val="single"/>
              </w:rPr>
            </w:pPr>
            <w:hyperlink w:anchor="_112_Windows_Small_1" w:history="1">
              <w:r w:rsidR="00B309CA" w:rsidRPr="0075028C">
                <w:rPr>
                  <w:rStyle w:val="Hyperlink"/>
                  <w:rFonts w:cs="Tahoma"/>
                  <w:b/>
                  <w:bCs/>
                </w:rPr>
                <w:t>112</w:t>
              </w:r>
            </w:hyperlink>
          </w:p>
        </w:tc>
        <w:tc>
          <w:tcPr>
            <w:tcW w:w="450" w:type="dxa"/>
            <w:tcBorders>
              <w:bottom w:val="single" w:sz="4" w:space="0" w:color="auto"/>
            </w:tcBorders>
            <w:shd w:val="clear" w:color="auto" w:fill="auto"/>
          </w:tcPr>
          <w:p w:rsidR="00A5643F" w:rsidRPr="0036591D" w:rsidRDefault="00A5643F" w:rsidP="00F97D54">
            <w:pPr>
              <w:pStyle w:val="TableText"/>
              <w:widowControl w:val="0"/>
              <w:spacing w:before="120"/>
              <w:rPr>
                <w:rFonts w:ascii="Tahoma" w:hAnsi="Tahoma" w:cs="Tahoma"/>
                <w:sz w:val="13"/>
              </w:rPr>
            </w:pPr>
            <w:r w:rsidRPr="0036591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36591D"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auto"/>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color w:val="000000"/>
                <w:sz w:val="13"/>
              </w:rPr>
              <w:t>OL/OV</w:t>
            </w:r>
          </w:p>
        </w:tc>
      </w:tr>
      <w:tr w:rsidR="00A5643F" w:rsidRPr="0036591D" w:rsidTr="00333544">
        <w:trPr>
          <w:gridBefore w:val="1"/>
          <w:wBefore w:w="20" w:type="dxa"/>
          <w:trHeight w:val="440"/>
        </w:trPr>
        <w:tc>
          <w:tcPr>
            <w:tcW w:w="2714" w:type="dxa"/>
            <w:tcBorders>
              <w:bottom w:val="single" w:sz="4" w:space="0" w:color="auto"/>
            </w:tcBorders>
            <w:shd w:val="clear" w:color="auto" w:fill="FABF8F"/>
            <w:vAlign w:val="center"/>
          </w:tcPr>
          <w:p w:rsidR="00A5643F" w:rsidRPr="00301212" w:rsidRDefault="00A5643F" w:rsidP="00301212">
            <w:pPr>
              <w:pStyle w:val="Heading2"/>
              <w:spacing w:beforeLines="20" w:before="48" w:afterLines="20" w:after="48"/>
              <w:ind w:left="0"/>
              <w:rPr>
                <w:rFonts w:ascii="Tahoma" w:hAnsi="Tahoma" w:cs="Tahoma"/>
                <w:b w:val="0"/>
                <w:sz w:val="14"/>
                <w:szCs w:val="14"/>
              </w:rPr>
            </w:pPr>
            <w:bookmarkStart w:id="604" w:name="_Toc336338165"/>
            <w:bookmarkStart w:id="605" w:name="_Toc352103688"/>
            <w:r w:rsidRPr="00301212">
              <w:rPr>
                <w:rFonts w:ascii="Tahoma" w:hAnsi="Tahoma" w:cs="Tahoma"/>
                <w:b w:val="0"/>
                <w:sz w:val="14"/>
                <w:szCs w:val="14"/>
              </w:rPr>
              <w:t>Windows Server Essentials 2012</w:t>
            </w:r>
            <w:bookmarkEnd w:id="604"/>
            <w:bookmarkEnd w:id="605"/>
          </w:p>
        </w:tc>
        <w:tc>
          <w:tcPr>
            <w:tcW w:w="450" w:type="dxa"/>
            <w:tcBorders>
              <w:bottom w:val="single" w:sz="4" w:space="0" w:color="auto"/>
            </w:tcBorders>
            <w:shd w:val="clear" w:color="auto" w:fill="FABF8F"/>
            <w:vAlign w:val="center"/>
          </w:tcPr>
          <w:p w:rsidR="00A5643F" w:rsidRPr="0075028C" w:rsidRDefault="00A5643F" w:rsidP="00333544">
            <w:pPr>
              <w:pStyle w:val="TableText"/>
              <w:widowControl w:val="0"/>
              <w:rPr>
                <w:rFonts w:cs="Tahoma"/>
                <w:b/>
                <w:bCs/>
                <w:u w:val="single"/>
              </w:rPr>
            </w:pPr>
          </w:p>
        </w:tc>
        <w:tc>
          <w:tcPr>
            <w:tcW w:w="450" w:type="dxa"/>
            <w:tcBorders>
              <w:bottom w:val="single" w:sz="4" w:space="0" w:color="auto"/>
            </w:tcBorders>
            <w:shd w:val="clear" w:color="auto" w:fill="FABF8F"/>
          </w:tcPr>
          <w:p w:rsidR="00A5643F" w:rsidRPr="0036591D" w:rsidRDefault="00A5643F" w:rsidP="00F97D54">
            <w:pPr>
              <w:pStyle w:val="TableText"/>
              <w:widowControl w:val="0"/>
              <w:spacing w:before="120"/>
              <w:rPr>
                <w:rFonts w:ascii="Tahoma" w:hAnsi="Tahoma" w:cs="Tahoma"/>
                <w:sz w:val="13"/>
              </w:rPr>
            </w:pPr>
            <w:r w:rsidRPr="0036591D">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36591D"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P</w:t>
            </w:r>
          </w:p>
        </w:tc>
        <w:tc>
          <w:tcPr>
            <w:tcW w:w="450" w:type="dxa"/>
            <w:tcBorders>
              <w:bottom w:val="single" w:sz="4" w:space="0" w:color="auto"/>
            </w:tcBorders>
            <w:shd w:val="clear" w:color="auto" w:fill="FABF8F"/>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FABF8F"/>
            <w:vAlign w:val="center"/>
          </w:tcPr>
          <w:p w:rsidR="00A5643F" w:rsidRPr="0036591D" w:rsidRDefault="00A5643F" w:rsidP="00F97D54">
            <w:pPr>
              <w:pStyle w:val="TableText"/>
              <w:widowControl w:val="0"/>
              <w:rPr>
                <w:rFonts w:ascii="Tahoma" w:hAnsi="Tahoma" w:cs="Tahoma"/>
                <w:color w:val="000000"/>
                <w:sz w:val="13"/>
              </w:rPr>
            </w:pPr>
          </w:p>
        </w:tc>
      </w:tr>
      <w:tr w:rsidR="00A5643F" w:rsidRPr="0036591D" w:rsidTr="00333544">
        <w:trPr>
          <w:gridBefore w:val="1"/>
          <w:wBefore w:w="20" w:type="dxa"/>
          <w:trHeight w:val="145"/>
        </w:trPr>
        <w:tc>
          <w:tcPr>
            <w:tcW w:w="2714" w:type="dxa"/>
            <w:shd w:val="clear" w:color="auto" w:fill="auto"/>
            <w:vAlign w:val="center"/>
          </w:tcPr>
          <w:p w:rsidR="00A5643F" w:rsidRPr="00301212" w:rsidRDefault="00A5643F" w:rsidP="00301212">
            <w:pPr>
              <w:pStyle w:val="Heading2"/>
              <w:spacing w:beforeLines="20" w:before="48" w:afterLines="20" w:after="48"/>
              <w:ind w:left="0"/>
              <w:rPr>
                <w:rFonts w:ascii="Tahoma" w:hAnsi="Tahoma" w:cs="Tahoma"/>
                <w:b w:val="0"/>
                <w:sz w:val="14"/>
                <w:szCs w:val="14"/>
              </w:rPr>
            </w:pPr>
            <w:bookmarkStart w:id="606" w:name="_Toc336338166"/>
            <w:bookmarkStart w:id="607" w:name="_Toc352103689"/>
            <w:r w:rsidRPr="00301212">
              <w:rPr>
                <w:rFonts w:ascii="Tahoma" w:hAnsi="Tahoma" w:cs="Tahoma"/>
                <w:b w:val="0"/>
                <w:sz w:val="14"/>
                <w:szCs w:val="14"/>
              </w:rPr>
              <w:t>Windows Small Business Server 2011 Essentials</w:t>
            </w:r>
            <w:bookmarkEnd w:id="606"/>
            <w:bookmarkEnd w:id="607"/>
          </w:p>
        </w:tc>
        <w:tc>
          <w:tcPr>
            <w:tcW w:w="450" w:type="dxa"/>
            <w:shd w:val="clear" w:color="auto" w:fill="auto"/>
            <w:vAlign w:val="center"/>
          </w:tcPr>
          <w:p w:rsidR="00A5643F" w:rsidRPr="0075028C" w:rsidRDefault="00763570" w:rsidP="00333544">
            <w:pPr>
              <w:pStyle w:val="TableText"/>
              <w:widowControl w:val="0"/>
              <w:rPr>
                <w:rFonts w:cs="Tahoma"/>
                <w:b/>
                <w:bCs/>
                <w:u w:val="single"/>
              </w:rPr>
            </w:pPr>
            <w:hyperlink w:anchor="_113_Windows_Small" w:history="1">
              <w:r w:rsidR="000D77F6" w:rsidRPr="0075028C">
                <w:rPr>
                  <w:rStyle w:val="Hyperlink"/>
                  <w:rFonts w:cs="Tahoma"/>
                  <w:b/>
                  <w:bCs/>
                </w:rPr>
                <w:t>113</w:t>
              </w:r>
            </w:hyperlink>
          </w:p>
        </w:tc>
        <w:tc>
          <w:tcPr>
            <w:tcW w:w="450" w:type="dxa"/>
            <w:shd w:val="clear" w:color="auto" w:fill="auto"/>
          </w:tcPr>
          <w:p w:rsidR="00A5643F" w:rsidRPr="0036591D" w:rsidRDefault="00A5643F" w:rsidP="00F97D54">
            <w:pPr>
              <w:pStyle w:val="TableText"/>
              <w:widowControl w:val="0"/>
              <w:spacing w:before="120"/>
              <w:rPr>
                <w:rFonts w:ascii="Tahoma" w:hAnsi="Tahoma" w:cs="Tahoma"/>
                <w:sz w:val="13"/>
              </w:rPr>
            </w:pPr>
            <w:r w:rsidRPr="0036591D">
              <w:rPr>
                <w:rFonts w:ascii="Tahoma" w:hAnsi="Tahoma" w:cs="Tahoma"/>
                <w:sz w:val="13"/>
              </w:rPr>
              <w:t>05/11</w:t>
            </w:r>
          </w:p>
        </w:tc>
        <w:tc>
          <w:tcPr>
            <w:tcW w:w="360" w:type="dxa"/>
            <w:tcBorders>
              <w:right w:val="single" w:sz="18"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tcBorders>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36591D"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p>
        </w:tc>
        <w:tc>
          <w:tcPr>
            <w:tcW w:w="450" w:type="dxa"/>
            <w:shd w:val="clear" w:color="auto" w:fill="auto"/>
          </w:tcPr>
          <w:p w:rsidR="00A5643F" w:rsidRPr="0036591D" w:rsidRDefault="00A5643F" w:rsidP="00E27A85">
            <w:pPr>
              <w:pStyle w:val="TableText"/>
              <w:widowControl w:val="0"/>
              <w:spacing w:before="60"/>
              <w:rPr>
                <w:rFonts w:ascii="Tahoma" w:hAnsi="Tahoma" w:cs="Tahoma"/>
                <w:sz w:val="13"/>
              </w:rPr>
            </w:pPr>
          </w:p>
        </w:tc>
        <w:tc>
          <w:tcPr>
            <w:tcW w:w="540" w:type="dxa"/>
            <w:shd w:val="clear" w:color="auto" w:fill="auto"/>
            <w:vAlign w:val="center"/>
          </w:tcPr>
          <w:p w:rsidR="00A5643F" w:rsidRPr="0036591D" w:rsidRDefault="00A5643F" w:rsidP="00F97D54">
            <w:pPr>
              <w:pStyle w:val="TableText"/>
              <w:widowControl w:val="0"/>
              <w:rPr>
                <w:rFonts w:ascii="Tahoma" w:hAnsi="Tahoma" w:cs="Tahoma"/>
                <w:color w:val="000000"/>
                <w:sz w:val="13"/>
              </w:rPr>
            </w:pPr>
          </w:p>
        </w:tc>
      </w:tr>
      <w:tr w:rsidR="00CE1716" w:rsidRPr="0036591D" w:rsidTr="00333544">
        <w:trPr>
          <w:gridBefore w:val="1"/>
          <w:wBefore w:w="20" w:type="dxa"/>
          <w:trHeight w:val="359"/>
        </w:trPr>
        <w:tc>
          <w:tcPr>
            <w:tcW w:w="2714" w:type="dxa"/>
            <w:tcBorders>
              <w:bottom w:val="single" w:sz="4" w:space="0" w:color="auto"/>
            </w:tcBorders>
            <w:shd w:val="clear" w:color="auto" w:fill="FABF8F"/>
            <w:vAlign w:val="center"/>
          </w:tcPr>
          <w:p w:rsidR="00CE1716" w:rsidRPr="00301212" w:rsidRDefault="00CE1716" w:rsidP="00301212">
            <w:pPr>
              <w:pStyle w:val="Heading2"/>
              <w:keepNext/>
              <w:spacing w:beforeLines="20" w:before="48" w:afterLines="20" w:after="48"/>
              <w:ind w:left="0"/>
              <w:rPr>
                <w:rFonts w:ascii="Tahoma" w:hAnsi="Tahoma" w:cs="Tahoma"/>
                <w:b w:val="0"/>
                <w:sz w:val="14"/>
                <w:szCs w:val="14"/>
              </w:rPr>
            </w:pPr>
            <w:bookmarkStart w:id="608" w:name="_Toc352103690"/>
            <w:r w:rsidRPr="00301212">
              <w:rPr>
                <w:rFonts w:ascii="Tahoma" w:hAnsi="Tahoma" w:cs="Tahoma"/>
                <w:b w:val="0"/>
                <w:sz w:val="14"/>
                <w:szCs w:val="14"/>
              </w:rPr>
              <w:t>Windows Web Server 2008 R2</w:t>
            </w:r>
            <w:bookmarkEnd w:id="608"/>
          </w:p>
        </w:tc>
        <w:tc>
          <w:tcPr>
            <w:tcW w:w="450" w:type="dxa"/>
            <w:tcBorders>
              <w:bottom w:val="single" w:sz="4" w:space="0" w:color="auto"/>
            </w:tcBorders>
            <w:shd w:val="clear" w:color="auto" w:fill="FABF8F"/>
            <w:vAlign w:val="center"/>
          </w:tcPr>
          <w:p w:rsidR="00CE1716" w:rsidRPr="0075028C" w:rsidRDefault="00763570" w:rsidP="00333544">
            <w:pPr>
              <w:pStyle w:val="TableText"/>
              <w:keepNext/>
              <w:widowControl w:val="0"/>
              <w:rPr>
                <w:rStyle w:val="EndnoteReference"/>
                <w:rFonts w:cs="Tahoma"/>
                <w:b w:val="0"/>
                <w:bCs/>
                <w:sz w:val="15"/>
                <w:u w:val="single"/>
              </w:rPr>
            </w:pPr>
            <w:hyperlink w:anchor="_124_Windows_Small_1" w:history="1">
              <w:r w:rsidR="000D77F6" w:rsidRPr="0075028C">
                <w:rPr>
                  <w:rStyle w:val="Hyperlink"/>
                  <w:rFonts w:cs="Tahoma"/>
                  <w:b/>
                  <w:bCs/>
                </w:rPr>
                <w:t>114</w:t>
              </w:r>
            </w:hyperlink>
          </w:p>
        </w:tc>
        <w:tc>
          <w:tcPr>
            <w:tcW w:w="450" w:type="dxa"/>
            <w:tcBorders>
              <w:bottom w:val="single" w:sz="4" w:space="0" w:color="auto"/>
            </w:tcBorders>
            <w:shd w:val="clear" w:color="auto" w:fill="FABF8F"/>
            <w:vAlign w:val="center"/>
          </w:tcPr>
          <w:p w:rsidR="00CE1716" w:rsidRPr="0036591D" w:rsidRDefault="00CE1716" w:rsidP="00E13599">
            <w:pPr>
              <w:pStyle w:val="TableText"/>
              <w:keepNext/>
              <w:widowControl w:val="0"/>
              <w:spacing w:before="120"/>
              <w:rPr>
                <w:rFonts w:ascii="Tahoma" w:hAnsi="Tahoma" w:cs="Tahoma"/>
                <w:color w:val="000000"/>
                <w:sz w:val="13"/>
              </w:rPr>
            </w:pPr>
            <w:r w:rsidRPr="0036591D">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36591D" w:rsidRDefault="00CE1716" w:rsidP="00E13599">
            <w:pPr>
              <w:pStyle w:val="TableText"/>
              <w:keepNext/>
              <w:widowControl w:val="0"/>
              <w:rPr>
                <w:rFonts w:ascii="Tahoma" w:hAnsi="Tahoma" w:cs="Tahoma"/>
                <w:color w:val="000000"/>
                <w:sz w:val="13"/>
              </w:rPr>
            </w:pPr>
            <w:r w:rsidRPr="0036591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36591D"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6591D"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6591D"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6591D"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6591D"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6591D"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36591D"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36591D"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6591D"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36591D"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36591D"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36591D"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36591D"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6591D"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36591D" w:rsidRDefault="00CE1716" w:rsidP="00E13599">
            <w:pPr>
              <w:pStyle w:val="TableText"/>
              <w:keepNext/>
              <w:widowControl w:val="0"/>
              <w:rPr>
                <w:rFonts w:ascii="Tahoma" w:hAnsi="Tahoma" w:cs="Tahoma"/>
                <w:color w:val="000000"/>
                <w:sz w:val="13"/>
              </w:rPr>
            </w:pPr>
          </w:p>
        </w:tc>
      </w:tr>
      <w:tr w:rsidR="00A5643F" w:rsidRPr="0036591D" w:rsidTr="00333544">
        <w:trPr>
          <w:gridBefore w:val="1"/>
          <w:wBefore w:w="20" w:type="dxa"/>
          <w:trHeight w:val="145"/>
        </w:trPr>
        <w:tc>
          <w:tcPr>
            <w:tcW w:w="2714" w:type="dxa"/>
            <w:tcBorders>
              <w:bottom w:val="single" w:sz="4" w:space="0" w:color="auto"/>
            </w:tcBorders>
            <w:shd w:val="clear" w:color="auto" w:fill="auto"/>
            <w:vAlign w:val="center"/>
          </w:tcPr>
          <w:p w:rsidR="00A5643F" w:rsidRPr="00301212" w:rsidRDefault="00A5643F" w:rsidP="00301212">
            <w:pPr>
              <w:pStyle w:val="Heading2"/>
              <w:spacing w:beforeLines="20" w:before="48" w:afterLines="20" w:after="48"/>
              <w:ind w:left="0"/>
              <w:rPr>
                <w:rFonts w:ascii="Tahoma" w:hAnsi="Tahoma" w:cs="Tahoma"/>
                <w:b w:val="0"/>
                <w:sz w:val="14"/>
                <w:szCs w:val="14"/>
              </w:rPr>
            </w:pPr>
            <w:bookmarkStart w:id="609" w:name="_Toc352103691"/>
            <w:r w:rsidRPr="00301212">
              <w:rPr>
                <w:rFonts w:ascii="Tahoma" w:hAnsi="Tahoma" w:cs="Tahoma"/>
                <w:b w:val="0"/>
                <w:sz w:val="14"/>
                <w:szCs w:val="14"/>
              </w:rPr>
              <w:t>Yammer Enterprise</w:t>
            </w:r>
            <w:bookmarkEnd w:id="609"/>
          </w:p>
        </w:tc>
        <w:tc>
          <w:tcPr>
            <w:tcW w:w="450" w:type="dxa"/>
            <w:tcBorders>
              <w:bottom w:val="single" w:sz="4" w:space="0" w:color="auto"/>
            </w:tcBorders>
            <w:shd w:val="clear" w:color="auto" w:fill="auto"/>
            <w:vAlign w:val="center"/>
          </w:tcPr>
          <w:p w:rsidR="00A5643F" w:rsidRPr="0075028C" w:rsidRDefault="00A5643F" w:rsidP="00333544">
            <w:pPr>
              <w:pStyle w:val="TableText"/>
              <w:widowControl w:val="0"/>
              <w:rPr>
                <w:rFonts w:cs="Tahoma"/>
                <w:b/>
                <w:bCs/>
              </w:rPr>
            </w:pPr>
          </w:p>
        </w:tc>
        <w:tc>
          <w:tcPr>
            <w:tcW w:w="450" w:type="dxa"/>
            <w:tcBorders>
              <w:bottom w:val="single" w:sz="4" w:space="0" w:color="auto"/>
            </w:tcBorders>
            <w:shd w:val="clear" w:color="auto" w:fill="auto"/>
          </w:tcPr>
          <w:p w:rsidR="00A5643F" w:rsidRPr="0036591D" w:rsidRDefault="00A5643F" w:rsidP="00F97D54">
            <w:pPr>
              <w:pStyle w:val="TableText"/>
              <w:widowControl w:val="0"/>
              <w:spacing w:before="120"/>
              <w:rPr>
                <w:rFonts w:ascii="Tahoma" w:hAnsi="Tahoma" w:cs="Tahoma"/>
                <w:sz w:val="13"/>
              </w:rPr>
            </w:pPr>
            <w:r w:rsidRPr="0036591D">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r w:rsidRPr="0036591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6591D" w:rsidRDefault="00A5643F" w:rsidP="00F97D54">
            <w:pPr>
              <w:pStyle w:val="TableText"/>
              <w:widowControl w:val="0"/>
              <w:rPr>
                <w:rFonts w:ascii="Tahoma" w:hAnsi="Tahoma" w:cs="Tahoma"/>
                <w:sz w:val="13"/>
              </w:rPr>
            </w:pPr>
          </w:p>
        </w:tc>
        <w:tc>
          <w:tcPr>
            <w:tcW w:w="450" w:type="dxa"/>
            <w:tcBorders>
              <w:bottom w:val="single" w:sz="4" w:space="0" w:color="auto"/>
            </w:tcBorders>
            <w:shd w:val="clear" w:color="auto" w:fill="auto"/>
          </w:tcPr>
          <w:p w:rsidR="00A5643F" w:rsidRPr="0036591D" w:rsidRDefault="00A5643F" w:rsidP="00E27A85">
            <w:pPr>
              <w:pStyle w:val="TableText"/>
              <w:widowControl w:val="0"/>
              <w:spacing w:before="60"/>
              <w:rPr>
                <w:rFonts w:ascii="Tahoma" w:hAnsi="Tahoma" w:cs="Tahoma"/>
                <w:sz w:val="13"/>
              </w:rPr>
            </w:pPr>
            <w:r w:rsidRPr="0036591D">
              <w:rPr>
                <w:rFonts w:ascii="Tahoma" w:hAnsi="Tahoma" w:cs="Tahoma"/>
                <w:sz w:val="13"/>
              </w:rPr>
              <w:t>A</w:t>
            </w:r>
          </w:p>
        </w:tc>
        <w:tc>
          <w:tcPr>
            <w:tcW w:w="540" w:type="dxa"/>
            <w:tcBorders>
              <w:bottom w:val="single" w:sz="4" w:space="0" w:color="auto"/>
            </w:tcBorders>
            <w:shd w:val="clear" w:color="auto" w:fill="auto"/>
            <w:vAlign w:val="center"/>
          </w:tcPr>
          <w:p w:rsidR="00A5643F" w:rsidRPr="0036591D" w:rsidRDefault="00A5643F" w:rsidP="00F97D54">
            <w:pPr>
              <w:pStyle w:val="TableText"/>
              <w:widowControl w:val="0"/>
              <w:rPr>
                <w:rFonts w:ascii="Tahoma" w:hAnsi="Tahoma" w:cs="Tahoma"/>
                <w:color w:val="000000"/>
                <w:sz w:val="13"/>
              </w:rPr>
            </w:pPr>
          </w:p>
        </w:tc>
      </w:tr>
    </w:tbl>
    <w:bookmarkStart w:id="610" w:name="_Toc349586123"/>
    <w:bookmarkStart w:id="611" w:name="_Toc349586654"/>
    <w:bookmarkStart w:id="612" w:name="_Toc351298392"/>
    <w:bookmarkStart w:id="613" w:name="_Toc352103692"/>
    <w:bookmarkStart w:id="614" w:name="_Toc336338167"/>
    <w:p w:rsidR="00612FCC" w:rsidRPr="0036591D" w:rsidRDefault="00540BB9" w:rsidP="00265B8E">
      <w:pPr>
        <w:pStyle w:val="Heading1"/>
        <w:rPr>
          <w:rFonts w:cs="Tahoma"/>
        </w:rPr>
      </w:pPr>
      <w:r>
        <w:rPr>
          <w:rFonts w:cs="Tahoma"/>
          <w:noProof/>
          <w:sz w:val="14"/>
        </w:rPr>
        <mc:AlternateContent>
          <mc:Choice Requires="wps">
            <w:drawing>
              <wp:anchor distT="0" distB="0" distL="114300" distR="114300" simplePos="0" relativeHeight="251656704" behindDoc="0" locked="0" layoutInCell="1" allowOverlap="1" wp14:anchorId="6D89E652" wp14:editId="5E55D870">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6754" w:rsidRPr="00E5002D" w:rsidRDefault="00EC6754" w:rsidP="00C8780F">
                            <w:pPr>
                              <w:rPr>
                                <w:rFonts w:cs="Tahoma"/>
                                <w:i/>
                                <w:color w:val="000000"/>
                                <w:sz w:val="14"/>
                                <w:szCs w:val="14"/>
                                <w:lang w:val="nl-NL"/>
                              </w:rPr>
                            </w:pPr>
                            <w:r w:rsidRPr="00E5002D">
                              <w:rPr>
                                <w:rFonts w:cs="Tahoma"/>
                                <w:i/>
                                <w:color w:val="000000"/>
                                <w:sz w:val="14"/>
                                <w:szCs w:val="14"/>
                                <w:lang w:val="nl-NL"/>
                              </w:rPr>
                              <w:t>Opmerking: Indien de cel voor het product leeg is, wordt het product op dit moment niet in het kader van het programma aangeboden.</w:t>
                            </w:r>
                          </w:p>
                          <w:p w:rsidR="00EC6754" w:rsidRPr="00E5002D" w:rsidRDefault="00EC6754" w:rsidP="00C8780F">
                            <w:pPr>
                              <w:rPr>
                                <w:rFonts w:cs="Tahoma"/>
                                <w:i/>
                                <w:color w:val="000000"/>
                                <w:sz w:val="14"/>
                                <w:szCs w:val="14"/>
                                <w:lang w:val="nl-NL"/>
                              </w:rPr>
                            </w:pPr>
                            <w:r w:rsidRPr="00E5002D">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E5002D">
                              <w:rPr>
                                <w:rFonts w:cs="Tahoma"/>
                                <w:i/>
                                <w:color w:val="000000"/>
                                <w:sz w:val="14"/>
                                <w:szCs w:val="14"/>
                                <w:lang w:val="nl-NL"/>
                              </w:rPr>
                              <w:t>‘SA’ gebruikt.</w:t>
                            </w:r>
                          </w:p>
                          <w:p w:rsidR="00EC6754" w:rsidRPr="00E5002D" w:rsidRDefault="00EC6754" w:rsidP="00C8780F">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EC6754" w:rsidRPr="00E5002D" w:rsidRDefault="00EC6754" w:rsidP="00C8780F">
                      <w:pPr>
                        <w:rPr>
                          <w:rFonts w:cs="Tahoma"/>
                          <w:i/>
                          <w:color w:val="000000"/>
                          <w:sz w:val="14"/>
                          <w:szCs w:val="14"/>
                          <w:lang w:val="nl-NL"/>
                        </w:rPr>
                      </w:pPr>
                      <w:r w:rsidRPr="00E5002D">
                        <w:rPr>
                          <w:rFonts w:cs="Tahoma"/>
                          <w:i/>
                          <w:color w:val="000000"/>
                          <w:sz w:val="14"/>
                          <w:szCs w:val="14"/>
                          <w:lang w:val="nl-NL"/>
                        </w:rPr>
                        <w:t>Opmerking: Indien de cel voor het product leeg is, wordt het product op dit moment niet in het kader van het programma aangeboden.</w:t>
                      </w:r>
                    </w:p>
                    <w:p w:rsidR="00EC6754" w:rsidRPr="00E5002D" w:rsidRDefault="00EC6754" w:rsidP="00C8780F">
                      <w:pPr>
                        <w:rPr>
                          <w:rFonts w:cs="Tahoma"/>
                          <w:i/>
                          <w:color w:val="000000"/>
                          <w:sz w:val="14"/>
                          <w:szCs w:val="14"/>
                          <w:lang w:val="nl-NL"/>
                        </w:rPr>
                      </w:pPr>
                      <w:r w:rsidRPr="00E5002D">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E5002D">
                        <w:rPr>
                          <w:rFonts w:cs="Tahoma"/>
                          <w:i/>
                          <w:color w:val="000000"/>
                          <w:sz w:val="14"/>
                          <w:szCs w:val="14"/>
                          <w:lang w:val="nl-NL"/>
                        </w:rPr>
                        <w:t>‘SA’ gebruikt.</w:t>
                      </w:r>
                    </w:p>
                    <w:p w:rsidR="00EC6754" w:rsidRPr="00E5002D" w:rsidRDefault="00EC6754" w:rsidP="00C8780F">
                      <w:pPr>
                        <w:rPr>
                          <w:lang w:val="nl-NL"/>
                        </w:rPr>
                      </w:pPr>
                    </w:p>
                  </w:txbxContent>
                </v:textbox>
                <w10:wrap type="topAndBottom"/>
              </v:shape>
            </w:pict>
          </mc:Fallback>
        </mc:AlternateContent>
      </w:r>
      <w:bookmarkEnd w:id="610"/>
      <w:bookmarkEnd w:id="611"/>
      <w:bookmarkEnd w:id="612"/>
      <w:bookmarkEnd w:id="613"/>
    </w:p>
    <w:p w:rsidR="00023FE7" w:rsidRPr="0036591D" w:rsidRDefault="00A33112" w:rsidP="00265B8E">
      <w:pPr>
        <w:pStyle w:val="Heading1"/>
        <w:keepNext w:val="0"/>
        <w:pageBreakBefore/>
        <w:spacing w:before="0"/>
        <w:rPr>
          <w:rFonts w:cs="Tahoma"/>
          <w:lang w:val="nl-NL"/>
        </w:rPr>
      </w:pPr>
      <w:bookmarkStart w:id="615" w:name="_Toc349586124"/>
      <w:bookmarkStart w:id="616" w:name="_Toc352103693"/>
      <w:r w:rsidRPr="0036591D">
        <w:rPr>
          <w:rFonts w:cs="Tahoma"/>
          <w:lang w:val="nl-NL"/>
        </w:rPr>
        <w:lastRenderedPageBreak/>
        <w:t>SECTIE 1 – Wijzigingen in de PRODUCT LIST in de</w:t>
      </w:r>
      <w:bookmarkEnd w:id="615"/>
      <w:r w:rsidRPr="0036591D">
        <w:rPr>
          <w:rFonts w:cs="Tahoma"/>
          <w:lang w:val="nl-NL"/>
        </w:rPr>
        <w:t xml:space="preserve"> afgelopen 12 maanden</w:t>
      </w:r>
      <w:bookmarkEnd w:id="614"/>
      <w:bookmarkEnd w:id="616"/>
    </w:p>
    <w:p w:rsidR="0064651F" w:rsidRPr="0036591D" w:rsidRDefault="0064651F" w:rsidP="004759C6">
      <w:pPr>
        <w:pStyle w:val="Heading2"/>
        <w:ind w:left="0"/>
        <w:jc w:val="both"/>
        <w:rPr>
          <w:rFonts w:ascii="Tahoma" w:hAnsi="Tahoma" w:cs="Tahoma"/>
          <w:lang w:val="nl-NL"/>
        </w:rPr>
      </w:pPr>
      <w:bookmarkStart w:id="617" w:name="_Toc336338168"/>
    </w:p>
    <w:p w:rsidR="00B65F35" w:rsidRPr="0036591D" w:rsidRDefault="00B65F35" w:rsidP="00B65F35">
      <w:pPr>
        <w:pStyle w:val="Heading2"/>
        <w:ind w:left="0"/>
        <w:jc w:val="both"/>
        <w:rPr>
          <w:rFonts w:ascii="Tahoma" w:hAnsi="Tahoma" w:cs="Tahoma"/>
          <w:lang w:val="nl-NL"/>
        </w:rPr>
      </w:pPr>
      <w:bookmarkStart w:id="618" w:name="_Toc352103694"/>
      <w:r w:rsidRPr="0036591D">
        <w:rPr>
          <w:rFonts w:ascii="Tahoma" w:hAnsi="Tahoma" w:cs="Tahoma"/>
          <w:color w:val="FF6600"/>
          <w:lang w:val="nl-NL"/>
        </w:rPr>
        <w:t>WIJZIGINGEN APRIL 2013</w:t>
      </w:r>
      <w:bookmarkEnd w:id="618"/>
    </w:p>
    <w:p w:rsidR="00B65F35" w:rsidRPr="0036591D" w:rsidRDefault="00B65F35" w:rsidP="00265B8E">
      <w:pPr>
        <w:pStyle w:val="Heading2"/>
        <w:spacing w:line="192" w:lineRule="auto"/>
        <w:ind w:left="0"/>
        <w:jc w:val="both"/>
        <w:rPr>
          <w:rFonts w:ascii="Tahoma" w:hAnsi="Tahoma" w:cs="Tahoma"/>
          <w:sz w:val="18"/>
          <w:szCs w:val="18"/>
          <w:lang w:val="nl-NL"/>
        </w:rPr>
      </w:pPr>
    </w:p>
    <w:p w:rsidR="00B65F35" w:rsidRPr="0036591D" w:rsidRDefault="00B65F35" w:rsidP="00B65F35">
      <w:pPr>
        <w:spacing w:after="60"/>
        <w:rPr>
          <w:rFonts w:cs="Tahoma"/>
          <w:lang w:val="nl-NL"/>
        </w:rPr>
      </w:pPr>
      <w:r w:rsidRPr="0036591D">
        <w:rPr>
          <w:rFonts w:cs="Tahoma"/>
          <w:b/>
          <w:lang w:val="nl-NL"/>
        </w:rPr>
        <w:t>Toegevoegd</w:t>
      </w:r>
    </w:p>
    <w:p w:rsidR="00D02D7A" w:rsidRPr="0036591D" w:rsidRDefault="00D02D7A" w:rsidP="00D02D7A">
      <w:pPr>
        <w:rPr>
          <w:rFonts w:cs="Tahoma"/>
          <w:lang w:val="nl-NL"/>
        </w:rPr>
      </w:pPr>
      <w:r w:rsidRPr="0036591D">
        <w:rPr>
          <w:rFonts w:cs="Tahoma"/>
          <w:lang w:val="nl-NL"/>
        </w:rPr>
        <w:t>Maandabonnement voor Bing Maps voor het per kenmerk traceren van consumenten</w:t>
      </w:r>
    </w:p>
    <w:p w:rsidR="00D02D7A" w:rsidRPr="0036591D" w:rsidRDefault="00D02D7A" w:rsidP="00D02D7A">
      <w:pPr>
        <w:rPr>
          <w:rFonts w:cs="Tahoma"/>
          <w:lang w:val="nl-NL"/>
        </w:rPr>
      </w:pPr>
      <w:r w:rsidRPr="0036591D">
        <w:rPr>
          <w:rFonts w:cs="Tahoma"/>
          <w:lang w:val="nl-NL"/>
        </w:rPr>
        <w:t>Bing Maps Desktop met Enhanced Content Pack</w:t>
      </w:r>
    </w:p>
    <w:p w:rsidR="00D02D7A" w:rsidRPr="0036591D" w:rsidRDefault="00D02D7A" w:rsidP="00D02D7A">
      <w:pPr>
        <w:rPr>
          <w:rFonts w:cs="Tahoma"/>
          <w:lang w:val="nl-NL"/>
        </w:rPr>
      </w:pPr>
      <w:r w:rsidRPr="0036591D">
        <w:rPr>
          <w:rFonts w:cs="Tahoma"/>
          <w:lang w:val="nl-NL"/>
        </w:rPr>
        <w:t>Maandabonnement voor aanschaf van Bing Maps voor Enterprise Platform</w:t>
      </w:r>
    </w:p>
    <w:p w:rsidR="00D02D7A" w:rsidRPr="0036591D" w:rsidRDefault="00D02D7A" w:rsidP="00667DD5">
      <w:pPr>
        <w:rPr>
          <w:rFonts w:cs="Tahoma"/>
          <w:lang w:val="nl-NL"/>
        </w:rPr>
      </w:pPr>
      <w:r w:rsidRPr="0036591D">
        <w:rPr>
          <w:rFonts w:cs="Tahoma"/>
          <w:lang w:val="nl-NL"/>
        </w:rPr>
        <w:t>Maandabonnement voor gebruik van Bing Maps op openbare websites voor 100000 transacties</w:t>
      </w:r>
    </w:p>
    <w:p w:rsidR="00D02D7A" w:rsidRPr="0036591D" w:rsidRDefault="00D02D7A" w:rsidP="00667DD5">
      <w:pPr>
        <w:rPr>
          <w:rFonts w:cs="Tahoma"/>
          <w:lang w:val="nl-NL"/>
        </w:rPr>
      </w:pPr>
      <w:r w:rsidRPr="0036591D">
        <w:rPr>
          <w:rFonts w:cs="Tahoma"/>
          <w:lang w:val="nl-NL"/>
        </w:rPr>
        <w:t>Maandabonnement voor gebruik van Bing Maps op openbare websites voor 250000 transacties</w:t>
      </w:r>
    </w:p>
    <w:p w:rsidR="00D02D7A" w:rsidRPr="0036591D" w:rsidRDefault="00D02D7A" w:rsidP="00667DD5">
      <w:pPr>
        <w:rPr>
          <w:rFonts w:cs="Tahoma"/>
          <w:lang w:val="nl-NL"/>
        </w:rPr>
      </w:pPr>
      <w:r w:rsidRPr="0036591D">
        <w:rPr>
          <w:rFonts w:cs="Tahoma"/>
          <w:lang w:val="nl-NL"/>
        </w:rPr>
        <w:t>Maandabonnement voor gebruik van Bing Maps op openbare websites voor 420000 transacties</w:t>
      </w:r>
    </w:p>
    <w:p w:rsidR="00D02D7A" w:rsidRPr="0036591D" w:rsidRDefault="00D02D7A" w:rsidP="00667DD5">
      <w:pPr>
        <w:rPr>
          <w:rFonts w:cs="Tahoma"/>
          <w:lang w:val="nl-NL"/>
        </w:rPr>
      </w:pPr>
      <w:r w:rsidRPr="0036591D">
        <w:rPr>
          <w:rFonts w:cs="Tahoma"/>
          <w:lang w:val="nl-NL"/>
        </w:rPr>
        <w:t>Maandabonnement voor gebruik van Bing Maps op openbare websites voor 840000 transacties</w:t>
      </w:r>
    </w:p>
    <w:p w:rsidR="00D02D7A" w:rsidRPr="0036591D" w:rsidRDefault="00D02D7A" w:rsidP="00D02D7A">
      <w:pPr>
        <w:rPr>
          <w:rFonts w:cs="Tahoma"/>
          <w:lang w:val="nl-NL"/>
        </w:rPr>
      </w:pPr>
      <w:r w:rsidRPr="0036591D">
        <w:rPr>
          <w:rFonts w:cs="Tahoma"/>
          <w:lang w:val="nl-NL"/>
        </w:rPr>
        <w:t>Maandabonnement voor gebruik van Bing Maps op openbare websites voor 2,5 miljoen transacties</w:t>
      </w:r>
    </w:p>
    <w:p w:rsidR="00D02D7A" w:rsidRPr="0036591D" w:rsidRDefault="00D02D7A" w:rsidP="00D02D7A">
      <w:pPr>
        <w:rPr>
          <w:rFonts w:cs="Tahoma"/>
          <w:lang w:val="nl-NL"/>
        </w:rPr>
      </w:pPr>
      <w:r w:rsidRPr="0036591D">
        <w:rPr>
          <w:rFonts w:cs="Tahoma"/>
          <w:lang w:val="nl-NL"/>
        </w:rPr>
        <w:t>Maandabonnement voor gebruik van Bing Maps op openbare websites voor 4,2 miljoen transacties</w:t>
      </w:r>
    </w:p>
    <w:p w:rsidR="00D02D7A" w:rsidRPr="0036591D" w:rsidRDefault="00D02D7A" w:rsidP="00D02D7A">
      <w:pPr>
        <w:rPr>
          <w:rFonts w:cs="Tahoma"/>
          <w:lang w:val="nl-NL"/>
        </w:rPr>
      </w:pPr>
      <w:r w:rsidRPr="0036591D">
        <w:rPr>
          <w:rFonts w:cs="Tahoma"/>
          <w:lang w:val="nl-NL"/>
        </w:rPr>
        <w:t>Maandabonnement voor gebruik van Bing Maps op openbare websites voor 8,4 miljoen transacties</w:t>
      </w:r>
    </w:p>
    <w:p w:rsidR="00D02D7A" w:rsidRPr="0036591D" w:rsidRDefault="00D02D7A" w:rsidP="00D02D7A">
      <w:pPr>
        <w:rPr>
          <w:rFonts w:cs="Tahoma"/>
          <w:lang w:val="nl-NL"/>
        </w:rPr>
      </w:pPr>
      <w:r w:rsidRPr="0036591D">
        <w:rPr>
          <w:rFonts w:cs="Tahoma"/>
          <w:lang w:val="nl-NL"/>
        </w:rPr>
        <w:t>Maandabonnement voor gebruik van Bing Maps op openbare websites voor een onbeperkt aantal transacties</w:t>
      </w:r>
    </w:p>
    <w:p w:rsidR="00D02D7A" w:rsidRPr="0036591D" w:rsidRDefault="00D02D7A" w:rsidP="00667DD5">
      <w:pPr>
        <w:rPr>
          <w:rFonts w:cs="Tahoma"/>
          <w:lang w:val="nl-NL"/>
        </w:rPr>
      </w:pPr>
      <w:r w:rsidRPr="0036591D">
        <w:rPr>
          <w:rFonts w:cs="Tahoma"/>
          <w:lang w:val="nl-NL"/>
        </w:rPr>
        <w:t>Maandabonnement voor gebruik van Bing Maps op interne websites voor 100000 transacties</w:t>
      </w:r>
    </w:p>
    <w:p w:rsidR="00D02D7A" w:rsidRPr="0036591D" w:rsidRDefault="00D02D7A" w:rsidP="00667DD5">
      <w:pPr>
        <w:rPr>
          <w:rFonts w:cs="Tahoma"/>
          <w:lang w:val="nl-NL"/>
        </w:rPr>
      </w:pPr>
      <w:r w:rsidRPr="0036591D">
        <w:rPr>
          <w:rFonts w:cs="Tahoma"/>
          <w:lang w:val="nl-NL"/>
        </w:rPr>
        <w:t>Maandabonnement voor gebruik van Bing Maps op interne websites voor 250000 transacties</w:t>
      </w:r>
    </w:p>
    <w:p w:rsidR="00D02D7A" w:rsidRPr="0036591D" w:rsidRDefault="00D02D7A" w:rsidP="00667DD5">
      <w:pPr>
        <w:rPr>
          <w:rFonts w:cs="Tahoma"/>
          <w:lang w:val="nl-NL"/>
        </w:rPr>
      </w:pPr>
      <w:r w:rsidRPr="0036591D">
        <w:rPr>
          <w:rFonts w:cs="Tahoma"/>
          <w:lang w:val="nl-NL"/>
        </w:rPr>
        <w:t>Maandabonnement voor gebruik van Bing Maps op interne websites voor 420000 transacties</w:t>
      </w:r>
    </w:p>
    <w:p w:rsidR="00D02D7A" w:rsidRPr="0036591D" w:rsidRDefault="00D02D7A" w:rsidP="00D02D7A">
      <w:pPr>
        <w:rPr>
          <w:rFonts w:cs="Tahoma"/>
          <w:lang w:val="nl-NL"/>
        </w:rPr>
      </w:pPr>
      <w:r w:rsidRPr="0036591D">
        <w:rPr>
          <w:rFonts w:cs="Tahoma"/>
          <w:lang w:val="nl-NL"/>
        </w:rPr>
        <w:t>Maandabonnement voor gebruik van Bing Maps op interne websites voor 1,25 miljoen transacties</w:t>
      </w:r>
    </w:p>
    <w:p w:rsidR="00D02D7A" w:rsidRPr="0036591D" w:rsidRDefault="00D02D7A" w:rsidP="00D02D7A">
      <w:pPr>
        <w:rPr>
          <w:rFonts w:cs="Tahoma"/>
          <w:lang w:val="nl-NL"/>
        </w:rPr>
      </w:pPr>
      <w:r w:rsidRPr="0036591D">
        <w:rPr>
          <w:rFonts w:cs="Tahoma"/>
          <w:lang w:val="nl-NL"/>
        </w:rPr>
        <w:t>Maandabonnement voor gebruik van Bing Maps op interne websites voor 2,1 miljoen transacties</w:t>
      </w:r>
    </w:p>
    <w:p w:rsidR="00D02D7A" w:rsidRPr="0036591D" w:rsidRDefault="00D02D7A" w:rsidP="00D02D7A">
      <w:pPr>
        <w:rPr>
          <w:rFonts w:cs="Tahoma"/>
          <w:lang w:val="nl-NL"/>
        </w:rPr>
      </w:pPr>
      <w:r w:rsidRPr="0036591D">
        <w:rPr>
          <w:rFonts w:cs="Tahoma"/>
          <w:lang w:val="nl-NL"/>
        </w:rPr>
        <w:t>Maandabonnement voor gebruik van Bing Maps op interne websites voor een onbeperkt aantal transacties</w:t>
      </w:r>
    </w:p>
    <w:p w:rsidR="00D02D7A" w:rsidRPr="0036591D" w:rsidRDefault="00D02D7A" w:rsidP="00EC6754">
      <w:pPr>
        <w:rPr>
          <w:rFonts w:cs="Tahoma"/>
          <w:lang w:val="nl-NL"/>
        </w:rPr>
      </w:pPr>
      <w:r w:rsidRPr="0036591D">
        <w:rPr>
          <w:rFonts w:cs="Tahoma"/>
          <w:lang w:val="nl-NL"/>
        </w:rPr>
        <w:t xml:space="preserve">Maandabonnement voor Bing Maps </w:t>
      </w:r>
      <w:r w:rsidR="00EC6754">
        <w:rPr>
          <w:rFonts w:cs="Tahoma"/>
          <w:lang w:val="nl-NL"/>
        </w:rPr>
        <w:t>Per Known User</w:t>
      </w:r>
    </w:p>
    <w:p w:rsidR="00D02D7A" w:rsidRPr="0036591D" w:rsidRDefault="00D02D7A" w:rsidP="00D02D7A">
      <w:pPr>
        <w:rPr>
          <w:rFonts w:cs="Tahoma"/>
          <w:lang w:val="nl-NL"/>
        </w:rPr>
      </w:pPr>
      <w:r w:rsidRPr="0036591D">
        <w:rPr>
          <w:rFonts w:cs="Tahoma"/>
          <w:lang w:val="nl-NL"/>
        </w:rPr>
        <w:t>Maandabonnement voor Bing Maps Known User, bundel van 5000</w:t>
      </w:r>
    </w:p>
    <w:p w:rsidR="00D02D7A" w:rsidRPr="0036591D" w:rsidRDefault="00D02D7A" w:rsidP="00EC6754">
      <w:pPr>
        <w:rPr>
          <w:rFonts w:cs="Tahoma"/>
          <w:lang w:val="nl-NL"/>
        </w:rPr>
      </w:pPr>
      <w:r w:rsidRPr="0036591D">
        <w:rPr>
          <w:rFonts w:cs="Tahoma"/>
          <w:lang w:val="nl-NL"/>
        </w:rPr>
        <w:t xml:space="preserve">Maandabonnement voor Bing Maps </w:t>
      </w:r>
      <w:r w:rsidR="00EC6754">
        <w:rPr>
          <w:rFonts w:cs="Tahoma"/>
          <w:lang w:val="nl-NL"/>
        </w:rPr>
        <w:t>Per Light Known User</w:t>
      </w:r>
    </w:p>
    <w:p w:rsidR="00D02D7A" w:rsidRPr="0036591D" w:rsidRDefault="00D02D7A" w:rsidP="00D02D7A">
      <w:pPr>
        <w:rPr>
          <w:rFonts w:cs="Tahoma"/>
          <w:lang w:val="nl-NL"/>
        </w:rPr>
      </w:pPr>
      <w:r w:rsidRPr="0036591D">
        <w:rPr>
          <w:rFonts w:cs="Tahoma"/>
          <w:lang w:val="nl-NL"/>
        </w:rPr>
        <w:t>Maandabonnement voor Bing Maps Light Known User, bundel van 5000</w:t>
      </w:r>
    </w:p>
    <w:p w:rsidR="00D02D7A" w:rsidRPr="0036591D" w:rsidRDefault="00D02D7A" w:rsidP="00D02D7A">
      <w:pPr>
        <w:rPr>
          <w:rFonts w:cs="Tahoma"/>
          <w:lang w:val="nl-NL"/>
        </w:rPr>
      </w:pPr>
      <w:r w:rsidRPr="0036591D">
        <w:rPr>
          <w:rFonts w:cs="Tahoma"/>
          <w:lang w:val="nl-NL"/>
        </w:rPr>
        <w:t>Maandabonnement voor aanschaf van Bing Maps Mobile Asset Management Platform</w:t>
      </w:r>
    </w:p>
    <w:p w:rsidR="00D02D7A" w:rsidRPr="0036591D" w:rsidRDefault="00D02D7A" w:rsidP="00D02D7A">
      <w:pPr>
        <w:rPr>
          <w:rFonts w:cs="Tahoma"/>
          <w:lang w:val="nl-NL"/>
        </w:rPr>
      </w:pPr>
      <w:r w:rsidRPr="0036591D">
        <w:rPr>
          <w:rFonts w:cs="Tahoma"/>
          <w:lang w:val="nl-NL"/>
        </w:rPr>
        <w:t>Maandabonnement voor Bing Maps Mobile Asset Management NA met routering per kenmerk</w:t>
      </w:r>
    </w:p>
    <w:p w:rsidR="00D02D7A" w:rsidRPr="0036591D" w:rsidRDefault="00D02D7A" w:rsidP="00D02D7A">
      <w:pPr>
        <w:rPr>
          <w:rFonts w:cs="Tahoma"/>
          <w:lang w:val="nl-NL"/>
        </w:rPr>
      </w:pPr>
      <w:r w:rsidRPr="0036591D">
        <w:rPr>
          <w:rFonts w:cs="Tahoma"/>
          <w:lang w:val="nl-NL"/>
        </w:rPr>
        <w:t>Maandabonnement voor Bing Maps Mobile Asset Management NA zonder routering per kenmerk</w:t>
      </w:r>
    </w:p>
    <w:p w:rsidR="00D02D7A" w:rsidRPr="0036591D" w:rsidRDefault="00D02D7A" w:rsidP="00D02D7A">
      <w:pPr>
        <w:rPr>
          <w:rFonts w:cs="Tahoma"/>
          <w:lang w:val="nl-NL"/>
        </w:rPr>
      </w:pPr>
      <w:r w:rsidRPr="0036591D">
        <w:rPr>
          <w:rFonts w:cs="Tahoma"/>
          <w:lang w:val="nl-NL"/>
        </w:rPr>
        <w:t>Maandabonnement voor Bing Maps Mobile Asset Management Europa met routering per kenmerk</w:t>
      </w:r>
    </w:p>
    <w:p w:rsidR="00D02D7A" w:rsidRPr="0036591D" w:rsidRDefault="00D02D7A" w:rsidP="00D02D7A">
      <w:pPr>
        <w:rPr>
          <w:rFonts w:cs="Tahoma"/>
          <w:lang w:val="nl-NL"/>
        </w:rPr>
      </w:pPr>
      <w:r w:rsidRPr="0036591D">
        <w:rPr>
          <w:rFonts w:cs="Tahoma"/>
          <w:lang w:val="nl-NL"/>
        </w:rPr>
        <w:t>Maandabonnement voor Bing Maps Mobile Asset Management Europa zonder routering per kenmerk</w:t>
      </w:r>
    </w:p>
    <w:p w:rsidR="00D02D7A" w:rsidRPr="0036591D" w:rsidRDefault="00D02D7A" w:rsidP="00D02D7A">
      <w:pPr>
        <w:rPr>
          <w:rFonts w:cs="Tahoma"/>
        </w:rPr>
      </w:pPr>
      <w:r w:rsidRPr="0036591D">
        <w:rPr>
          <w:rFonts w:cs="Tahoma"/>
        </w:rPr>
        <w:t>Bing Maps Server</w:t>
      </w:r>
    </w:p>
    <w:p w:rsidR="00D02D7A" w:rsidRPr="0036591D" w:rsidRDefault="00D02D7A" w:rsidP="00D02D7A">
      <w:pPr>
        <w:rPr>
          <w:rFonts w:cs="Tahoma"/>
        </w:rPr>
      </w:pPr>
      <w:r w:rsidRPr="0036591D">
        <w:rPr>
          <w:rFonts w:cs="Tahoma"/>
        </w:rPr>
        <w:t>BizTalk</w:t>
      </w:r>
      <w:r w:rsidR="00A03E9C" w:rsidRPr="00A03E9C">
        <w:rPr>
          <w:rFonts w:cs="Tahoma"/>
          <w:vertAlign w:val="superscript"/>
        </w:rPr>
        <w:t>®</w:t>
      </w:r>
      <w:r w:rsidRPr="0036591D">
        <w:rPr>
          <w:rFonts w:cs="Tahoma"/>
        </w:rPr>
        <w:t xml:space="preserve"> Server 2013 Enterprise Edition </w:t>
      </w:r>
    </w:p>
    <w:p w:rsidR="00D02D7A" w:rsidRPr="0036591D" w:rsidRDefault="00D02D7A" w:rsidP="00D02D7A">
      <w:pPr>
        <w:rPr>
          <w:rFonts w:cs="Tahoma"/>
        </w:rPr>
      </w:pPr>
      <w:r w:rsidRPr="0036591D">
        <w:rPr>
          <w:rFonts w:cs="Tahoma"/>
        </w:rPr>
        <w:t>BizTalk</w:t>
      </w:r>
      <w:r w:rsidR="00A03E9C" w:rsidRPr="00A03E9C">
        <w:rPr>
          <w:rFonts w:cs="Tahoma"/>
          <w:vertAlign w:val="superscript"/>
        </w:rPr>
        <w:t>®</w:t>
      </w:r>
      <w:r w:rsidRPr="0036591D">
        <w:rPr>
          <w:rFonts w:cs="Tahoma"/>
        </w:rPr>
        <w:t xml:space="preserve"> Server 2013 Standard Edition </w:t>
      </w:r>
    </w:p>
    <w:p w:rsidR="00D02D7A" w:rsidRPr="0036591D" w:rsidRDefault="00D02D7A" w:rsidP="00D02D7A">
      <w:pPr>
        <w:rPr>
          <w:rFonts w:cs="Tahoma"/>
        </w:rPr>
      </w:pPr>
      <w:r w:rsidRPr="0036591D">
        <w:rPr>
          <w:rFonts w:cs="Tahoma"/>
        </w:rPr>
        <w:t>BizTalk</w:t>
      </w:r>
      <w:r w:rsidR="00A03E9C" w:rsidRPr="00A03E9C">
        <w:rPr>
          <w:rFonts w:cs="Tahoma"/>
          <w:vertAlign w:val="superscript"/>
        </w:rPr>
        <w:t>®</w:t>
      </w:r>
      <w:r w:rsidRPr="0036591D">
        <w:rPr>
          <w:rFonts w:cs="Tahoma"/>
        </w:rPr>
        <w:t xml:space="preserve"> Server 2013 Branch</w:t>
      </w:r>
    </w:p>
    <w:p w:rsidR="00D02D7A" w:rsidRPr="0036591D" w:rsidRDefault="00D02D7A" w:rsidP="00D02D7A">
      <w:pPr>
        <w:rPr>
          <w:rFonts w:cs="Tahoma"/>
        </w:rPr>
      </w:pPr>
      <w:r w:rsidRPr="0036591D">
        <w:rPr>
          <w:rFonts w:cs="Tahoma"/>
        </w:rPr>
        <w:t>BizTalk</w:t>
      </w:r>
      <w:r w:rsidR="00A03E9C" w:rsidRPr="00A03E9C">
        <w:rPr>
          <w:rFonts w:cs="Tahoma"/>
          <w:vertAlign w:val="superscript"/>
        </w:rPr>
        <w:t>®</w:t>
      </w:r>
      <w:r w:rsidRPr="0036591D">
        <w:rPr>
          <w:rFonts w:cs="Tahoma"/>
        </w:rPr>
        <w:t xml:space="preserve"> Server 2013 Branch IDC </w:t>
      </w:r>
    </w:p>
    <w:p w:rsidR="00D02D7A" w:rsidRPr="0036591D" w:rsidRDefault="00D02D7A" w:rsidP="00D02D7A">
      <w:pPr>
        <w:rPr>
          <w:rFonts w:cs="Tahoma"/>
        </w:rPr>
      </w:pPr>
      <w:r w:rsidRPr="0036591D">
        <w:rPr>
          <w:rFonts w:cs="Tahoma"/>
        </w:rPr>
        <w:t>BizTalk</w:t>
      </w:r>
      <w:r w:rsidR="00A03E9C" w:rsidRPr="00A03E9C">
        <w:rPr>
          <w:rFonts w:cs="Tahoma"/>
          <w:vertAlign w:val="superscript"/>
        </w:rPr>
        <w:t>®</w:t>
      </w:r>
      <w:r w:rsidRPr="0036591D">
        <w:rPr>
          <w:rFonts w:cs="Tahoma"/>
        </w:rPr>
        <w:t xml:space="preserve"> Server 2013 Standard Edition IDC </w:t>
      </w:r>
    </w:p>
    <w:p w:rsidR="00D02D7A" w:rsidRPr="007A1042" w:rsidRDefault="00D02D7A" w:rsidP="00D02D7A">
      <w:pPr>
        <w:rPr>
          <w:rFonts w:cs="Tahoma"/>
          <w:lang w:val="nl-NL"/>
        </w:rPr>
      </w:pPr>
      <w:r w:rsidRPr="007A1042">
        <w:rPr>
          <w:rFonts w:cs="Tahoma"/>
          <w:lang w:val="nl-NL"/>
        </w:rPr>
        <w:t>Office 365 Enterprise E1 (Gebruikers-SL) (Productgroep Toepassingen)</w:t>
      </w:r>
    </w:p>
    <w:p w:rsidR="00D02D7A" w:rsidRPr="0036591D" w:rsidRDefault="00D02D7A" w:rsidP="00D02D7A">
      <w:pPr>
        <w:rPr>
          <w:rFonts w:cs="Tahoma"/>
          <w:lang w:val="nl-NL"/>
        </w:rPr>
      </w:pPr>
      <w:r w:rsidRPr="0036591D">
        <w:rPr>
          <w:rFonts w:cs="Tahoma"/>
          <w:lang w:val="nl-NL"/>
        </w:rPr>
        <w:t>Office 365 Enterprise E2 (Gebruikers-SL) (Productgroep Toepassingen)</w:t>
      </w:r>
    </w:p>
    <w:p w:rsidR="00D02D7A" w:rsidRPr="0036591D" w:rsidRDefault="00D02D7A" w:rsidP="00D02D7A">
      <w:pPr>
        <w:rPr>
          <w:rFonts w:cs="Tahoma"/>
          <w:lang w:val="nl-NL"/>
        </w:rPr>
      </w:pPr>
      <w:r w:rsidRPr="0036591D">
        <w:rPr>
          <w:rFonts w:cs="Tahoma"/>
          <w:lang w:val="nl-NL"/>
        </w:rPr>
        <w:t>Office 365 Enterprise E3 (Gebruikers-SL) (Productgroep Toepassingen)</w:t>
      </w:r>
    </w:p>
    <w:p w:rsidR="00D02D7A" w:rsidRPr="0036591D" w:rsidRDefault="00D02D7A" w:rsidP="00D02D7A">
      <w:pPr>
        <w:rPr>
          <w:rFonts w:cs="Tahoma"/>
          <w:lang w:val="nl-NL"/>
        </w:rPr>
      </w:pPr>
      <w:r w:rsidRPr="0036591D">
        <w:rPr>
          <w:rFonts w:cs="Tahoma"/>
          <w:lang w:val="nl-NL"/>
        </w:rPr>
        <w:t>Office 365 Enterprise E4 (Gebruikers-SL) (Productgroep Toepassingen)</w:t>
      </w:r>
    </w:p>
    <w:p w:rsidR="00D02D7A" w:rsidRPr="0036591D" w:rsidRDefault="00D02D7A" w:rsidP="00D02D7A">
      <w:pPr>
        <w:rPr>
          <w:rFonts w:cs="Tahoma"/>
          <w:lang w:val="nl-NL"/>
        </w:rPr>
      </w:pPr>
      <w:r w:rsidRPr="0036591D">
        <w:rPr>
          <w:rFonts w:cs="Tahoma"/>
          <w:lang w:val="nl-NL"/>
        </w:rPr>
        <w:t>Office 365 Education A2 (Gebruikers-SL) (Productgroep Toepassingen)</w:t>
      </w:r>
    </w:p>
    <w:p w:rsidR="00D02D7A" w:rsidRPr="0036591D" w:rsidRDefault="00D02D7A" w:rsidP="00D02D7A">
      <w:pPr>
        <w:rPr>
          <w:rFonts w:cs="Tahoma"/>
          <w:lang w:val="nl-NL"/>
        </w:rPr>
      </w:pPr>
      <w:r w:rsidRPr="0036591D">
        <w:rPr>
          <w:rFonts w:cs="Tahoma"/>
          <w:lang w:val="nl-NL"/>
        </w:rPr>
        <w:t>Office 365 Education A3 (Gebruikers-SL) (Productgroep Toepassingen)</w:t>
      </w:r>
    </w:p>
    <w:p w:rsidR="00D02D7A" w:rsidRPr="0036591D" w:rsidRDefault="00D02D7A" w:rsidP="00D02D7A">
      <w:pPr>
        <w:rPr>
          <w:rFonts w:cs="Tahoma"/>
          <w:lang w:val="nl-NL"/>
        </w:rPr>
      </w:pPr>
      <w:r w:rsidRPr="0036591D">
        <w:rPr>
          <w:rFonts w:cs="Tahoma"/>
          <w:lang w:val="nl-NL"/>
        </w:rPr>
        <w:t>Office 365 Education A4 (Gebruikers-SL) (Productgroep Toepassingen)</w:t>
      </w:r>
    </w:p>
    <w:p w:rsidR="00D02D7A" w:rsidRPr="0036591D" w:rsidRDefault="00D02D7A" w:rsidP="00D02D7A">
      <w:pPr>
        <w:rPr>
          <w:rFonts w:cs="Tahoma"/>
          <w:lang w:val="nl-NL"/>
        </w:rPr>
      </w:pPr>
      <w:r w:rsidRPr="0036591D">
        <w:rPr>
          <w:rFonts w:cs="Tahoma"/>
          <w:lang w:val="nl-NL"/>
        </w:rPr>
        <w:t>Office 365 Enterprise E1 (Gebruikers-SL) (Productgroep Servers)</w:t>
      </w:r>
    </w:p>
    <w:p w:rsidR="00D02D7A" w:rsidRPr="0036591D" w:rsidRDefault="00D02D7A" w:rsidP="00D02D7A">
      <w:pPr>
        <w:rPr>
          <w:rFonts w:cs="Tahoma"/>
          <w:lang w:val="nl-NL"/>
        </w:rPr>
      </w:pPr>
      <w:r w:rsidRPr="0036591D">
        <w:rPr>
          <w:rFonts w:cs="Tahoma"/>
          <w:lang w:val="nl-NL"/>
        </w:rPr>
        <w:t>Office 365 Enterprise E2 (Gebruikers-SL) (Productgroep Servers)</w:t>
      </w:r>
    </w:p>
    <w:p w:rsidR="00D02D7A" w:rsidRPr="0036591D" w:rsidRDefault="00D02D7A" w:rsidP="00D02D7A">
      <w:pPr>
        <w:rPr>
          <w:rFonts w:cs="Tahoma"/>
          <w:lang w:val="nl-NL"/>
        </w:rPr>
      </w:pPr>
      <w:r w:rsidRPr="0036591D">
        <w:rPr>
          <w:rFonts w:cs="Tahoma"/>
          <w:lang w:val="nl-NL"/>
        </w:rPr>
        <w:t>Office 365 Enterprise E3 (Gebruikers-SL) (Productgroep Servers)</w:t>
      </w:r>
    </w:p>
    <w:p w:rsidR="00D02D7A" w:rsidRPr="0036591D" w:rsidRDefault="00D02D7A" w:rsidP="00D02D7A">
      <w:pPr>
        <w:rPr>
          <w:rFonts w:cs="Tahoma"/>
          <w:lang w:val="nl-NL"/>
        </w:rPr>
      </w:pPr>
      <w:r w:rsidRPr="0036591D">
        <w:rPr>
          <w:rFonts w:cs="Tahoma"/>
          <w:lang w:val="nl-NL"/>
        </w:rPr>
        <w:t>Office 365 Enterprise E4 (Gebruikers-SL) (Productgroep Servers)</w:t>
      </w:r>
    </w:p>
    <w:p w:rsidR="00D02D7A" w:rsidRPr="0036591D" w:rsidRDefault="00D02D7A" w:rsidP="00D02D7A">
      <w:pPr>
        <w:rPr>
          <w:rFonts w:cs="Tahoma"/>
          <w:lang w:val="nl-NL"/>
        </w:rPr>
      </w:pPr>
      <w:r w:rsidRPr="0036591D">
        <w:rPr>
          <w:rFonts w:cs="Tahoma"/>
          <w:lang w:val="nl-NL"/>
        </w:rPr>
        <w:t>Office 365 Government G1 (Gebruikers-SL) (Productgroep Servers)</w:t>
      </w:r>
    </w:p>
    <w:p w:rsidR="00D02D7A" w:rsidRPr="0036591D" w:rsidRDefault="00D02D7A" w:rsidP="00D02D7A">
      <w:pPr>
        <w:rPr>
          <w:rFonts w:cs="Tahoma"/>
          <w:lang w:val="nl-NL"/>
        </w:rPr>
      </w:pPr>
      <w:r w:rsidRPr="0036591D">
        <w:rPr>
          <w:rFonts w:cs="Tahoma"/>
          <w:lang w:val="nl-NL"/>
        </w:rPr>
        <w:t>Office 365 Government G2 (Gebruikers-SL) (Productgroep Servers)</w:t>
      </w:r>
    </w:p>
    <w:p w:rsidR="00D02D7A" w:rsidRPr="0036591D" w:rsidRDefault="00D02D7A" w:rsidP="00D02D7A">
      <w:pPr>
        <w:rPr>
          <w:rFonts w:cs="Tahoma"/>
          <w:lang w:val="nl-NL"/>
        </w:rPr>
      </w:pPr>
      <w:r w:rsidRPr="0036591D">
        <w:rPr>
          <w:rFonts w:cs="Tahoma"/>
          <w:lang w:val="nl-NL"/>
        </w:rPr>
        <w:t>Office 365 Government G3 (Gebruikers-SL) (Productgroep Servers)</w:t>
      </w:r>
    </w:p>
    <w:p w:rsidR="00D02D7A" w:rsidRPr="0036591D" w:rsidRDefault="00D02D7A" w:rsidP="00D02D7A">
      <w:pPr>
        <w:rPr>
          <w:rFonts w:cs="Tahoma"/>
          <w:lang w:val="nl-NL"/>
        </w:rPr>
      </w:pPr>
      <w:r w:rsidRPr="0036591D">
        <w:rPr>
          <w:rFonts w:cs="Tahoma"/>
          <w:lang w:val="nl-NL"/>
        </w:rPr>
        <w:t>Office 365 Government G4 (Gebruikers-SL) (Productgroep Servers)</w:t>
      </w:r>
    </w:p>
    <w:p w:rsidR="00D02D7A" w:rsidRPr="0036591D" w:rsidRDefault="00D02D7A" w:rsidP="00D02D7A">
      <w:pPr>
        <w:rPr>
          <w:rFonts w:cs="Tahoma"/>
          <w:lang w:val="nl-NL"/>
        </w:rPr>
      </w:pPr>
      <w:r w:rsidRPr="0036591D">
        <w:rPr>
          <w:rFonts w:cs="Tahoma"/>
          <w:lang w:val="nl-NL"/>
        </w:rPr>
        <w:t>Office 365 Enterprise K1 (Gebruikers-SL) (Productgroep Servers)</w:t>
      </w:r>
    </w:p>
    <w:p w:rsidR="00D02D7A" w:rsidRPr="0036591D" w:rsidRDefault="00D02D7A" w:rsidP="00D02D7A">
      <w:pPr>
        <w:rPr>
          <w:rFonts w:cs="Tahoma"/>
          <w:lang w:val="nl-NL"/>
        </w:rPr>
      </w:pPr>
      <w:r w:rsidRPr="0036591D">
        <w:rPr>
          <w:rFonts w:cs="Tahoma"/>
          <w:lang w:val="nl-NL"/>
        </w:rPr>
        <w:t>Office 365 Enterprise K2 (Gebruikers-SL) (Productgroep Servers)</w:t>
      </w:r>
    </w:p>
    <w:p w:rsidR="003418C5" w:rsidRPr="0036591D" w:rsidRDefault="003418C5" w:rsidP="003418C5">
      <w:pPr>
        <w:rPr>
          <w:rFonts w:cs="Tahoma"/>
          <w:lang w:val="nl-NL"/>
        </w:rPr>
      </w:pPr>
      <w:r w:rsidRPr="0036591D">
        <w:rPr>
          <w:rFonts w:cs="Tahoma"/>
          <w:lang w:val="nl-NL"/>
        </w:rPr>
        <w:t>SA-overstap voor Office 365 ProPlus (Gebruikers-SL) (Productgroep Toepassingen)</w:t>
      </w:r>
    </w:p>
    <w:p w:rsidR="00D02D7A" w:rsidRPr="0036591D" w:rsidRDefault="00D02D7A">
      <w:pPr>
        <w:rPr>
          <w:rFonts w:cs="Tahoma"/>
          <w:lang w:val="nl-NL"/>
        </w:rPr>
      </w:pPr>
      <w:r w:rsidRPr="0036591D">
        <w:rPr>
          <w:rFonts w:cs="Tahoma"/>
          <w:lang w:val="nl-NL"/>
        </w:rPr>
        <w:t>Software Assurance voor Microsoft Desktop Optimization Pack voor 2013</w:t>
      </w:r>
    </w:p>
    <w:p w:rsidR="00D02D7A" w:rsidRPr="0036591D" w:rsidRDefault="00D02D7A" w:rsidP="007E466C">
      <w:pPr>
        <w:rPr>
          <w:rFonts w:cs="Tahoma"/>
          <w:lang w:val="nl-NL"/>
        </w:rPr>
      </w:pPr>
      <w:r w:rsidRPr="0036591D">
        <w:rPr>
          <w:rFonts w:cs="Tahoma"/>
          <w:lang w:val="nl-NL"/>
        </w:rPr>
        <w:lastRenderedPageBreak/>
        <w:t>System Center Global Service Monitor</w:t>
      </w:r>
    </w:p>
    <w:p w:rsidR="005F584F" w:rsidRPr="0036591D" w:rsidRDefault="005F584F" w:rsidP="005F584F">
      <w:pPr>
        <w:rPr>
          <w:rFonts w:cs="Tahoma"/>
          <w:lang w:val="nl-NL"/>
        </w:rPr>
      </w:pPr>
      <w:r w:rsidRPr="0036591D">
        <w:rPr>
          <w:rFonts w:cs="Tahoma"/>
          <w:lang w:val="nl-NL"/>
        </w:rPr>
        <w:t>Vexcel Desktop met Enhanced Content Pack</w:t>
      </w:r>
    </w:p>
    <w:p w:rsidR="009C779A" w:rsidRPr="0036591D" w:rsidRDefault="00242B11">
      <w:pPr>
        <w:rPr>
          <w:rFonts w:cs="Tahoma"/>
          <w:lang w:val="nl-NL"/>
        </w:rPr>
      </w:pPr>
      <w:r w:rsidRPr="0036591D">
        <w:rPr>
          <w:rFonts w:cs="Tahoma"/>
          <w:lang w:val="nl-NL"/>
        </w:rPr>
        <w:t>Vexcel Server</w:t>
      </w:r>
    </w:p>
    <w:p w:rsidR="00242B11" w:rsidRPr="0036591D" w:rsidRDefault="00242B11">
      <w:pPr>
        <w:rPr>
          <w:rFonts w:cs="Tahoma"/>
          <w:lang w:val="nl-NL"/>
        </w:rPr>
      </w:pPr>
      <w:r w:rsidRPr="0036591D">
        <w:rPr>
          <w:rFonts w:cs="Tahoma"/>
          <w:lang w:val="nl-NL"/>
        </w:rPr>
        <w:t>Vexcel Server met Enhanced Content Pack</w:t>
      </w:r>
    </w:p>
    <w:p w:rsidR="00265B8E" w:rsidRPr="0036591D" w:rsidRDefault="00265B8E">
      <w:pPr>
        <w:rPr>
          <w:rFonts w:cs="Tahoma"/>
          <w:lang w:val="nl-NL"/>
        </w:rPr>
      </w:pPr>
    </w:p>
    <w:p w:rsidR="00B65F35" w:rsidRPr="0036591D" w:rsidRDefault="00B65F35" w:rsidP="00B65F35">
      <w:pPr>
        <w:spacing w:after="60"/>
        <w:rPr>
          <w:rFonts w:cs="Tahoma"/>
          <w:lang w:val="nl-NL"/>
        </w:rPr>
      </w:pPr>
      <w:r w:rsidRPr="0036591D">
        <w:rPr>
          <w:rFonts w:cs="Tahoma"/>
          <w:b/>
          <w:lang w:val="nl-NL"/>
        </w:rPr>
        <w:t>Wijzigingen</w:t>
      </w:r>
    </w:p>
    <w:p w:rsidR="00B65F35" w:rsidRPr="0036591D" w:rsidRDefault="009C779A" w:rsidP="009C779A">
      <w:pPr>
        <w:rPr>
          <w:rFonts w:cs="Tahoma"/>
          <w:lang w:val="nl-NL"/>
        </w:rPr>
      </w:pPr>
      <w:r w:rsidRPr="0036591D">
        <w:rPr>
          <w:rFonts w:cs="Tahoma"/>
          <w:lang w:val="nl-NL"/>
        </w:rPr>
        <w:t>Bing Maps Standard (Gebruikers-SL)</w:t>
      </w:r>
    </w:p>
    <w:p w:rsidR="009C779A" w:rsidRPr="0036591D" w:rsidRDefault="009C779A" w:rsidP="00D66F68">
      <w:pPr>
        <w:rPr>
          <w:rFonts w:cs="Tahoma"/>
          <w:lang w:val="nl-NL"/>
        </w:rPr>
      </w:pPr>
      <w:r w:rsidRPr="0036591D">
        <w:rPr>
          <w:rFonts w:cs="Tahoma"/>
          <w:lang w:val="nl-NL"/>
        </w:rPr>
        <w:t>Office 365 Plan E1 (Gebruikers-SL) (Productgroep Toepassingen)</w:t>
      </w:r>
    </w:p>
    <w:p w:rsidR="009C779A" w:rsidRPr="0036591D" w:rsidRDefault="009C779A" w:rsidP="00D66F68">
      <w:pPr>
        <w:rPr>
          <w:rFonts w:cs="Tahoma"/>
          <w:lang w:val="nl-NL"/>
        </w:rPr>
      </w:pPr>
      <w:r w:rsidRPr="0036591D">
        <w:rPr>
          <w:rFonts w:cs="Tahoma"/>
          <w:lang w:val="nl-NL"/>
        </w:rPr>
        <w:t>Office 365 Plan E2 (Gebruikers-SL) (Productgroep Toepassingen)</w:t>
      </w:r>
    </w:p>
    <w:p w:rsidR="009C779A" w:rsidRPr="0036591D" w:rsidRDefault="009C779A" w:rsidP="00D02D7A">
      <w:pPr>
        <w:rPr>
          <w:rFonts w:cs="Tahoma"/>
          <w:lang w:val="nl-NL"/>
        </w:rPr>
      </w:pPr>
      <w:r w:rsidRPr="0036591D">
        <w:rPr>
          <w:rFonts w:cs="Tahoma"/>
          <w:lang w:val="nl-NL"/>
        </w:rPr>
        <w:t>Office 365 Plan E3 (Gebruikers-SL) (Productgroep Toepassingen)</w:t>
      </w:r>
    </w:p>
    <w:p w:rsidR="009C779A" w:rsidRPr="0036591D" w:rsidRDefault="009C779A" w:rsidP="00D02D7A">
      <w:pPr>
        <w:rPr>
          <w:rFonts w:cs="Tahoma"/>
          <w:lang w:val="nl-NL"/>
        </w:rPr>
      </w:pPr>
      <w:r w:rsidRPr="0036591D">
        <w:rPr>
          <w:rFonts w:cs="Tahoma"/>
          <w:lang w:val="nl-NL"/>
        </w:rPr>
        <w:t>Office 365 Plan E4 (Gebruikers-SL) (Productgroep Toepassingen)</w:t>
      </w:r>
    </w:p>
    <w:p w:rsidR="009C779A" w:rsidRPr="0036591D" w:rsidRDefault="009C779A" w:rsidP="00242B11">
      <w:pPr>
        <w:rPr>
          <w:rFonts w:cs="Tahoma"/>
          <w:lang w:val="nl-NL"/>
        </w:rPr>
      </w:pPr>
      <w:r w:rsidRPr="0036591D">
        <w:rPr>
          <w:rFonts w:cs="Tahoma"/>
          <w:lang w:val="nl-NL"/>
        </w:rPr>
        <w:t>Office 365 Plan A2 (Gebruikers-SL) (Productgroep Toepassingen)</w:t>
      </w:r>
    </w:p>
    <w:p w:rsidR="009C779A" w:rsidRPr="0036591D" w:rsidRDefault="009C779A" w:rsidP="00242B11">
      <w:pPr>
        <w:rPr>
          <w:rFonts w:cs="Tahoma"/>
          <w:lang w:val="nl-NL"/>
        </w:rPr>
      </w:pPr>
      <w:r w:rsidRPr="0036591D">
        <w:rPr>
          <w:rFonts w:cs="Tahoma"/>
          <w:lang w:val="nl-NL"/>
        </w:rPr>
        <w:t>Office 365 Plan A3 (Gebruikers-SL) (Productgroep Toepassingen)</w:t>
      </w:r>
    </w:p>
    <w:p w:rsidR="009C779A" w:rsidRPr="0036591D" w:rsidRDefault="009C779A" w:rsidP="00EA31A6">
      <w:pPr>
        <w:rPr>
          <w:rFonts w:cs="Tahoma"/>
          <w:lang w:val="nl-NL"/>
        </w:rPr>
      </w:pPr>
      <w:r w:rsidRPr="0036591D">
        <w:rPr>
          <w:rFonts w:cs="Tahoma"/>
          <w:lang w:val="nl-NL"/>
        </w:rPr>
        <w:t>Office 365 Plan A4 (Gebruikers-SL) (Productgroep Toepassingen)</w:t>
      </w:r>
    </w:p>
    <w:p w:rsidR="009C779A" w:rsidRPr="0036591D" w:rsidRDefault="009C779A" w:rsidP="00EA31A6">
      <w:pPr>
        <w:rPr>
          <w:rFonts w:cs="Tahoma"/>
          <w:lang w:val="nl-NL"/>
        </w:rPr>
      </w:pPr>
      <w:r w:rsidRPr="0036591D">
        <w:rPr>
          <w:rFonts w:cs="Tahoma"/>
          <w:lang w:val="nl-NL"/>
        </w:rPr>
        <w:t>Office 365 Plan E1 (Gebruikers-SL) (Productgroep Servers)</w:t>
      </w:r>
    </w:p>
    <w:p w:rsidR="009C779A" w:rsidRPr="0036591D" w:rsidRDefault="009C779A" w:rsidP="00EA31A6">
      <w:pPr>
        <w:rPr>
          <w:rFonts w:cs="Tahoma"/>
          <w:lang w:val="nl-NL"/>
        </w:rPr>
      </w:pPr>
      <w:r w:rsidRPr="0036591D">
        <w:rPr>
          <w:rFonts w:cs="Tahoma"/>
          <w:lang w:val="nl-NL"/>
        </w:rPr>
        <w:t>Office 365 Plan E2</w:t>
      </w:r>
      <w:r w:rsidR="001D066C">
        <w:rPr>
          <w:rFonts w:cs="Tahoma"/>
          <w:lang w:val="nl-NL"/>
        </w:rPr>
        <w:t>-</w:t>
      </w:r>
      <w:r w:rsidRPr="0036591D">
        <w:rPr>
          <w:rFonts w:cs="Tahoma"/>
          <w:lang w:val="nl-NL"/>
        </w:rPr>
        <w:t>E4 (Gebruikers-SL) (Productgroep Servers)</w:t>
      </w:r>
    </w:p>
    <w:p w:rsidR="009C779A" w:rsidRPr="0036591D" w:rsidRDefault="009C779A" w:rsidP="00EA31A6">
      <w:pPr>
        <w:rPr>
          <w:rFonts w:cs="Tahoma"/>
          <w:lang w:val="nl-NL"/>
        </w:rPr>
      </w:pPr>
      <w:r w:rsidRPr="0036591D">
        <w:rPr>
          <w:rFonts w:cs="Tahoma"/>
          <w:lang w:val="nl-NL"/>
        </w:rPr>
        <w:t>Office 365 Plan G1</w:t>
      </w:r>
      <w:r w:rsidR="001D066C">
        <w:rPr>
          <w:rFonts w:cs="Tahoma"/>
          <w:lang w:val="nl-NL"/>
        </w:rPr>
        <w:t>-</w:t>
      </w:r>
      <w:r w:rsidRPr="0036591D">
        <w:rPr>
          <w:rFonts w:cs="Tahoma"/>
          <w:lang w:val="nl-NL"/>
        </w:rPr>
        <w:t>G4 (Gebruikers-SL) (Productgroep Servers)</w:t>
      </w:r>
    </w:p>
    <w:p w:rsidR="009C779A" w:rsidRPr="0036591D" w:rsidRDefault="009C779A" w:rsidP="003537B9">
      <w:pPr>
        <w:rPr>
          <w:rFonts w:cs="Tahoma"/>
          <w:lang w:val="nl-NL"/>
        </w:rPr>
      </w:pPr>
      <w:r w:rsidRPr="0036591D">
        <w:rPr>
          <w:rFonts w:cs="Tahoma"/>
          <w:lang w:val="nl-NL"/>
        </w:rPr>
        <w:t>Office 365 Plan K1 (Gebruikers-SL) (Productgroep Servers)</w:t>
      </w:r>
    </w:p>
    <w:p w:rsidR="009C779A" w:rsidRPr="0036591D" w:rsidRDefault="009C779A" w:rsidP="003537B9">
      <w:pPr>
        <w:rPr>
          <w:rFonts w:cs="Tahoma"/>
          <w:lang w:val="nl-NL"/>
        </w:rPr>
      </w:pPr>
      <w:r w:rsidRPr="0036591D">
        <w:rPr>
          <w:rFonts w:cs="Tahoma"/>
          <w:lang w:val="nl-NL"/>
        </w:rPr>
        <w:t>Office 365 Plan K2 (Gebruikers-SL) (Productgroep Servers)</w:t>
      </w:r>
    </w:p>
    <w:p w:rsidR="003A31B1" w:rsidRPr="0036591D" w:rsidRDefault="003A31B1" w:rsidP="003A31B1">
      <w:pPr>
        <w:rPr>
          <w:rFonts w:cs="Tahoma"/>
          <w:lang w:val="nl-NL"/>
        </w:rPr>
      </w:pPr>
      <w:r w:rsidRPr="0036591D">
        <w:rPr>
          <w:rFonts w:cs="Tahoma"/>
          <w:lang w:val="nl-NL"/>
        </w:rPr>
        <w:t>System Center 2012 Endpoint Protection</w:t>
      </w:r>
    </w:p>
    <w:p w:rsidR="00242B11" w:rsidRPr="0036591D" w:rsidRDefault="00242B11" w:rsidP="00242B11">
      <w:pPr>
        <w:rPr>
          <w:rFonts w:cs="Tahoma"/>
          <w:lang w:val="nl-NL"/>
        </w:rPr>
      </w:pPr>
      <w:r w:rsidRPr="0036591D">
        <w:rPr>
          <w:rFonts w:cs="Tahoma"/>
          <w:lang w:val="nl-NL"/>
        </w:rPr>
        <w:t>BizTalk Server stapt over van een Proc-licentiemodel naar een Core-licentiemodel voor de 2013-versie</w:t>
      </w:r>
    </w:p>
    <w:p w:rsidR="00242B11" w:rsidRPr="0036591D" w:rsidRDefault="00242B11" w:rsidP="00242B11">
      <w:pPr>
        <w:rPr>
          <w:rFonts w:cs="Tahoma"/>
          <w:lang w:val="nl-NL"/>
        </w:rPr>
      </w:pPr>
      <w:r w:rsidRPr="0036591D">
        <w:rPr>
          <w:rFonts w:cs="Tahoma"/>
          <w:lang w:val="nl-NL"/>
        </w:rPr>
        <w:t>Additioneel product (“A”) verwijderd van Sys Ctr Endpoint Protection</w:t>
      </w:r>
    </w:p>
    <w:p w:rsidR="00242B11" w:rsidRPr="0036591D" w:rsidRDefault="00242B11" w:rsidP="00242B11">
      <w:pPr>
        <w:rPr>
          <w:rFonts w:cs="Tahoma"/>
          <w:lang w:val="nl-NL"/>
        </w:rPr>
      </w:pPr>
      <w:r w:rsidRPr="0036591D">
        <w:rPr>
          <w:rFonts w:cs="Tahoma"/>
          <w:lang w:val="nl-NL"/>
        </w:rPr>
        <w:t>'Professional' verwijderd bij tekst 'Bing Maps Standard (Gebruikers-SL)'</w:t>
      </w:r>
    </w:p>
    <w:p w:rsidR="009C779A" w:rsidRPr="0036591D" w:rsidRDefault="009C779A" w:rsidP="009C779A">
      <w:pPr>
        <w:rPr>
          <w:rFonts w:cs="Tahoma"/>
          <w:lang w:val="nl-NL"/>
        </w:rPr>
      </w:pPr>
    </w:p>
    <w:p w:rsidR="00B65F35" w:rsidRPr="0036591D" w:rsidRDefault="00B65F35" w:rsidP="007E466C">
      <w:pPr>
        <w:spacing w:after="60"/>
        <w:rPr>
          <w:rFonts w:cs="Tahoma"/>
          <w:lang w:val="nl-NL"/>
        </w:rPr>
      </w:pPr>
      <w:r w:rsidRPr="0036591D">
        <w:rPr>
          <w:rFonts w:cs="Tahoma"/>
          <w:b/>
          <w:lang w:val="nl-NL"/>
        </w:rPr>
        <w:t>Verwijderd</w:t>
      </w:r>
    </w:p>
    <w:p w:rsidR="00D02D7A" w:rsidRPr="0036591D" w:rsidRDefault="00D02D7A" w:rsidP="00D02D7A">
      <w:pPr>
        <w:rPr>
          <w:rFonts w:cs="Tahoma"/>
          <w:lang w:val="nl-NL"/>
        </w:rPr>
      </w:pPr>
      <w:r w:rsidRPr="0036591D">
        <w:rPr>
          <w:rFonts w:cs="Tahoma"/>
          <w:lang w:val="nl-NL"/>
        </w:rPr>
        <w:t>Bing Maps 25KTrx (Aanvullende SL)</w:t>
      </w:r>
    </w:p>
    <w:p w:rsidR="00D02D7A" w:rsidRPr="0036591D" w:rsidRDefault="00D02D7A" w:rsidP="00D02D7A">
      <w:pPr>
        <w:rPr>
          <w:rFonts w:cs="Tahoma"/>
          <w:lang w:val="nl-NL"/>
        </w:rPr>
      </w:pPr>
      <w:r w:rsidRPr="0036591D">
        <w:rPr>
          <w:rFonts w:cs="Tahoma"/>
          <w:lang w:val="nl-NL"/>
        </w:rPr>
        <w:t>Bing Maps 250KTrx (Aanvullende SL)</w:t>
      </w:r>
    </w:p>
    <w:p w:rsidR="00D02D7A" w:rsidRPr="0036591D" w:rsidRDefault="00D02D7A" w:rsidP="00D02D7A">
      <w:pPr>
        <w:rPr>
          <w:rFonts w:cs="Tahoma"/>
        </w:rPr>
      </w:pPr>
      <w:r w:rsidRPr="0036591D">
        <w:rPr>
          <w:rFonts w:cs="Tahoma"/>
        </w:rPr>
        <w:t>Bing Maps Professional (Services-SL)</w:t>
      </w:r>
    </w:p>
    <w:p w:rsidR="005F584F" w:rsidRPr="0036591D" w:rsidRDefault="005F584F" w:rsidP="005F584F">
      <w:pPr>
        <w:rPr>
          <w:rFonts w:cs="Tahoma"/>
        </w:rPr>
      </w:pPr>
      <w:r w:rsidRPr="0036591D">
        <w:rPr>
          <w:rFonts w:cs="Tahoma"/>
        </w:rPr>
        <w:t>Bing Maps Desktop met Enhanced Content Pack</w:t>
      </w:r>
    </w:p>
    <w:p w:rsidR="005F584F" w:rsidRPr="0036591D" w:rsidRDefault="005F584F" w:rsidP="005F584F">
      <w:pPr>
        <w:rPr>
          <w:rFonts w:cs="Tahoma"/>
        </w:rPr>
      </w:pPr>
      <w:r w:rsidRPr="0036591D">
        <w:rPr>
          <w:rFonts w:cs="Tahoma"/>
        </w:rPr>
        <w:t>Bing Maps Server</w:t>
      </w:r>
    </w:p>
    <w:p w:rsidR="005F584F" w:rsidRPr="0036591D" w:rsidRDefault="005F584F" w:rsidP="005F584F">
      <w:pPr>
        <w:rPr>
          <w:rFonts w:cs="Tahoma"/>
        </w:rPr>
      </w:pPr>
      <w:r w:rsidRPr="0036591D">
        <w:rPr>
          <w:rFonts w:cs="Tahoma"/>
        </w:rPr>
        <w:t>Bing Maps met Enhanced Content Pack</w:t>
      </w:r>
    </w:p>
    <w:p w:rsidR="00D02D7A" w:rsidRPr="0036591D" w:rsidRDefault="00D02D7A" w:rsidP="00D02D7A">
      <w:pPr>
        <w:rPr>
          <w:rFonts w:cs="Tahoma"/>
        </w:rPr>
      </w:pPr>
      <w:r w:rsidRPr="0036591D">
        <w:rPr>
          <w:rFonts w:cs="Tahoma"/>
        </w:rPr>
        <w:t>Bing Maps Unlimited Trx (Aanvullende SL)</w:t>
      </w:r>
    </w:p>
    <w:p w:rsidR="00242B11" w:rsidRPr="0036591D" w:rsidRDefault="00242B11" w:rsidP="00D02D7A">
      <w:pPr>
        <w:rPr>
          <w:rFonts w:cs="Tahoma"/>
        </w:rPr>
      </w:pPr>
      <w:r w:rsidRPr="0036591D">
        <w:rPr>
          <w:rFonts w:cs="Tahoma"/>
        </w:rPr>
        <w:t>Bing Server</w:t>
      </w:r>
    </w:p>
    <w:p w:rsidR="00242B11" w:rsidRPr="0036591D" w:rsidRDefault="00242B11" w:rsidP="00D02D7A">
      <w:pPr>
        <w:rPr>
          <w:rFonts w:cs="Tahoma"/>
        </w:rPr>
      </w:pPr>
      <w:r w:rsidRPr="0036591D">
        <w:rPr>
          <w:rFonts w:cs="Tahoma"/>
        </w:rPr>
        <w:t>Bing Server met Enhanced Content Pack</w:t>
      </w:r>
    </w:p>
    <w:p w:rsidR="00D02D7A" w:rsidRPr="0036591D" w:rsidRDefault="00D02D7A" w:rsidP="00D02D7A">
      <w:pPr>
        <w:rPr>
          <w:rFonts w:cs="Tahoma"/>
        </w:rPr>
      </w:pPr>
      <w:r w:rsidRPr="0036591D">
        <w:rPr>
          <w:rFonts w:cs="Tahoma"/>
        </w:rPr>
        <w:t>BizTalk</w:t>
      </w:r>
      <w:r w:rsidR="00A03E9C" w:rsidRPr="00A03E9C">
        <w:rPr>
          <w:rFonts w:cs="Tahoma"/>
          <w:vertAlign w:val="superscript"/>
        </w:rPr>
        <w:t>®</w:t>
      </w:r>
      <w:r w:rsidRPr="0036591D">
        <w:rPr>
          <w:rFonts w:cs="Tahoma"/>
        </w:rPr>
        <w:t xml:space="preserve"> Server 2010 Branch Edition </w:t>
      </w:r>
    </w:p>
    <w:p w:rsidR="00D02D7A" w:rsidRPr="0036591D" w:rsidRDefault="00D02D7A" w:rsidP="00D02D7A">
      <w:pPr>
        <w:rPr>
          <w:rFonts w:cs="Tahoma"/>
        </w:rPr>
      </w:pPr>
      <w:r w:rsidRPr="0036591D">
        <w:rPr>
          <w:rFonts w:cs="Tahoma"/>
        </w:rPr>
        <w:t>BizTalk</w:t>
      </w:r>
      <w:r w:rsidR="00A03E9C" w:rsidRPr="00A03E9C">
        <w:rPr>
          <w:rFonts w:cs="Tahoma"/>
          <w:vertAlign w:val="superscript"/>
        </w:rPr>
        <w:t>®</w:t>
      </w:r>
      <w:r w:rsidRPr="0036591D">
        <w:rPr>
          <w:rFonts w:cs="Tahoma"/>
        </w:rPr>
        <w:t xml:space="preserve"> Server 2010 Enterprise Edition</w:t>
      </w:r>
    </w:p>
    <w:p w:rsidR="00D02D7A" w:rsidRPr="0036591D" w:rsidRDefault="00D02D7A" w:rsidP="00D02D7A">
      <w:pPr>
        <w:rPr>
          <w:rFonts w:cs="Tahoma"/>
        </w:rPr>
      </w:pPr>
      <w:r w:rsidRPr="0036591D">
        <w:rPr>
          <w:rFonts w:cs="Tahoma"/>
        </w:rPr>
        <w:t>BizTalk</w:t>
      </w:r>
      <w:r w:rsidR="00A03E9C" w:rsidRPr="00A03E9C">
        <w:rPr>
          <w:rFonts w:cs="Tahoma"/>
          <w:vertAlign w:val="superscript"/>
        </w:rPr>
        <w:t>®</w:t>
      </w:r>
      <w:r w:rsidRPr="0036591D">
        <w:rPr>
          <w:rFonts w:cs="Tahoma"/>
        </w:rPr>
        <w:t xml:space="preserve"> Server 2010 Enterprise RFID</w:t>
      </w:r>
    </w:p>
    <w:p w:rsidR="00D02D7A" w:rsidRPr="0036591D" w:rsidRDefault="00D02D7A" w:rsidP="00D02D7A">
      <w:pPr>
        <w:rPr>
          <w:rFonts w:cs="Tahoma"/>
        </w:rPr>
      </w:pPr>
      <w:r w:rsidRPr="0036591D">
        <w:rPr>
          <w:rFonts w:cs="Tahoma"/>
        </w:rPr>
        <w:t>BizTalk</w:t>
      </w:r>
      <w:r w:rsidR="00A03E9C" w:rsidRPr="00A03E9C">
        <w:rPr>
          <w:rFonts w:cs="Tahoma"/>
          <w:vertAlign w:val="superscript"/>
        </w:rPr>
        <w:t>®</w:t>
      </w:r>
      <w:r w:rsidRPr="0036591D">
        <w:rPr>
          <w:rFonts w:cs="Tahoma"/>
        </w:rPr>
        <w:t xml:space="preserve"> Server 2010 Standard Edition </w:t>
      </w:r>
    </w:p>
    <w:p w:rsidR="00D02D7A" w:rsidRPr="0036591D" w:rsidRDefault="00D02D7A" w:rsidP="00D02D7A">
      <w:pPr>
        <w:rPr>
          <w:rFonts w:cs="Tahoma"/>
        </w:rPr>
      </w:pPr>
      <w:r w:rsidRPr="0036591D">
        <w:rPr>
          <w:rFonts w:cs="Tahoma"/>
        </w:rPr>
        <w:t>BizTalk</w:t>
      </w:r>
      <w:r w:rsidR="00A03E9C" w:rsidRPr="00A03E9C">
        <w:rPr>
          <w:rFonts w:cs="Tahoma"/>
          <w:vertAlign w:val="superscript"/>
        </w:rPr>
        <w:t>®</w:t>
      </w:r>
      <w:r w:rsidRPr="0036591D">
        <w:rPr>
          <w:rFonts w:cs="Tahoma"/>
        </w:rPr>
        <w:t xml:space="preserve"> Server 2010 Developer IDC </w:t>
      </w:r>
    </w:p>
    <w:p w:rsidR="00D02D7A" w:rsidRPr="0036591D" w:rsidRDefault="00D02D7A" w:rsidP="00D02D7A">
      <w:pPr>
        <w:rPr>
          <w:rFonts w:cs="Tahoma"/>
        </w:rPr>
      </w:pPr>
      <w:r w:rsidRPr="0036591D">
        <w:rPr>
          <w:rFonts w:cs="Tahoma"/>
        </w:rPr>
        <w:t>BizTalk</w:t>
      </w:r>
      <w:r w:rsidR="00A03E9C" w:rsidRPr="00A03E9C">
        <w:rPr>
          <w:rFonts w:cs="Tahoma"/>
          <w:vertAlign w:val="superscript"/>
        </w:rPr>
        <w:t>®</w:t>
      </w:r>
      <w:r w:rsidRPr="0036591D">
        <w:rPr>
          <w:rFonts w:cs="Tahoma"/>
        </w:rPr>
        <w:t xml:space="preserve"> Server 2010 Branch IDC </w:t>
      </w:r>
    </w:p>
    <w:p w:rsidR="00D02D7A" w:rsidRPr="007A1042" w:rsidRDefault="00D02D7A" w:rsidP="00D02D7A">
      <w:pPr>
        <w:rPr>
          <w:rFonts w:cs="Tahoma"/>
        </w:rPr>
      </w:pPr>
      <w:r w:rsidRPr="007A1042">
        <w:rPr>
          <w:rFonts w:cs="Tahoma"/>
        </w:rPr>
        <w:t>Data Warehouse Appliance 2012</w:t>
      </w:r>
    </w:p>
    <w:p w:rsidR="00D02D7A" w:rsidRPr="0036591D" w:rsidRDefault="00D02D7A" w:rsidP="00D02D7A">
      <w:pPr>
        <w:rPr>
          <w:rFonts w:cs="Tahoma"/>
          <w:lang w:val="nl-NL"/>
        </w:rPr>
      </w:pPr>
      <w:r w:rsidRPr="0036591D">
        <w:rPr>
          <w:rFonts w:cs="Tahoma"/>
          <w:lang w:val="nl-NL"/>
        </w:rPr>
        <w:t>Office 365 Plan E1 (Gebruikers-SL) (Productgroep Toepassingen)</w:t>
      </w:r>
    </w:p>
    <w:p w:rsidR="00D02D7A" w:rsidRPr="0036591D" w:rsidRDefault="00D02D7A" w:rsidP="00D02D7A">
      <w:pPr>
        <w:rPr>
          <w:rFonts w:cs="Tahoma"/>
          <w:lang w:val="nl-NL"/>
        </w:rPr>
      </w:pPr>
      <w:r w:rsidRPr="0036591D">
        <w:rPr>
          <w:rFonts w:cs="Tahoma"/>
          <w:lang w:val="nl-NL"/>
        </w:rPr>
        <w:t>Office 365 Plan E2 (Gebruikers-SL) (Productgroep Toepassingen)</w:t>
      </w:r>
    </w:p>
    <w:p w:rsidR="00D02D7A" w:rsidRPr="0036591D" w:rsidRDefault="00D02D7A" w:rsidP="00D02D7A">
      <w:pPr>
        <w:rPr>
          <w:rFonts w:cs="Tahoma"/>
          <w:lang w:val="nl-NL"/>
        </w:rPr>
      </w:pPr>
      <w:r w:rsidRPr="0036591D">
        <w:rPr>
          <w:rFonts w:cs="Tahoma"/>
          <w:lang w:val="nl-NL"/>
        </w:rPr>
        <w:t>Office 365 Plan E3 (Gebruikers-SL) (Productgroep Toepassingen)</w:t>
      </w:r>
    </w:p>
    <w:p w:rsidR="00D02D7A" w:rsidRPr="0036591D" w:rsidRDefault="00D02D7A" w:rsidP="00D02D7A">
      <w:pPr>
        <w:rPr>
          <w:rFonts w:cs="Tahoma"/>
          <w:lang w:val="nl-NL"/>
        </w:rPr>
      </w:pPr>
      <w:r w:rsidRPr="0036591D">
        <w:rPr>
          <w:rFonts w:cs="Tahoma"/>
          <w:lang w:val="nl-NL"/>
        </w:rPr>
        <w:t>Office 365 Plan E4 (Gebruikers-SL) (Productgroep Toepassingen)</w:t>
      </w:r>
    </w:p>
    <w:p w:rsidR="00D02D7A" w:rsidRPr="0036591D" w:rsidRDefault="00D02D7A" w:rsidP="00D02D7A">
      <w:pPr>
        <w:rPr>
          <w:rFonts w:cs="Tahoma"/>
          <w:lang w:val="nl-NL"/>
        </w:rPr>
      </w:pPr>
      <w:r w:rsidRPr="0036591D">
        <w:rPr>
          <w:rFonts w:cs="Tahoma"/>
          <w:lang w:val="nl-NL"/>
        </w:rPr>
        <w:t>Office 365 Plan A2 (Gebruikers-SL) (Productgroep Toepassingen)</w:t>
      </w:r>
    </w:p>
    <w:p w:rsidR="00D02D7A" w:rsidRPr="0036591D" w:rsidRDefault="00D02D7A" w:rsidP="00D02D7A">
      <w:pPr>
        <w:rPr>
          <w:rFonts w:cs="Tahoma"/>
          <w:lang w:val="nl-NL"/>
        </w:rPr>
      </w:pPr>
      <w:r w:rsidRPr="0036591D">
        <w:rPr>
          <w:rFonts w:cs="Tahoma"/>
          <w:lang w:val="nl-NL"/>
        </w:rPr>
        <w:t>Office 365 Plan A3 (Gebruikers-SL) (Productgroep Toepassingen)</w:t>
      </w:r>
    </w:p>
    <w:p w:rsidR="00D02D7A" w:rsidRPr="0036591D" w:rsidRDefault="00D02D7A" w:rsidP="00D02D7A">
      <w:pPr>
        <w:rPr>
          <w:rFonts w:cs="Tahoma"/>
          <w:lang w:val="nl-NL"/>
        </w:rPr>
      </w:pPr>
      <w:r w:rsidRPr="0036591D">
        <w:rPr>
          <w:rFonts w:cs="Tahoma"/>
          <w:lang w:val="nl-NL"/>
        </w:rPr>
        <w:t>Office 365 Plan A4 (Gebruikers-SL) (Productgroep Toepassingen)</w:t>
      </w:r>
    </w:p>
    <w:p w:rsidR="00D02D7A" w:rsidRPr="0036591D" w:rsidRDefault="00D02D7A" w:rsidP="00D02D7A">
      <w:pPr>
        <w:rPr>
          <w:rFonts w:cs="Tahoma"/>
          <w:lang w:val="nl-NL"/>
        </w:rPr>
      </w:pPr>
      <w:r w:rsidRPr="0036591D">
        <w:rPr>
          <w:rFonts w:cs="Tahoma"/>
          <w:lang w:val="nl-NL"/>
        </w:rPr>
        <w:t>Office 365 Plan E1 (Gebruikers-SL) (Productgroep Servers)</w:t>
      </w:r>
    </w:p>
    <w:p w:rsidR="00D02D7A" w:rsidRPr="0036591D" w:rsidRDefault="00D02D7A" w:rsidP="00D02D7A">
      <w:pPr>
        <w:rPr>
          <w:rFonts w:cs="Tahoma"/>
          <w:lang w:val="nl-NL"/>
        </w:rPr>
      </w:pPr>
      <w:r w:rsidRPr="0036591D">
        <w:rPr>
          <w:rFonts w:cs="Tahoma"/>
          <w:lang w:val="nl-NL"/>
        </w:rPr>
        <w:t>Office 365 Plan E2 (Gebruikers-SL) (Productgroep Servers)</w:t>
      </w:r>
    </w:p>
    <w:p w:rsidR="00D02D7A" w:rsidRPr="0036591D" w:rsidRDefault="00D02D7A" w:rsidP="00D02D7A">
      <w:pPr>
        <w:rPr>
          <w:rFonts w:cs="Tahoma"/>
          <w:lang w:val="nl-NL"/>
        </w:rPr>
      </w:pPr>
      <w:r w:rsidRPr="0036591D">
        <w:rPr>
          <w:rFonts w:cs="Tahoma"/>
          <w:lang w:val="nl-NL"/>
        </w:rPr>
        <w:t>Office 365 Plan E3 (Gebruikers-SL) (Productgroep Servers)</w:t>
      </w:r>
    </w:p>
    <w:p w:rsidR="00D02D7A" w:rsidRPr="0036591D" w:rsidRDefault="00D02D7A" w:rsidP="00D02D7A">
      <w:pPr>
        <w:rPr>
          <w:rFonts w:cs="Tahoma"/>
          <w:lang w:val="nl-NL"/>
        </w:rPr>
      </w:pPr>
      <w:r w:rsidRPr="0036591D">
        <w:rPr>
          <w:rFonts w:cs="Tahoma"/>
          <w:lang w:val="nl-NL"/>
        </w:rPr>
        <w:t>Office 365 Plan E4 (Gebruikers-SL) (Productgroep Servers)</w:t>
      </w:r>
    </w:p>
    <w:p w:rsidR="00D02D7A" w:rsidRPr="0036591D" w:rsidRDefault="00D02D7A" w:rsidP="00D02D7A">
      <w:pPr>
        <w:rPr>
          <w:rFonts w:cs="Tahoma"/>
          <w:lang w:val="nl-NL"/>
        </w:rPr>
      </w:pPr>
      <w:r w:rsidRPr="0036591D">
        <w:rPr>
          <w:rFonts w:cs="Tahoma"/>
          <w:lang w:val="nl-NL"/>
        </w:rPr>
        <w:t>Office 365 Plan G1 (Gebruikers-SL) (Productgroep Servers)</w:t>
      </w:r>
    </w:p>
    <w:p w:rsidR="00D02D7A" w:rsidRPr="0036591D" w:rsidRDefault="00D02D7A" w:rsidP="00D02D7A">
      <w:pPr>
        <w:rPr>
          <w:rFonts w:cs="Tahoma"/>
          <w:lang w:val="nl-NL"/>
        </w:rPr>
      </w:pPr>
      <w:r w:rsidRPr="0036591D">
        <w:rPr>
          <w:rFonts w:cs="Tahoma"/>
          <w:lang w:val="nl-NL"/>
        </w:rPr>
        <w:t>Office 365 Plan G2 (Gebruikers-SL) (Productgroep Servers)</w:t>
      </w:r>
    </w:p>
    <w:p w:rsidR="00D02D7A" w:rsidRPr="0036591D" w:rsidRDefault="00D02D7A" w:rsidP="00D02D7A">
      <w:pPr>
        <w:rPr>
          <w:rFonts w:cs="Tahoma"/>
          <w:lang w:val="nl-NL"/>
        </w:rPr>
      </w:pPr>
      <w:r w:rsidRPr="0036591D">
        <w:rPr>
          <w:rFonts w:cs="Tahoma"/>
          <w:lang w:val="nl-NL"/>
        </w:rPr>
        <w:t>Office 365 Plan G3 (Gebruikers-SL) (Productgroep Servers)</w:t>
      </w:r>
    </w:p>
    <w:p w:rsidR="00D02D7A" w:rsidRPr="0036591D" w:rsidRDefault="00D02D7A" w:rsidP="00D02D7A">
      <w:pPr>
        <w:rPr>
          <w:rFonts w:cs="Tahoma"/>
          <w:lang w:val="nl-NL"/>
        </w:rPr>
      </w:pPr>
      <w:r w:rsidRPr="0036591D">
        <w:rPr>
          <w:rFonts w:cs="Tahoma"/>
          <w:lang w:val="nl-NL"/>
        </w:rPr>
        <w:t>Office 365 Plan G4 (Gebruikers-SL) (Productgroep Servers)</w:t>
      </w:r>
    </w:p>
    <w:p w:rsidR="00D02D7A" w:rsidRPr="0036591D" w:rsidRDefault="00D02D7A" w:rsidP="00D02D7A">
      <w:pPr>
        <w:rPr>
          <w:rFonts w:cs="Tahoma"/>
          <w:lang w:val="nl-NL"/>
        </w:rPr>
      </w:pPr>
      <w:r w:rsidRPr="0036591D">
        <w:rPr>
          <w:rFonts w:cs="Tahoma"/>
          <w:lang w:val="nl-NL"/>
        </w:rPr>
        <w:t>Office 365 Plan K1 (Gebruikers-SL) (Productgroep Servers)</w:t>
      </w:r>
    </w:p>
    <w:p w:rsidR="00D02D7A" w:rsidRPr="0036591D" w:rsidRDefault="00D02D7A" w:rsidP="00D02D7A">
      <w:pPr>
        <w:rPr>
          <w:rFonts w:cs="Tahoma"/>
          <w:lang w:val="nl-NL"/>
        </w:rPr>
      </w:pPr>
      <w:r w:rsidRPr="0036591D">
        <w:rPr>
          <w:rFonts w:cs="Tahoma"/>
          <w:lang w:val="nl-NL"/>
        </w:rPr>
        <w:t>Office 365 Plan K2 (Gebruikers-SL) (Productgroep Servers)</w:t>
      </w:r>
    </w:p>
    <w:p w:rsidR="00D02D7A" w:rsidRPr="0036591D" w:rsidRDefault="00D02D7A" w:rsidP="00D02D7A">
      <w:pPr>
        <w:rPr>
          <w:rFonts w:cs="Tahoma"/>
          <w:lang w:val="nl-NL"/>
        </w:rPr>
      </w:pPr>
      <w:r w:rsidRPr="0036591D">
        <w:rPr>
          <w:rFonts w:cs="Tahoma"/>
          <w:lang w:val="nl-NL"/>
        </w:rPr>
        <w:t>System Center 2012 Endpoint Protection</w:t>
      </w:r>
    </w:p>
    <w:p w:rsidR="00D02D7A" w:rsidRPr="0036591D" w:rsidRDefault="00D02D7A" w:rsidP="00D02D7A">
      <w:pPr>
        <w:rPr>
          <w:rFonts w:cs="Tahoma"/>
          <w:lang w:val="nl-NL"/>
        </w:rPr>
      </w:pPr>
      <w:r w:rsidRPr="0036591D">
        <w:rPr>
          <w:rFonts w:cs="Tahoma"/>
          <w:lang w:val="nl-NL"/>
        </w:rPr>
        <w:lastRenderedPageBreak/>
        <w:t>Forefront Online Protection for Exchange (Apparaat- en Gebruikers-SL)</w:t>
      </w:r>
    </w:p>
    <w:p w:rsidR="00D02D7A" w:rsidRPr="0036591D" w:rsidRDefault="00D02D7A" w:rsidP="00D02D7A">
      <w:pPr>
        <w:rPr>
          <w:rFonts w:cs="Tahoma"/>
          <w:lang w:val="nl-NL"/>
        </w:rPr>
      </w:pPr>
      <w:r w:rsidRPr="0036591D">
        <w:rPr>
          <w:rFonts w:cs="Tahoma"/>
          <w:lang w:val="nl-NL"/>
        </w:rPr>
        <w:t>Software Assurance voor Microsoft Desktop Optimization Pack voor 2012</w:t>
      </w:r>
    </w:p>
    <w:p w:rsidR="00265B8E" w:rsidRPr="0036591D" w:rsidRDefault="00265B8E" w:rsidP="00265B8E">
      <w:pPr>
        <w:pStyle w:val="Heading2"/>
        <w:ind w:left="0"/>
        <w:jc w:val="both"/>
        <w:rPr>
          <w:rFonts w:ascii="Tahoma" w:hAnsi="Tahoma" w:cs="Tahoma"/>
          <w:lang w:val="nl-NL"/>
        </w:rPr>
      </w:pPr>
    </w:p>
    <w:p w:rsidR="004759C6" w:rsidRPr="0036591D" w:rsidRDefault="004759C6" w:rsidP="004759C6">
      <w:pPr>
        <w:pStyle w:val="Heading2"/>
        <w:ind w:left="0"/>
        <w:jc w:val="both"/>
        <w:rPr>
          <w:rFonts w:ascii="Tahoma" w:hAnsi="Tahoma" w:cs="Tahoma"/>
          <w:lang w:val="nl-NL"/>
        </w:rPr>
      </w:pPr>
      <w:bookmarkStart w:id="619" w:name="_Toc352103695"/>
      <w:r w:rsidRPr="0036591D">
        <w:rPr>
          <w:rFonts w:ascii="Tahoma" w:hAnsi="Tahoma" w:cs="Tahoma"/>
          <w:color w:val="FF6600"/>
          <w:lang w:val="nl-NL"/>
        </w:rPr>
        <w:t>WIJZIGINGEN MAART 2013</w:t>
      </w:r>
      <w:bookmarkEnd w:id="619"/>
    </w:p>
    <w:p w:rsidR="004759C6" w:rsidRPr="0036591D" w:rsidRDefault="004759C6" w:rsidP="004759C6">
      <w:pPr>
        <w:pStyle w:val="Heading2"/>
        <w:ind w:left="0"/>
        <w:jc w:val="both"/>
        <w:rPr>
          <w:rFonts w:ascii="Tahoma" w:hAnsi="Tahoma" w:cs="Tahoma"/>
          <w:sz w:val="18"/>
          <w:szCs w:val="18"/>
          <w:lang w:val="nl-NL"/>
        </w:rPr>
      </w:pPr>
    </w:p>
    <w:p w:rsidR="0064651F" w:rsidRPr="0036591D" w:rsidRDefault="004759C6" w:rsidP="0064651F">
      <w:pPr>
        <w:spacing w:after="60"/>
        <w:rPr>
          <w:rFonts w:cs="Tahoma"/>
          <w:lang w:val="nl-NL"/>
        </w:rPr>
      </w:pPr>
      <w:r w:rsidRPr="0036591D">
        <w:rPr>
          <w:rFonts w:cs="Tahoma"/>
          <w:b/>
          <w:lang w:val="nl-NL"/>
        </w:rPr>
        <w:t>Toegevoegd</w:t>
      </w:r>
    </w:p>
    <w:p w:rsidR="006D5B20" w:rsidRPr="0036591D" w:rsidRDefault="006D5B20" w:rsidP="006D5B20">
      <w:pPr>
        <w:rPr>
          <w:rFonts w:cs="Tahoma"/>
          <w:lang w:val="nl-NL"/>
        </w:rPr>
      </w:pPr>
      <w:r w:rsidRPr="0036591D">
        <w:rPr>
          <w:rFonts w:cs="Tahoma"/>
          <w:color w:val="000000"/>
          <w:szCs w:val="18"/>
          <w:lang w:val="nl-NL"/>
        </w:rPr>
        <w:t>Exchange Online Archiving for Exchange Online</w:t>
      </w:r>
    </w:p>
    <w:p w:rsidR="006D5B20" w:rsidRPr="0036591D" w:rsidRDefault="006D5B20" w:rsidP="006D5B20">
      <w:pPr>
        <w:rPr>
          <w:rFonts w:cs="Tahoma"/>
        </w:rPr>
      </w:pPr>
      <w:r w:rsidRPr="0036591D">
        <w:rPr>
          <w:rFonts w:cs="Tahoma"/>
          <w:color w:val="000000"/>
          <w:szCs w:val="18"/>
        </w:rPr>
        <w:t xml:space="preserve">Exchange Online Archiving for Exchange Online A </w:t>
      </w:r>
    </w:p>
    <w:p w:rsidR="006D5B20" w:rsidRPr="0036591D" w:rsidRDefault="006D5B20" w:rsidP="006D5B20">
      <w:pPr>
        <w:rPr>
          <w:rFonts w:cs="Tahoma"/>
          <w:lang w:val="nl-NL"/>
        </w:rPr>
      </w:pPr>
      <w:r w:rsidRPr="0036591D">
        <w:rPr>
          <w:rFonts w:cs="Tahoma"/>
          <w:color w:val="000000"/>
          <w:szCs w:val="18"/>
          <w:lang w:val="nl-NL"/>
        </w:rPr>
        <w:t>Exchange Online Protection (Gebruikers-SL)</w:t>
      </w:r>
    </w:p>
    <w:p w:rsidR="00140B67" w:rsidRPr="007A1042" w:rsidRDefault="00140B67" w:rsidP="006D6A83">
      <w:pPr>
        <w:rPr>
          <w:rFonts w:cs="Tahoma"/>
        </w:rPr>
      </w:pPr>
      <w:r w:rsidRPr="007A1042">
        <w:rPr>
          <w:rFonts w:cs="Tahoma"/>
          <w:color w:val="000000"/>
          <w:szCs w:val="18"/>
        </w:rPr>
        <w:t>Office 365 Midsize Business (Gebruikers-SL)</w:t>
      </w:r>
    </w:p>
    <w:p w:rsidR="00170CFB" w:rsidRPr="007A1042" w:rsidRDefault="006D5B20" w:rsidP="006D6A83">
      <w:pPr>
        <w:rPr>
          <w:rFonts w:cs="Tahoma"/>
        </w:rPr>
      </w:pPr>
      <w:r w:rsidRPr="007A1042">
        <w:rPr>
          <w:rFonts w:cs="Tahoma"/>
          <w:color w:val="000000"/>
          <w:szCs w:val="18"/>
        </w:rPr>
        <w:t>Office 365 Plan E1 (Gebruikers-SL)</w:t>
      </w:r>
    </w:p>
    <w:p w:rsidR="006D5B20" w:rsidRPr="0036591D" w:rsidRDefault="006D5B20" w:rsidP="006D5B20">
      <w:pPr>
        <w:rPr>
          <w:rFonts w:cs="Tahoma"/>
        </w:rPr>
      </w:pPr>
      <w:r w:rsidRPr="0036591D">
        <w:rPr>
          <w:rFonts w:cs="Tahoma"/>
          <w:color w:val="000000"/>
          <w:szCs w:val="18"/>
        </w:rPr>
        <w:t xml:space="preserve">Project Online </w:t>
      </w:r>
    </w:p>
    <w:p w:rsidR="006D5B20" w:rsidRPr="0036591D" w:rsidRDefault="006D5B20" w:rsidP="006D5B20">
      <w:pPr>
        <w:rPr>
          <w:rFonts w:cs="Tahoma"/>
        </w:rPr>
      </w:pPr>
      <w:r w:rsidRPr="0036591D">
        <w:rPr>
          <w:rFonts w:cs="Tahoma"/>
          <w:color w:val="000000"/>
          <w:szCs w:val="18"/>
        </w:rPr>
        <w:t>Project Online A</w:t>
      </w:r>
      <w:r w:rsidR="004D3DD2" w:rsidRPr="0036591D">
        <w:rPr>
          <w:rFonts w:cs="Tahoma"/>
          <w:color w:val="000000"/>
          <w:szCs w:val="18"/>
        </w:rPr>
        <w:t xml:space="preserve"> </w:t>
      </w:r>
    </w:p>
    <w:p w:rsidR="006D5B20" w:rsidRPr="0036591D" w:rsidRDefault="006D5B20" w:rsidP="006D5B20">
      <w:pPr>
        <w:rPr>
          <w:rFonts w:cs="Tahoma"/>
        </w:rPr>
      </w:pPr>
      <w:r w:rsidRPr="0036591D">
        <w:rPr>
          <w:rFonts w:cs="Tahoma"/>
          <w:color w:val="000000"/>
          <w:szCs w:val="18"/>
        </w:rPr>
        <w:t xml:space="preserve">Project Pro for Office 365 </w:t>
      </w:r>
    </w:p>
    <w:p w:rsidR="006D5B20" w:rsidRPr="0036591D" w:rsidRDefault="006D5B20" w:rsidP="006D5B20">
      <w:pPr>
        <w:rPr>
          <w:rFonts w:cs="Tahoma"/>
        </w:rPr>
      </w:pPr>
      <w:r w:rsidRPr="0036591D">
        <w:rPr>
          <w:rFonts w:cs="Tahoma"/>
          <w:color w:val="000000"/>
          <w:szCs w:val="18"/>
        </w:rPr>
        <w:t>Project Pro for Office 365 A</w:t>
      </w:r>
      <w:r w:rsidR="004D3DD2" w:rsidRPr="0036591D">
        <w:rPr>
          <w:rFonts w:cs="Tahoma"/>
          <w:color w:val="000000"/>
          <w:szCs w:val="18"/>
        </w:rPr>
        <w:t xml:space="preserve"> </w:t>
      </w:r>
    </w:p>
    <w:p w:rsidR="002F2677" w:rsidRDefault="002F2677" w:rsidP="006D6A83">
      <w:pPr>
        <w:rPr>
          <w:rFonts w:cs="Tahoma"/>
          <w:color w:val="000000"/>
          <w:szCs w:val="18"/>
        </w:rPr>
      </w:pPr>
      <w:r w:rsidRPr="007A1042">
        <w:rPr>
          <w:rFonts w:cs="Tahoma"/>
          <w:color w:val="000000"/>
          <w:szCs w:val="18"/>
        </w:rPr>
        <w:t>SQL Server</w:t>
      </w:r>
      <w:r w:rsidRPr="007A1042">
        <w:rPr>
          <w:rFonts w:cs="Tahoma"/>
          <w:color w:val="000000"/>
          <w:szCs w:val="18"/>
          <w:vertAlign w:val="superscript"/>
        </w:rPr>
        <w:t>®</w:t>
      </w:r>
      <w:r w:rsidRPr="007A1042">
        <w:rPr>
          <w:rFonts w:cs="Tahoma"/>
          <w:color w:val="000000"/>
          <w:szCs w:val="18"/>
        </w:rPr>
        <w:t xml:space="preserve"> 2012 Parallel Data Warehouse</w:t>
      </w:r>
    </w:p>
    <w:p w:rsidR="00170CFB" w:rsidRPr="0036591D" w:rsidRDefault="00170CFB" w:rsidP="006D6A83">
      <w:pPr>
        <w:rPr>
          <w:rFonts w:cs="Tahoma"/>
        </w:rPr>
      </w:pPr>
      <w:r w:rsidRPr="0036591D">
        <w:rPr>
          <w:rFonts w:cs="Tahoma"/>
          <w:color w:val="000000"/>
          <w:szCs w:val="18"/>
        </w:rPr>
        <w:t>SQL Server</w:t>
      </w:r>
      <w:r w:rsidR="00A03E9C" w:rsidRPr="00A03E9C">
        <w:rPr>
          <w:rFonts w:cs="Tahoma"/>
          <w:color w:val="000000"/>
          <w:szCs w:val="18"/>
          <w:vertAlign w:val="superscript"/>
        </w:rPr>
        <w:t>®</w:t>
      </w:r>
      <w:r w:rsidRPr="0036591D">
        <w:rPr>
          <w:rFonts w:cs="Tahoma"/>
          <w:color w:val="000000"/>
          <w:szCs w:val="18"/>
        </w:rPr>
        <w:t xml:space="preserve"> 2012 Parallel Data Warehouse Developer</w:t>
      </w:r>
    </w:p>
    <w:p w:rsidR="00170CFB" w:rsidRPr="0036591D" w:rsidRDefault="00170CFB" w:rsidP="006D6A83">
      <w:pPr>
        <w:rPr>
          <w:rFonts w:cs="Tahoma"/>
        </w:rPr>
      </w:pPr>
      <w:r w:rsidRPr="0036591D">
        <w:rPr>
          <w:rFonts w:cs="Tahoma"/>
          <w:color w:val="000000"/>
          <w:szCs w:val="18"/>
        </w:rPr>
        <w:t>Visio Pro for Office 365 A</w:t>
      </w:r>
      <w:r w:rsidR="004D3DD2" w:rsidRPr="0036591D">
        <w:rPr>
          <w:rFonts w:cs="Tahoma"/>
          <w:color w:val="000000"/>
          <w:szCs w:val="18"/>
        </w:rPr>
        <w:t xml:space="preserve"> </w:t>
      </w:r>
    </w:p>
    <w:p w:rsidR="00170CFB" w:rsidRPr="0036591D" w:rsidRDefault="00170CFB" w:rsidP="006D6A83">
      <w:pPr>
        <w:rPr>
          <w:rFonts w:cs="Tahoma"/>
        </w:rPr>
      </w:pPr>
      <w:r w:rsidRPr="0036591D">
        <w:rPr>
          <w:rFonts w:cs="Tahoma"/>
          <w:color w:val="000000"/>
          <w:szCs w:val="18"/>
        </w:rPr>
        <w:t xml:space="preserve">Visio Pro for Office 365 </w:t>
      </w:r>
    </w:p>
    <w:p w:rsidR="00170CFB" w:rsidRPr="0036591D" w:rsidRDefault="00170CFB" w:rsidP="006D6A83">
      <w:pPr>
        <w:rPr>
          <w:rFonts w:cs="Tahoma"/>
        </w:rPr>
      </w:pPr>
      <w:r w:rsidRPr="0036591D">
        <w:rPr>
          <w:rFonts w:cs="Tahoma"/>
          <w:color w:val="000000"/>
          <w:szCs w:val="18"/>
        </w:rPr>
        <w:t xml:space="preserve">Yammer Enterprise </w:t>
      </w:r>
    </w:p>
    <w:p w:rsidR="004759C6" w:rsidRPr="0036591D" w:rsidRDefault="004759C6" w:rsidP="00265B8E">
      <w:pPr>
        <w:tabs>
          <w:tab w:val="num" w:pos="720"/>
        </w:tabs>
        <w:outlineLvl w:val="3"/>
        <w:rPr>
          <w:rFonts w:cs="Tahoma"/>
        </w:rPr>
      </w:pPr>
    </w:p>
    <w:p w:rsidR="004759C6" w:rsidRPr="0036591D" w:rsidRDefault="004759C6" w:rsidP="004759C6">
      <w:pPr>
        <w:spacing w:after="60"/>
        <w:rPr>
          <w:rFonts w:cs="Tahoma"/>
        </w:rPr>
      </w:pPr>
      <w:r w:rsidRPr="0036591D">
        <w:rPr>
          <w:rFonts w:cs="Tahoma"/>
          <w:b/>
        </w:rPr>
        <w:t>Wijzigingen</w:t>
      </w:r>
    </w:p>
    <w:p w:rsidR="00497ADA" w:rsidRPr="0036591D" w:rsidRDefault="00497ADA" w:rsidP="006D5B20">
      <w:pPr>
        <w:rPr>
          <w:rFonts w:cs="Tahoma"/>
        </w:rPr>
      </w:pPr>
      <w:r w:rsidRPr="0036591D">
        <w:rPr>
          <w:rFonts w:cs="Tahoma"/>
          <w:color w:val="000000"/>
          <w:szCs w:val="18"/>
        </w:rPr>
        <w:t>Dynamics CRM Online</w:t>
      </w:r>
    </w:p>
    <w:p w:rsidR="006D5B20" w:rsidRPr="0036591D" w:rsidRDefault="006D5B20" w:rsidP="006D5B20">
      <w:pPr>
        <w:rPr>
          <w:rFonts w:cs="Tahoma"/>
        </w:rPr>
      </w:pPr>
      <w:r w:rsidRPr="0036591D">
        <w:rPr>
          <w:rFonts w:cs="Tahoma"/>
          <w:color w:val="000000"/>
          <w:szCs w:val="18"/>
        </w:rPr>
        <w:t>Exchange Online Archiving for Exchange Server</w:t>
      </w:r>
    </w:p>
    <w:p w:rsidR="006D5B20" w:rsidRPr="0036591D" w:rsidRDefault="006D5B20" w:rsidP="006D5B20">
      <w:pPr>
        <w:rPr>
          <w:rFonts w:cs="Tahoma"/>
          <w:lang w:val="nl-NL"/>
        </w:rPr>
      </w:pPr>
      <w:r w:rsidRPr="0036591D">
        <w:rPr>
          <w:rFonts w:cs="Tahoma"/>
          <w:color w:val="000000"/>
          <w:szCs w:val="18"/>
          <w:lang w:val="nl-NL"/>
        </w:rPr>
        <w:t>Exchange Online Plan 1 (Gebruikers-SL)</w:t>
      </w:r>
    </w:p>
    <w:p w:rsidR="006D5B20" w:rsidRPr="0036591D" w:rsidRDefault="006D5B20" w:rsidP="006D5B20">
      <w:pPr>
        <w:rPr>
          <w:rFonts w:cs="Tahoma"/>
          <w:lang w:val="nl-NL"/>
        </w:rPr>
      </w:pPr>
      <w:r w:rsidRPr="0036591D">
        <w:rPr>
          <w:rFonts w:cs="Tahoma"/>
          <w:color w:val="000000"/>
          <w:szCs w:val="18"/>
          <w:lang w:val="nl-NL"/>
        </w:rPr>
        <w:t>Exchange Online Plan 2 (Gebruikers-SL)</w:t>
      </w:r>
    </w:p>
    <w:p w:rsidR="006D5B20" w:rsidRPr="0036591D" w:rsidRDefault="006D5B20" w:rsidP="006D5B20">
      <w:pPr>
        <w:rPr>
          <w:rFonts w:cs="Tahoma"/>
          <w:lang w:val="nl-NL"/>
        </w:rPr>
      </w:pPr>
      <w:r w:rsidRPr="0036591D">
        <w:rPr>
          <w:rFonts w:cs="Tahoma"/>
          <w:color w:val="000000"/>
          <w:szCs w:val="18"/>
          <w:lang w:val="nl-NL"/>
        </w:rPr>
        <w:t>Exchange Online Plan 1A voor Alumni (Gebruikers-SL)</w:t>
      </w:r>
    </w:p>
    <w:p w:rsidR="006D5B20" w:rsidRPr="0036591D" w:rsidRDefault="006D5B20" w:rsidP="006D5B20">
      <w:pPr>
        <w:rPr>
          <w:rFonts w:cs="Tahoma"/>
          <w:lang w:val="nl-NL"/>
        </w:rPr>
      </w:pPr>
      <w:r w:rsidRPr="0036591D">
        <w:rPr>
          <w:rFonts w:cs="Tahoma"/>
          <w:color w:val="000000"/>
          <w:szCs w:val="18"/>
          <w:lang w:val="nl-NL"/>
        </w:rPr>
        <w:t>Exchange Online Plan 2A (Gebruikers-SL)</w:t>
      </w:r>
    </w:p>
    <w:p w:rsidR="006D5B20" w:rsidRPr="0036591D" w:rsidRDefault="006D5B20" w:rsidP="006D5B20">
      <w:pPr>
        <w:rPr>
          <w:rFonts w:cs="Tahoma"/>
          <w:lang w:val="nl-NL"/>
        </w:rPr>
      </w:pPr>
      <w:r w:rsidRPr="0036591D">
        <w:rPr>
          <w:rFonts w:cs="Tahoma"/>
          <w:color w:val="000000"/>
          <w:szCs w:val="18"/>
          <w:lang w:val="nl-NL"/>
        </w:rPr>
        <w:t>Lync Online Plan 3A (Gebruikers-SL)</w:t>
      </w:r>
    </w:p>
    <w:p w:rsidR="00497ADA" w:rsidRPr="0036591D" w:rsidRDefault="00497ADA" w:rsidP="006D5B20">
      <w:pPr>
        <w:rPr>
          <w:rFonts w:cs="Tahoma"/>
          <w:lang w:val="nl-NL"/>
        </w:rPr>
      </w:pPr>
      <w:r w:rsidRPr="0036591D">
        <w:rPr>
          <w:rFonts w:cs="Tahoma"/>
          <w:color w:val="000000"/>
          <w:szCs w:val="18"/>
          <w:lang w:val="nl-NL"/>
        </w:rPr>
        <w:t>Microsoft Dynamics CRM 2011 Server</w:t>
      </w:r>
    </w:p>
    <w:p w:rsidR="006D5B20" w:rsidRPr="0036591D" w:rsidRDefault="006D5B20" w:rsidP="006D5B20">
      <w:pPr>
        <w:rPr>
          <w:rFonts w:cs="Tahoma"/>
          <w:lang w:val="nl-NL"/>
        </w:rPr>
      </w:pPr>
      <w:r w:rsidRPr="0036591D">
        <w:rPr>
          <w:rFonts w:cs="Tahoma"/>
          <w:color w:val="000000"/>
          <w:szCs w:val="18"/>
          <w:lang w:val="nl-NL"/>
        </w:rPr>
        <w:t>Microsoft Windows Azure-ondersteuningsproducten</w:t>
      </w:r>
    </w:p>
    <w:p w:rsidR="006D5B20" w:rsidRPr="007A1042" w:rsidRDefault="006D5B20" w:rsidP="006D5B20">
      <w:pPr>
        <w:rPr>
          <w:rFonts w:cs="Tahoma"/>
          <w:lang w:val="nl-NL"/>
        </w:rPr>
      </w:pPr>
      <w:r w:rsidRPr="007A1042">
        <w:rPr>
          <w:rFonts w:cs="Tahoma"/>
          <w:color w:val="000000"/>
          <w:szCs w:val="18"/>
          <w:lang w:val="nl-NL"/>
        </w:rPr>
        <w:t>Office 365 A2 (Gebruikers-SL)</w:t>
      </w:r>
    </w:p>
    <w:p w:rsidR="006D5B20" w:rsidRPr="007A1042" w:rsidRDefault="006D5B20" w:rsidP="006D5B20">
      <w:pPr>
        <w:rPr>
          <w:rFonts w:cs="Tahoma"/>
          <w:lang w:val="nl-NL"/>
        </w:rPr>
      </w:pPr>
      <w:r w:rsidRPr="007A1042">
        <w:rPr>
          <w:rFonts w:cs="Tahoma"/>
          <w:color w:val="000000"/>
          <w:szCs w:val="18"/>
          <w:lang w:val="nl-NL"/>
        </w:rPr>
        <w:t>Office 365 A3 (Gebruikers-SL)</w:t>
      </w:r>
    </w:p>
    <w:p w:rsidR="006D5B20" w:rsidRPr="007A1042" w:rsidRDefault="006D5B20" w:rsidP="006D5B20">
      <w:pPr>
        <w:rPr>
          <w:rFonts w:cs="Tahoma"/>
          <w:lang w:val="nl-NL"/>
        </w:rPr>
      </w:pPr>
      <w:r w:rsidRPr="007A1042">
        <w:rPr>
          <w:rFonts w:cs="Tahoma"/>
          <w:color w:val="000000"/>
          <w:szCs w:val="18"/>
          <w:lang w:val="nl-NL"/>
        </w:rPr>
        <w:t>Office 365 A4 (Gebruikers-SL)</w:t>
      </w:r>
    </w:p>
    <w:p w:rsidR="006D5B20" w:rsidRPr="007A1042" w:rsidRDefault="006D5B20" w:rsidP="006D5B20">
      <w:pPr>
        <w:rPr>
          <w:rFonts w:cs="Tahoma"/>
          <w:lang w:val="nl-NL"/>
        </w:rPr>
      </w:pPr>
      <w:r w:rsidRPr="007A1042">
        <w:rPr>
          <w:rFonts w:cs="Tahoma"/>
          <w:color w:val="000000"/>
          <w:szCs w:val="18"/>
          <w:lang w:val="nl-NL"/>
        </w:rPr>
        <w:t>Office Professional Plus Subscription A (Gebruikers-SL).</w:t>
      </w:r>
    </w:p>
    <w:p w:rsidR="006D5B20" w:rsidRPr="007A1042" w:rsidRDefault="006D5B20" w:rsidP="006D5B20">
      <w:pPr>
        <w:rPr>
          <w:rFonts w:cs="Tahoma"/>
          <w:lang w:val="nl-NL"/>
        </w:rPr>
      </w:pPr>
      <w:r w:rsidRPr="007A1042">
        <w:rPr>
          <w:rFonts w:cs="Tahoma"/>
          <w:color w:val="000000"/>
          <w:szCs w:val="18"/>
          <w:lang w:val="nl-NL"/>
        </w:rPr>
        <w:t>Office Web Applications met SharePoint Plan 2A (Gebruikers-SL)</w:t>
      </w:r>
    </w:p>
    <w:p w:rsidR="006D5B20" w:rsidRPr="007A1042" w:rsidRDefault="006D5B20" w:rsidP="006D6A83">
      <w:pPr>
        <w:rPr>
          <w:rFonts w:cs="Tahoma"/>
          <w:lang w:val="nl-NL"/>
        </w:rPr>
      </w:pPr>
      <w:r w:rsidRPr="007A1042">
        <w:rPr>
          <w:rFonts w:cs="Tahoma"/>
          <w:color w:val="000000"/>
          <w:szCs w:val="18"/>
          <w:lang w:val="nl-NL"/>
        </w:rPr>
        <w:t>SharePoint™ Online Extra Storage 1GB A (Aanvullende SL)</w:t>
      </w:r>
    </w:p>
    <w:p w:rsidR="00170CFB" w:rsidRPr="007A1042" w:rsidRDefault="00170CFB" w:rsidP="006D6A83">
      <w:pPr>
        <w:rPr>
          <w:rFonts w:cs="Tahoma"/>
          <w:lang w:val="nl-NL"/>
        </w:rPr>
      </w:pPr>
      <w:r w:rsidRPr="007A1042">
        <w:rPr>
          <w:rFonts w:cs="Tahoma"/>
          <w:color w:val="000000"/>
          <w:szCs w:val="18"/>
          <w:lang w:val="nl-NL"/>
        </w:rPr>
        <w:t>Enterprise Serverbeheerlicentie voor System Center Configuration Manager 2007 R3</w:t>
      </w:r>
    </w:p>
    <w:p w:rsidR="00170CFB" w:rsidRPr="007A1042" w:rsidRDefault="00170CFB" w:rsidP="006D6A83">
      <w:pPr>
        <w:rPr>
          <w:rFonts w:cs="Tahoma"/>
          <w:lang w:val="nl-NL"/>
        </w:rPr>
      </w:pPr>
      <w:r w:rsidRPr="007A1042">
        <w:rPr>
          <w:rFonts w:cs="Tahoma"/>
          <w:color w:val="000000"/>
          <w:szCs w:val="18"/>
          <w:lang w:val="nl-NL"/>
        </w:rPr>
        <w:t>Standard Serverbeheerlicentie (Standard Server-ML) voor System Center Configuration Manager 2007 R3</w:t>
      </w:r>
    </w:p>
    <w:p w:rsidR="00170CFB" w:rsidRPr="007A1042" w:rsidRDefault="00170CFB" w:rsidP="006D6A83">
      <w:pPr>
        <w:rPr>
          <w:rFonts w:cs="Tahoma"/>
          <w:lang w:val="nl-NL"/>
        </w:rPr>
      </w:pPr>
      <w:r w:rsidRPr="007A1042">
        <w:rPr>
          <w:rFonts w:cs="Tahoma"/>
          <w:color w:val="000000"/>
          <w:szCs w:val="18"/>
          <w:lang w:val="nl-NL"/>
        </w:rPr>
        <w:t>Enterprise Serverbeheerlicentie voor System Center Data Protection Manager 2010</w:t>
      </w:r>
    </w:p>
    <w:p w:rsidR="00170CFB" w:rsidRPr="007A1042" w:rsidRDefault="00170CFB" w:rsidP="006D6A83">
      <w:pPr>
        <w:rPr>
          <w:rFonts w:cs="Tahoma"/>
          <w:lang w:val="nl-NL"/>
        </w:rPr>
      </w:pPr>
      <w:r w:rsidRPr="007A1042">
        <w:rPr>
          <w:rFonts w:cs="Tahoma"/>
          <w:color w:val="000000"/>
          <w:szCs w:val="18"/>
          <w:lang w:val="nl-NL"/>
        </w:rPr>
        <w:t>Standard Serverbeheerlicentie voor System Center Data Protection Manager 2010</w:t>
      </w:r>
    </w:p>
    <w:p w:rsidR="00170CFB" w:rsidRPr="0036591D" w:rsidRDefault="00170CFB" w:rsidP="006D6A83">
      <w:pPr>
        <w:rPr>
          <w:rFonts w:cs="Tahoma"/>
          <w:lang w:val="nl-NL"/>
        </w:rPr>
      </w:pPr>
      <w:r w:rsidRPr="0036591D">
        <w:rPr>
          <w:rFonts w:cs="Tahoma"/>
          <w:color w:val="000000"/>
          <w:szCs w:val="18"/>
          <w:lang w:val="nl-NL"/>
        </w:rPr>
        <w:t>Clientbeheerlicentie per Gebruiker voor System Center Operations Manager 2007 R2</w:t>
      </w:r>
    </w:p>
    <w:p w:rsidR="00170CFB" w:rsidRPr="0036591D" w:rsidRDefault="00170CFB" w:rsidP="006D6A83">
      <w:pPr>
        <w:rPr>
          <w:rFonts w:cs="Tahoma"/>
          <w:lang w:val="nl-NL"/>
        </w:rPr>
      </w:pPr>
      <w:r w:rsidRPr="0036591D">
        <w:rPr>
          <w:rFonts w:cs="Tahoma"/>
          <w:color w:val="000000"/>
          <w:szCs w:val="18"/>
          <w:lang w:val="nl-NL"/>
        </w:rPr>
        <w:t>Clientbeheerlicentie per OSE voor System Center Operations Manager 2007 R2</w:t>
      </w:r>
    </w:p>
    <w:p w:rsidR="00170CFB" w:rsidRPr="0036591D" w:rsidRDefault="00170CFB" w:rsidP="006D6A83">
      <w:pPr>
        <w:rPr>
          <w:rFonts w:cs="Tahoma"/>
          <w:lang w:val="nl-NL"/>
        </w:rPr>
      </w:pPr>
      <w:r w:rsidRPr="0036591D">
        <w:rPr>
          <w:rFonts w:cs="Tahoma"/>
          <w:color w:val="000000"/>
          <w:szCs w:val="18"/>
          <w:lang w:val="nl-NL"/>
        </w:rPr>
        <w:t>Enterprise Serverbeheerlicentie voor System Center Operations Manager 2007 R2</w:t>
      </w:r>
    </w:p>
    <w:p w:rsidR="00170CFB" w:rsidRPr="0036591D" w:rsidRDefault="00170CFB" w:rsidP="006D6A83">
      <w:pPr>
        <w:rPr>
          <w:rFonts w:cs="Tahoma"/>
          <w:lang w:val="nl-NL"/>
        </w:rPr>
      </w:pPr>
      <w:r w:rsidRPr="0036591D">
        <w:rPr>
          <w:rFonts w:cs="Tahoma"/>
          <w:color w:val="000000"/>
          <w:szCs w:val="18"/>
          <w:lang w:val="nl-NL"/>
        </w:rPr>
        <w:t>Standard Serverbeheerlicentie voor System Center Operations Manager 2007 R2</w:t>
      </w:r>
    </w:p>
    <w:p w:rsidR="00170CFB" w:rsidRPr="0036591D" w:rsidRDefault="00170CFB" w:rsidP="006D6A83">
      <w:pPr>
        <w:rPr>
          <w:rFonts w:cs="Tahoma"/>
          <w:lang w:val="nl-NL"/>
        </w:rPr>
      </w:pPr>
      <w:r w:rsidRPr="0036591D">
        <w:rPr>
          <w:rFonts w:cs="Tahoma"/>
          <w:color w:val="000000"/>
          <w:szCs w:val="18"/>
          <w:lang w:val="nl-NL"/>
        </w:rPr>
        <w:t>Clientbeheerlicentie (Client-ML) voor System Center Service Manager 2010 per Gebruiker</w:t>
      </w:r>
    </w:p>
    <w:p w:rsidR="00170CFB" w:rsidRPr="0036591D" w:rsidRDefault="00170CFB" w:rsidP="006D6A83">
      <w:pPr>
        <w:rPr>
          <w:rFonts w:cs="Tahoma"/>
          <w:lang w:val="nl-NL"/>
        </w:rPr>
      </w:pPr>
      <w:r w:rsidRPr="0036591D">
        <w:rPr>
          <w:rFonts w:cs="Tahoma"/>
          <w:color w:val="000000"/>
          <w:szCs w:val="18"/>
          <w:lang w:val="nl-NL"/>
        </w:rPr>
        <w:t>Clientbeheerlicentie (Client-ML) voor System Center Service Manager 2010 per OSE</w:t>
      </w:r>
    </w:p>
    <w:p w:rsidR="00170CFB" w:rsidRPr="0036591D" w:rsidRDefault="00170CFB" w:rsidP="006D6A83">
      <w:pPr>
        <w:rPr>
          <w:rFonts w:cs="Tahoma"/>
          <w:lang w:val="nl-NL"/>
        </w:rPr>
      </w:pPr>
      <w:r w:rsidRPr="0036591D">
        <w:rPr>
          <w:rFonts w:cs="Tahoma"/>
          <w:color w:val="000000"/>
          <w:szCs w:val="18"/>
          <w:lang w:val="nl-NL"/>
        </w:rPr>
        <w:t>Serverbeheerlicentie (Server-ML) voor System Center Service Manager 2010 per OSE</w:t>
      </w:r>
    </w:p>
    <w:p w:rsidR="00170CFB" w:rsidRPr="0036591D" w:rsidRDefault="00170CFB" w:rsidP="006D6A83">
      <w:pPr>
        <w:rPr>
          <w:rFonts w:cs="Tahoma"/>
          <w:lang w:val="nl-NL"/>
        </w:rPr>
      </w:pPr>
      <w:r w:rsidRPr="0036591D">
        <w:rPr>
          <w:rFonts w:cs="Tahoma"/>
          <w:color w:val="000000"/>
          <w:szCs w:val="18"/>
          <w:lang w:val="nl-NL"/>
        </w:rPr>
        <w:t>Clientbeheerlicentie voor System Center Virtual Machine Manager 2008 R2 per Gebruiker</w:t>
      </w:r>
    </w:p>
    <w:p w:rsidR="00170CFB" w:rsidRPr="0036591D" w:rsidRDefault="00170CFB" w:rsidP="006D6A83">
      <w:pPr>
        <w:rPr>
          <w:rFonts w:cs="Tahoma"/>
          <w:lang w:val="nl-NL"/>
        </w:rPr>
      </w:pPr>
      <w:r w:rsidRPr="0036591D">
        <w:rPr>
          <w:rFonts w:cs="Tahoma"/>
          <w:color w:val="000000"/>
          <w:szCs w:val="18"/>
          <w:lang w:val="nl-NL"/>
        </w:rPr>
        <w:t>Clientbeheerlicentie voor System Center Virtual Machine Manager 2008 R2 per OSE</w:t>
      </w:r>
    </w:p>
    <w:p w:rsidR="00170CFB" w:rsidRPr="0036591D" w:rsidRDefault="00170CFB" w:rsidP="006D6A83">
      <w:pPr>
        <w:rPr>
          <w:rFonts w:cs="Tahoma"/>
          <w:lang w:val="nl-NL"/>
        </w:rPr>
      </w:pPr>
      <w:r w:rsidRPr="0036591D">
        <w:rPr>
          <w:rFonts w:cs="Tahoma"/>
          <w:color w:val="000000"/>
          <w:szCs w:val="18"/>
          <w:lang w:val="nl-NL"/>
        </w:rPr>
        <w:t>Serverbeheerlicentie voor System Center Virtual Machine Manager 2008 R2 Enterprise</w:t>
      </w:r>
    </w:p>
    <w:p w:rsidR="0064651F" w:rsidRPr="0036591D" w:rsidRDefault="00497ADA">
      <w:pPr>
        <w:rPr>
          <w:rFonts w:cs="Tahoma"/>
          <w:lang w:val="nl-NL"/>
        </w:rPr>
      </w:pPr>
      <w:r w:rsidRPr="0036591D">
        <w:rPr>
          <w:rFonts w:cs="Tahoma"/>
          <w:color w:val="000000"/>
          <w:szCs w:val="18"/>
          <w:lang w:val="nl-NL"/>
        </w:rPr>
        <w:t>Windows Intune USL</w:t>
      </w:r>
    </w:p>
    <w:p w:rsidR="0064651F" w:rsidRPr="0036591D" w:rsidRDefault="0064651F">
      <w:pPr>
        <w:rPr>
          <w:rFonts w:cs="Tahoma"/>
          <w:lang w:val="nl-NL"/>
        </w:rPr>
      </w:pPr>
    </w:p>
    <w:p w:rsidR="004759C6" w:rsidRPr="0036591D" w:rsidRDefault="004759C6" w:rsidP="00265B8E">
      <w:pPr>
        <w:tabs>
          <w:tab w:val="num" w:pos="720"/>
        </w:tabs>
        <w:spacing w:after="60"/>
        <w:outlineLvl w:val="3"/>
        <w:rPr>
          <w:rFonts w:cs="Tahoma"/>
          <w:lang w:val="nl-NL"/>
        </w:rPr>
      </w:pPr>
      <w:r w:rsidRPr="0036591D">
        <w:rPr>
          <w:rFonts w:cs="Tahoma"/>
          <w:b/>
          <w:lang w:val="nl-NL"/>
        </w:rPr>
        <w:t>Verwijderd</w:t>
      </w:r>
    </w:p>
    <w:p w:rsidR="006D5B20" w:rsidRPr="0036591D" w:rsidRDefault="006D5B20" w:rsidP="006D5B20">
      <w:pPr>
        <w:rPr>
          <w:rFonts w:cs="Tahoma"/>
          <w:lang w:val="it-IT"/>
        </w:rPr>
      </w:pPr>
      <w:r w:rsidRPr="0036591D">
        <w:rPr>
          <w:rFonts w:cs="Tahoma"/>
          <w:color w:val="000000"/>
          <w:szCs w:val="18"/>
          <w:lang w:val="it-IT"/>
        </w:rPr>
        <w:t>Expression Studio Profressional 4</w:t>
      </w:r>
    </w:p>
    <w:p w:rsidR="006D5B20" w:rsidRPr="0036591D" w:rsidRDefault="006D5B20" w:rsidP="006D5B20">
      <w:pPr>
        <w:rPr>
          <w:rFonts w:cs="Tahoma"/>
          <w:lang w:val="it-IT"/>
        </w:rPr>
      </w:pPr>
      <w:r w:rsidRPr="0036591D">
        <w:rPr>
          <w:rFonts w:cs="Tahoma"/>
          <w:color w:val="000000"/>
          <w:szCs w:val="18"/>
          <w:lang w:val="it-IT"/>
        </w:rPr>
        <w:t>Expression Studio Ultimate 4</w:t>
      </w:r>
    </w:p>
    <w:p w:rsidR="006D5B20" w:rsidRPr="0036591D" w:rsidRDefault="006D5B20" w:rsidP="006D5B20">
      <w:pPr>
        <w:rPr>
          <w:rFonts w:cs="Tahoma"/>
        </w:rPr>
      </w:pPr>
      <w:r w:rsidRPr="0036591D">
        <w:rPr>
          <w:rFonts w:cs="Tahoma"/>
          <w:color w:val="000000"/>
          <w:szCs w:val="18"/>
        </w:rPr>
        <w:t>Office Web Applications A (Gebruikers-SL)</w:t>
      </w:r>
    </w:p>
    <w:p w:rsidR="006D5B20" w:rsidRPr="0036591D" w:rsidRDefault="006D5B20" w:rsidP="006D5B20">
      <w:pPr>
        <w:rPr>
          <w:rFonts w:cs="Tahoma"/>
        </w:rPr>
      </w:pPr>
      <w:r w:rsidRPr="0036591D">
        <w:rPr>
          <w:rFonts w:cs="Tahoma"/>
          <w:color w:val="000000"/>
          <w:szCs w:val="18"/>
        </w:rPr>
        <w:t>SQL Server</w:t>
      </w:r>
      <w:r w:rsidR="00A03E9C" w:rsidRPr="00A03E9C">
        <w:rPr>
          <w:rFonts w:cs="Tahoma"/>
          <w:color w:val="000000"/>
          <w:szCs w:val="18"/>
          <w:vertAlign w:val="superscript"/>
        </w:rPr>
        <w:t>®</w:t>
      </w:r>
      <w:r w:rsidRPr="0036591D">
        <w:rPr>
          <w:rFonts w:cs="Tahoma"/>
          <w:color w:val="000000"/>
          <w:szCs w:val="18"/>
        </w:rPr>
        <w:t xml:space="preserve"> 2008 R2 Parallel Data Warehouse</w:t>
      </w:r>
    </w:p>
    <w:p w:rsidR="006D5B20" w:rsidRPr="0036591D" w:rsidRDefault="006D5B20" w:rsidP="006D5B20">
      <w:pPr>
        <w:rPr>
          <w:rFonts w:cs="Tahoma"/>
        </w:rPr>
      </w:pPr>
      <w:r w:rsidRPr="0036591D">
        <w:rPr>
          <w:rFonts w:cs="Tahoma"/>
          <w:color w:val="000000"/>
          <w:szCs w:val="18"/>
        </w:rPr>
        <w:t>SQL Server</w:t>
      </w:r>
      <w:r w:rsidR="00A03E9C" w:rsidRPr="00A03E9C">
        <w:rPr>
          <w:rFonts w:cs="Tahoma"/>
          <w:color w:val="000000"/>
          <w:szCs w:val="18"/>
          <w:vertAlign w:val="superscript"/>
        </w:rPr>
        <w:t>®</w:t>
      </w:r>
      <w:r w:rsidRPr="0036591D">
        <w:rPr>
          <w:rFonts w:cs="Tahoma"/>
          <w:color w:val="000000"/>
          <w:szCs w:val="18"/>
        </w:rPr>
        <w:t xml:space="preserve"> 2008 R2 Parallel Data Warehouse Developer</w:t>
      </w:r>
    </w:p>
    <w:p w:rsidR="00170CFB" w:rsidRPr="0036591D" w:rsidRDefault="00170CFB" w:rsidP="006D6A83">
      <w:pPr>
        <w:rPr>
          <w:rFonts w:cs="Tahoma"/>
        </w:rPr>
      </w:pPr>
      <w:r w:rsidRPr="0036591D">
        <w:rPr>
          <w:rFonts w:cs="Tahoma"/>
          <w:color w:val="000000"/>
          <w:szCs w:val="18"/>
        </w:rPr>
        <w:lastRenderedPageBreak/>
        <w:t>System Center Configuration Manager 2007 R3</w:t>
      </w:r>
    </w:p>
    <w:p w:rsidR="00170CFB" w:rsidRPr="0036591D" w:rsidRDefault="00170CFB" w:rsidP="006D6A83">
      <w:pPr>
        <w:rPr>
          <w:rFonts w:cs="Tahoma"/>
        </w:rPr>
      </w:pPr>
      <w:r w:rsidRPr="0036591D">
        <w:rPr>
          <w:rFonts w:cs="Tahoma"/>
          <w:color w:val="000000"/>
          <w:szCs w:val="18"/>
        </w:rPr>
        <w:t>System Center Configuration Manager 2007 R3 met SQL Server 2008-technologie</w:t>
      </w:r>
    </w:p>
    <w:p w:rsidR="00170CFB" w:rsidRPr="0036591D" w:rsidRDefault="00170CFB" w:rsidP="006D6A83">
      <w:pPr>
        <w:rPr>
          <w:rFonts w:cs="Tahoma"/>
        </w:rPr>
      </w:pPr>
      <w:r w:rsidRPr="0036591D">
        <w:rPr>
          <w:rFonts w:cs="Tahoma"/>
          <w:color w:val="000000"/>
          <w:szCs w:val="18"/>
        </w:rPr>
        <w:t>Clientbeheerlicentie voor System Center Data Protection Manager 2010 per Gebruiker</w:t>
      </w:r>
    </w:p>
    <w:p w:rsidR="00170CFB" w:rsidRPr="0036591D" w:rsidRDefault="00170CFB" w:rsidP="006D6A83">
      <w:pPr>
        <w:rPr>
          <w:rFonts w:cs="Tahoma"/>
          <w:lang w:val="nl-NL"/>
        </w:rPr>
      </w:pPr>
      <w:r w:rsidRPr="0036591D">
        <w:rPr>
          <w:rFonts w:cs="Tahoma"/>
          <w:color w:val="000000"/>
          <w:szCs w:val="18"/>
          <w:lang w:val="nl-NL"/>
        </w:rPr>
        <w:t>Clientbeheerlicentie voor System Center Data Protection Manager 2010 per OSE</w:t>
      </w:r>
    </w:p>
    <w:p w:rsidR="00170CFB" w:rsidRPr="007A1042" w:rsidRDefault="00170CFB" w:rsidP="006D6A83">
      <w:pPr>
        <w:rPr>
          <w:rFonts w:cs="Tahoma"/>
          <w:lang w:val="da-DK"/>
        </w:rPr>
      </w:pPr>
      <w:r w:rsidRPr="007A1042">
        <w:rPr>
          <w:rFonts w:cs="Tahoma"/>
          <w:color w:val="000000"/>
          <w:szCs w:val="18"/>
          <w:lang w:val="da-DK"/>
        </w:rPr>
        <w:t>System Center Operations Manager 2007 R2</w:t>
      </w:r>
    </w:p>
    <w:p w:rsidR="00170CFB" w:rsidRPr="007A1042" w:rsidRDefault="00170CFB" w:rsidP="006D6A83">
      <w:pPr>
        <w:rPr>
          <w:rFonts w:cs="Tahoma"/>
          <w:lang w:val="da-DK"/>
        </w:rPr>
      </w:pPr>
      <w:r w:rsidRPr="007A1042">
        <w:rPr>
          <w:rFonts w:cs="Tahoma"/>
          <w:color w:val="000000"/>
          <w:szCs w:val="18"/>
          <w:lang w:val="da-DK"/>
        </w:rPr>
        <w:t>System Center Operations Manager 2007 R2 met SQL Server 2008-technologie</w:t>
      </w:r>
    </w:p>
    <w:p w:rsidR="00170CFB" w:rsidRPr="007A1042" w:rsidRDefault="00170CFB" w:rsidP="006D6A83">
      <w:pPr>
        <w:rPr>
          <w:rFonts w:cs="Tahoma"/>
          <w:lang w:val="da-DK"/>
        </w:rPr>
      </w:pPr>
      <w:r w:rsidRPr="007A1042">
        <w:rPr>
          <w:rFonts w:cs="Tahoma"/>
          <w:color w:val="000000"/>
          <w:szCs w:val="18"/>
          <w:lang w:val="da-DK"/>
        </w:rPr>
        <w:t>System Center Service Manager 2010</w:t>
      </w:r>
    </w:p>
    <w:p w:rsidR="00170CFB" w:rsidRPr="007A1042" w:rsidRDefault="00170CFB" w:rsidP="006D6A83">
      <w:pPr>
        <w:rPr>
          <w:rFonts w:cs="Tahoma"/>
          <w:lang w:val="da-DK"/>
        </w:rPr>
      </w:pPr>
      <w:r w:rsidRPr="007A1042">
        <w:rPr>
          <w:rFonts w:cs="Tahoma"/>
          <w:color w:val="000000"/>
          <w:szCs w:val="18"/>
          <w:lang w:val="da-DK"/>
        </w:rPr>
        <w:t>System Center Service Manager 2010 met SQL Server 2008-technologie</w:t>
      </w:r>
    </w:p>
    <w:p w:rsidR="00170CFB" w:rsidRPr="007A1042" w:rsidRDefault="00170CFB" w:rsidP="006D6A83">
      <w:pPr>
        <w:rPr>
          <w:rFonts w:cs="Tahoma"/>
          <w:lang w:val="da-DK"/>
        </w:rPr>
      </w:pPr>
      <w:r w:rsidRPr="007A1042">
        <w:rPr>
          <w:rFonts w:cs="Tahoma"/>
          <w:color w:val="000000"/>
          <w:szCs w:val="18"/>
          <w:lang w:val="da-DK"/>
        </w:rPr>
        <w:t>System Center Essentials 2010</w:t>
      </w:r>
    </w:p>
    <w:p w:rsidR="00170CFB" w:rsidRPr="007A1042" w:rsidRDefault="00170CFB" w:rsidP="006D6A83">
      <w:pPr>
        <w:rPr>
          <w:rFonts w:cs="Tahoma"/>
          <w:lang w:val="da-DK"/>
        </w:rPr>
      </w:pPr>
      <w:r w:rsidRPr="007A1042">
        <w:rPr>
          <w:rFonts w:cs="Tahoma"/>
          <w:color w:val="000000"/>
          <w:szCs w:val="18"/>
          <w:lang w:val="da-DK"/>
        </w:rPr>
        <w:t>Client-ML voor System Center Essentials 2010</w:t>
      </w:r>
    </w:p>
    <w:p w:rsidR="00170CFB" w:rsidRPr="007A1042" w:rsidRDefault="00170CFB" w:rsidP="006D6A83">
      <w:pPr>
        <w:rPr>
          <w:rFonts w:cs="Tahoma"/>
          <w:lang w:val="da-DK"/>
        </w:rPr>
      </w:pPr>
      <w:r w:rsidRPr="007A1042">
        <w:rPr>
          <w:rFonts w:cs="Tahoma"/>
          <w:color w:val="000000"/>
          <w:szCs w:val="18"/>
          <w:lang w:val="da-DK"/>
        </w:rPr>
        <w:t>Server-ML voor System Center Essentials 2010</w:t>
      </w:r>
    </w:p>
    <w:p w:rsidR="00170CFB" w:rsidRPr="007A1042" w:rsidRDefault="00170CFB" w:rsidP="006D6A83">
      <w:pPr>
        <w:rPr>
          <w:rFonts w:cs="Tahoma"/>
          <w:lang w:val="da-DK"/>
        </w:rPr>
      </w:pPr>
      <w:r w:rsidRPr="007A1042">
        <w:rPr>
          <w:rFonts w:cs="Tahoma"/>
          <w:color w:val="000000"/>
          <w:szCs w:val="18"/>
          <w:lang w:val="da-DK"/>
        </w:rPr>
        <w:t xml:space="preserve">System Center Essentials 2010 met SQL Server 2008 Technology </w:t>
      </w:r>
    </w:p>
    <w:p w:rsidR="00170CFB" w:rsidRPr="007A1042" w:rsidRDefault="00170CFB" w:rsidP="006D6A83">
      <w:pPr>
        <w:rPr>
          <w:rFonts w:cs="Tahoma"/>
          <w:lang w:val="da-DK"/>
        </w:rPr>
      </w:pPr>
      <w:r w:rsidRPr="007A1042">
        <w:rPr>
          <w:rFonts w:cs="Tahoma"/>
          <w:color w:val="000000"/>
          <w:szCs w:val="18"/>
          <w:lang w:val="da-DK"/>
        </w:rPr>
        <w:t>Clientbeheerlicentiesuite voor System Center Essentials Plus 2010</w:t>
      </w:r>
    </w:p>
    <w:p w:rsidR="00170CFB" w:rsidRPr="007A1042" w:rsidRDefault="00170CFB" w:rsidP="006D6A83">
      <w:pPr>
        <w:rPr>
          <w:rFonts w:cs="Tahoma"/>
          <w:lang w:val="da-DK"/>
        </w:rPr>
      </w:pPr>
      <w:r w:rsidRPr="007A1042">
        <w:rPr>
          <w:rFonts w:cs="Tahoma"/>
          <w:color w:val="000000"/>
          <w:szCs w:val="18"/>
          <w:lang w:val="da-DK"/>
        </w:rPr>
        <w:t>Serverbeheerlicentiesuite voor System Center Essentials Plus 2010</w:t>
      </w:r>
    </w:p>
    <w:p w:rsidR="00170CFB" w:rsidRPr="007A1042" w:rsidRDefault="00170CFB" w:rsidP="006D6A83">
      <w:pPr>
        <w:rPr>
          <w:rFonts w:cs="Tahoma"/>
          <w:lang w:val="da-DK"/>
        </w:rPr>
      </w:pPr>
      <w:r w:rsidRPr="007A1042">
        <w:rPr>
          <w:rFonts w:cs="Tahoma"/>
          <w:color w:val="000000"/>
          <w:szCs w:val="18"/>
          <w:lang w:val="da-DK"/>
        </w:rPr>
        <w:t>System Center Virtual Machine Manager 2008 R2 Workgroup Edition</w:t>
      </w:r>
    </w:p>
    <w:p w:rsidR="00170CFB" w:rsidRPr="0036591D" w:rsidRDefault="00170CFB" w:rsidP="006D6A83">
      <w:pPr>
        <w:rPr>
          <w:rFonts w:cs="Tahoma"/>
        </w:rPr>
      </w:pPr>
      <w:r w:rsidRPr="0036591D">
        <w:rPr>
          <w:rFonts w:cs="Tahoma"/>
          <w:color w:val="000000"/>
          <w:szCs w:val="18"/>
        </w:rPr>
        <w:t>External Connector-licentie voor Visual Studio</w:t>
      </w:r>
      <w:r w:rsidR="00A03E9C" w:rsidRPr="00A03E9C">
        <w:rPr>
          <w:rFonts w:cs="Tahoma"/>
          <w:color w:val="000000"/>
          <w:szCs w:val="18"/>
          <w:vertAlign w:val="superscript"/>
        </w:rPr>
        <w:t>®</w:t>
      </w:r>
      <w:r w:rsidRPr="0036591D">
        <w:rPr>
          <w:rFonts w:cs="Tahoma"/>
          <w:color w:val="000000"/>
          <w:szCs w:val="18"/>
        </w:rPr>
        <w:t xml:space="preserve"> Team Foundation Server 2012</w:t>
      </w:r>
    </w:p>
    <w:p w:rsidR="0064065F" w:rsidRDefault="0064065F" w:rsidP="00396891"/>
    <w:p w:rsidR="00396891" w:rsidRPr="00396891" w:rsidRDefault="00396891" w:rsidP="00396891"/>
    <w:p w:rsidR="00243B33" w:rsidRPr="0036591D" w:rsidRDefault="000225E7" w:rsidP="00243B33">
      <w:pPr>
        <w:pStyle w:val="Heading2"/>
        <w:ind w:left="0"/>
        <w:jc w:val="both"/>
        <w:rPr>
          <w:rFonts w:ascii="Tahoma" w:hAnsi="Tahoma" w:cs="Tahoma"/>
          <w:lang w:val="nl-NL"/>
        </w:rPr>
      </w:pPr>
      <w:bookmarkStart w:id="620" w:name="_Toc352103696"/>
      <w:r w:rsidRPr="0036591D">
        <w:rPr>
          <w:rFonts w:ascii="Tahoma" w:hAnsi="Tahoma" w:cs="Tahoma"/>
          <w:color w:val="FF6600"/>
          <w:lang w:val="nl-NL"/>
        </w:rPr>
        <w:t>WIJZIGINGEN FEBRUARI 2013</w:t>
      </w:r>
      <w:bookmarkEnd w:id="620"/>
    </w:p>
    <w:p w:rsidR="00243B33" w:rsidRPr="0036591D" w:rsidRDefault="00243B33" w:rsidP="00E06050">
      <w:pPr>
        <w:pStyle w:val="Heading2"/>
        <w:ind w:left="0"/>
        <w:jc w:val="both"/>
        <w:rPr>
          <w:rFonts w:ascii="Tahoma" w:hAnsi="Tahoma" w:cs="Tahoma"/>
          <w:sz w:val="18"/>
          <w:szCs w:val="18"/>
          <w:lang w:val="nl-NL"/>
        </w:rPr>
      </w:pPr>
    </w:p>
    <w:p w:rsidR="00662A44" w:rsidRPr="0036591D" w:rsidRDefault="00662A44" w:rsidP="00662A44">
      <w:pPr>
        <w:spacing w:after="60"/>
        <w:rPr>
          <w:rFonts w:cs="Tahoma"/>
          <w:lang w:val="nl-NL"/>
        </w:rPr>
      </w:pPr>
      <w:r w:rsidRPr="0036591D">
        <w:rPr>
          <w:rFonts w:cs="Tahoma"/>
          <w:b/>
          <w:lang w:val="nl-NL"/>
        </w:rPr>
        <w:t>Toegevoegd</w:t>
      </w:r>
    </w:p>
    <w:p w:rsidR="00662A44" w:rsidRPr="0036591D" w:rsidRDefault="00662A44" w:rsidP="00662A44">
      <w:pPr>
        <w:rPr>
          <w:rFonts w:cs="Tahoma"/>
          <w:lang w:val="nl-NL"/>
        </w:rPr>
      </w:pPr>
      <w:r w:rsidRPr="0036591D">
        <w:rPr>
          <w:rFonts w:cs="Tahoma"/>
          <w:color w:val="000000"/>
          <w:szCs w:val="18"/>
          <w:lang w:val="nl-NL"/>
        </w:rPr>
        <w:t xml:space="preserve">Aanvullende Enterprise CAL voor Microsoft </w:t>
      </w:r>
      <w:r w:rsidRPr="0036591D">
        <w:rPr>
          <w:rFonts w:cs="Tahoma"/>
          <w:color w:val="000000"/>
          <w:szCs w:val="20"/>
          <w:lang w:val="nl-NL"/>
        </w:rPr>
        <w:t>Dynamics AX 2012 R2 (Gebruiker en Apparaat)</w:t>
      </w:r>
    </w:p>
    <w:p w:rsidR="00662A44" w:rsidRPr="0036591D" w:rsidRDefault="00662A44" w:rsidP="00662A44">
      <w:pPr>
        <w:rPr>
          <w:rFonts w:cs="Tahoma"/>
          <w:lang w:val="nl-NL"/>
        </w:rPr>
      </w:pPr>
      <w:r w:rsidRPr="0036591D">
        <w:rPr>
          <w:rFonts w:cs="Tahoma"/>
          <w:color w:val="000000"/>
          <w:szCs w:val="18"/>
          <w:lang w:val="nl-NL"/>
        </w:rPr>
        <w:t xml:space="preserve">Enterprise CAL voor Microsoft </w:t>
      </w:r>
      <w:r w:rsidRPr="0036591D">
        <w:rPr>
          <w:rFonts w:cs="Tahoma"/>
          <w:color w:val="000000"/>
          <w:szCs w:val="20"/>
          <w:lang w:val="nl-NL"/>
        </w:rPr>
        <w:t>Dynamics AX 2012 R2 (Gebruiker en Apparaat)</w:t>
      </w:r>
    </w:p>
    <w:p w:rsidR="00662A44" w:rsidRPr="0036591D" w:rsidRDefault="00662A44" w:rsidP="00662A44">
      <w:pPr>
        <w:rPr>
          <w:rFonts w:cs="Tahoma"/>
          <w:lang w:val="nl-NL"/>
        </w:rPr>
      </w:pPr>
      <w:r w:rsidRPr="0036591D">
        <w:rPr>
          <w:rFonts w:cs="Tahoma"/>
          <w:color w:val="000000"/>
          <w:szCs w:val="18"/>
          <w:lang w:val="nl-NL"/>
        </w:rPr>
        <w:t xml:space="preserve">Aanvullende Functional Enterprise CAL voor Microsoft </w:t>
      </w:r>
      <w:r w:rsidRPr="0036591D">
        <w:rPr>
          <w:rFonts w:cs="Tahoma"/>
          <w:color w:val="000000"/>
          <w:szCs w:val="20"/>
          <w:lang w:val="nl-NL"/>
        </w:rPr>
        <w:t>Dynamics AX 2012 R2 (Gebruiker en Apparaat)</w:t>
      </w:r>
    </w:p>
    <w:p w:rsidR="00662A44" w:rsidRPr="0036591D" w:rsidRDefault="00662A44" w:rsidP="00662A44">
      <w:pPr>
        <w:rPr>
          <w:rFonts w:cs="Tahoma"/>
          <w:lang w:val="nl-NL"/>
        </w:rPr>
      </w:pPr>
      <w:r w:rsidRPr="0036591D">
        <w:rPr>
          <w:rFonts w:cs="Tahoma"/>
          <w:color w:val="000000"/>
          <w:szCs w:val="18"/>
          <w:lang w:val="nl-NL"/>
        </w:rPr>
        <w:t xml:space="preserve">Functional Enterprise CAL voor Microsoft </w:t>
      </w:r>
      <w:r w:rsidRPr="0036591D">
        <w:rPr>
          <w:rFonts w:cs="Tahoma"/>
          <w:color w:val="000000"/>
          <w:szCs w:val="20"/>
          <w:lang w:val="nl-NL"/>
        </w:rPr>
        <w:t>Dynamics AX 2012 R2 (Gebruiker en Apparaat)</w:t>
      </w:r>
    </w:p>
    <w:p w:rsidR="00662A44" w:rsidRPr="0036591D" w:rsidRDefault="00662A44" w:rsidP="00662A44">
      <w:pPr>
        <w:rPr>
          <w:rFonts w:cs="Tahoma"/>
          <w:lang w:val="nl-NL"/>
        </w:rPr>
      </w:pPr>
      <w:r w:rsidRPr="0036591D">
        <w:rPr>
          <w:rFonts w:cs="Tahoma"/>
          <w:color w:val="000000"/>
          <w:szCs w:val="18"/>
          <w:lang w:val="nl-NL"/>
        </w:rPr>
        <w:t xml:space="preserve">Self-Serve CAL voor Microsoft </w:t>
      </w:r>
      <w:r w:rsidRPr="0036591D">
        <w:rPr>
          <w:rFonts w:cs="Tahoma"/>
          <w:color w:val="000000"/>
          <w:szCs w:val="20"/>
          <w:lang w:val="nl-NL"/>
        </w:rPr>
        <w:t>Dynamics AX 2012 R2 (Gebruiker &amp; Apparaat)</w:t>
      </w:r>
    </w:p>
    <w:p w:rsidR="00662A44" w:rsidRPr="0036591D" w:rsidRDefault="00662A44" w:rsidP="00662A44">
      <w:pPr>
        <w:rPr>
          <w:rFonts w:cs="Tahoma"/>
          <w:lang w:val="nl-NL"/>
        </w:rPr>
      </w:pPr>
      <w:r w:rsidRPr="0036591D">
        <w:rPr>
          <w:rFonts w:cs="Tahoma"/>
          <w:color w:val="000000"/>
          <w:szCs w:val="18"/>
          <w:lang w:val="nl-NL"/>
        </w:rPr>
        <w:t xml:space="preserve">Microsoft </w:t>
      </w:r>
      <w:r w:rsidRPr="0036591D">
        <w:rPr>
          <w:rFonts w:cs="Tahoma"/>
          <w:color w:val="000000"/>
          <w:szCs w:val="20"/>
          <w:lang w:val="nl-NL"/>
        </w:rPr>
        <w:t>Dynamics AX 2012 R2 Server</w:t>
      </w:r>
    </w:p>
    <w:p w:rsidR="00662A44" w:rsidRPr="0036591D" w:rsidRDefault="00662A44" w:rsidP="00662A44">
      <w:pPr>
        <w:rPr>
          <w:rFonts w:cs="Tahoma"/>
          <w:lang w:val="nl-NL"/>
        </w:rPr>
      </w:pPr>
      <w:r w:rsidRPr="0036591D">
        <w:rPr>
          <w:rFonts w:cs="Tahoma"/>
          <w:color w:val="000000"/>
          <w:szCs w:val="18"/>
          <w:lang w:val="nl-NL"/>
        </w:rPr>
        <w:t xml:space="preserve">Aanvullende Task CAL voor Microsoft </w:t>
      </w:r>
      <w:r w:rsidRPr="0036591D">
        <w:rPr>
          <w:rFonts w:cs="Tahoma"/>
          <w:color w:val="000000"/>
          <w:szCs w:val="20"/>
          <w:lang w:val="nl-NL"/>
        </w:rPr>
        <w:t>Dynamics AX 2012 R2 (Gebruiker en Apparaat)</w:t>
      </w:r>
    </w:p>
    <w:p w:rsidR="00662A44" w:rsidRPr="0036591D" w:rsidRDefault="00662A44" w:rsidP="0064065F">
      <w:pPr>
        <w:tabs>
          <w:tab w:val="num" w:pos="720"/>
        </w:tabs>
        <w:outlineLvl w:val="3"/>
        <w:rPr>
          <w:rFonts w:cs="Tahoma"/>
          <w:lang w:val="nl-NL"/>
        </w:rPr>
      </w:pPr>
      <w:r w:rsidRPr="0036591D">
        <w:rPr>
          <w:rFonts w:cs="Tahoma"/>
          <w:color w:val="000000"/>
          <w:szCs w:val="18"/>
          <w:lang w:val="nl-NL"/>
        </w:rPr>
        <w:t xml:space="preserve">Task CAL voor Microsoft </w:t>
      </w:r>
      <w:r w:rsidRPr="0036591D">
        <w:rPr>
          <w:rFonts w:cs="Tahoma"/>
          <w:color w:val="000000"/>
          <w:szCs w:val="20"/>
          <w:lang w:val="nl-NL"/>
        </w:rPr>
        <w:t>Dynamics AX 2012 R2 (Gebruiker en Apparaat)</w:t>
      </w:r>
    </w:p>
    <w:p w:rsidR="00662A44" w:rsidRPr="0036591D" w:rsidRDefault="00662A44" w:rsidP="0064065F">
      <w:pPr>
        <w:tabs>
          <w:tab w:val="num" w:pos="720"/>
        </w:tabs>
        <w:outlineLvl w:val="3"/>
        <w:rPr>
          <w:rFonts w:cs="Tahoma"/>
          <w:lang w:val="nl-NL"/>
        </w:rPr>
      </w:pPr>
    </w:p>
    <w:p w:rsidR="00662A44" w:rsidRPr="0036591D" w:rsidRDefault="00662A44" w:rsidP="00662A44">
      <w:pPr>
        <w:spacing w:after="60"/>
        <w:rPr>
          <w:rFonts w:cs="Tahoma"/>
          <w:lang w:val="nl-NL"/>
        </w:rPr>
      </w:pPr>
      <w:r w:rsidRPr="0036591D">
        <w:rPr>
          <w:rFonts w:cs="Tahoma"/>
          <w:b/>
          <w:lang w:val="nl-NL"/>
        </w:rPr>
        <w:t>Wijzigingen</w:t>
      </w:r>
    </w:p>
    <w:p w:rsidR="00662A44" w:rsidRPr="0036591D" w:rsidRDefault="00662A44" w:rsidP="0064065F">
      <w:pPr>
        <w:tabs>
          <w:tab w:val="num" w:pos="720"/>
        </w:tabs>
        <w:outlineLvl w:val="3"/>
        <w:rPr>
          <w:rFonts w:cs="Tahoma"/>
          <w:lang w:val="nl-NL"/>
        </w:rPr>
      </w:pPr>
      <w:r w:rsidRPr="0036591D">
        <w:rPr>
          <w:rFonts w:cs="Tahoma"/>
          <w:color w:val="000000"/>
          <w:szCs w:val="20"/>
          <w:lang w:val="nl-NL"/>
        </w:rPr>
        <w:t>Visio 2013 Professional</w:t>
      </w:r>
    </w:p>
    <w:p w:rsidR="00662A44" w:rsidRPr="0036591D" w:rsidRDefault="00662A44" w:rsidP="0064065F">
      <w:pPr>
        <w:tabs>
          <w:tab w:val="num" w:pos="720"/>
        </w:tabs>
        <w:outlineLvl w:val="3"/>
        <w:rPr>
          <w:rFonts w:cs="Tahoma"/>
          <w:lang w:val="nl-NL"/>
        </w:rPr>
      </w:pPr>
    </w:p>
    <w:p w:rsidR="00662A44" w:rsidRPr="0036591D" w:rsidRDefault="00662A44" w:rsidP="0064065F">
      <w:pPr>
        <w:tabs>
          <w:tab w:val="num" w:pos="720"/>
        </w:tabs>
        <w:spacing w:after="60"/>
        <w:outlineLvl w:val="3"/>
        <w:rPr>
          <w:rFonts w:cs="Tahoma"/>
          <w:lang w:val="nl-NL"/>
        </w:rPr>
      </w:pPr>
      <w:r w:rsidRPr="0036591D">
        <w:rPr>
          <w:rFonts w:cs="Tahoma"/>
          <w:b/>
          <w:lang w:val="nl-NL"/>
        </w:rPr>
        <w:t>Verwijderd</w:t>
      </w:r>
    </w:p>
    <w:p w:rsidR="00662A44" w:rsidRPr="0036591D" w:rsidRDefault="00662A44" w:rsidP="00662A44">
      <w:pPr>
        <w:rPr>
          <w:rFonts w:cs="Tahoma"/>
          <w:lang w:val="nl-NL"/>
        </w:rPr>
      </w:pPr>
      <w:r w:rsidRPr="0036591D">
        <w:rPr>
          <w:rFonts w:cs="Tahoma"/>
          <w:color w:val="000000"/>
          <w:szCs w:val="18"/>
          <w:lang w:val="nl-NL"/>
        </w:rPr>
        <w:t xml:space="preserve">Aanvullende Enterprise CAL voor Microsoft </w:t>
      </w:r>
      <w:r w:rsidRPr="0036591D">
        <w:rPr>
          <w:rFonts w:cs="Tahoma"/>
          <w:color w:val="000000"/>
          <w:szCs w:val="20"/>
          <w:lang w:val="nl-NL"/>
        </w:rPr>
        <w:t>Dynamics AX 2012 (Gebruiker en Apparaat)</w:t>
      </w:r>
    </w:p>
    <w:p w:rsidR="00662A44" w:rsidRPr="0036591D" w:rsidRDefault="00662A44" w:rsidP="00662A44">
      <w:pPr>
        <w:rPr>
          <w:rFonts w:cs="Tahoma"/>
          <w:lang w:val="nl-NL"/>
        </w:rPr>
      </w:pPr>
      <w:r w:rsidRPr="0036591D">
        <w:rPr>
          <w:rFonts w:cs="Tahoma"/>
          <w:color w:val="000000"/>
          <w:szCs w:val="18"/>
          <w:lang w:val="nl-NL"/>
        </w:rPr>
        <w:t xml:space="preserve">Enterprise CAL voor Microsoft </w:t>
      </w:r>
      <w:r w:rsidRPr="0036591D">
        <w:rPr>
          <w:rFonts w:cs="Tahoma"/>
          <w:color w:val="000000"/>
          <w:szCs w:val="20"/>
          <w:lang w:val="nl-NL"/>
        </w:rPr>
        <w:t>Dynamics AX 2012 (Gebruiker en Apparaat)</w:t>
      </w:r>
    </w:p>
    <w:p w:rsidR="00662A44" w:rsidRPr="0036591D" w:rsidRDefault="00662A44" w:rsidP="00662A44">
      <w:pPr>
        <w:rPr>
          <w:rFonts w:cs="Tahoma"/>
          <w:lang w:val="nl-NL"/>
        </w:rPr>
      </w:pPr>
      <w:r w:rsidRPr="0036591D">
        <w:rPr>
          <w:rFonts w:cs="Tahoma"/>
          <w:color w:val="000000"/>
          <w:szCs w:val="18"/>
          <w:lang w:val="nl-NL"/>
        </w:rPr>
        <w:t xml:space="preserve">Aanvullende Functional Enterprise CAL voor Microsoft </w:t>
      </w:r>
      <w:r w:rsidRPr="0036591D">
        <w:rPr>
          <w:rFonts w:cs="Tahoma"/>
          <w:color w:val="000000"/>
          <w:szCs w:val="20"/>
          <w:lang w:val="nl-NL"/>
        </w:rPr>
        <w:t>Dynamics AX 2012 (Gebruiker en Apparaat)</w:t>
      </w:r>
    </w:p>
    <w:p w:rsidR="00662A44" w:rsidRPr="0036591D" w:rsidRDefault="00662A44" w:rsidP="00662A44">
      <w:pPr>
        <w:rPr>
          <w:rFonts w:cs="Tahoma"/>
          <w:lang w:val="nl-NL"/>
        </w:rPr>
      </w:pPr>
      <w:r w:rsidRPr="0036591D">
        <w:rPr>
          <w:rFonts w:cs="Tahoma"/>
          <w:color w:val="000000"/>
          <w:szCs w:val="18"/>
          <w:lang w:val="nl-NL"/>
        </w:rPr>
        <w:t xml:space="preserve">Functional Enterprise CAL voor Microsoft </w:t>
      </w:r>
      <w:r w:rsidRPr="0036591D">
        <w:rPr>
          <w:rFonts w:cs="Tahoma"/>
          <w:color w:val="000000"/>
          <w:szCs w:val="20"/>
          <w:lang w:val="nl-NL"/>
        </w:rPr>
        <w:t>Dynamics AX 2012 (Gebruiker en Apparaat)</w:t>
      </w:r>
    </w:p>
    <w:p w:rsidR="00662A44" w:rsidRPr="0036591D" w:rsidRDefault="00662A44" w:rsidP="00662A44">
      <w:pPr>
        <w:rPr>
          <w:rFonts w:cs="Tahoma"/>
          <w:lang w:val="nl-NL"/>
        </w:rPr>
      </w:pPr>
      <w:r w:rsidRPr="0036591D">
        <w:rPr>
          <w:rFonts w:cs="Tahoma"/>
          <w:color w:val="000000"/>
          <w:szCs w:val="18"/>
          <w:lang w:val="nl-NL"/>
        </w:rPr>
        <w:t xml:space="preserve">Self-Serve CAL voor Microsoft </w:t>
      </w:r>
      <w:r w:rsidRPr="0036591D">
        <w:rPr>
          <w:rFonts w:cs="Tahoma"/>
          <w:color w:val="000000"/>
          <w:szCs w:val="20"/>
          <w:lang w:val="nl-NL"/>
        </w:rPr>
        <w:t>Dynamics AX 2012 (Gebruiker &amp; Apparaat)</w:t>
      </w:r>
    </w:p>
    <w:p w:rsidR="00662A44" w:rsidRPr="0036591D" w:rsidRDefault="00662A44" w:rsidP="00662A44">
      <w:pPr>
        <w:rPr>
          <w:rFonts w:cs="Tahoma"/>
          <w:lang w:val="nl-NL"/>
        </w:rPr>
      </w:pPr>
      <w:r w:rsidRPr="0036591D">
        <w:rPr>
          <w:rFonts w:cs="Tahoma"/>
          <w:color w:val="000000"/>
          <w:szCs w:val="18"/>
          <w:lang w:val="nl-NL"/>
        </w:rPr>
        <w:t xml:space="preserve">Microsoft </w:t>
      </w:r>
      <w:r w:rsidRPr="0036591D">
        <w:rPr>
          <w:rFonts w:cs="Tahoma"/>
          <w:color w:val="000000"/>
          <w:szCs w:val="20"/>
          <w:lang w:val="nl-NL"/>
        </w:rPr>
        <w:t>Dynamics AX 2012 Server</w:t>
      </w:r>
    </w:p>
    <w:p w:rsidR="00662A44" w:rsidRPr="0036591D" w:rsidRDefault="00662A44" w:rsidP="00662A44">
      <w:pPr>
        <w:rPr>
          <w:rFonts w:cs="Tahoma"/>
          <w:lang w:val="nl-NL"/>
        </w:rPr>
      </w:pPr>
      <w:r w:rsidRPr="0036591D">
        <w:rPr>
          <w:rFonts w:cs="Tahoma"/>
          <w:color w:val="000000"/>
          <w:szCs w:val="18"/>
          <w:lang w:val="nl-NL"/>
        </w:rPr>
        <w:t xml:space="preserve">Aanvullende Task CAL voor Microsoft </w:t>
      </w:r>
      <w:r w:rsidRPr="0036591D">
        <w:rPr>
          <w:rFonts w:cs="Tahoma"/>
          <w:color w:val="000000"/>
          <w:szCs w:val="20"/>
          <w:lang w:val="nl-NL"/>
        </w:rPr>
        <w:t>Dynamics AX 2012 (Gebruiker en Apparaat)</w:t>
      </w:r>
    </w:p>
    <w:p w:rsidR="00662A44" w:rsidRPr="0036591D" w:rsidRDefault="00662A44" w:rsidP="00662A44">
      <w:pPr>
        <w:rPr>
          <w:rFonts w:cs="Tahoma"/>
          <w:lang w:val="nl-NL"/>
        </w:rPr>
      </w:pPr>
      <w:r w:rsidRPr="0036591D">
        <w:rPr>
          <w:rFonts w:cs="Tahoma"/>
          <w:color w:val="000000"/>
          <w:szCs w:val="18"/>
          <w:lang w:val="nl-NL"/>
        </w:rPr>
        <w:t xml:space="preserve">Task CAL voor Microsoft </w:t>
      </w:r>
      <w:r w:rsidRPr="0036591D">
        <w:rPr>
          <w:rFonts w:cs="Tahoma"/>
          <w:color w:val="000000"/>
          <w:szCs w:val="20"/>
          <w:lang w:val="nl-NL"/>
        </w:rPr>
        <w:t>Dynamics AX 2012 (Gebruiker en Apparaat)</w:t>
      </w:r>
    </w:p>
    <w:p w:rsidR="00AC3F60" w:rsidRPr="00F93896" w:rsidRDefault="00AC3F60" w:rsidP="00AC3F60">
      <w:pPr>
        <w:rPr>
          <w:lang w:val="nl-NL"/>
        </w:rPr>
      </w:pPr>
    </w:p>
    <w:p w:rsidR="00AC3F60" w:rsidRPr="00F93896" w:rsidRDefault="00AC3F60" w:rsidP="00AC3F60">
      <w:pPr>
        <w:rPr>
          <w:lang w:val="nl-NL"/>
        </w:rPr>
      </w:pPr>
    </w:p>
    <w:p w:rsidR="00E06050" w:rsidRPr="0036591D" w:rsidRDefault="00E06050" w:rsidP="00E06050">
      <w:pPr>
        <w:pStyle w:val="Heading2"/>
        <w:ind w:left="0"/>
        <w:jc w:val="both"/>
        <w:rPr>
          <w:rFonts w:ascii="Tahoma" w:hAnsi="Tahoma" w:cs="Tahoma"/>
          <w:lang w:val="nl-NL"/>
        </w:rPr>
      </w:pPr>
      <w:bookmarkStart w:id="621" w:name="_Toc352103697"/>
      <w:r w:rsidRPr="0036591D">
        <w:rPr>
          <w:rFonts w:ascii="Tahoma" w:hAnsi="Tahoma" w:cs="Tahoma"/>
          <w:color w:val="FF6600"/>
          <w:lang w:val="nl-NL"/>
        </w:rPr>
        <w:t>WIJZIGINGEN JANUARI 2013</w:t>
      </w:r>
      <w:bookmarkEnd w:id="621"/>
    </w:p>
    <w:p w:rsidR="00E06050" w:rsidRPr="0036591D" w:rsidRDefault="00E06050" w:rsidP="00E06050">
      <w:pPr>
        <w:rPr>
          <w:rFonts w:cs="Tahoma"/>
          <w:lang w:val="nl-NL"/>
        </w:rPr>
      </w:pPr>
    </w:p>
    <w:p w:rsidR="00E06050" w:rsidRPr="0036591D" w:rsidRDefault="00E06050" w:rsidP="003E606C">
      <w:pPr>
        <w:spacing w:after="60"/>
        <w:rPr>
          <w:rFonts w:cs="Tahoma"/>
          <w:lang w:val="nl-NL"/>
        </w:rPr>
      </w:pPr>
      <w:r w:rsidRPr="0036591D">
        <w:rPr>
          <w:rFonts w:cs="Tahoma"/>
          <w:b/>
          <w:lang w:val="nl-NL"/>
        </w:rPr>
        <w:t>Toegevoegd</w:t>
      </w:r>
    </w:p>
    <w:p w:rsidR="00CC66A0" w:rsidRPr="0036591D" w:rsidRDefault="00CC66A0" w:rsidP="0064065F">
      <w:pPr>
        <w:tabs>
          <w:tab w:val="num" w:pos="720"/>
        </w:tabs>
        <w:outlineLvl w:val="3"/>
        <w:rPr>
          <w:rFonts w:cs="Tahoma"/>
          <w:lang w:val="nl-NL"/>
        </w:rPr>
      </w:pPr>
      <w:r w:rsidRPr="0036591D">
        <w:rPr>
          <w:rFonts w:cs="Tahoma"/>
          <w:color w:val="000000"/>
          <w:szCs w:val="20"/>
          <w:lang w:val="nl-NL"/>
        </w:rPr>
        <w:t>Windows MultiPoint Server 2012 Premium met Windows MultiPoint Server 2012 (CAL) (5 clients)</w:t>
      </w:r>
    </w:p>
    <w:p w:rsidR="00CC66A0" w:rsidRPr="0036591D" w:rsidRDefault="00CC66A0" w:rsidP="0064065F">
      <w:pPr>
        <w:tabs>
          <w:tab w:val="num" w:pos="720"/>
        </w:tabs>
        <w:outlineLvl w:val="3"/>
        <w:rPr>
          <w:rFonts w:cs="Tahoma"/>
          <w:lang w:val="nl-NL"/>
        </w:rPr>
      </w:pPr>
      <w:r w:rsidRPr="0036591D">
        <w:rPr>
          <w:rFonts w:cs="Tahoma"/>
          <w:color w:val="000000"/>
          <w:szCs w:val="20"/>
          <w:lang w:val="nl-NL"/>
        </w:rPr>
        <w:t>Windows MultiPoint Server 2012 Premium met Windows MultiPoint Server 2012 (CAL) (5 clients) met Windows</w:t>
      </w:r>
    </w:p>
    <w:p w:rsidR="00E06050" w:rsidRPr="0036591D" w:rsidRDefault="00E06050" w:rsidP="00E06050">
      <w:pPr>
        <w:rPr>
          <w:rFonts w:cs="Tahoma"/>
          <w:lang w:val="nl-NL"/>
        </w:rPr>
      </w:pPr>
    </w:p>
    <w:p w:rsidR="001D63C2" w:rsidRPr="0036591D" w:rsidRDefault="001D63C2" w:rsidP="003E606C">
      <w:pPr>
        <w:spacing w:after="60"/>
        <w:rPr>
          <w:rFonts w:cs="Tahoma"/>
          <w:lang w:val="nl-NL"/>
        </w:rPr>
      </w:pPr>
      <w:r w:rsidRPr="0036591D">
        <w:rPr>
          <w:rFonts w:cs="Tahoma"/>
          <w:b/>
          <w:lang w:val="nl-NL"/>
        </w:rPr>
        <w:t>Wijzigingen</w:t>
      </w:r>
    </w:p>
    <w:p w:rsidR="001D63C2" w:rsidRPr="0036591D" w:rsidRDefault="001D63C2" w:rsidP="00E06050">
      <w:pPr>
        <w:rPr>
          <w:rFonts w:cs="Tahoma"/>
          <w:lang w:val="nl-NL"/>
        </w:rPr>
      </w:pPr>
      <w:r w:rsidRPr="0036591D">
        <w:rPr>
          <w:rFonts w:cs="Tahoma"/>
          <w:color w:val="000000"/>
          <w:lang w:val="nl-NL"/>
        </w:rPr>
        <w:t>Windows Small Business Server 2008 CAL Suite voor Premium Gebruikers of Apparaten</w:t>
      </w:r>
    </w:p>
    <w:p w:rsidR="001D63C2" w:rsidRPr="0036591D" w:rsidRDefault="001D63C2" w:rsidP="00E06050">
      <w:pPr>
        <w:rPr>
          <w:rFonts w:cs="Tahoma"/>
          <w:lang w:val="nl-NL"/>
        </w:rPr>
      </w:pPr>
      <w:r w:rsidRPr="0036591D">
        <w:rPr>
          <w:rFonts w:cs="Tahoma"/>
          <w:color w:val="000000"/>
          <w:lang w:val="nl-NL"/>
        </w:rPr>
        <w:t>Windows Small Business Server 2008 CAL Suite voor Premium Gebruikers of Apparaten (5 clients)</w:t>
      </w:r>
    </w:p>
    <w:p w:rsidR="001D63C2" w:rsidRPr="0036591D" w:rsidRDefault="001D63C2" w:rsidP="00E06050">
      <w:pPr>
        <w:rPr>
          <w:rFonts w:cs="Tahoma"/>
        </w:rPr>
      </w:pPr>
      <w:r w:rsidRPr="0036591D">
        <w:rPr>
          <w:rFonts w:cs="Tahoma"/>
          <w:color w:val="000000"/>
        </w:rPr>
        <w:t>Windows Small Business Server 2008 CAL Suite voor Premium Gebruikers of Apparaten (20 clients)</w:t>
      </w:r>
    </w:p>
    <w:p w:rsidR="001D63C2" w:rsidRPr="0036591D" w:rsidRDefault="001D63C2" w:rsidP="00E06050">
      <w:pPr>
        <w:rPr>
          <w:rFonts w:cs="Tahoma"/>
        </w:rPr>
      </w:pPr>
      <w:r w:rsidRPr="0036591D">
        <w:rPr>
          <w:rFonts w:cs="Tahoma"/>
          <w:color w:val="000000"/>
        </w:rPr>
        <w:t>Windows Small Business Server 2011 CAL Suite (1 client)</w:t>
      </w:r>
    </w:p>
    <w:p w:rsidR="001D63C2" w:rsidRPr="0036591D" w:rsidRDefault="001D63C2" w:rsidP="001D63C2">
      <w:pPr>
        <w:rPr>
          <w:rFonts w:cs="Tahoma"/>
        </w:rPr>
      </w:pPr>
      <w:r w:rsidRPr="0036591D">
        <w:rPr>
          <w:rFonts w:cs="Tahoma"/>
          <w:color w:val="000000"/>
        </w:rPr>
        <w:t>Windows Small Business Server 2011 CAL Suite (5 clients)</w:t>
      </w:r>
    </w:p>
    <w:p w:rsidR="001D63C2" w:rsidRPr="0036591D" w:rsidRDefault="001D63C2" w:rsidP="00E06050">
      <w:pPr>
        <w:rPr>
          <w:rFonts w:cs="Tahoma"/>
        </w:rPr>
      </w:pPr>
      <w:r w:rsidRPr="0036591D">
        <w:rPr>
          <w:rFonts w:cs="Tahoma"/>
          <w:color w:val="000000"/>
        </w:rPr>
        <w:t>Windows Small Business Server 2011 CAL Suite (20 clients)</w:t>
      </w:r>
    </w:p>
    <w:p w:rsidR="001D63C2" w:rsidRPr="0036591D" w:rsidRDefault="001D63C2" w:rsidP="001D63C2">
      <w:pPr>
        <w:rPr>
          <w:rFonts w:cs="Tahoma"/>
        </w:rPr>
      </w:pPr>
      <w:r w:rsidRPr="0036591D">
        <w:rPr>
          <w:rFonts w:cs="Tahoma"/>
          <w:color w:val="000000"/>
        </w:rPr>
        <w:t>Windows Small Business Server 2011 Standard (5 clients)</w:t>
      </w:r>
    </w:p>
    <w:p w:rsidR="001D63C2" w:rsidRPr="0036591D" w:rsidRDefault="001D63C2" w:rsidP="00E06050">
      <w:pPr>
        <w:rPr>
          <w:rFonts w:cs="Tahoma"/>
        </w:rPr>
      </w:pPr>
      <w:r w:rsidRPr="0036591D">
        <w:rPr>
          <w:rFonts w:cs="Tahoma"/>
          <w:color w:val="000000"/>
        </w:rPr>
        <w:lastRenderedPageBreak/>
        <w:t>Windows Small Business Server 2011 Premium Add-on (5 clients)</w:t>
      </w:r>
    </w:p>
    <w:p w:rsidR="00E06050" w:rsidRPr="0036591D" w:rsidRDefault="00E06050" w:rsidP="003E606C">
      <w:pPr>
        <w:spacing w:after="60"/>
        <w:rPr>
          <w:rFonts w:cs="Tahoma"/>
          <w:lang w:val="nl-NL"/>
        </w:rPr>
      </w:pPr>
      <w:r w:rsidRPr="0036591D">
        <w:rPr>
          <w:rFonts w:cs="Tahoma"/>
          <w:b/>
          <w:lang w:val="nl-NL"/>
        </w:rPr>
        <w:t>Verwijderd</w:t>
      </w:r>
    </w:p>
    <w:p w:rsidR="00E06050" w:rsidRPr="0036591D" w:rsidRDefault="00E06050" w:rsidP="00E06050">
      <w:pPr>
        <w:rPr>
          <w:rFonts w:cs="Tahoma"/>
          <w:lang w:val="nl-NL"/>
        </w:rPr>
      </w:pPr>
      <w:r w:rsidRPr="0036591D">
        <w:rPr>
          <w:rFonts w:cs="Tahoma"/>
          <w:color w:val="000000"/>
          <w:lang w:val="nl-NL"/>
        </w:rPr>
        <w:t>Windows Embedded Device Manager 2011 Clientbeheerlicentie per OSE</w:t>
      </w:r>
    </w:p>
    <w:p w:rsidR="00E06050" w:rsidRPr="0036591D" w:rsidRDefault="00E06050" w:rsidP="00E06050">
      <w:pPr>
        <w:rPr>
          <w:rFonts w:cs="Tahoma"/>
          <w:lang w:val="nl-NL"/>
        </w:rPr>
      </w:pPr>
      <w:r w:rsidRPr="0036591D">
        <w:rPr>
          <w:rFonts w:cs="Tahoma"/>
          <w:color w:val="000000"/>
          <w:lang w:val="nl-NL"/>
        </w:rPr>
        <w:t>Windows Embedded Device Manager 2011 Clientbeheerlicentie per gebruiker</w:t>
      </w:r>
    </w:p>
    <w:p w:rsidR="00844BAF" w:rsidRPr="0036591D" w:rsidRDefault="00844BAF" w:rsidP="00E06050">
      <w:pPr>
        <w:rPr>
          <w:rFonts w:cs="Tahoma"/>
        </w:rPr>
      </w:pPr>
      <w:r w:rsidRPr="0036591D">
        <w:rPr>
          <w:rFonts w:cs="Tahoma"/>
          <w:color w:val="000000"/>
          <w:szCs w:val="20"/>
        </w:rPr>
        <w:t>Device CAL voor Windows Server™ 2008 voor Windows Essential Server Solutions (5 clients)</w:t>
      </w:r>
    </w:p>
    <w:p w:rsidR="00844BAF" w:rsidRPr="0036591D" w:rsidRDefault="00844BAF" w:rsidP="00E06050">
      <w:pPr>
        <w:rPr>
          <w:rFonts w:cs="Tahoma"/>
        </w:rPr>
      </w:pPr>
      <w:r w:rsidRPr="0036591D">
        <w:rPr>
          <w:rFonts w:cs="Tahoma"/>
          <w:color w:val="000000"/>
          <w:szCs w:val="20"/>
        </w:rPr>
        <w:t>User CAL voor Windows Server 2008 voor Windows Essential Server Solutions (5 clients)</w:t>
      </w:r>
    </w:p>
    <w:p w:rsidR="00844BAF" w:rsidRPr="0036591D" w:rsidRDefault="00844BAF" w:rsidP="0064065F">
      <w:pPr>
        <w:tabs>
          <w:tab w:val="num" w:pos="720"/>
        </w:tabs>
        <w:outlineLvl w:val="3"/>
        <w:rPr>
          <w:rFonts w:cs="Tahoma"/>
        </w:rPr>
      </w:pPr>
      <w:r w:rsidRPr="0036591D">
        <w:rPr>
          <w:rFonts w:cs="Tahoma"/>
          <w:color w:val="000000"/>
          <w:szCs w:val="20"/>
        </w:rPr>
        <w:t>Windows MultiPoint Server 2011 Premium met Windows MultiPoint Server 2011 (CAL) (5 clients)</w:t>
      </w:r>
    </w:p>
    <w:p w:rsidR="00E06050" w:rsidRPr="0036591D" w:rsidRDefault="00844BAF" w:rsidP="00E06050">
      <w:pPr>
        <w:rPr>
          <w:rFonts w:cs="Tahoma"/>
        </w:rPr>
      </w:pPr>
      <w:r w:rsidRPr="0036591D">
        <w:rPr>
          <w:rFonts w:cs="Tahoma"/>
          <w:color w:val="000000"/>
          <w:szCs w:val="20"/>
        </w:rPr>
        <w:t>Windows MultiPoint Server 2011 Premium met Windows MultiPoint Server 2011 (CAL) (5 clients) met Windows</w:t>
      </w:r>
    </w:p>
    <w:p w:rsidR="00AC3F60" w:rsidRDefault="00AC3F60" w:rsidP="00AC3F60"/>
    <w:p w:rsidR="00AC3F60" w:rsidRPr="00396891" w:rsidRDefault="00AC3F60" w:rsidP="00AC3F60"/>
    <w:p w:rsidR="00173A20" w:rsidRPr="0036591D" w:rsidRDefault="00173A20" w:rsidP="00BA756F">
      <w:pPr>
        <w:pStyle w:val="Heading2"/>
        <w:ind w:left="0"/>
        <w:jc w:val="both"/>
        <w:rPr>
          <w:rFonts w:ascii="Tahoma" w:hAnsi="Tahoma" w:cs="Tahoma"/>
          <w:lang w:val="nl-NL"/>
        </w:rPr>
      </w:pPr>
      <w:bookmarkStart w:id="622" w:name="_Toc352103698"/>
      <w:r w:rsidRPr="0036591D">
        <w:rPr>
          <w:rFonts w:ascii="Tahoma" w:hAnsi="Tahoma" w:cs="Tahoma"/>
          <w:color w:val="FF6600"/>
          <w:lang w:val="nl-NL"/>
        </w:rPr>
        <w:t>WIJZIGINGEN DECEMBER 2012</w:t>
      </w:r>
      <w:bookmarkEnd w:id="617"/>
      <w:bookmarkEnd w:id="622"/>
    </w:p>
    <w:p w:rsidR="00173A20" w:rsidRPr="0036591D" w:rsidRDefault="00173A20" w:rsidP="00173A20">
      <w:pPr>
        <w:jc w:val="both"/>
        <w:outlineLvl w:val="1"/>
        <w:rPr>
          <w:rFonts w:cs="Tahoma"/>
          <w:lang w:val="nl-NL"/>
        </w:rPr>
      </w:pPr>
    </w:p>
    <w:p w:rsidR="00173A20" w:rsidRPr="0036591D" w:rsidRDefault="00173A20" w:rsidP="003E606C">
      <w:pPr>
        <w:spacing w:after="60"/>
        <w:rPr>
          <w:rFonts w:cs="Tahoma"/>
          <w:lang w:val="nl-NL"/>
        </w:rPr>
      </w:pPr>
      <w:r w:rsidRPr="0036591D">
        <w:rPr>
          <w:rFonts w:cs="Tahoma"/>
          <w:b/>
          <w:lang w:val="nl-NL"/>
        </w:rPr>
        <w:t>Toegevoegd</w:t>
      </w:r>
    </w:p>
    <w:p w:rsidR="00173A20" w:rsidRPr="0036591D" w:rsidRDefault="00BA756F" w:rsidP="00173A20">
      <w:pPr>
        <w:rPr>
          <w:rFonts w:cs="Tahoma"/>
          <w:lang w:val="nl-NL"/>
        </w:rPr>
      </w:pPr>
      <w:r w:rsidRPr="0036591D">
        <w:rPr>
          <w:rFonts w:cs="Tahoma"/>
          <w:color w:val="000000"/>
          <w:lang w:val="nl-NL"/>
        </w:rPr>
        <w:t>Access 2013</w:t>
      </w:r>
    </w:p>
    <w:p w:rsidR="00BA756F" w:rsidRPr="0036591D" w:rsidRDefault="00BA756F" w:rsidP="00173A20">
      <w:pPr>
        <w:rPr>
          <w:rFonts w:cs="Tahoma"/>
          <w:lang w:val="nl-NL"/>
        </w:rPr>
      </w:pPr>
      <w:r w:rsidRPr="0036591D">
        <w:rPr>
          <w:rFonts w:cs="Tahoma"/>
          <w:color w:val="000000"/>
          <w:lang w:val="nl-NL"/>
        </w:rPr>
        <w:t>Excel 2013</w:t>
      </w:r>
    </w:p>
    <w:p w:rsidR="00BA756F" w:rsidRPr="0036591D" w:rsidRDefault="00BA756F" w:rsidP="00173A20">
      <w:pPr>
        <w:rPr>
          <w:rFonts w:cs="Tahoma"/>
          <w:lang w:val="nl-NL"/>
        </w:rPr>
      </w:pPr>
      <w:r w:rsidRPr="0036591D">
        <w:rPr>
          <w:rFonts w:cs="Tahoma"/>
          <w:color w:val="000000"/>
          <w:lang w:val="nl-NL"/>
        </w:rPr>
        <w:t>Exchange Enterprise CAL met Diensten 2013</w:t>
      </w:r>
    </w:p>
    <w:p w:rsidR="00BA756F" w:rsidRPr="0036591D" w:rsidRDefault="00BA756F" w:rsidP="00173A20">
      <w:pPr>
        <w:rPr>
          <w:rFonts w:cs="Tahoma"/>
          <w:lang w:val="nl-NL"/>
        </w:rPr>
      </w:pPr>
      <w:r w:rsidRPr="0036591D">
        <w:rPr>
          <w:rFonts w:cs="Tahoma"/>
          <w:color w:val="000000"/>
          <w:lang w:val="nl-NL"/>
        </w:rPr>
        <w:t>Exchange Enterprise CAL zonder Diensten 2013</w:t>
      </w:r>
    </w:p>
    <w:p w:rsidR="00BA756F" w:rsidRPr="0036591D" w:rsidRDefault="00BA756F" w:rsidP="00173A20">
      <w:pPr>
        <w:rPr>
          <w:rFonts w:cs="Tahoma"/>
          <w:lang w:val="nl-NL"/>
        </w:rPr>
      </w:pPr>
      <w:r w:rsidRPr="0036591D">
        <w:rPr>
          <w:rFonts w:cs="Tahoma"/>
          <w:color w:val="000000"/>
          <w:lang w:val="nl-NL"/>
        </w:rPr>
        <w:t>Exchange Server Enterprise 2013</w:t>
      </w:r>
    </w:p>
    <w:p w:rsidR="00BA756F" w:rsidRPr="0036591D" w:rsidRDefault="00BA756F" w:rsidP="00173A20">
      <w:pPr>
        <w:rPr>
          <w:rFonts w:cs="Tahoma"/>
          <w:lang w:val="nl-NL"/>
        </w:rPr>
      </w:pPr>
      <w:r w:rsidRPr="0036591D">
        <w:rPr>
          <w:rFonts w:cs="Tahoma"/>
          <w:color w:val="000000"/>
          <w:lang w:val="nl-NL"/>
        </w:rPr>
        <w:t>Exchange Server Standard 2013</w:t>
      </w:r>
    </w:p>
    <w:p w:rsidR="00BA756F" w:rsidRPr="0036591D" w:rsidRDefault="00BA756F" w:rsidP="00173A20">
      <w:pPr>
        <w:rPr>
          <w:rFonts w:cs="Tahoma"/>
          <w:lang w:val="nl-NL"/>
        </w:rPr>
      </w:pPr>
      <w:r w:rsidRPr="0036591D">
        <w:rPr>
          <w:rFonts w:cs="Tahoma"/>
          <w:color w:val="000000"/>
          <w:lang w:val="nl-NL"/>
        </w:rPr>
        <w:t>Exchange Standard CAL 2013</w:t>
      </w:r>
    </w:p>
    <w:p w:rsidR="00BA756F" w:rsidRPr="0036591D" w:rsidRDefault="00BA756F" w:rsidP="00173A20">
      <w:pPr>
        <w:rPr>
          <w:rFonts w:cs="Tahoma"/>
          <w:lang w:val="nl-NL"/>
        </w:rPr>
      </w:pPr>
      <w:r w:rsidRPr="0036591D">
        <w:rPr>
          <w:rFonts w:cs="Tahoma"/>
          <w:color w:val="000000"/>
          <w:lang w:val="nl-NL"/>
        </w:rPr>
        <w:t>InfoPath 2013</w:t>
      </w:r>
    </w:p>
    <w:p w:rsidR="00BA756F" w:rsidRPr="0036591D" w:rsidRDefault="00BA756F" w:rsidP="00173A20">
      <w:pPr>
        <w:rPr>
          <w:rFonts w:cs="Tahoma"/>
          <w:lang w:val="fr-FR"/>
        </w:rPr>
      </w:pPr>
      <w:r w:rsidRPr="0036591D">
        <w:rPr>
          <w:rFonts w:cs="Tahoma"/>
          <w:color w:val="000000"/>
          <w:lang w:val="fr-FR"/>
        </w:rPr>
        <w:t>Lync 2013</w:t>
      </w:r>
    </w:p>
    <w:p w:rsidR="00BA756F" w:rsidRPr="0036591D" w:rsidRDefault="00BA756F" w:rsidP="00173A20">
      <w:pPr>
        <w:rPr>
          <w:rFonts w:cs="Tahoma"/>
          <w:lang w:val="fr-FR"/>
        </w:rPr>
      </w:pPr>
      <w:r w:rsidRPr="0036591D">
        <w:rPr>
          <w:rFonts w:cs="Tahoma"/>
          <w:color w:val="000000"/>
          <w:lang w:val="fr-FR"/>
        </w:rPr>
        <w:t>Lync Server 2013</w:t>
      </w:r>
    </w:p>
    <w:p w:rsidR="00BA756F" w:rsidRPr="0036591D" w:rsidRDefault="00BA756F" w:rsidP="00173A20">
      <w:pPr>
        <w:rPr>
          <w:rFonts w:cs="Tahoma"/>
          <w:lang w:val="fr-FR"/>
        </w:rPr>
      </w:pPr>
      <w:r w:rsidRPr="0036591D">
        <w:rPr>
          <w:rFonts w:cs="Tahoma"/>
          <w:color w:val="000000"/>
          <w:lang w:val="fr-FR"/>
        </w:rPr>
        <w:t>Lync Server Enterprise CAL 2013</w:t>
      </w:r>
    </w:p>
    <w:p w:rsidR="00BA756F" w:rsidRPr="0036591D" w:rsidRDefault="00BA756F" w:rsidP="00173A20">
      <w:pPr>
        <w:rPr>
          <w:rFonts w:cs="Tahoma"/>
          <w:lang w:val="fr-FR"/>
        </w:rPr>
      </w:pPr>
      <w:r w:rsidRPr="0036591D">
        <w:rPr>
          <w:rFonts w:cs="Tahoma"/>
          <w:color w:val="000000"/>
          <w:lang w:val="fr-FR"/>
        </w:rPr>
        <w:t>Lync Server Plus CAL 2013</w:t>
      </w:r>
    </w:p>
    <w:p w:rsidR="00BA756F" w:rsidRPr="0036591D" w:rsidRDefault="00BA756F" w:rsidP="00173A20">
      <w:pPr>
        <w:rPr>
          <w:rFonts w:cs="Tahoma"/>
          <w:lang w:val="fr-FR"/>
        </w:rPr>
      </w:pPr>
      <w:r w:rsidRPr="0036591D">
        <w:rPr>
          <w:rFonts w:cs="Tahoma"/>
          <w:color w:val="000000"/>
          <w:lang w:val="fr-FR"/>
        </w:rPr>
        <w:t>Lync Server Standard CAL 2013</w:t>
      </w:r>
    </w:p>
    <w:p w:rsidR="00BA756F" w:rsidRPr="0036591D" w:rsidRDefault="00BA756F" w:rsidP="00173A20">
      <w:pPr>
        <w:rPr>
          <w:rFonts w:cs="Tahoma"/>
          <w:lang w:val="fr-FR"/>
        </w:rPr>
      </w:pPr>
      <w:r w:rsidRPr="0036591D">
        <w:rPr>
          <w:rFonts w:cs="Tahoma"/>
          <w:color w:val="000000"/>
          <w:lang w:val="fr-FR"/>
        </w:rPr>
        <w:t>Office voor Thuisgebruik en Studenten RT 2013</w:t>
      </w:r>
    </w:p>
    <w:p w:rsidR="00BA756F" w:rsidRPr="0036591D" w:rsidRDefault="00BA756F" w:rsidP="00173A20">
      <w:pPr>
        <w:rPr>
          <w:rFonts w:cs="Tahoma"/>
        </w:rPr>
      </w:pPr>
      <w:r w:rsidRPr="0036591D">
        <w:rPr>
          <w:rFonts w:cs="Tahoma"/>
          <w:color w:val="000000"/>
        </w:rPr>
        <w:t>Office Multi Language Pack 2013</w:t>
      </w:r>
    </w:p>
    <w:p w:rsidR="00BA756F" w:rsidRPr="0036591D" w:rsidRDefault="00BA756F" w:rsidP="00173A20">
      <w:pPr>
        <w:rPr>
          <w:rFonts w:cs="Tahoma"/>
        </w:rPr>
      </w:pPr>
      <w:r w:rsidRPr="0036591D">
        <w:rPr>
          <w:rFonts w:cs="Tahoma"/>
          <w:color w:val="000000"/>
        </w:rPr>
        <w:t>Office Professional Plus 2013</w:t>
      </w:r>
    </w:p>
    <w:p w:rsidR="00BA756F" w:rsidRPr="0036591D" w:rsidRDefault="00BA756F" w:rsidP="00173A20">
      <w:pPr>
        <w:rPr>
          <w:rFonts w:cs="Tahoma"/>
        </w:rPr>
      </w:pPr>
      <w:r w:rsidRPr="0036591D">
        <w:rPr>
          <w:rFonts w:cs="Tahoma"/>
          <w:color w:val="000000"/>
        </w:rPr>
        <w:t>Office Standard 2013</w:t>
      </w:r>
    </w:p>
    <w:p w:rsidR="00BA756F" w:rsidRPr="0036591D" w:rsidRDefault="00BA756F" w:rsidP="00173A20">
      <w:pPr>
        <w:rPr>
          <w:rFonts w:cs="Tahoma"/>
        </w:rPr>
      </w:pPr>
      <w:r w:rsidRPr="0036591D">
        <w:rPr>
          <w:rFonts w:cs="Tahoma"/>
          <w:color w:val="000000"/>
        </w:rPr>
        <w:t>OneNote 2013</w:t>
      </w:r>
    </w:p>
    <w:p w:rsidR="00BA756F" w:rsidRPr="0036591D" w:rsidRDefault="00BA756F" w:rsidP="00173A20">
      <w:pPr>
        <w:rPr>
          <w:rFonts w:cs="Tahoma"/>
        </w:rPr>
      </w:pPr>
      <w:r w:rsidRPr="0036591D">
        <w:rPr>
          <w:rFonts w:cs="Tahoma"/>
          <w:color w:val="000000"/>
        </w:rPr>
        <w:t>Outlook 2013</w:t>
      </w:r>
    </w:p>
    <w:p w:rsidR="00BA756F" w:rsidRPr="0036591D" w:rsidRDefault="00BA756F" w:rsidP="00173A20">
      <w:pPr>
        <w:rPr>
          <w:rFonts w:cs="Tahoma"/>
        </w:rPr>
      </w:pPr>
      <w:r w:rsidRPr="0036591D">
        <w:rPr>
          <w:rFonts w:cs="Tahoma"/>
          <w:color w:val="000000"/>
        </w:rPr>
        <w:t>PowerPoint 2013</w:t>
      </w:r>
    </w:p>
    <w:p w:rsidR="00BA756F" w:rsidRPr="0036591D" w:rsidRDefault="00BA756F" w:rsidP="00173A20">
      <w:pPr>
        <w:rPr>
          <w:rFonts w:cs="Tahoma"/>
        </w:rPr>
      </w:pPr>
      <w:r w:rsidRPr="0036591D">
        <w:rPr>
          <w:rFonts w:cs="Tahoma"/>
          <w:color w:val="000000"/>
        </w:rPr>
        <w:t>Project Standard 2013</w:t>
      </w:r>
    </w:p>
    <w:p w:rsidR="00BA756F" w:rsidRPr="0036591D" w:rsidRDefault="00BA756F" w:rsidP="00173A20">
      <w:pPr>
        <w:rPr>
          <w:rFonts w:cs="Tahoma"/>
        </w:rPr>
      </w:pPr>
      <w:r w:rsidRPr="0036591D">
        <w:rPr>
          <w:rFonts w:cs="Tahoma"/>
          <w:color w:val="000000"/>
        </w:rPr>
        <w:t>Project Professional 2013</w:t>
      </w:r>
    </w:p>
    <w:p w:rsidR="00BA756F" w:rsidRPr="0036591D" w:rsidRDefault="00BA756F" w:rsidP="00173A20">
      <w:pPr>
        <w:rPr>
          <w:rFonts w:cs="Tahoma"/>
        </w:rPr>
      </w:pPr>
      <w:r w:rsidRPr="0036591D">
        <w:rPr>
          <w:rFonts w:cs="Tahoma"/>
          <w:color w:val="000000"/>
        </w:rPr>
        <w:t>Project Server 2013</w:t>
      </w:r>
    </w:p>
    <w:p w:rsidR="00BA756F" w:rsidRPr="0036591D" w:rsidRDefault="00BA756F" w:rsidP="00173A20">
      <w:pPr>
        <w:rPr>
          <w:rFonts w:cs="Tahoma"/>
        </w:rPr>
      </w:pPr>
      <w:r w:rsidRPr="0036591D">
        <w:rPr>
          <w:rFonts w:cs="Tahoma"/>
          <w:color w:val="000000"/>
        </w:rPr>
        <w:t>Project Server CAL 2013</w:t>
      </w:r>
    </w:p>
    <w:p w:rsidR="00BA756F" w:rsidRPr="0036591D" w:rsidRDefault="00FE3510" w:rsidP="00173A20">
      <w:pPr>
        <w:rPr>
          <w:rFonts w:cs="Tahoma"/>
        </w:rPr>
      </w:pPr>
      <w:r w:rsidRPr="0036591D">
        <w:rPr>
          <w:rFonts w:cs="Tahoma"/>
          <w:color w:val="000000"/>
        </w:rPr>
        <w:t>Publisher 2013</w:t>
      </w:r>
    </w:p>
    <w:p w:rsidR="00FE3510" w:rsidRPr="0036591D" w:rsidRDefault="00FE3510" w:rsidP="00173A20">
      <w:pPr>
        <w:rPr>
          <w:rFonts w:cs="Tahoma"/>
        </w:rPr>
      </w:pPr>
      <w:r w:rsidRPr="0036591D">
        <w:rPr>
          <w:rFonts w:cs="Tahoma"/>
          <w:color w:val="000000"/>
        </w:rPr>
        <w:t>SharePoint Enterprise CAL 2013</w:t>
      </w:r>
    </w:p>
    <w:p w:rsidR="00FE3510" w:rsidRPr="0036591D" w:rsidRDefault="00FE3510" w:rsidP="00173A20">
      <w:pPr>
        <w:rPr>
          <w:rFonts w:cs="Tahoma"/>
        </w:rPr>
      </w:pPr>
      <w:r w:rsidRPr="0036591D">
        <w:rPr>
          <w:rFonts w:cs="Tahoma"/>
          <w:color w:val="000000"/>
        </w:rPr>
        <w:t>SharePoint Server 2013</w:t>
      </w:r>
    </w:p>
    <w:p w:rsidR="00FE3510" w:rsidRPr="0036591D" w:rsidRDefault="00FE3510" w:rsidP="00173A20">
      <w:pPr>
        <w:rPr>
          <w:rFonts w:cs="Tahoma"/>
        </w:rPr>
      </w:pPr>
      <w:r w:rsidRPr="0036591D">
        <w:rPr>
          <w:rFonts w:cs="Tahoma"/>
          <w:color w:val="000000"/>
        </w:rPr>
        <w:t>SharePoint Standard CAL 2013</w:t>
      </w:r>
    </w:p>
    <w:p w:rsidR="00FE3510" w:rsidRPr="0036591D" w:rsidRDefault="00FE3510" w:rsidP="00173A20">
      <w:pPr>
        <w:rPr>
          <w:rFonts w:cs="Tahoma"/>
        </w:rPr>
      </w:pPr>
      <w:r w:rsidRPr="0036591D">
        <w:rPr>
          <w:rFonts w:cs="Tahoma"/>
          <w:color w:val="000000"/>
        </w:rPr>
        <w:t>Visio Professional 2013</w:t>
      </w:r>
    </w:p>
    <w:p w:rsidR="00FE3510" w:rsidRPr="0036591D" w:rsidRDefault="00FE3510" w:rsidP="00173A20">
      <w:pPr>
        <w:rPr>
          <w:rFonts w:cs="Tahoma"/>
        </w:rPr>
      </w:pPr>
      <w:r w:rsidRPr="0036591D">
        <w:rPr>
          <w:rFonts w:cs="Tahoma"/>
          <w:color w:val="000000"/>
        </w:rPr>
        <w:t>Visio Standard 2013</w:t>
      </w:r>
    </w:p>
    <w:p w:rsidR="00FE3510" w:rsidRPr="0036591D" w:rsidRDefault="00FE3510" w:rsidP="00173A20">
      <w:pPr>
        <w:rPr>
          <w:rFonts w:cs="Tahoma"/>
        </w:rPr>
      </w:pPr>
      <w:r w:rsidRPr="0036591D">
        <w:rPr>
          <w:rFonts w:cs="Tahoma"/>
          <w:color w:val="000000"/>
        </w:rPr>
        <w:t>Word 2013</w:t>
      </w:r>
    </w:p>
    <w:p w:rsidR="00FE3510" w:rsidRPr="0036591D" w:rsidRDefault="00FE3510" w:rsidP="00173A20">
      <w:pPr>
        <w:rPr>
          <w:rFonts w:cs="Tahoma"/>
        </w:rPr>
      </w:pPr>
      <w:r w:rsidRPr="0036591D">
        <w:rPr>
          <w:rFonts w:cs="Tahoma"/>
          <w:color w:val="000000"/>
        </w:rPr>
        <w:t>Windows MultiPoint Server Standard 2012</w:t>
      </w:r>
    </w:p>
    <w:p w:rsidR="00FE3510" w:rsidRPr="0036591D" w:rsidRDefault="00FE3510" w:rsidP="00173A20">
      <w:pPr>
        <w:rPr>
          <w:rFonts w:cs="Tahoma"/>
        </w:rPr>
      </w:pPr>
      <w:r w:rsidRPr="0036591D">
        <w:rPr>
          <w:rFonts w:cs="Tahoma"/>
          <w:color w:val="000000"/>
        </w:rPr>
        <w:t>Windows MultiPoint Server Premium 2012</w:t>
      </w:r>
    </w:p>
    <w:p w:rsidR="00FE3510" w:rsidRPr="0036591D" w:rsidRDefault="00FE3510" w:rsidP="00173A20">
      <w:pPr>
        <w:rPr>
          <w:rFonts w:cs="Tahoma"/>
        </w:rPr>
      </w:pPr>
      <w:r w:rsidRPr="0036591D">
        <w:rPr>
          <w:rFonts w:cs="Tahoma"/>
          <w:color w:val="000000"/>
        </w:rPr>
        <w:t>Windows MultiPoint Server CAL 2012</w:t>
      </w:r>
    </w:p>
    <w:p w:rsidR="00FE3510" w:rsidRPr="0036591D" w:rsidRDefault="00FE3510" w:rsidP="00173A20">
      <w:pPr>
        <w:rPr>
          <w:rFonts w:cs="Tahoma"/>
        </w:rPr>
      </w:pPr>
      <w:r w:rsidRPr="0036591D">
        <w:rPr>
          <w:rFonts w:cs="Tahoma"/>
          <w:color w:val="000000"/>
        </w:rPr>
        <w:t>Windows MultiPoint Server CAL met Windows Server CAL 2012</w:t>
      </w:r>
    </w:p>
    <w:p w:rsidR="006F741C" w:rsidRPr="0036591D" w:rsidRDefault="006F741C" w:rsidP="006F741C">
      <w:pPr>
        <w:rPr>
          <w:rFonts w:cs="Tahoma"/>
        </w:rPr>
      </w:pPr>
      <w:r w:rsidRPr="0036591D">
        <w:rPr>
          <w:rFonts w:cs="Tahoma"/>
          <w:color w:val="000000"/>
        </w:rPr>
        <w:t>Windows Intune (per Gebruiker)</w:t>
      </w:r>
    </w:p>
    <w:p w:rsidR="006F741C" w:rsidRPr="0036591D" w:rsidRDefault="006F741C" w:rsidP="0064065F">
      <w:pPr>
        <w:rPr>
          <w:rFonts w:cs="Tahoma"/>
        </w:rPr>
      </w:pPr>
      <w:r w:rsidRPr="0036591D">
        <w:rPr>
          <w:rFonts w:cs="Tahoma"/>
          <w:color w:val="000000"/>
        </w:rPr>
        <w:t>Windows Intune Add-on voor System Center Configuration Manager en System Center Endpoint Protection (per</w:t>
      </w:r>
      <w:r w:rsidR="0064065F" w:rsidRPr="0036591D">
        <w:rPr>
          <w:rFonts w:cs="Tahoma"/>
          <w:color w:val="000000"/>
        </w:rPr>
        <w:t> </w:t>
      </w:r>
      <w:r w:rsidRPr="0036591D">
        <w:rPr>
          <w:rFonts w:cs="Tahoma"/>
          <w:color w:val="000000"/>
        </w:rPr>
        <w:t>gebruiker)</w:t>
      </w:r>
    </w:p>
    <w:p w:rsidR="00FE3510" w:rsidRPr="0036591D" w:rsidRDefault="00FE3510" w:rsidP="00173A20">
      <w:pPr>
        <w:rPr>
          <w:rFonts w:cs="Tahoma"/>
        </w:rPr>
      </w:pPr>
      <w:r w:rsidRPr="0036591D">
        <w:rPr>
          <w:rFonts w:cs="Tahoma"/>
          <w:color w:val="000000"/>
        </w:rPr>
        <w:t>Windows Intune USL</w:t>
      </w:r>
    </w:p>
    <w:p w:rsidR="00FE3510" w:rsidRPr="0036591D" w:rsidRDefault="00FE3510" w:rsidP="00173A20">
      <w:pPr>
        <w:rPr>
          <w:rFonts w:cs="Tahoma"/>
        </w:rPr>
      </w:pPr>
      <w:r w:rsidRPr="0036591D">
        <w:rPr>
          <w:rFonts w:cs="Tahoma"/>
          <w:color w:val="000000"/>
        </w:rPr>
        <w:t>Windows Intune USL Add-On</w:t>
      </w:r>
    </w:p>
    <w:p w:rsidR="00FE3510" w:rsidRPr="0036591D" w:rsidRDefault="00FE3510" w:rsidP="00173A20">
      <w:pPr>
        <w:rPr>
          <w:rFonts w:cs="Tahoma"/>
        </w:rPr>
      </w:pPr>
      <w:r w:rsidRPr="0036591D">
        <w:rPr>
          <w:rFonts w:cs="Tahoma"/>
          <w:color w:val="000000"/>
        </w:rPr>
        <w:t>Windows Intune USL Add-On Extra Storage 1 GB</w:t>
      </w:r>
    </w:p>
    <w:p w:rsidR="00FE3510" w:rsidRPr="0036591D" w:rsidRDefault="00FE3510" w:rsidP="00173A20">
      <w:pPr>
        <w:rPr>
          <w:rFonts w:cs="Tahoma"/>
          <w:lang w:val="nl-NL"/>
        </w:rPr>
      </w:pPr>
      <w:r w:rsidRPr="0036591D">
        <w:rPr>
          <w:rFonts w:cs="Tahoma"/>
          <w:color w:val="000000"/>
          <w:lang w:val="nl-NL"/>
        </w:rPr>
        <w:t>Win Pro met MDOP 8</w:t>
      </w:r>
    </w:p>
    <w:p w:rsidR="00173A20" w:rsidRPr="0036591D" w:rsidRDefault="00173A20" w:rsidP="0064065F">
      <w:pPr>
        <w:tabs>
          <w:tab w:val="num" w:pos="720"/>
        </w:tabs>
        <w:spacing w:before="60"/>
        <w:outlineLvl w:val="3"/>
        <w:rPr>
          <w:rFonts w:cs="Tahoma"/>
          <w:lang w:val="nl-NL"/>
        </w:rPr>
      </w:pPr>
    </w:p>
    <w:p w:rsidR="00173A20" w:rsidRPr="0036591D" w:rsidRDefault="00173A20" w:rsidP="003E606C">
      <w:pPr>
        <w:spacing w:after="60"/>
        <w:rPr>
          <w:rFonts w:cs="Tahoma"/>
          <w:lang w:val="nl-NL"/>
        </w:rPr>
      </w:pPr>
      <w:r w:rsidRPr="0036591D">
        <w:rPr>
          <w:rFonts w:cs="Tahoma"/>
          <w:b/>
          <w:lang w:val="nl-NL"/>
        </w:rPr>
        <w:t xml:space="preserve">Promoties </w:t>
      </w:r>
    </w:p>
    <w:p w:rsidR="00173A20" w:rsidRPr="0036591D" w:rsidRDefault="00FE3510" w:rsidP="00173A20">
      <w:pPr>
        <w:outlineLvl w:val="1"/>
        <w:rPr>
          <w:rFonts w:cs="Tahoma"/>
          <w:lang w:val="nl-NL"/>
        </w:rPr>
      </w:pPr>
      <w:r w:rsidRPr="0036591D">
        <w:rPr>
          <w:rFonts w:cs="Tahoma"/>
          <w:color w:val="000000"/>
          <w:szCs w:val="18"/>
          <w:lang w:val="nl-NL"/>
        </w:rPr>
        <w:t>De volgende promoties zijn toegevoegd:</w:t>
      </w:r>
    </w:p>
    <w:p w:rsidR="00FE3510" w:rsidRPr="0036591D" w:rsidRDefault="00A4121E" w:rsidP="00173A20">
      <w:pPr>
        <w:outlineLvl w:val="1"/>
        <w:rPr>
          <w:rFonts w:cs="Tahoma"/>
          <w:lang w:val="nl-NL"/>
        </w:rPr>
      </w:pPr>
      <w:r w:rsidRPr="0036591D">
        <w:rPr>
          <w:rFonts w:cs="Tahoma"/>
          <w:color w:val="000000"/>
          <w:szCs w:val="18"/>
          <w:lang w:val="nl-NL"/>
        </w:rPr>
        <w:t>Microsoft Dynamics AX 2012 R2</w:t>
      </w:r>
      <w:r w:rsidR="001D066C">
        <w:rPr>
          <w:rFonts w:cs="Tahoma"/>
          <w:color w:val="000000"/>
          <w:szCs w:val="18"/>
          <w:lang w:val="nl-NL"/>
        </w:rPr>
        <w:t>-</w:t>
      </w:r>
      <w:r w:rsidRPr="0036591D">
        <w:rPr>
          <w:rFonts w:cs="Tahoma"/>
          <w:color w:val="000000"/>
          <w:szCs w:val="18"/>
          <w:lang w:val="nl-NL"/>
        </w:rPr>
        <w:t>Actie Koop één Enterprise CAL en ontvang één functionele CAL</w:t>
      </w:r>
    </w:p>
    <w:p w:rsidR="00A4121E" w:rsidRPr="0036591D" w:rsidRDefault="00A4121E" w:rsidP="00173A20">
      <w:pPr>
        <w:outlineLvl w:val="1"/>
        <w:rPr>
          <w:rFonts w:cs="Tahoma"/>
          <w:lang w:val="nl-NL"/>
        </w:rPr>
      </w:pPr>
      <w:r w:rsidRPr="0036591D">
        <w:rPr>
          <w:rFonts w:cs="Tahoma"/>
          <w:color w:val="000000"/>
          <w:szCs w:val="18"/>
          <w:lang w:val="nl-NL"/>
        </w:rPr>
        <w:lastRenderedPageBreak/>
        <w:t>Microsoft Dynamics AX 2012 R2</w:t>
      </w:r>
      <w:r w:rsidR="001D066C">
        <w:rPr>
          <w:rFonts w:cs="Tahoma"/>
          <w:color w:val="000000"/>
          <w:szCs w:val="18"/>
          <w:lang w:val="nl-NL"/>
        </w:rPr>
        <w:t>-</w:t>
      </w:r>
      <w:r w:rsidRPr="0036591D">
        <w:rPr>
          <w:rFonts w:cs="Tahoma"/>
          <w:color w:val="000000"/>
          <w:szCs w:val="18"/>
          <w:lang w:val="nl-NL"/>
        </w:rPr>
        <w:t>Startersactie EA</w:t>
      </w:r>
    </w:p>
    <w:p w:rsidR="00A4121E" w:rsidRPr="0036591D" w:rsidRDefault="00A4121E" w:rsidP="00173A20">
      <w:pPr>
        <w:outlineLvl w:val="1"/>
        <w:rPr>
          <w:rFonts w:cs="Tahoma"/>
          <w:lang w:val="nl-NL"/>
        </w:rPr>
      </w:pPr>
      <w:r w:rsidRPr="0036591D">
        <w:rPr>
          <w:rFonts w:cs="Tahoma"/>
          <w:color w:val="000000"/>
          <w:szCs w:val="18"/>
          <w:lang w:val="nl-NL"/>
        </w:rPr>
        <w:t>Windows Intune Nieuwe PC 20% Promo</w:t>
      </w:r>
    </w:p>
    <w:p w:rsidR="00FE3510" w:rsidRPr="0036591D" w:rsidRDefault="00FE3510" w:rsidP="00173A20">
      <w:pPr>
        <w:outlineLvl w:val="1"/>
        <w:rPr>
          <w:rFonts w:cs="Tahoma"/>
          <w:lang w:val="nl-NL"/>
        </w:rPr>
      </w:pPr>
    </w:p>
    <w:p w:rsidR="00FE3510" w:rsidRPr="0036591D" w:rsidRDefault="00FE3510" w:rsidP="00173A20">
      <w:pPr>
        <w:outlineLvl w:val="1"/>
        <w:rPr>
          <w:rFonts w:cs="Tahoma"/>
          <w:lang w:val="nl-NL"/>
        </w:rPr>
      </w:pPr>
      <w:r w:rsidRPr="0036591D">
        <w:rPr>
          <w:rFonts w:cs="Tahoma"/>
          <w:color w:val="000000"/>
          <w:szCs w:val="18"/>
          <w:lang w:val="nl-NL"/>
        </w:rPr>
        <w:t>De volgende promoties zijn verwijderd:</w:t>
      </w:r>
    </w:p>
    <w:p w:rsidR="00FE3510" w:rsidRPr="0036591D" w:rsidRDefault="00FE3510" w:rsidP="00173A20">
      <w:pPr>
        <w:outlineLvl w:val="1"/>
        <w:rPr>
          <w:rFonts w:cs="Tahoma"/>
          <w:lang w:val="nl-NL"/>
        </w:rPr>
      </w:pPr>
      <w:r w:rsidRPr="0036591D">
        <w:rPr>
          <w:rFonts w:cs="Tahoma"/>
          <w:lang w:val="nl-NL"/>
        </w:rPr>
        <w:t>Windows Intune Nieuwe PC 20% Promo</w:t>
      </w:r>
    </w:p>
    <w:p w:rsidR="00173A20" w:rsidRPr="0036591D" w:rsidRDefault="00173A20" w:rsidP="00173A20">
      <w:pPr>
        <w:outlineLvl w:val="1"/>
        <w:rPr>
          <w:rFonts w:cs="Tahoma"/>
          <w:lang w:val="nl-NL"/>
        </w:rPr>
      </w:pPr>
    </w:p>
    <w:p w:rsidR="00CD7EA6" w:rsidRPr="0036591D" w:rsidRDefault="00173A20" w:rsidP="003E606C">
      <w:pPr>
        <w:spacing w:after="60"/>
        <w:rPr>
          <w:rFonts w:cs="Tahoma"/>
          <w:lang w:val="nl-NL"/>
        </w:rPr>
      </w:pPr>
      <w:r w:rsidRPr="0036591D">
        <w:rPr>
          <w:rFonts w:cs="Tahoma"/>
          <w:b/>
          <w:lang w:val="nl-NL"/>
        </w:rPr>
        <w:t>Verwijderd</w:t>
      </w:r>
    </w:p>
    <w:p w:rsidR="00685009" w:rsidRPr="0036591D" w:rsidRDefault="00685009" w:rsidP="00685009">
      <w:pPr>
        <w:rPr>
          <w:rFonts w:cs="Tahoma"/>
          <w:lang w:val="nl-NL"/>
        </w:rPr>
      </w:pPr>
      <w:r w:rsidRPr="0036591D">
        <w:rPr>
          <w:rFonts w:cs="Tahoma"/>
          <w:color w:val="000000"/>
          <w:lang w:val="nl-NL"/>
        </w:rPr>
        <w:t>Access 2010</w:t>
      </w:r>
    </w:p>
    <w:p w:rsidR="00685009" w:rsidRPr="0036591D" w:rsidRDefault="00685009" w:rsidP="00685009">
      <w:pPr>
        <w:rPr>
          <w:rFonts w:cs="Tahoma"/>
          <w:lang w:val="nl-NL"/>
        </w:rPr>
      </w:pPr>
      <w:r w:rsidRPr="0036591D">
        <w:rPr>
          <w:rFonts w:cs="Tahoma"/>
          <w:color w:val="000000"/>
          <w:lang w:val="nl-NL"/>
        </w:rPr>
        <w:t>Duet Enterprise voor Microsoft SharePoint en SAP 1.0</w:t>
      </w:r>
    </w:p>
    <w:p w:rsidR="00685009" w:rsidRPr="0036591D" w:rsidRDefault="00685009" w:rsidP="00685009">
      <w:pPr>
        <w:rPr>
          <w:rFonts w:cs="Tahoma"/>
          <w:lang w:val="nl-NL"/>
        </w:rPr>
      </w:pPr>
      <w:r w:rsidRPr="0036591D">
        <w:rPr>
          <w:rFonts w:cs="Tahoma"/>
          <w:color w:val="000000"/>
          <w:lang w:val="nl-NL"/>
        </w:rPr>
        <w:t>Dynamics CRM Onprem Mobile</w:t>
      </w:r>
    </w:p>
    <w:p w:rsidR="00685009" w:rsidRPr="0036591D" w:rsidRDefault="00685009" w:rsidP="00685009">
      <w:pPr>
        <w:rPr>
          <w:rFonts w:cs="Tahoma"/>
          <w:lang w:val="nl-NL"/>
        </w:rPr>
      </w:pPr>
      <w:r w:rsidRPr="0036591D">
        <w:rPr>
          <w:rFonts w:cs="Tahoma"/>
          <w:color w:val="000000"/>
          <w:lang w:val="nl-NL"/>
        </w:rPr>
        <w:t>Dynamics CRM Mobile</w:t>
      </w:r>
    </w:p>
    <w:p w:rsidR="00685009" w:rsidRPr="0036591D" w:rsidRDefault="00685009" w:rsidP="00685009">
      <w:pPr>
        <w:rPr>
          <w:rFonts w:cs="Tahoma"/>
        </w:rPr>
      </w:pPr>
      <w:r w:rsidRPr="0036591D">
        <w:rPr>
          <w:rFonts w:cs="Tahoma"/>
          <w:color w:val="000000"/>
        </w:rPr>
        <w:t>Excel 2010</w:t>
      </w:r>
    </w:p>
    <w:p w:rsidR="00685009" w:rsidRPr="0036591D" w:rsidRDefault="00685009" w:rsidP="00685009">
      <w:pPr>
        <w:rPr>
          <w:rFonts w:cs="Tahoma"/>
        </w:rPr>
      </w:pPr>
      <w:r w:rsidRPr="0036591D">
        <w:rPr>
          <w:rFonts w:cs="Tahoma"/>
          <w:color w:val="000000"/>
        </w:rPr>
        <w:t>External Connector-licentie voor Exchange Server 2010</w:t>
      </w:r>
    </w:p>
    <w:p w:rsidR="00685009" w:rsidRPr="0036591D" w:rsidRDefault="00685009" w:rsidP="00685009">
      <w:pPr>
        <w:rPr>
          <w:rFonts w:cs="Tahoma"/>
        </w:rPr>
      </w:pPr>
      <w:r w:rsidRPr="0036591D">
        <w:rPr>
          <w:rFonts w:cs="Tahoma"/>
          <w:color w:val="000000"/>
        </w:rPr>
        <w:t>FAST SearchServer SharePoint</w:t>
      </w:r>
    </w:p>
    <w:p w:rsidR="00685009" w:rsidRPr="0036591D" w:rsidRDefault="00685009" w:rsidP="00685009">
      <w:pPr>
        <w:rPr>
          <w:rFonts w:cs="Tahoma"/>
        </w:rPr>
      </w:pPr>
      <w:r w:rsidRPr="0036591D">
        <w:rPr>
          <w:rFonts w:cs="Tahoma"/>
          <w:color w:val="000000"/>
        </w:rPr>
        <w:t>Forefront Protection Suite</w:t>
      </w:r>
    </w:p>
    <w:p w:rsidR="00685009" w:rsidRPr="0036591D" w:rsidRDefault="00685009" w:rsidP="00685009">
      <w:pPr>
        <w:rPr>
          <w:rFonts w:cs="Tahoma"/>
        </w:rPr>
      </w:pPr>
      <w:r w:rsidRPr="0036591D">
        <w:rPr>
          <w:rFonts w:cs="Tahoma"/>
          <w:color w:val="000000"/>
        </w:rPr>
        <w:t>Forefront Security Exchange Server</w:t>
      </w:r>
    </w:p>
    <w:p w:rsidR="00685009" w:rsidRPr="0036591D" w:rsidRDefault="00685009" w:rsidP="00685009">
      <w:pPr>
        <w:rPr>
          <w:rFonts w:cs="Tahoma"/>
        </w:rPr>
      </w:pPr>
      <w:r w:rsidRPr="0036591D">
        <w:rPr>
          <w:rFonts w:cs="Tahoma"/>
          <w:color w:val="000000"/>
        </w:rPr>
        <w:t>Forefront Security Office Communication Server</w:t>
      </w:r>
    </w:p>
    <w:p w:rsidR="00685009" w:rsidRPr="0036591D" w:rsidRDefault="00685009" w:rsidP="00685009">
      <w:pPr>
        <w:rPr>
          <w:rFonts w:cs="Tahoma"/>
        </w:rPr>
      </w:pPr>
      <w:r w:rsidRPr="0036591D">
        <w:rPr>
          <w:rFonts w:cs="Tahoma"/>
          <w:color w:val="000000"/>
        </w:rPr>
        <w:t>Forefront Security SharePoint</w:t>
      </w:r>
    </w:p>
    <w:p w:rsidR="00685009" w:rsidRPr="0036591D" w:rsidRDefault="00685009" w:rsidP="00685009">
      <w:pPr>
        <w:rPr>
          <w:rFonts w:cs="Tahoma"/>
        </w:rPr>
      </w:pPr>
      <w:r w:rsidRPr="0036591D">
        <w:rPr>
          <w:rFonts w:cs="Tahoma"/>
          <w:color w:val="000000"/>
        </w:rPr>
        <w:t>Forefront Security Server Management Console</w:t>
      </w:r>
    </w:p>
    <w:p w:rsidR="00685009" w:rsidRPr="0036591D" w:rsidRDefault="00685009" w:rsidP="00685009">
      <w:pPr>
        <w:rPr>
          <w:rFonts w:cs="Tahoma"/>
        </w:rPr>
      </w:pPr>
      <w:r w:rsidRPr="0036591D">
        <w:rPr>
          <w:rFonts w:cs="Tahoma"/>
          <w:color w:val="000000"/>
        </w:rPr>
        <w:t>Forefront Security Web</w:t>
      </w:r>
    </w:p>
    <w:p w:rsidR="00685009" w:rsidRPr="0036591D" w:rsidRDefault="00685009" w:rsidP="00685009">
      <w:pPr>
        <w:rPr>
          <w:rFonts w:cs="Tahoma"/>
        </w:rPr>
      </w:pPr>
      <w:r w:rsidRPr="0036591D">
        <w:rPr>
          <w:rFonts w:cs="Tahoma"/>
          <w:color w:val="000000"/>
        </w:rPr>
        <w:t>Forefront Threat Management Gateway Enterprise</w:t>
      </w:r>
    </w:p>
    <w:p w:rsidR="00685009" w:rsidRPr="0036591D" w:rsidRDefault="00685009" w:rsidP="00685009">
      <w:pPr>
        <w:rPr>
          <w:rFonts w:cs="Tahoma"/>
        </w:rPr>
      </w:pPr>
      <w:r w:rsidRPr="0036591D">
        <w:rPr>
          <w:rFonts w:cs="Tahoma"/>
          <w:color w:val="000000"/>
        </w:rPr>
        <w:t>Forefront Threat Management Gateway Medium Business</w:t>
      </w:r>
    </w:p>
    <w:p w:rsidR="00685009" w:rsidRPr="0036591D" w:rsidRDefault="00685009" w:rsidP="00685009">
      <w:pPr>
        <w:rPr>
          <w:rFonts w:cs="Tahoma"/>
        </w:rPr>
      </w:pPr>
      <w:r w:rsidRPr="0036591D">
        <w:rPr>
          <w:rFonts w:cs="Tahoma"/>
          <w:color w:val="000000"/>
        </w:rPr>
        <w:t>Forefront Threat Management Gateway Standard</w:t>
      </w:r>
    </w:p>
    <w:p w:rsidR="00685009" w:rsidRPr="0036591D" w:rsidRDefault="00685009" w:rsidP="00685009">
      <w:pPr>
        <w:rPr>
          <w:rFonts w:cs="Tahoma"/>
        </w:rPr>
      </w:pPr>
      <w:r w:rsidRPr="0036591D">
        <w:rPr>
          <w:rFonts w:cs="Tahoma"/>
          <w:color w:val="000000"/>
        </w:rPr>
        <w:t>Forefront Threat Management Gateway Web Protection Service</w:t>
      </w:r>
    </w:p>
    <w:p w:rsidR="00685009" w:rsidRPr="0036591D" w:rsidRDefault="00685009" w:rsidP="00685009">
      <w:pPr>
        <w:rPr>
          <w:rFonts w:cs="Tahoma"/>
        </w:rPr>
      </w:pPr>
      <w:r w:rsidRPr="0036591D">
        <w:rPr>
          <w:rFonts w:cs="Tahoma"/>
          <w:color w:val="000000"/>
        </w:rPr>
        <w:t>Forefront Protection 2010 for Exchange Server</w:t>
      </w:r>
    </w:p>
    <w:p w:rsidR="00685009" w:rsidRPr="0036591D" w:rsidRDefault="00685009" w:rsidP="00685009">
      <w:pPr>
        <w:rPr>
          <w:rFonts w:cs="Tahoma"/>
        </w:rPr>
      </w:pPr>
      <w:r w:rsidRPr="0036591D">
        <w:rPr>
          <w:rFonts w:cs="Tahoma"/>
          <w:color w:val="000000"/>
        </w:rPr>
        <w:t>Forefront Protection 2010 for Exchange Server External Connector</w:t>
      </w:r>
    </w:p>
    <w:p w:rsidR="00685009" w:rsidRPr="0036591D" w:rsidRDefault="00685009" w:rsidP="00685009">
      <w:pPr>
        <w:rPr>
          <w:rFonts w:cs="Tahoma"/>
        </w:rPr>
      </w:pPr>
      <w:r w:rsidRPr="0036591D">
        <w:rPr>
          <w:rFonts w:cs="Tahoma"/>
          <w:color w:val="000000"/>
        </w:rPr>
        <w:t>Forefront Protection SharePoint</w:t>
      </w:r>
    </w:p>
    <w:p w:rsidR="00685009" w:rsidRPr="0036591D" w:rsidRDefault="00685009" w:rsidP="00685009">
      <w:pPr>
        <w:rPr>
          <w:rFonts w:cs="Tahoma"/>
        </w:rPr>
      </w:pPr>
      <w:r w:rsidRPr="0036591D">
        <w:rPr>
          <w:rFonts w:cs="Tahoma"/>
          <w:color w:val="000000"/>
        </w:rPr>
        <w:t>Groove Enterprise Services</w:t>
      </w:r>
    </w:p>
    <w:p w:rsidR="00685009" w:rsidRPr="0036591D" w:rsidRDefault="00685009" w:rsidP="00685009">
      <w:pPr>
        <w:rPr>
          <w:rFonts w:cs="Tahoma"/>
        </w:rPr>
      </w:pPr>
      <w:r w:rsidRPr="0036591D">
        <w:rPr>
          <w:rFonts w:cs="Tahoma"/>
          <w:color w:val="000000"/>
        </w:rPr>
        <w:t>Groove Server</w:t>
      </w:r>
    </w:p>
    <w:p w:rsidR="00685009" w:rsidRPr="0036591D" w:rsidRDefault="00685009" w:rsidP="00685009">
      <w:pPr>
        <w:rPr>
          <w:rFonts w:cs="Tahoma"/>
        </w:rPr>
      </w:pPr>
      <w:r w:rsidRPr="0036591D">
        <w:rPr>
          <w:rFonts w:cs="Tahoma"/>
          <w:color w:val="000000"/>
        </w:rPr>
        <w:t>InfoPath 2010</w:t>
      </w:r>
    </w:p>
    <w:p w:rsidR="00685009" w:rsidRPr="007A1042" w:rsidRDefault="00685009" w:rsidP="00685009">
      <w:pPr>
        <w:rPr>
          <w:rFonts w:cs="Tahoma"/>
        </w:rPr>
      </w:pPr>
      <w:r w:rsidRPr="007A1042">
        <w:rPr>
          <w:rFonts w:cs="Tahoma"/>
          <w:color w:val="000000"/>
        </w:rPr>
        <w:t>Lync 2010</w:t>
      </w:r>
    </w:p>
    <w:p w:rsidR="00685009" w:rsidRPr="007A1042" w:rsidRDefault="00685009" w:rsidP="00685009">
      <w:pPr>
        <w:rPr>
          <w:rFonts w:cs="Tahoma"/>
        </w:rPr>
      </w:pPr>
      <w:r w:rsidRPr="007A1042">
        <w:rPr>
          <w:rFonts w:cs="Tahoma"/>
          <w:color w:val="000000"/>
        </w:rPr>
        <w:t>Lync Server 2010 Enterprise Edition</w:t>
      </w:r>
    </w:p>
    <w:p w:rsidR="00685009" w:rsidRPr="007A1042" w:rsidRDefault="00685009" w:rsidP="00685009">
      <w:pPr>
        <w:rPr>
          <w:rFonts w:cs="Tahoma"/>
        </w:rPr>
      </w:pPr>
      <w:r w:rsidRPr="007A1042">
        <w:rPr>
          <w:rFonts w:cs="Tahoma"/>
          <w:color w:val="000000"/>
        </w:rPr>
        <w:t>Lync Server 2010 Enterprise External Connector</w:t>
      </w:r>
    </w:p>
    <w:p w:rsidR="00685009" w:rsidRPr="007A1042" w:rsidRDefault="00685009" w:rsidP="00685009">
      <w:pPr>
        <w:rPr>
          <w:rFonts w:cs="Tahoma"/>
        </w:rPr>
      </w:pPr>
      <w:r w:rsidRPr="007A1042">
        <w:rPr>
          <w:rFonts w:cs="Tahoma"/>
          <w:color w:val="000000"/>
        </w:rPr>
        <w:t>Lync Server 2010 Plus External Connector</w:t>
      </w:r>
    </w:p>
    <w:p w:rsidR="00685009" w:rsidRPr="007A1042" w:rsidRDefault="00685009" w:rsidP="00685009">
      <w:pPr>
        <w:rPr>
          <w:rFonts w:cs="Tahoma"/>
        </w:rPr>
      </w:pPr>
      <w:r w:rsidRPr="007A1042">
        <w:rPr>
          <w:rFonts w:cs="Tahoma"/>
          <w:color w:val="000000"/>
        </w:rPr>
        <w:t>Lync Server 2010 Standard External Connector</w:t>
      </w:r>
    </w:p>
    <w:p w:rsidR="00685009" w:rsidRPr="007A1042" w:rsidRDefault="00685009" w:rsidP="00685009">
      <w:pPr>
        <w:rPr>
          <w:rFonts w:cs="Tahoma"/>
        </w:rPr>
      </w:pPr>
      <w:r w:rsidRPr="007A1042">
        <w:rPr>
          <w:rFonts w:cs="Tahoma"/>
          <w:color w:val="000000"/>
        </w:rPr>
        <w:t>Lync Server 2010 Standard Edition</w:t>
      </w:r>
    </w:p>
    <w:p w:rsidR="00685009" w:rsidRPr="007A1042" w:rsidRDefault="00685009" w:rsidP="00685009">
      <w:pPr>
        <w:rPr>
          <w:rFonts w:cs="Tahoma"/>
        </w:rPr>
      </w:pPr>
      <w:r w:rsidRPr="007A1042">
        <w:rPr>
          <w:rFonts w:cs="Tahoma"/>
          <w:color w:val="000000"/>
        </w:rPr>
        <w:t>Office Groove Enterprise Services</w:t>
      </w:r>
    </w:p>
    <w:p w:rsidR="00685009" w:rsidRPr="007A1042" w:rsidRDefault="00685009" w:rsidP="00685009">
      <w:pPr>
        <w:rPr>
          <w:rFonts w:cs="Tahoma"/>
        </w:rPr>
      </w:pPr>
      <w:r w:rsidRPr="007A1042">
        <w:rPr>
          <w:rFonts w:cs="Tahoma"/>
          <w:color w:val="000000"/>
        </w:rPr>
        <w:t>Office Multi-Language Pack 2010</w:t>
      </w:r>
    </w:p>
    <w:p w:rsidR="00685009" w:rsidRPr="007A1042" w:rsidRDefault="00685009" w:rsidP="00685009">
      <w:pPr>
        <w:rPr>
          <w:rFonts w:cs="Tahoma"/>
        </w:rPr>
      </w:pPr>
      <w:r w:rsidRPr="007A1042">
        <w:rPr>
          <w:rFonts w:cs="Tahoma"/>
          <w:color w:val="000000"/>
        </w:rPr>
        <w:t>Office Professional Plus 2010</w:t>
      </w:r>
    </w:p>
    <w:p w:rsidR="00685009" w:rsidRPr="0036591D" w:rsidRDefault="00685009" w:rsidP="00685009">
      <w:pPr>
        <w:rPr>
          <w:rFonts w:cs="Tahoma"/>
        </w:rPr>
      </w:pPr>
      <w:r w:rsidRPr="0036591D">
        <w:rPr>
          <w:rFonts w:cs="Tahoma"/>
          <w:color w:val="000000"/>
        </w:rPr>
        <w:t>Office Standard 2010</w:t>
      </w:r>
    </w:p>
    <w:p w:rsidR="00685009" w:rsidRPr="0036591D" w:rsidRDefault="00685009" w:rsidP="00685009">
      <w:pPr>
        <w:rPr>
          <w:rFonts w:cs="Tahoma"/>
        </w:rPr>
      </w:pPr>
      <w:r w:rsidRPr="0036591D">
        <w:rPr>
          <w:rFonts w:cs="Tahoma"/>
          <w:color w:val="000000"/>
        </w:rPr>
        <w:t>Office Small Business Get Genuine</w:t>
      </w:r>
    </w:p>
    <w:p w:rsidR="00685009" w:rsidRPr="0036591D" w:rsidRDefault="00685009" w:rsidP="00685009">
      <w:pPr>
        <w:rPr>
          <w:rFonts w:cs="Tahoma"/>
        </w:rPr>
      </w:pPr>
      <w:r w:rsidRPr="0036591D">
        <w:rPr>
          <w:rFonts w:cs="Tahoma"/>
          <w:color w:val="000000"/>
        </w:rPr>
        <w:t>OneNote 2010</w:t>
      </w:r>
    </w:p>
    <w:p w:rsidR="00685009" w:rsidRPr="0036591D" w:rsidRDefault="00685009" w:rsidP="00685009">
      <w:pPr>
        <w:rPr>
          <w:rFonts w:cs="Tahoma"/>
        </w:rPr>
      </w:pPr>
      <w:r w:rsidRPr="0036591D">
        <w:rPr>
          <w:rFonts w:cs="Tahoma"/>
          <w:color w:val="000000"/>
        </w:rPr>
        <w:t>Outlook 2010</w:t>
      </w:r>
    </w:p>
    <w:p w:rsidR="00685009" w:rsidRPr="0036591D" w:rsidRDefault="00685009" w:rsidP="00685009">
      <w:pPr>
        <w:rPr>
          <w:rFonts w:cs="Tahoma"/>
        </w:rPr>
      </w:pPr>
      <w:r w:rsidRPr="0036591D">
        <w:rPr>
          <w:rFonts w:cs="Tahoma"/>
          <w:color w:val="000000"/>
        </w:rPr>
        <w:t>Outlook met Business Contact Manager</w:t>
      </w:r>
    </w:p>
    <w:p w:rsidR="00685009" w:rsidRPr="0036591D" w:rsidRDefault="00685009" w:rsidP="00685009">
      <w:pPr>
        <w:rPr>
          <w:rFonts w:cs="Tahoma"/>
        </w:rPr>
      </w:pPr>
      <w:r w:rsidRPr="0036591D">
        <w:rPr>
          <w:rFonts w:cs="Tahoma"/>
          <w:color w:val="000000"/>
        </w:rPr>
        <w:t>PowerPoint 2010</w:t>
      </w:r>
    </w:p>
    <w:p w:rsidR="00685009" w:rsidRPr="0036591D" w:rsidRDefault="00685009" w:rsidP="00685009">
      <w:pPr>
        <w:rPr>
          <w:rFonts w:cs="Tahoma"/>
        </w:rPr>
      </w:pPr>
      <w:r w:rsidRPr="0036591D">
        <w:rPr>
          <w:rFonts w:cs="Tahoma"/>
          <w:color w:val="000000"/>
        </w:rPr>
        <w:t>Project 2010 Standard</w:t>
      </w:r>
    </w:p>
    <w:p w:rsidR="00685009" w:rsidRPr="0036591D" w:rsidRDefault="00685009" w:rsidP="00685009">
      <w:pPr>
        <w:rPr>
          <w:rFonts w:cs="Tahoma"/>
        </w:rPr>
      </w:pPr>
      <w:r w:rsidRPr="0036591D">
        <w:rPr>
          <w:rFonts w:cs="Tahoma"/>
          <w:color w:val="000000"/>
        </w:rPr>
        <w:t>Project 2010 Professional</w:t>
      </w:r>
    </w:p>
    <w:p w:rsidR="00685009" w:rsidRPr="0036591D" w:rsidRDefault="00685009" w:rsidP="00685009">
      <w:pPr>
        <w:rPr>
          <w:rFonts w:cs="Tahoma"/>
        </w:rPr>
      </w:pPr>
      <w:r w:rsidRPr="0036591D">
        <w:rPr>
          <w:rFonts w:cs="Tahoma"/>
          <w:color w:val="000000"/>
        </w:rPr>
        <w:t>Search Server 2010</w:t>
      </w:r>
    </w:p>
    <w:p w:rsidR="00685009" w:rsidRPr="0036591D" w:rsidRDefault="00685009" w:rsidP="00685009">
      <w:pPr>
        <w:rPr>
          <w:rFonts w:cs="Tahoma"/>
        </w:rPr>
      </w:pPr>
      <w:r w:rsidRPr="0036591D">
        <w:rPr>
          <w:rFonts w:cs="Tahoma"/>
          <w:color w:val="000000"/>
        </w:rPr>
        <w:t>SharePoint Server 2010 for Internet Sites Enterprise</w:t>
      </w:r>
    </w:p>
    <w:p w:rsidR="00685009" w:rsidRPr="0036591D" w:rsidRDefault="00685009" w:rsidP="00685009">
      <w:pPr>
        <w:rPr>
          <w:rFonts w:cs="Tahoma"/>
        </w:rPr>
      </w:pPr>
      <w:r w:rsidRPr="0036591D">
        <w:rPr>
          <w:rFonts w:cs="Tahoma"/>
          <w:color w:val="000000"/>
        </w:rPr>
        <w:t>SharePoint Server 2010 for Internet Sites Standard</w:t>
      </w:r>
    </w:p>
    <w:p w:rsidR="00685009" w:rsidRPr="0036591D" w:rsidRDefault="00685009" w:rsidP="00685009">
      <w:pPr>
        <w:rPr>
          <w:rFonts w:cs="Tahoma"/>
        </w:rPr>
      </w:pPr>
      <w:r w:rsidRPr="0036591D">
        <w:rPr>
          <w:rFonts w:cs="Tahoma"/>
          <w:color w:val="000000"/>
        </w:rPr>
        <w:t>SharePoint Workspace 2010</w:t>
      </w:r>
    </w:p>
    <w:p w:rsidR="00685009" w:rsidRPr="0036591D" w:rsidRDefault="00685009" w:rsidP="00685009">
      <w:pPr>
        <w:rPr>
          <w:rFonts w:cs="Tahoma"/>
          <w:lang w:val="it-IT"/>
        </w:rPr>
      </w:pPr>
      <w:r w:rsidRPr="0036591D">
        <w:rPr>
          <w:rFonts w:cs="Tahoma"/>
          <w:color w:val="000000"/>
          <w:lang w:val="it-IT"/>
        </w:rPr>
        <w:t>Visio 2010 Premium</w:t>
      </w:r>
    </w:p>
    <w:p w:rsidR="00685009" w:rsidRPr="0036591D" w:rsidRDefault="00685009" w:rsidP="00685009">
      <w:pPr>
        <w:rPr>
          <w:rFonts w:cs="Tahoma"/>
          <w:lang w:val="it-IT"/>
        </w:rPr>
      </w:pPr>
      <w:r w:rsidRPr="0036591D">
        <w:rPr>
          <w:rFonts w:cs="Tahoma"/>
          <w:color w:val="000000"/>
          <w:lang w:val="it-IT"/>
        </w:rPr>
        <w:t>Visio 2010 Standard</w:t>
      </w:r>
    </w:p>
    <w:p w:rsidR="00685009" w:rsidRPr="0036591D" w:rsidRDefault="00685009" w:rsidP="00685009">
      <w:pPr>
        <w:rPr>
          <w:rFonts w:cs="Tahoma"/>
          <w:lang w:val="it-IT"/>
        </w:rPr>
      </w:pPr>
      <w:r w:rsidRPr="0036591D">
        <w:rPr>
          <w:rFonts w:cs="Tahoma"/>
          <w:color w:val="000000"/>
          <w:lang w:val="it-IT"/>
        </w:rPr>
        <w:t>Windows Intune (per Apparaat)</w:t>
      </w:r>
    </w:p>
    <w:p w:rsidR="00685009" w:rsidRPr="0036591D" w:rsidRDefault="00685009" w:rsidP="00685009">
      <w:pPr>
        <w:rPr>
          <w:rFonts w:cs="Tahoma"/>
        </w:rPr>
      </w:pPr>
      <w:r w:rsidRPr="0036591D">
        <w:rPr>
          <w:rFonts w:cs="Tahoma"/>
          <w:color w:val="000000"/>
        </w:rPr>
        <w:t>Windows Intune Add-On (per Apparaat)</w:t>
      </w:r>
    </w:p>
    <w:p w:rsidR="00685009" w:rsidRPr="0036591D" w:rsidRDefault="00685009" w:rsidP="00685009">
      <w:pPr>
        <w:rPr>
          <w:rFonts w:cs="Tahoma"/>
        </w:rPr>
      </w:pPr>
      <w:r w:rsidRPr="0036591D">
        <w:rPr>
          <w:rFonts w:cs="Tahoma"/>
          <w:color w:val="000000"/>
        </w:rPr>
        <w:t>Windows MultiPoint Server 2011 Standard</w:t>
      </w:r>
    </w:p>
    <w:p w:rsidR="00685009" w:rsidRPr="0036591D" w:rsidRDefault="00685009" w:rsidP="00685009">
      <w:pPr>
        <w:rPr>
          <w:rFonts w:cs="Tahoma"/>
        </w:rPr>
      </w:pPr>
      <w:r w:rsidRPr="0036591D">
        <w:rPr>
          <w:rFonts w:cs="Tahoma"/>
          <w:color w:val="000000"/>
        </w:rPr>
        <w:t>Windows MultiPoint Server 2011 Premium</w:t>
      </w:r>
    </w:p>
    <w:p w:rsidR="00685009" w:rsidRPr="0036591D" w:rsidRDefault="00685009" w:rsidP="00685009">
      <w:pPr>
        <w:rPr>
          <w:rFonts w:cs="Tahoma"/>
        </w:rPr>
      </w:pPr>
      <w:r w:rsidRPr="0036591D">
        <w:rPr>
          <w:rFonts w:cs="Tahoma"/>
          <w:color w:val="000000"/>
        </w:rPr>
        <w:t>Windows MultiPoint Server 2011 CAL</w:t>
      </w:r>
    </w:p>
    <w:p w:rsidR="00685009" w:rsidRPr="0036591D" w:rsidRDefault="00685009" w:rsidP="00685009">
      <w:pPr>
        <w:rPr>
          <w:rFonts w:cs="Tahoma"/>
        </w:rPr>
      </w:pPr>
      <w:r w:rsidRPr="0036591D">
        <w:rPr>
          <w:rFonts w:cs="Tahoma"/>
          <w:color w:val="000000"/>
        </w:rPr>
        <w:t>Windows MultiPoint Server 2011 CAL met Windows Server 2008 CAL</w:t>
      </w:r>
    </w:p>
    <w:p w:rsidR="00685009" w:rsidRPr="0036591D" w:rsidRDefault="00685009" w:rsidP="00685009">
      <w:pPr>
        <w:rPr>
          <w:rFonts w:cs="Tahoma"/>
        </w:rPr>
      </w:pPr>
      <w:r w:rsidRPr="0036591D">
        <w:rPr>
          <w:rFonts w:cs="Tahoma"/>
          <w:color w:val="000000"/>
        </w:rPr>
        <w:t>Windows MultiPoint Server 2011 Premium met Windows MultiPoint Server 2011 CAL (5 Clients)</w:t>
      </w:r>
    </w:p>
    <w:p w:rsidR="00685009" w:rsidRPr="0036591D" w:rsidRDefault="00685009" w:rsidP="00685009">
      <w:pPr>
        <w:rPr>
          <w:rFonts w:cs="Tahoma"/>
        </w:rPr>
      </w:pPr>
      <w:r w:rsidRPr="0036591D">
        <w:rPr>
          <w:rFonts w:cs="Tahoma"/>
          <w:color w:val="000000"/>
        </w:rPr>
        <w:lastRenderedPageBreak/>
        <w:t>Windows MultiPoint Server 2011 Premium met Windows MultiPoint Server 2011 CAL (5 Clients) met Windows Server 2008 CAL (5 Clients)</w:t>
      </w:r>
    </w:p>
    <w:p w:rsidR="00685009" w:rsidRPr="0036591D" w:rsidRDefault="00685009" w:rsidP="00685009">
      <w:pPr>
        <w:rPr>
          <w:rFonts w:cs="Tahoma"/>
          <w:lang w:val="nl-NL"/>
        </w:rPr>
      </w:pPr>
      <w:r w:rsidRPr="0036591D">
        <w:rPr>
          <w:rFonts w:cs="Tahoma"/>
          <w:color w:val="000000"/>
          <w:lang w:val="nl-NL"/>
        </w:rPr>
        <w:t>Word 2010</w:t>
      </w:r>
    </w:p>
    <w:p w:rsidR="00AC3F60" w:rsidRPr="00F93896" w:rsidRDefault="00AC3F60" w:rsidP="00AC3F60">
      <w:pPr>
        <w:rPr>
          <w:lang w:val="nl-NL"/>
        </w:rPr>
      </w:pPr>
    </w:p>
    <w:p w:rsidR="00AC3F60" w:rsidRPr="00F93896" w:rsidRDefault="00AC3F60" w:rsidP="00AC3F60">
      <w:pPr>
        <w:rPr>
          <w:lang w:val="nl-NL"/>
        </w:rPr>
      </w:pPr>
    </w:p>
    <w:p w:rsidR="00E64830" w:rsidRPr="0036591D" w:rsidRDefault="00E64830" w:rsidP="00E64830">
      <w:pPr>
        <w:pStyle w:val="Heading2"/>
        <w:ind w:left="0"/>
        <w:jc w:val="both"/>
        <w:rPr>
          <w:rFonts w:ascii="Tahoma" w:hAnsi="Tahoma" w:cs="Tahoma"/>
          <w:lang w:val="nl-NL"/>
        </w:rPr>
      </w:pPr>
      <w:bookmarkStart w:id="623" w:name="_Toc352103699"/>
      <w:r w:rsidRPr="0036591D">
        <w:rPr>
          <w:rFonts w:ascii="Tahoma" w:hAnsi="Tahoma" w:cs="Tahoma"/>
          <w:color w:val="FF6600"/>
          <w:lang w:val="nl-NL"/>
        </w:rPr>
        <w:t>WIJZIGINGEN NOVEMBER 2012</w:t>
      </w:r>
      <w:bookmarkEnd w:id="623"/>
    </w:p>
    <w:p w:rsidR="00E64830" w:rsidRPr="0036591D" w:rsidRDefault="00E64830" w:rsidP="007B0DDA">
      <w:pPr>
        <w:pStyle w:val="Heading2"/>
        <w:ind w:left="0"/>
        <w:jc w:val="both"/>
        <w:rPr>
          <w:rFonts w:ascii="Tahoma" w:hAnsi="Tahoma" w:cs="Tahoma"/>
          <w:sz w:val="18"/>
          <w:szCs w:val="18"/>
          <w:lang w:val="nl-NL"/>
        </w:rPr>
      </w:pPr>
    </w:p>
    <w:p w:rsidR="00E64830" w:rsidRPr="0036591D" w:rsidRDefault="00E64830" w:rsidP="003E606C">
      <w:pPr>
        <w:spacing w:after="60"/>
        <w:rPr>
          <w:rFonts w:cs="Tahoma"/>
          <w:lang w:val="nl-NL"/>
        </w:rPr>
      </w:pPr>
      <w:r w:rsidRPr="0036591D">
        <w:rPr>
          <w:rFonts w:cs="Tahoma"/>
          <w:b/>
          <w:lang w:val="nl-NL"/>
        </w:rPr>
        <w:t>Toegevoegd</w:t>
      </w:r>
    </w:p>
    <w:p w:rsidR="00E64830" w:rsidRPr="0036591D" w:rsidRDefault="00E64830" w:rsidP="00C530A9">
      <w:pPr>
        <w:rPr>
          <w:rFonts w:cs="Tahoma"/>
          <w:lang w:val="nl-NL"/>
        </w:rPr>
      </w:pPr>
      <w:r w:rsidRPr="0036591D">
        <w:rPr>
          <w:rFonts w:cs="Tahoma"/>
          <w:lang w:val="nl-NL"/>
        </w:rPr>
        <w:t>Microsoft Windows Server Essentials 2012</w:t>
      </w:r>
    </w:p>
    <w:p w:rsidR="00E64830" w:rsidRPr="0036591D" w:rsidRDefault="00E64830" w:rsidP="00C530A9">
      <w:pPr>
        <w:rPr>
          <w:rFonts w:cs="Tahoma"/>
        </w:rPr>
      </w:pPr>
      <w:r w:rsidRPr="0036591D">
        <w:rPr>
          <w:rFonts w:cs="Tahoma"/>
        </w:rPr>
        <w:t>Microsoft AutoRoute Euro 2013</w:t>
      </w:r>
    </w:p>
    <w:p w:rsidR="00E64830" w:rsidRPr="0036591D" w:rsidRDefault="00E64830" w:rsidP="00C530A9">
      <w:pPr>
        <w:rPr>
          <w:rFonts w:cs="Tahoma"/>
        </w:rPr>
      </w:pPr>
      <w:r w:rsidRPr="0036591D">
        <w:rPr>
          <w:rFonts w:cs="Tahoma"/>
        </w:rPr>
        <w:t>Microsoft Desktop Organization Pack 2012 voor Software Assurance</w:t>
      </w:r>
    </w:p>
    <w:p w:rsidR="00E64830" w:rsidRPr="0036591D" w:rsidRDefault="00E64830" w:rsidP="00C530A9">
      <w:pPr>
        <w:rPr>
          <w:rFonts w:cs="Tahoma"/>
        </w:rPr>
      </w:pPr>
    </w:p>
    <w:p w:rsidR="00D24E3C" w:rsidRPr="0036591D" w:rsidRDefault="00D24E3C" w:rsidP="003E606C">
      <w:pPr>
        <w:spacing w:after="60"/>
        <w:rPr>
          <w:rFonts w:cs="Tahoma"/>
          <w:lang w:val="nl-NL"/>
        </w:rPr>
      </w:pPr>
      <w:r w:rsidRPr="0036591D">
        <w:rPr>
          <w:rFonts w:cs="Tahoma"/>
          <w:b/>
          <w:lang w:val="nl-NL"/>
        </w:rPr>
        <w:t>Promoties</w:t>
      </w:r>
    </w:p>
    <w:p w:rsidR="00D24E3C" w:rsidRPr="0036591D" w:rsidRDefault="00D24E3C" w:rsidP="00E64830">
      <w:pPr>
        <w:rPr>
          <w:rFonts w:cs="Tahoma"/>
          <w:lang w:val="nl-NL"/>
        </w:rPr>
      </w:pPr>
      <w:r w:rsidRPr="0036591D">
        <w:rPr>
          <w:rFonts w:cs="Tahoma"/>
          <w:color w:val="000000"/>
          <w:lang w:val="nl-NL"/>
        </w:rPr>
        <w:t>De volgende promoties zijn toegevoegd:</w:t>
      </w:r>
    </w:p>
    <w:p w:rsidR="00D24E3C" w:rsidRPr="0036591D" w:rsidRDefault="00D24E3C" w:rsidP="00E64830">
      <w:pPr>
        <w:rPr>
          <w:rFonts w:cs="Tahoma"/>
          <w:lang w:val="nl-NL"/>
        </w:rPr>
      </w:pPr>
      <w:r w:rsidRPr="0036591D">
        <w:rPr>
          <w:rFonts w:cs="Tahoma"/>
          <w:color w:val="000000"/>
          <w:lang w:val="nl-NL"/>
        </w:rPr>
        <w:t>30% korting bij upgrade naar Visual Studio Premium met MSDN</w:t>
      </w:r>
    </w:p>
    <w:p w:rsidR="00D24E3C" w:rsidRPr="0036591D" w:rsidRDefault="00D24E3C" w:rsidP="00ED2410">
      <w:pPr>
        <w:rPr>
          <w:rFonts w:cs="Tahoma"/>
          <w:lang w:val="nl-NL"/>
        </w:rPr>
      </w:pPr>
      <w:r w:rsidRPr="0036591D">
        <w:rPr>
          <w:rFonts w:cs="Tahoma"/>
          <w:lang w:val="nl-NL"/>
        </w:rPr>
        <w:t>Opwaarderen naar Windows 8 met SA</w:t>
      </w:r>
    </w:p>
    <w:p w:rsidR="00D24E3C" w:rsidRPr="0036591D" w:rsidRDefault="00D24E3C" w:rsidP="00ED2410">
      <w:pPr>
        <w:rPr>
          <w:rFonts w:cs="Tahoma"/>
          <w:lang w:val="nl-NL"/>
        </w:rPr>
      </w:pPr>
      <w:r w:rsidRPr="0036591D">
        <w:rPr>
          <w:rFonts w:cs="Tahoma"/>
          <w:lang w:val="nl-NL"/>
        </w:rPr>
        <w:t>Windows Intune Nieuwe PC 20% Promo</w:t>
      </w:r>
    </w:p>
    <w:p w:rsidR="00D24E3C" w:rsidRPr="0036591D" w:rsidRDefault="00D24E3C" w:rsidP="00E64830">
      <w:pPr>
        <w:rPr>
          <w:rFonts w:cs="Tahoma"/>
          <w:lang w:val="nl-NL"/>
        </w:rPr>
      </w:pPr>
    </w:p>
    <w:p w:rsidR="00E64830" w:rsidRPr="0036591D" w:rsidRDefault="00E64830" w:rsidP="003E606C">
      <w:pPr>
        <w:spacing w:after="60"/>
        <w:rPr>
          <w:rFonts w:cs="Tahoma"/>
          <w:lang w:val="nl-NL"/>
        </w:rPr>
      </w:pPr>
      <w:r w:rsidRPr="0036591D">
        <w:rPr>
          <w:rFonts w:cs="Tahoma"/>
          <w:b/>
          <w:lang w:val="nl-NL"/>
        </w:rPr>
        <w:t>Wijzigingen</w:t>
      </w:r>
    </w:p>
    <w:p w:rsidR="00D24E3C" w:rsidRPr="0036591D" w:rsidRDefault="00D8428A" w:rsidP="00E64830">
      <w:pPr>
        <w:rPr>
          <w:rFonts w:cs="Tahoma"/>
          <w:lang w:val="nl-NL"/>
        </w:rPr>
      </w:pPr>
      <w:r w:rsidRPr="0036591D">
        <w:rPr>
          <w:rFonts w:cs="Tahoma"/>
          <w:color w:val="000000"/>
          <w:lang w:val="nl-NL"/>
        </w:rPr>
        <w:t>Er zijn updates voor de volgende producten:</w:t>
      </w:r>
    </w:p>
    <w:p w:rsidR="003A5ABA" w:rsidRPr="007A1042" w:rsidRDefault="00D8428A" w:rsidP="00E64830">
      <w:pPr>
        <w:rPr>
          <w:rFonts w:cs="Tahoma"/>
        </w:rPr>
      </w:pPr>
      <w:r w:rsidRPr="007A1042">
        <w:rPr>
          <w:rFonts w:cs="Tahoma"/>
          <w:color w:val="000000"/>
        </w:rPr>
        <w:t>Microsoft Desktop Optimization Pack</w:t>
      </w:r>
    </w:p>
    <w:p w:rsidR="000225E7" w:rsidRPr="007A1042" w:rsidRDefault="000225E7" w:rsidP="00C530A9">
      <w:pPr>
        <w:rPr>
          <w:rFonts w:cs="Tahoma"/>
        </w:rPr>
      </w:pPr>
    </w:p>
    <w:p w:rsidR="00E64830" w:rsidRPr="007A1042" w:rsidRDefault="00E64830" w:rsidP="003E606C">
      <w:pPr>
        <w:spacing w:after="60"/>
        <w:rPr>
          <w:rFonts w:cs="Tahoma"/>
        </w:rPr>
      </w:pPr>
      <w:r w:rsidRPr="007A1042">
        <w:rPr>
          <w:rFonts w:cs="Tahoma"/>
          <w:b/>
        </w:rPr>
        <w:t>Verwijderd</w:t>
      </w:r>
    </w:p>
    <w:p w:rsidR="00E64830" w:rsidRPr="007A1042" w:rsidRDefault="00E64830" w:rsidP="00C530A9">
      <w:pPr>
        <w:rPr>
          <w:rFonts w:cs="Tahoma"/>
        </w:rPr>
      </w:pPr>
      <w:r w:rsidRPr="007A1042">
        <w:rPr>
          <w:rFonts w:cs="Tahoma"/>
        </w:rPr>
        <w:t>Windows Small Business Server Essentials 2011</w:t>
      </w:r>
    </w:p>
    <w:p w:rsidR="00E64830" w:rsidRPr="0036591D" w:rsidRDefault="00E64830" w:rsidP="00C530A9">
      <w:pPr>
        <w:rPr>
          <w:rFonts w:cs="Tahoma"/>
        </w:rPr>
      </w:pPr>
      <w:r w:rsidRPr="0036591D">
        <w:rPr>
          <w:rFonts w:cs="Tahoma"/>
        </w:rPr>
        <w:t>AutoRoute 2011</w:t>
      </w:r>
    </w:p>
    <w:p w:rsidR="00E64830" w:rsidRPr="0036591D" w:rsidRDefault="00E64830" w:rsidP="00C530A9">
      <w:pPr>
        <w:rPr>
          <w:rFonts w:cs="Tahoma"/>
        </w:rPr>
      </w:pPr>
      <w:r w:rsidRPr="0036591D">
        <w:rPr>
          <w:rFonts w:cs="Tahoma"/>
        </w:rPr>
        <w:t>Microsoft Desktop Optimization Pack 2011 R2 voor Software Assurance</w:t>
      </w:r>
    </w:p>
    <w:p w:rsidR="00AC3F60" w:rsidRDefault="00AC3F60" w:rsidP="00AC3F60">
      <w:bookmarkStart w:id="624" w:name="_Toc336338169"/>
    </w:p>
    <w:p w:rsidR="00AC3F60" w:rsidRPr="00396891" w:rsidRDefault="00AC3F60" w:rsidP="00AC3F60"/>
    <w:p w:rsidR="007B0DDA" w:rsidRPr="0036591D" w:rsidRDefault="007B0DDA" w:rsidP="007B0DDA">
      <w:pPr>
        <w:pStyle w:val="Heading2"/>
        <w:ind w:left="0"/>
        <w:jc w:val="both"/>
        <w:rPr>
          <w:rFonts w:ascii="Tahoma" w:hAnsi="Tahoma" w:cs="Tahoma"/>
          <w:lang w:val="nl-NL"/>
        </w:rPr>
      </w:pPr>
      <w:bookmarkStart w:id="625" w:name="_Toc352103700"/>
      <w:r w:rsidRPr="0036591D">
        <w:rPr>
          <w:rFonts w:ascii="Tahoma" w:hAnsi="Tahoma" w:cs="Tahoma"/>
          <w:color w:val="FF6600"/>
          <w:lang w:val="nl-NL"/>
        </w:rPr>
        <w:t>WIJZIGINGEN OKTOBER 2012</w:t>
      </w:r>
      <w:bookmarkEnd w:id="624"/>
      <w:bookmarkEnd w:id="625"/>
    </w:p>
    <w:p w:rsidR="007B0DDA" w:rsidRPr="0036591D" w:rsidRDefault="007B0DDA" w:rsidP="007B0DDA">
      <w:pPr>
        <w:rPr>
          <w:rFonts w:cs="Tahoma"/>
          <w:lang w:val="nl-NL"/>
        </w:rPr>
      </w:pPr>
    </w:p>
    <w:p w:rsidR="007B0DDA" w:rsidRPr="0036591D" w:rsidRDefault="007B0DDA" w:rsidP="003E606C">
      <w:pPr>
        <w:spacing w:after="60"/>
        <w:rPr>
          <w:rFonts w:cs="Tahoma"/>
          <w:lang w:val="nl-NL"/>
        </w:rPr>
      </w:pPr>
      <w:r w:rsidRPr="0036591D">
        <w:rPr>
          <w:rFonts w:cs="Tahoma"/>
          <w:b/>
          <w:lang w:val="nl-NL"/>
        </w:rPr>
        <w:t>Toegevoegd</w:t>
      </w:r>
    </w:p>
    <w:p w:rsidR="007B0DDA" w:rsidRPr="0036591D" w:rsidRDefault="00AD19DE" w:rsidP="007B0DDA">
      <w:pPr>
        <w:rPr>
          <w:rFonts w:cs="Tahoma"/>
          <w:lang w:val="nl-NL"/>
        </w:rPr>
      </w:pPr>
      <w:r w:rsidRPr="0036591D">
        <w:rPr>
          <w:rFonts w:cs="Tahoma"/>
          <w:color w:val="000000"/>
          <w:szCs w:val="20"/>
          <w:lang w:val="nl-NL"/>
        </w:rPr>
        <w:t>Windows Companion Abonnementslicentie</w:t>
      </w:r>
    </w:p>
    <w:p w:rsidR="007B0DDA" w:rsidRPr="0036591D" w:rsidRDefault="007B0DDA" w:rsidP="007B0DDA">
      <w:pPr>
        <w:rPr>
          <w:rFonts w:cs="Tahoma"/>
          <w:lang w:val="nl-NL"/>
        </w:rPr>
      </w:pPr>
    </w:p>
    <w:p w:rsidR="007B0DDA" w:rsidRPr="0036591D" w:rsidRDefault="007B0DDA" w:rsidP="003E606C">
      <w:pPr>
        <w:spacing w:after="60"/>
        <w:rPr>
          <w:rFonts w:cs="Tahoma"/>
          <w:lang w:val="nl-NL"/>
        </w:rPr>
      </w:pPr>
      <w:r w:rsidRPr="0036591D">
        <w:rPr>
          <w:rFonts w:cs="Tahoma"/>
          <w:b/>
          <w:lang w:val="nl-NL"/>
        </w:rPr>
        <w:t>Wijzigingen</w:t>
      </w:r>
    </w:p>
    <w:p w:rsidR="007B0DDA" w:rsidRPr="0036591D" w:rsidRDefault="007B0DDA" w:rsidP="007B0DDA">
      <w:pPr>
        <w:rPr>
          <w:rFonts w:cs="Tahoma"/>
          <w:lang w:val="nl-NL"/>
        </w:rPr>
      </w:pPr>
      <w:r w:rsidRPr="0036591D">
        <w:rPr>
          <w:rFonts w:cs="Tahoma"/>
          <w:color w:val="000000"/>
          <w:szCs w:val="20"/>
          <w:lang w:val="nl-NL"/>
        </w:rPr>
        <w:t>Puntenwaarden zijn gewijzigd voor de volgende producten:</w:t>
      </w:r>
    </w:p>
    <w:p w:rsidR="007B0DDA" w:rsidRPr="0036591D" w:rsidRDefault="007B0DDA" w:rsidP="007B0DDA">
      <w:pPr>
        <w:rPr>
          <w:rFonts w:cs="Tahoma"/>
          <w:lang w:val="fr-FR"/>
        </w:rPr>
      </w:pPr>
      <w:r w:rsidRPr="0036591D">
        <w:rPr>
          <w:rFonts w:cs="Tahoma"/>
          <w:color w:val="000000"/>
          <w:szCs w:val="20"/>
          <w:lang w:val="fr-FR"/>
        </w:rPr>
        <w:t>Core Infrastructure Server Suite Datacenter</w:t>
      </w:r>
    </w:p>
    <w:p w:rsidR="007B0DDA" w:rsidRPr="0036591D" w:rsidRDefault="007B0DDA" w:rsidP="007B0DDA">
      <w:pPr>
        <w:rPr>
          <w:rFonts w:cs="Tahoma"/>
          <w:lang w:val="fr-FR"/>
        </w:rPr>
      </w:pPr>
      <w:r w:rsidRPr="0036591D">
        <w:rPr>
          <w:rFonts w:cs="Tahoma"/>
          <w:color w:val="000000"/>
          <w:szCs w:val="20"/>
          <w:lang w:val="fr-FR"/>
        </w:rPr>
        <w:t>Core Infrastructure Server Suite Standard</w:t>
      </w:r>
    </w:p>
    <w:p w:rsidR="007B0DDA" w:rsidRPr="0036591D" w:rsidRDefault="007B0DDA" w:rsidP="007B0DDA">
      <w:pPr>
        <w:rPr>
          <w:rFonts w:cs="Tahoma"/>
          <w:lang w:val="nl-NL"/>
        </w:rPr>
      </w:pPr>
      <w:r w:rsidRPr="0036591D">
        <w:rPr>
          <w:rFonts w:cs="Tahoma"/>
          <w:color w:val="000000"/>
          <w:szCs w:val="20"/>
          <w:lang w:val="nl-NL"/>
        </w:rPr>
        <w:t>Standard Serverbeheerlicentie voor System Center 2012 (2 processors)</w:t>
      </w:r>
    </w:p>
    <w:p w:rsidR="007B0DDA" w:rsidRPr="0036591D" w:rsidRDefault="007B0DDA" w:rsidP="007B0DDA">
      <w:pPr>
        <w:rPr>
          <w:rFonts w:cs="Tahoma"/>
          <w:lang w:val="nl-NL"/>
        </w:rPr>
      </w:pPr>
      <w:r w:rsidRPr="0036591D">
        <w:rPr>
          <w:rFonts w:cs="Tahoma"/>
          <w:color w:val="000000"/>
          <w:szCs w:val="20"/>
          <w:lang w:val="nl-NL"/>
        </w:rPr>
        <w:t>Serverbeheerlicentie voor System Center 2012 Datacenter (2 processors)</w:t>
      </w:r>
    </w:p>
    <w:p w:rsidR="007B0DDA" w:rsidRPr="0036591D" w:rsidRDefault="007B0DDA" w:rsidP="007B0DDA">
      <w:pPr>
        <w:rPr>
          <w:rFonts w:cs="Tahoma"/>
          <w:lang w:val="nl-NL"/>
        </w:rPr>
      </w:pPr>
      <w:r w:rsidRPr="0036591D">
        <w:rPr>
          <w:rFonts w:cs="Tahoma"/>
          <w:color w:val="000000"/>
          <w:szCs w:val="20"/>
          <w:lang w:val="nl-NL"/>
        </w:rPr>
        <w:t>System Center Configuration Manager 2007 R3</w:t>
      </w:r>
    </w:p>
    <w:p w:rsidR="007B0DDA" w:rsidRPr="0036591D" w:rsidRDefault="007B0DDA" w:rsidP="007B0DDA">
      <w:pPr>
        <w:rPr>
          <w:rFonts w:cs="Tahoma"/>
          <w:lang w:val="nl-NL"/>
        </w:rPr>
      </w:pPr>
      <w:r w:rsidRPr="0036591D">
        <w:rPr>
          <w:rFonts w:cs="Tahoma"/>
          <w:color w:val="000000"/>
          <w:szCs w:val="20"/>
          <w:lang w:val="nl-NL"/>
        </w:rPr>
        <w:t xml:space="preserve">Enterprise Serverbeheerlicentie voor System Center Configuration Manager 2007 R3 </w:t>
      </w:r>
    </w:p>
    <w:p w:rsidR="007B0DDA" w:rsidRPr="0036591D" w:rsidRDefault="007B0DDA" w:rsidP="007B0DDA">
      <w:pPr>
        <w:rPr>
          <w:rFonts w:cs="Tahoma"/>
          <w:lang w:val="nl-NL"/>
        </w:rPr>
      </w:pPr>
      <w:r w:rsidRPr="0036591D">
        <w:rPr>
          <w:rFonts w:cs="Tahoma"/>
          <w:color w:val="000000"/>
          <w:szCs w:val="20"/>
          <w:lang w:val="nl-NL"/>
        </w:rPr>
        <w:t>Standard Serverbeheerlicentie (Standard Server-ML) voor System Center Configuration Manager 2007 R3</w:t>
      </w:r>
    </w:p>
    <w:p w:rsidR="007B0DDA" w:rsidRPr="0036591D" w:rsidRDefault="007B0DDA" w:rsidP="007B0DDA">
      <w:pPr>
        <w:rPr>
          <w:rFonts w:cs="Tahoma"/>
          <w:lang w:val="nl-NL"/>
        </w:rPr>
      </w:pPr>
      <w:r w:rsidRPr="0036591D">
        <w:rPr>
          <w:rFonts w:cs="Tahoma"/>
          <w:color w:val="000000"/>
          <w:szCs w:val="20"/>
          <w:lang w:val="nl-NL"/>
        </w:rPr>
        <w:t>System Center Configuration Manager 2007 R3 met SQL Server 2008-technologie</w:t>
      </w:r>
    </w:p>
    <w:p w:rsidR="007B0DDA" w:rsidRPr="0036591D" w:rsidRDefault="007B0DDA" w:rsidP="007B0DDA">
      <w:pPr>
        <w:rPr>
          <w:rFonts w:cs="Tahoma"/>
          <w:lang w:val="nl-NL"/>
        </w:rPr>
      </w:pPr>
      <w:r w:rsidRPr="0036591D">
        <w:rPr>
          <w:rFonts w:cs="Tahoma"/>
          <w:color w:val="000000"/>
          <w:szCs w:val="20"/>
          <w:lang w:val="nl-NL"/>
        </w:rPr>
        <w:t>Clientbeheerlicentie voor System Center Data Protection Manager 2010 per Gebruiker</w:t>
      </w:r>
    </w:p>
    <w:p w:rsidR="007B0DDA" w:rsidRPr="0036591D" w:rsidRDefault="007B0DDA" w:rsidP="007B0DDA">
      <w:pPr>
        <w:rPr>
          <w:rFonts w:cs="Tahoma"/>
          <w:lang w:val="nl-NL"/>
        </w:rPr>
      </w:pPr>
      <w:r w:rsidRPr="0036591D">
        <w:rPr>
          <w:rFonts w:cs="Tahoma"/>
          <w:color w:val="000000"/>
          <w:szCs w:val="20"/>
          <w:lang w:val="nl-NL"/>
        </w:rPr>
        <w:t>Clientbeheerlicentie voor System Center Data Protection Manager 2010 per OSE</w:t>
      </w:r>
    </w:p>
    <w:p w:rsidR="007B0DDA" w:rsidRPr="0036591D" w:rsidRDefault="007B0DDA" w:rsidP="007B0DDA">
      <w:pPr>
        <w:rPr>
          <w:rFonts w:cs="Tahoma"/>
          <w:lang w:val="nl-NL"/>
        </w:rPr>
      </w:pPr>
      <w:r w:rsidRPr="0036591D">
        <w:rPr>
          <w:rFonts w:cs="Tahoma"/>
          <w:color w:val="000000"/>
          <w:szCs w:val="20"/>
          <w:lang w:val="nl-NL"/>
        </w:rPr>
        <w:t xml:space="preserve">Enterprise Serverbeheerlicentie voor System Center Data Protection Manager 2010 </w:t>
      </w:r>
    </w:p>
    <w:p w:rsidR="007B0DDA" w:rsidRPr="0036591D" w:rsidRDefault="007B0DDA" w:rsidP="007B0DDA">
      <w:pPr>
        <w:rPr>
          <w:rFonts w:cs="Tahoma"/>
          <w:lang w:val="nl-NL"/>
        </w:rPr>
      </w:pPr>
      <w:r w:rsidRPr="0036591D">
        <w:rPr>
          <w:rFonts w:cs="Tahoma"/>
          <w:color w:val="000000"/>
          <w:szCs w:val="20"/>
          <w:lang w:val="nl-NL"/>
        </w:rPr>
        <w:t xml:space="preserve">Standard Serverbeheerlicentie voor System Center Data Protection Manager 2010 </w:t>
      </w:r>
    </w:p>
    <w:p w:rsidR="007B0DDA" w:rsidRPr="0036591D" w:rsidRDefault="007B0DDA" w:rsidP="007B0DDA">
      <w:pPr>
        <w:rPr>
          <w:rFonts w:cs="Tahoma"/>
          <w:lang w:val="nl-NL"/>
        </w:rPr>
      </w:pPr>
      <w:r w:rsidRPr="0036591D">
        <w:rPr>
          <w:rFonts w:cs="Tahoma"/>
          <w:color w:val="000000"/>
          <w:szCs w:val="20"/>
          <w:lang w:val="nl-NL"/>
        </w:rPr>
        <w:t>System Center Operations Manager 2007 R2</w:t>
      </w:r>
    </w:p>
    <w:p w:rsidR="007B0DDA" w:rsidRPr="0036591D" w:rsidRDefault="007B0DDA" w:rsidP="007B0DDA">
      <w:pPr>
        <w:rPr>
          <w:rFonts w:cs="Tahoma"/>
          <w:lang w:val="nl-NL"/>
        </w:rPr>
      </w:pPr>
      <w:r w:rsidRPr="0036591D">
        <w:rPr>
          <w:rFonts w:cs="Tahoma"/>
          <w:color w:val="000000"/>
          <w:szCs w:val="20"/>
          <w:lang w:val="nl-NL"/>
        </w:rPr>
        <w:t>System Center Operations Manager 2007 R2 met SQL Server 2008-technologie</w:t>
      </w:r>
    </w:p>
    <w:p w:rsidR="007B0DDA" w:rsidRPr="0036591D" w:rsidRDefault="007B0DDA" w:rsidP="007B0DDA">
      <w:pPr>
        <w:rPr>
          <w:rFonts w:cs="Tahoma"/>
          <w:lang w:val="nl-NL"/>
        </w:rPr>
      </w:pPr>
      <w:r w:rsidRPr="0036591D">
        <w:rPr>
          <w:rFonts w:cs="Tahoma"/>
          <w:color w:val="000000"/>
          <w:szCs w:val="20"/>
          <w:lang w:val="nl-NL"/>
        </w:rPr>
        <w:t xml:space="preserve">Standard Serverbeheerlicentie voor System Center Operations Manager 2007 R2 </w:t>
      </w:r>
    </w:p>
    <w:p w:rsidR="007B0DDA" w:rsidRPr="0036591D" w:rsidRDefault="007B0DDA" w:rsidP="007B0DDA">
      <w:pPr>
        <w:rPr>
          <w:rFonts w:cs="Tahoma"/>
          <w:lang w:val="nl-NL"/>
        </w:rPr>
      </w:pPr>
      <w:r w:rsidRPr="0036591D">
        <w:rPr>
          <w:rFonts w:cs="Tahoma"/>
          <w:color w:val="000000"/>
          <w:szCs w:val="20"/>
          <w:lang w:val="nl-NL"/>
        </w:rPr>
        <w:t xml:space="preserve">Enterprise Serverbeheerlicentie voor System Center Operations Manager 2007 R2 </w:t>
      </w:r>
    </w:p>
    <w:p w:rsidR="007B0DDA" w:rsidRPr="0036591D" w:rsidRDefault="007B0DDA" w:rsidP="007B0DDA">
      <w:pPr>
        <w:rPr>
          <w:rFonts w:cs="Tahoma"/>
          <w:lang w:val="nl-NL"/>
        </w:rPr>
      </w:pPr>
      <w:r w:rsidRPr="0036591D">
        <w:rPr>
          <w:rFonts w:cs="Tahoma"/>
          <w:color w:val="000000"/>
          <w:szCs w:val="20"/>
          <w:lang w:val="nl-NL"/>
        </w:rPr>
        <w:t>Clientbeheerlicentie per OSE voor System Center Operations Manager 2007 R2</w:t>
      </w:r>
    </w:p>
    <w:p w:rsidR="007B0DDA" w:rsidRPr="0036591D" w:rsidRDefault="007B0DDA" w:rsidP="007B0DDA">
      <w:pPr>
        <w:rPr>
          <w:rFonts w:cs="Tahoma"/>
          <w:lang w:val="nl-NL"/>
        </w:rPr>
      </w:pPr>
      <w:r w:rsidRPr="0036591D">
        <w:rPr>
          <w:rFonts w:cs="Tahoma"/>
          <w:color w:val="000000"/>
          <w:szCs w:val="20"/>
          <w:lang w:val="nl-NL"/>
        </w:rPr>
        <w:t>Clientbeheerlicentie per Gebruiker voor System Center Operations Manager 2007 R2</w:t>
      </w:r>
    </w:p>
    <w:p w:rsidR="007B0DDA" w:rsidRPr="0036591D" w:rsidRDefault="007B0DDA" w:rsidP="007B0DDA">
      <w:pPr>
        <w:rPr>
          <w:rFonts w:cs="Tahoma"/>
          <w:lang w:val="nl-NL"/>
        </w:rPr>
      </w:pPr>
      <w:r w:rsidRPr="0036591D">
        <w:rPr>
          <w:rFonts w:cs="Tahoma"/>
          <w:color w:val="000000"/>
          <w:szCs w:val="20"/>
          <w:lang w:val="nl-NL"/>
        </w:rPr>
        <w:t xml:space="preserve">System Center Server Management Suite Enterprise </w:t>
      </w:r>
    </w:p>
    <w:p w:rsidR="007B0DDA" w:rsidRPr="0036591D" w:rsidRDefault="007B0DDA" w:rsidP="007B0DDA">
      <w:pPr>
        <w:rPr>
          <w:rFonts w:cs="Tahoma"/>
          <w:lang w:val="nl-NL"/>
        </w:rPr>
      </w:pPr>
      <w:r w:rsidRPr="0036591D">
        <w:rPr>
          <w:rFonts w:cs="Tahoma"/>
          <w:color w:val="000000"/>
          <w:szCs w:val="20"/>
          <w:lang w:val="nl-NL"/>
        </w:rPr>
        <w:t>System Center Server Management Suite Datacenter</w:t>
      </w:r>
    </w:p>
    <w:p w:rsidR="007B0DDA" w:rsidRPr="0036591D" w:rsidRDefault="007B0DDA" w:rsidP="007B0DDA">
      <w:pPr>
        <w:rPr>
          <w:rFonts w:cs="Tahoma"/>
          <w:lang w:val="nl-NL"/>
        </w:rPr>
      </w:pPr>
      <w:r w:rsidRPr="0036591D">
        <w:rPr>
          <w:rFonts w:cs="Tahoma"/>
          <w:color w:val="000000"/>
          <w:szCs w:val="20"/>
          <w:lang w:val="nl-NL"/>
        </w:rPr>
        <w:t>System Center Service Manager 2010</w:t>
      </w:r>
    </w:p>
    <w:p w:rsidR="007B0DDA" w:rsidRPr="0036591D" w:rsidRDefault="007B0DDA" w:rsidP="007B0DDA">
      <w:pPr>
        <w:rPr>
          <w:rFonts w:cs="Tahoma"/>
          <w:lang w:val="nl-NL"/>
        </w:rPr>
      </w:pPr>
      <w:r w:rsidRPr="0036591D">
        <w:rPr>
          <w:rFonts w:cs="Tahoma"/>
          <w:color w:val="000000"/>
          <w:szCs w:val="20"/>
          <w:lang w:val="nl-NL"/>
        </w:rPr>
        <w:t>System Center Service Manager 2010 met SQL Server 2008-technologie</w:t>
      </w:r>
    </w:p>
    <w:p w:rsidR="007B0DDA" w:rsidRPr="0036591D" w:rsidRDefault="007B0DDA" w:rsidP="007B0DDA">
      <w:pPr>
        <w:rPr>
          <w:rFonts w:cs="Tahoma"/>
          <w:lang w:val="nl-NL"/>
        </w:rPr>
      </w:pPr>
      <w:r w:rsidRPr="0036591D">
        <w:rPr>
          <w:rFonts w:cs="Tahoma"/>
          <w:color w:val="000000"/>
          <w:szCs w:val="20"/>
          <w:lang w:val="nl-NL"/>
        </w:rPr>
        <w:t>Clientbeheerlicentie (Client-ML) voor System Center Service Manager 2010 per OSE</w:t>
      </w:r>
    </w:p>
    <w:p w:rsidR="007B0DDA" w:rsidRPr="0036591D" w:rsidRDefault="007B0DDA" w:rsidP="007B0DDA">
      <w:pPr>
        <w:rPr>
          <w:rFonts w:cs="Tahoma"/>
          <w:lang w:val="nl-NL"/>
        </w:rPr>
      </w:pPr>
      <w:r w:rsidRPr="0036591D">
        <w:rPr>
          <w:rFonts w:cs="Tahoma"/>
          <w:color w:val="000000"/>
          <w:szCs w:val="20"/>
          <w:lang w:val="nl-NL"/>
        </w:rPr>
        <w:lastRenderedPageBreak/>
        <w:t>Clientbeheerlicentie (Client-ML) voor System Center Service Manager 2010 per Gebruiker</w:t>
      </w:r>
    </w:p>
    <w:p w:rsidR="007B0DDA" w:rsidRPr="0036591D" w:rsidRDefault="007B0DDA" w:rsidP="007B0DDA">
      <w:pPr>
        <w:rPr>
          <w:rFonts w:cs="Tahoma"/>
          <w:lang w:val="nl-NL"/>
        </w:rPr>
      </w:pPr>
      <w:r w:rsidRPr="0036591D">
        <w:rPr>
          <w:rFonts w:cs="Tahoma"/>
          <w:color w:val="000000"/>
          <w:szCs w:val="20"/>
          <w:lang w:val="nl-NL"/>
        </w:rPr>
        <w:t>Serverbeheerlicentie (Server-ML) voor System Center Service Manager 2010 per OSE</w:t>
      </w:r>
    </w:p>
    <w:p w:rsidR="007B0DDA" w:rsidRPr="0036591D" w:rsidRDefault="007B0DDA" w:rsidP="007B0DDA">
      <w:pPr>
        <w:rPr>
          <w:rFonts w:cs="Tahoma"/>
          <w:lang w:val="nl-NL"/>
        </w:rPr>
      </w:pPr>
      <w:r w:rsidRPr="0036591D">
        <w:rPr>
          <w:rFonts w:cs="Tahoma"/>
          <w:color w:val="000000"/>
          <w:szCs w:val="20"/>
          <w:lang w:val="nl-NL"/>
        </w:rPr>
        <w:t>Clientbeheerlicentie voor System Center Virtual Machine Manager 2008 R2 per OSE</w:t>
      </w:r>
    </w:p>
    <w:p w:rsidR="007B0DDA" w:rsidRPr="0036591D" w:rsidRDefault="007B0DDA" w:rsidP="007B0DDA">
      <w:pPr>
        <w:rPr>
          <w:rFonts w:cs="Tahoma"/>
          <w:lang w:val="nl-NL"/>
        </w:rPr>
      </w:pPr>
      <w:r w:rsidRPr="0036591D">
        <w:rPr>
          <w:rFonts w:cs="Tahoma"/>
          <w:color w:val="000000"/>
          <w:szCs w:val="20"/>
          <w:lang w:val="nl-NL"/>
        </w:rPr>
        <w:t>Clientbeheerlicentie voor System Center Virtual Machine Manager 2008 R2 per Gebruiker</w:t>
      </w:r>
    </w:p>
    <w:p w:rsidR="007B0DDA" w:rsidRPr="0036591D" w:rsidRDefault="007B0DDA" w:rsidP="007B0DDA">
      <w:pPr>
        <w:rPr>
          <w:rFonts w:cs="Tahoma"/>
          <w:lang w:val="nl-NL"/>
        </w:rPr>
      </w:pPr>
      <w:r w:rsidRPr="0036591D">
        <w:rPr>
          <w:rFonts w:cs="Tahoma"/>
          <w:color w:val="000000"/>
          <w:szCs w:val="20"/>
          <w:lang w:val="nl-NL"/>
        </w:rPr>
        <w:t>Serverbeheerlicentie voor System Center Virtual Machine Manager 2008 R2 Enterprise</w:t>
      </w:r>
    </w:p>
    <w:p w:rsidR="007B0DDA" w:rsidRPr="0036591D" w:rsidRDefault="007B0DDA" w:rsidP="007B0DDA">
      <w:pPr>
        <w:rPr>
          <w:rFonts w:cs="Tahoma"/>
          <w:lang w:val="nl-NL"/>
        </w:rPr>
      </w:pPr>
    </w:p>
    <w:p w:rsidR="007B0DDA" w:rsidRPr="0036591D" w:rsidRDefault="007B0DDA" w:rsidP="003E606C">
      <w:pPr>
        <w:spacing w:after="60"/>
        <w:rPr>
          <w:rFonts w:cs="Tahoma"/>
          <w:lang w:val="nl-NL"/>
        </w:rPr>
      </w:pPr>
      <w:r w:rsidRPr="0036591D">
        <w:rPr>
          <w:rFonts w:cs="Tahoma"/>
          <w:b/>
          <w:lang w:val="nl-NL"/>
        </w:rPr>
        <w:t>Verwijderd</w:t>
      </w:r>
    </w:p>
    <w:p w:rsidR="007B0DDA" w:rsidRPr="0036591D" w:rsidRDefault="007B0DDA" w:rsidP="007B0DDA">
      <w:pPr>
        <w:rPr>
          <w:rFonts w:cs="Tahoma"/>
          <w:lang w:val="nl-NL"/>
        </w:rPr>
      </w:pPr>
      <w:r w:rsidRPr="0036591D">
        <w:rPr>
          <w:rFonts w:cs="Tahoma"/>
          <w:color w:val="000000"/>
          <w:lang w:val="nl-NL"/>
        </w:rPr>
        <w:t>System Center Mobile Device Manager 2008</w:t>
      </w:r>
    </w:p>
    <w:p w:rsidR="00B20EAC" w:rsidRPr="0036591D" w:rsidRDefault="00B20EAC" w:rsidP="007B0DDA">
      <w:pPr>
        <w:rPr>
          <w:rFonts w:cs="Tahoma"/>
          <w:lang w:val="nl-NL"/>
        </w:rPr>
      </w:pPr>
      <w:r w:rsidRPr="0036591D">
        <w:rPr>
          <w:rFonts w:cs="Tahoma"/>
          <w:color w:val="000000"/>
          <w:lang w:val="nl-NL"/>
        </w:rPr>
        <w:t>Database Consolidation Appliance 2012</w:t>
      </w:r>
    </w:p>
    <w:p w:rsidR="00F41D19" w:rsidRPr="00F93896" w:rsidRDefault="00F41D19" w:rsidP="00F41D19">
      <w:pPr>
        <w:rPr>
          <w:lang w:val="nl-NL"/>
        </w:rPr>
      </w:pPr>
      <w:bookmarkStart w:id="626" w:name="_Toc336338170"/>
    </w:p>
    <w:p w:rsidR="00F41D19" w:rsidRPr="00F93896" w:rsidRDefault="00F41D19" w:rsidP="00F41D19">
      <w:pPr>
        <w:rPr>
          <w:lang w:val="nl-NL"/>
        </w:rPr>
      </w:pPr>
    </w:p>
    <w:p w:rsidR="00593FBD" w:rsidRPr="0036591D" w:rsidRDefault="003D1247" w:rsidP="00593FBD">
      <w:pPr>
        <w:pStyle w:val="Heading2"/>
        <w:ind w:left="0"/>
        <w:jc w:val="both"/>
        <w:rPr>
          <w:rFonts w:ascii="Tahoma" w:hAnsi="Tahoma" w:cs="Tahoma"/>
          <w:lang w:val="nl-NL"/>
        </w:rPr>
      </w:pPr>
      <w:bookmarkStart w:id="627" w:name="_Toc352103701"/>
      <w:r w:rsidRPr="0036591D">
        <w:rPr>
          <w:rFonts w:ascii="Tahoma" w:hAnsi="Tahoma" w:cs="Tahoma"/>
          <w:color w:val="FF6600"/>
          <w:lang w:val="nl-NL"/>
        </w:rPr>
        <w:t>WIJZIGINGEN SEPTEMBER 2012</w:t>
      </w:r>
      <w:bookmarkEnd w:id="626"/>
      <w:bookmarkEnd w:id="627"/>
    </w:p>
    <w:p w:rsidR="007B0DDA" w:rsidRPr="0036591D" w:rsidRDefault="007B0DDA">
      <w:pPr>
        <w:ind w:right="720"/>
        <w:rPr>
          <w:rFonts w:cs="Tahoma"/>
          <w:lang w:val="nl-NL"/>
        </w:rPr>
      </w:pPr>
    </w:p>
    <w:p w:rsidR="00593FBD" w:rsidRPr="0036591D" w:rsidRDefault="00593FBD" w:rsidP="003E606C">
      <w:pPr>
        <w:spacing w:after="60"/>
        <w:rPr>
          <w:rFonts w:cs="Tahoma"/>
          <w:lang w:val="nl-NL"/>
        </w:rPr>
      </w:pPr>
      <w:r w:rsidRPr="0036591D">
        <w:rPr>
          <w:rFonts w:cs="Tahoma"/>
          <w:b/>
          <w:lang w:val="nl-NL"/>
        </w:rPr>
        <w:t>Toegevoegd</w:t>
      </w:r>
    </w:p>
    <w:p w:rsidR="00593FBD" w:rsidRPr="0036591D" w:rsidRDefault="00593FBD" w:rsidP="00EF4590">
      <w:pPr>
        <w:rPr>
          <w:rFonts w:cs="Tahoma"/>
          <w:lang w:val="nl-NL"/>
        </w:rPr>
      </w:pPr>
      <w:r w:rsidRPr="0036591D">
        <w:rPr>
          <w:rFonts w:cs="Tahoma"/>
          <w:color w:val="000000"/>
          <w:szCs w:val="20"/>
          <w:lang w:val="nl-NL"/>
        </w:rPr>
        <w:t>Visual Studio</w:t>
      </w:r>
      <w:r w:rsidR="00A03E9C" w:rsidRPr="00A03E9C">
        <w:rPr>
          <w:rFonts w:cs="Tahoma"/>
          <w:color w:val="000000"/>
          <w:szCs w:val="20"/>
          <w:vertAlign w:val="superscript"/>
          <w:lang w:val="nl-NL"/>
        </w:rPr>
        <w:t>®</w:t>
      </w:r>
      <w:r w:rsidRPr="0036591D">
        <w:rPr>
          <w:rFonts w:cs="Tahoma"/>
          <w:color w:val="000000"/>
          <w:szCs w:val="20"/>
          <w:lang w:val="nl-NL"/>
        </w:rPr>
        <w:t xml:space="preserve"> Professional 2012</w:t>
      </w:r>
    </w:p>
    <w:p w:rsidR="00593FBD" w:rsidRPr="0036591D" w:rsidRDefault="00593FBD" w:rsidP="00EF4590">
      <w:pPr>
        <w:rPr>
          <w:rFonts w:cs="Tahoma"/>
          <w:lang w:val="nl-NL"/>
        </w:rPr>
      </w:pPr>
      <w:r w:rsidRPr="0036591D">
        <w:rPr>
          <w:rFonts w:cs="Tahoma"/>
          <w:color w:val="000000"/>
          <w:szCs w:val="20"/>
          <w:lang w:val="nl-NL"/>
        </w:rPr>
        <w:t>Visual Studio</w:t>
      </w:r>
      <w:r w:rsidR="00A03E9C" w:rsidRPr="00A03E9C">
        <w:rPr>
          <w:rFonts w:cs="Tahoma"/>
          <w:color w:val="000000"/>
          <w:szCs w:val="20"/>
          <w:vertAlign w:val="superscript"/>
          <w:lang w:val="nl-NL"/>
        </w:rPr>
        <w:t>®</w:t>
      </w:r>
      <w:r w:rsidRPr="0036591D">
        <w:rPr>
          <w:rFonts w:cs="Tahoma"/>
          <w:color w:val="000000"/>
          <w:szCs w:val="20"/>
          <w:lang w:val="nl-NL"/>
        </w:rPr>
        <w:t xml:space="preserve"> Professional 2012 met MSDN</w:t>
      </w:r>
    </w:p>
    <w:p w:rsidR="00593FBD" w:rsidRPr="0036591D" w:rsidRDefault="00CB0262" w:rsidP="00EF4590">
      <w:pPr>
        <w:rPr>
          <w:rFonts w:cs="Tahoma"/>
          <w:lang w:val="nl-NL"/>
        </w:rPr>
      </w:pPr>
      <w:r w:rsidRPr="0036591D">
        <w:rPr>
          <w:rFonts w:cs="Tahoma"/>
          <w:color w:val="000000"/>
          <w:szCs w:val="20"/>
          <w:lang w:val="nl-NL"/>
        </w:rPr>
        <w:t>Visual Studio</w:t>
      </w:r>
      <w:r w:rsidR="00A03E9C" w:rsidRPr="00A03E9C">
        <w:rPr>
          <w:rFonts w:cs="Tahoma"/>
          <w:color w:val="000000"/>
          <w:szCs w:val="20"/>
          <w:vertAlign w:val="superscript"/>
          <w:lang w:val="nl-NL"/>
        </w:rPr>
        <w:t>®</w:t>
      </w:r>
      <w:r w:rsidRPr="0036591D">
        <w:rPr>
          <w:rFonts w:cs="Tahoma"/>
          <w:color w:val="000000"/>
          <w:szCs w:val="20"/>
          <w:lang w:val="nl-NL"/>
        </w:rPr>
        <w:t xml:space="preserve"> Premium 2012 met MSDN</w:t>
      </w:r>
    </w:p>
    <w:p w:rsidR="00CB0262" w:rsidRPr="0036591D" w:rsidRDefault="00CB0262" w:rsidP="00EF4590">
      <w:pPr>
        <w:rPr>
          <w:rFonts w:cs="Tahoma"/>
          <w:lang w:val="nl-NL"/>
        </w:rPr>
      </w:pPr>
      <w:r w:rsidRPr="0036591D">
        <w:rPr>
          <w:rFonts w:cs="Tahoma"/>
          <w:color w:val="000000"/>
          <w:szCs w:val="20"/>
          <w:lang w:val="nl-NL"/>
        </w:rPr>
        <w:t>Visual Studio</w:t>
      </w:r>
      <w:r w:rsidR="00A03E9C" w:rsidRPr="00A03E9C">
        <w:rPr>
          <w:rFonts w:cs="Tahoma"/>
          <w:color w:val="000000"/>
          <w:szCs w:val="20"/>
          <w:vertAlign w:val="superscript"/>
          <w:lang w:val="nl-NL"/>
        </w:rPr>
        <w:t>®</w:t>
      </w:r>
      <w:r w:rsidRPr="0036591D">
        <w:rPr>
          <w:rFonts w:cs="Tahoma"/>
          <w:color w:val="000000"/>
          <w:szCs w:val="20"/>
          <w:lang w:val="nl-NL"/>
        </w:rPr>
        <w:t xml:space="preserve"> Ultimate 2012 met MSDN</w:t>
      </w:r>
    </w:p>
    <w:p w:rsidR="00593FBD" w:rsidRPr="0036591D" w:rsidRDefault="00CB0262" w:rsidP="00EF4590">
      <w:pPr>
        <w:rPr>
          <w:rFonts w:cs="Tahoma"/>
          <w:lang w:val="nl-NL"/>
        </w:rPr>
      </w:pPr>
      <w:r w:rsidRPr="0036591D">
        <w:rPr>
          <w:rFonts w:cs="Tahoma"/>
          <w:color w:val="000000"/>
          <w:szCs w:val="20"/>
          <w:lang w:val="nl-NL"/>
        </w:rPr>
        <w:t>Visual Studio</w:t>
      </w:r>
      <w:r w:rsidR="00A03E9C" w:rsidRPr="00A03E9C">
        <w:rPr>
          <w:rFonts w:cs="Tahoma"/>
          <w:color w:val="000000"/>
          <w:szCs w:val="20"/>
          <w:vertAlign w:val="superscript"/>
          <w:lang w:val="nl-NL"/>
        </w:rPr>
        <w:t>®</w:t>
      </w:r>
      <w:r w:rsidRPr="0036591D">
        <w:rPr>
          <w:rFonts w:cs="Tahoma"/>
          <w:color w:val="000000"/>
          <w:szCs w:val="20"/>
          <w:lang w:val="nl-NL"/>
        </w:rPr>
        <w:t xml:space="preserve"> Test Professional 2012 met MSDN</w:t>
      </w:r>
    </w:p>
    <w:p w:rsidR="00593FBD" w:rsidRPr="0036591D" w:rsidRDefault="00CB0262" w:rsidP="00EF4590">
      <w:pPr>
        <w:rPr>
          <w:rFonts w:cs="Tahoma"/>
          <w:lang w:val="nl-NL"/>
        </w:rPr>
      </w:pPr>
      <w:r w:rsidRPr="0036591D">
        <w:rPr>
          <w:rFonts w:cs="Tahoma"/>
          <w:color w:val="000000"/>
          <w:szCs w:val="20"/>
          <w:lang w:val="nl-NL"/>
        </w:rPr>
        <w:t>Visual Studio</w:t>
      </w:r>
      <w:r w:rsidR="00A03E9C" w:rsidRPr="00A03E9C">
        <w:rPr>
          <w:rFonts w:cs="Tahoma"/>
          <w:color w:val="000000"/>
          <w:szCs w:val="20"/>
          <w:vertAlign w:val="superscript"/>
          <w:lang w:val="nl-NL"/>
        </w:rPr>
        <w:t>®</w:t>
      </w:r>
      <w:r w:rsidRPr="0036591D">
        <w:rPr>
          <w:rFonts w:cs="Tahoma"/>
          <w:color w:val="000000"/>
          <w:szCs w:val="20"/>
          <w:lang w:val="nl-NL"/>
        </w:rPr>
        <w:t xml:space="preserve"> Team Foundation Server 2012 met SQL Server 2012-technologie</w:t>
      </w:r>
    </w:p>
    <w:p w:rsidR="00CB0262" w:rsidRPr="007A1042" w:rsidRDefault="00CB0262" w:rsidP="00EF4590">
      <w:pPr>
        <w:rPr>
          <w:rFonts w:cs="Tahoma"/>
          <w:lang w:val="nl-NL"/>
        </w:rPr>
      </w:pPr>
      <w:r w:rsidRPr="007A1042">
        <w:rPr>
          <w:rFonts w:cs="Tahoma"/>
          <w:color w:val="000000"/>
          <w:szCs w:val="20"/>
          <w:lang w:val="nl-NL"/>
        </w:rPr>
        <w:t>Apparaat-CAL voor Visual Studio</w:t>
      </w:r>
      <w:r w:rsidR="00A03E9C" w:rsidRPr="007A1042">
        <w:rPr>
          <w:rFonts w:cs="Tahoma"/>
          <w:color w:val="000000"/>
          <w:szCs w:val="20"/>
          <w:vertAlign w:val="superscript"/>
          <w:lang w:val="nl-NL"/>
        </w:rPr>
        <w:t>®</w:t>
      </w:r>
      <w:r w:rsidRPr="007A1042">
        <w:rPr>
          <w:rFonts w:cs="Tahoma"/>
          <w:color w:val="000000"/>
          <w:szCs w:val="20"/>
          <w:lang w:val="nl-NL"/>
        </w:rPr>
        <w:t xml:space="preserve"> Team Foundation Server 2012</w:t>
      </w:r>
    </w:p>
    <w:p w:rsidR="00CB0262" w:rsidRPr="0036591D" w:rsidRDefault="00CB0262" w:rsidP="00EF4590">
      <w:pPr>
        <w:rPr>
          <w:rFonts w:cs="Tahoma"/>
        </w:rPr>
      </w:pPr>
      <w:r w:rsidRPr="0036591D">
        <w:rPr>
          <w:rFonts w:cs="Tahoma"/>
          <w:color w:val="000000"/>
          <w:szCs w:val="20"/>
        </w:rPr>
        <w:t>Gebruikers-CAL voor Visual Studio</w:t>
      </w:r>
      <w:r w:rsidR="00A03E9C" w:rsidRPr="00A03E9C">
        <w:rPr>
          <w:rFonts w:cs="Tahoma"/>
          <w:color w:val="000000"/>
          <w:szCs w:val="20"/>
          <w:vertAlign w:val="superscript"/>
        </w:rPr>
        <w:t>®</w:t>
      </w:r>
      <w:r w:rsidRPr="0036591D">
        <w:rPr>
          <w:rFonts w:cs="Tahoma"/>
          <w:color w:val="000000"/>
          <w:szCs w:val="20"/>
        </w:rPr>
        <w:t xml:space="preserve"> Team Foundation Server 2012</w:t>
      </w:r>
    </w:p>
    <w:p w:rsidR="00CB0262" w:rsidRPr="0036591D" w:rsidRDefault="00CB0262" w:rsidP="00EF4590">
      <w:pPr>
        <w:rPr>
          <w:rFonts w:cs="Tahoma"/>
        </w:rPr>
      </w:pPr>
      <w:r w:rsidRPr="0036591D">
        <w:rPr>
          <w:rFonts w:cs="Tahoma"/>
          <w:color w:val="000000"/>
          <w:szCs w:val="20"/>
        </w:rPr>
        <w:t>External Connector-licentie voor Visual Studio</w:t>
      </w:r>
      <w:r w:rsidR="00A03E9C" w:rsidRPr="00A03E9C">
        <w:rPr>
          <w:rFonts w:cs="Tahoma"/>
          <w:color w:val="000000"/>
          <w:szCs w:val="20"/>
          <w:vertAlign w:val="superscript"/>
        </w:rPr>
        <w:t>®</w:t>
      </w:r>
      <w:r w:rsidRPr="0036591D">
        <w:rPr>
          <w:rFonts w:cs="Tahoma"/>
          <w:color w:val="000000"/>
          <w:szCs w:val="20"/>
        </w:rPr>
        <w:t xml:space="preserve"> Team Foundation Server 2012</w:t>
      </w:r>
    </w:p>
    <w:p w:rsidR="00CB0262" w:rsidRPr="0036591D" w:rsidRDefault="00CB0262" w:rsidP="00EF4590">
      <w:pPr>
        <w:rPr>
          <w:rFonts w:cs="Tahoma"/>
          <w:lang w:val="nl-NL"/>
        </w:rPr>
      </w:pPr>
      <w:r w:rsidRPr="0036591D">
        <w:rPr>
          <w:rFonts w:cs="Tahoma"/>
          <w:color w:val="000000"/>
          <w:szCs w:val="20"/>
          <w:lang w:val="nl-NL"/>
        </w:rPr>
        <w:t>CAL voor Windows Server™ 2012 (Apparaat en Gebruiker)</w:t>
      </w:r>
    </w:p>
    <w:p w:rsidR="00CB0262" w:rsidRPr="0036591D" w:rsidRDefault="00CB0262" w:rsidP="00EF4590">
      <w:pPr>
        <w:rPr>
          <w:rFonts w:cs="Tahoma"/>
        </w:rPr>
      </w:pPr>
      <w:r w:rsidRPr="0036591D">
        <w:rPr>
          <w:rFonts w:cs="Tahoma"/>
          <w:color w:val="000000"/>
          <w:szCs w:val="20"/>
        </w:rPr>
        <w:t>Windows Server™ 2012 Datacenter</w:t>
      </w:r>
    </w:p>
    <w:p w:rsidR="00CB0262" w:rsidRPr="0036591D" w:rsidRDefault="00CB0262" w:rsidP="00EF4590">
      <w:pPr>
        <w:rPr>
          <w:rFonts w:cs="Tahoma"/>
        </w:rPr>
      </w:pPr>
      <w:r w:rsidRPr="0036591D">
        <w:rPr>
          <w:rFonts w:cs="Tahoma"/>
          <w:color w:val="000000"/>
          <w:szCs w:val="20"/>
        </w:rPr>
        <w:t>Windows Server™ 2012 Standard</w:t>
      </w:r>
    </w:p>
    <w:p w:rsidR="00CB0262" w:rsidRPr="0036591D" w:rsidRDefault="00CB0262" w:rsidP="00EF4590">
      <w:pPr>
        <w:rPr>
          <w:rFonts w:cs="Tahoma"/>
        </w:rPr>
      </w:pPr>
      <w:r w:rsidRPr="0036591D">
        <w:rPr>
          <w:rFonts w:cs="Tahoma"/>
          <w:color w:val="000000"/>
          <w:szCs w:val="20"/>
        </w:rPr>
        <w:t>External Connector-licentie voor Windows Server™ 2012</w:t>
      </w:r>
    </w:p>
    <w:p w:rsidR="00CB0262" w:rsidRPr="0036591D" w:rsidRDefault="00CB0262" w:rsidP="00EF4590">
      <w:pPr>
        <w:rPr>
          <w:rFonts w:cs="Tahoma"/>
        </w:rPr>
      </w:pPr>
      <w:r w:rsidRPr="0036591D">
        <w:rPr>
          <w:rFonts w:cs="Tahoma"/>
          <w:color w:val="000000"/>
          <w:szCs w:val="20"/>
        </w:rPr>
        <w:t>Windows Server™ 2012 Remote Desktop Services CAL</w:t>
      </w:r>
    </w:p>
    <w:p w:rsidR="00CB0262" w:rsidRPr="0036591D" w:rsidRDefault="00CB0262" w:rsidP="00EF4590">
      <w:pPr>
        <w:rPr>
          <w:rFonts w:cs="Tahoma"/>
        </w:rPr>
      </w:pPr>
      <w:r w:rsidRPr="0036591D">
        <w:rPr>
          <w:rFonts w:cs="Tahoma"/>
          <w:color w:val="000000"/>
          <w:szCs w:val="20"/>
        </w:rPr>
        <w:t>Windows Server™ 2012 Remote Desktop Services External Connector</w:t>
      </w:r>
    </w:p>
    <w:p w:rsidR="00CB0262" w:rsidRPr="0036591D" w:rsidRDefault="00CB0262" w:rsidP="00EF4590">
      <w:pPr>
        <w:rPr>
          <w:rFonts w:cs="Tahoma"/>
        </w:rPr>
      </w:pPr>
      <w:r w:rsidRPr="0036591D">
        <w:rPr>
          <w:rFonts w:cs="Tahoma"/>
          <w:color w:val="000000"/>
          <w:szCs w:val="20"/>
        </w:rPr>
        <w:t>Windows Server™ 2012 Rights Management Services CAL</w:t>
      </w:r>
    </w:p>
    <w:p w:rsidR="00CB0262" w:rsidRPr="0036591D" w:rsidRDefault="00CB0262" w:rsidP="00EF4590">
      <w:pPr>
        <w:rPr>
          <w:rFonts w:cs="Tahoma"/>
        </w:rPr>
      </w:pPr>
      <w:r w:rsidRPr="0036591D">
        <w:rPr>
          <w:rFonts w:cs="Tahoma"/>
          <w:color w:val="000000"/>
          <w:szCs w:val="20"/>
        </w:rPr>
        <w:t>Windows Server™ 2012 Rights Management Services External Connector</w:t>
      </w:r>
    </w:p>
    <w:p w:rsidR="00CB0262" w:rsidRPr="0036591D" w:rsidRDefault="0095607F" w:rsidP="00EF4590">
      <w:pPr>
        <w:rPr>
          <w:rFonts w:cs="Tahoma"/>
          <w:lang w:val="nl-NL"/>
        </w:rPr>
      </w:pPr>
      <w:r w:rsidRPr="0036591D">
        <w:rPr>
          <w:rFonts w:cs="Tahoma"/>
          <w:color w:val="000000"/>
          <w:szCs w:val="18"/>
          <w:lang w:val="nl-NL"/>
        </w:rPr>
        <w:t xml:space="preserve">Aanvullende Enterprise CAL voor Microsoft </w:t>
      </w:r>
      <w:r w:rsidRPr="0036591D">
        <w:rPr>
          <w:rFonts w:cs="Tahoma"/>
          <w:color w:val="000000"/>
          <w:szCs w:val="20"/>
          <w:lang w:val="nl-NL"/>
        </w:rPr>
        <w:t>Dynamics AX 2012 (Gebruiker en Apparaat)</w:t>
      </w:r>
    </w:p>
    <w:p w:rsidR="00CB0262" w:rsidRPr="0036591D" w:rsidRDefault="0095607F" w:rsidP="00EF4590">
      <w:pPr>
        <w:rPr>
          <w:rFonts w:cs="Tahoma"/>
          <w:lang w:val="nl-NL"/>
        </w:rPr>
      </w:pPr>
      <w:r w:rsidRPr="0036591D">
        <w:rPr>
          <w:rFonts w:cs="Tahoma"/>
          <w:color w:val="000000"/>
          <w:szCs w:val="18"/>
          <w:lang w:val="nl-NL"/>
        </w:rPr>
        <w:t xml:space="preserve">Enterprise CAL voor Microsoft </w:t>
      </w:r>
      <w:r w:rsidRPr="0036591D">
        <w:rPr>
          <w:rFonts w:cs="Tahoma"/>
          <w:color w:val="000000"/>
          <w:szCs w:val="20"/>
          <w:lang w:val="nl-NL"/>
        </w:rPr>
        <w:t>Dynamics AX 2012 (Gebruiker en Apparaat)</w:t>
      </w:r>
    </w:p>
    <w:p w:rsidR="00CB0262" w:rsidRPr="0036591D" w:rsidRDefault="0095607F" w:rsidP="00EF4590">
      <w:pPr>
        <w:rPr>
          <w:rFonts w:cs="Tahoma"/>
          <w:lang w:val="nl-NL"/>
        </w:rPr>
      </w:pPr>
      <w:r w:rsidRPr="0036591D">
        <w:rPr>
          <w:rFonts w:cs="Tahoma"/>
          <w:color w:val="000000"/>
          <w:szCs w:val="18"/>
          <w:lang w:val="nl-NL"/>
        </w:rPr>
        <w:t xml:space="preserve">Aanvullende Functional Enterprise CAL voor Microsoft </w:t>
      </w:r>
      <w:r w:rsidRPr="0036591D">
        <w:rPr>
          <w:rFonts w:cs="Tahoma"/>
          <w:color w:val="000000"/>
          <w:szCs w:val="20"/>
          <w:lang w:val="nl-NL"/>
        </w:rPr>
        <w:t>Dynamics AX 2012 (Gebruiker en Apparaat)</w:t>
      </w:r>
    </w:p>
    <w:p w:rsidR="00CB0262" w:rsidRPr="0036591D" w:rsidRDefault="0095607F" w:rsidP="00EF4590">
      <w:pPr>
        <w:rPr>
          <w:rFonts w:cs="Tahoma"/>
          <w:lang w:val="nl-NL"/>
        </w:rPr>
      </w:pPr>
      <w:r w:rsidRPr="0036591D">
        <w:rPr>
          <w:rFonts w:cs="Tahoma"/>
          <w:color w:val="000000"/>
          <w:szCs w:val="18"/>
          <w:lang w:val="nl-NL"/>
        </w:rPr>
        <w:t xml:space="preserve">Functional Enterprise CAL voor Microsoft </w:t>
      </w:r>
      <w:r w:rsidRPr="0036591D">
        <w:rPr>
          <w:rFonts w:cs="Tahoma"/>
          <w:color w:val="000000"/>
          <w:szCs w:val="20"/>
          <w:lang w:val="nl-NL"/>
        </w:rPr>
        <w:t>Dynamics AX 2012 (Gebruiker en Apparaat)</w:t>
      </w:r>
    </w:p>
    <w:p w:rsidR="00CB0262" w:rsidRPr="0036591D" w:rsidRDefault="0095607F" w:rsidP="00EF4590">
      <w:pPr>
        <w:rPr>
          <w:rFonts w:cs="Tahoma"/>
          <w:lang w:val="nl-NL"/>
        </w:rPr>
      </w:pPr>
      <w:r w:rsidRPr="0036591D">
        <w:rPr>
          <w:rFonts w:cs="Tahoma"/>
          <w:color w:val="000000"/>
          <w:szCs w:val="18"/>
          <w:lang w:val="nl-NL"/>
        </w:rPr>
        <w:t xml:space="preserve">Self-Serve CAL voor Microsoft </w:t>
      </w:r>
      <w:r w:rsidRPr="0036591D">
        <w:rPr>
          <w:rFonts w:cs="Tahoma"/>
          <w:color w:val="000000"/>
          <w:szCs w:val="20"/>
          <w:lang w:val="nl-NL"/>
        </w:rPr>
        <w:t>Dynamics AX 2012 (Gebruiker &amp; Apparaat)</w:t>
      </w:r>
    </w:p>
    <w:p w:rsidR="00CB0262" w:rsidRPr="0036591D" w:rsidRDefault="0095607F" w:rsidP="00EF4590">
      <w:pPr>
        <w:rPr>
          <w:rFonts w:cs="Tahoma"/>
          <w:lang w:val="nl-NL"/>
        </w:rPr>
      </w:pPr>
      <w:r w:rsidRPr="0036591D">
        <w:rPr>
          <w:rFonts w:cs="Tahoma"/>
          <w:color w:val="000000"/>
          <w:szCs w:val="18"/>
          <w:lang w:val="nl-NL"/>
        </w:rPr>
        <w:t xml:space="preserve">Microsoft </w:t>
      </w:r>
      <w:r w:rsidRPr="0036591D">
        <w:rPr>
          <w:rFonts w:cs="Tahoma"/>
          <w:color w:val="000000"/>
          <w:szCs w:val="20"/>
          <w:lang w:val="nl-NL"/>
        </w:rPr>
        <w:t>Dynamics AX 2012 Server</w:t>
      </w:r>
    </w:p>
    <w:p w:rsidR="00CB0262" w:rsidRPr="0036591D" w:rsidRDefault="0095607F" w:rsidP="00EF4590">
      <w:pPr>
        <w:rPr>
          <w:rFonts w:cs="Tahoma"/>
          <w:lang w:val="nl-NL"/>
        </w:rPr>
      </w:pPr>
      <w:r w:rsidRPr="0036591D">
        <w:rPr>
          <w:rFonts w:cs="Tahoma"/>
          <w:color w:val="000000"/>
          <w:szCs w:val="18"/>
          <w:lang w:val="nl-NL"/>
        </w:rPr>
        <w:t xml:space="preserve">Aanvullende Task CAL voor Microsoft </w:t>
      </w:r>
      <w:r w:rsidRPr="0036591D">
        <w:rPr>
          <w:rFonts w:cs="Tahoma"/>
          <w:color w:val="000000"/>
          <w:szCs w:val="20"/>
          <w:lang w:val="nl-NL"/>
        </w:rPr>
        <w:t>Dynamics AX 2012 (Gebruiker en Apparaat)</w:t>
      </w:r>
    </w:p>
    <w:p w:rsidR="00CB0262" w:rsidRPr="0036591D" w:rsidRDefault="0095607F" w:rsidP="00EF4590">
      <w:pPr>
        <w:rPr>
          <w:rFonts w:cs="Tahoma"/>
          <w:lang w:val="nl-NL"/>
        </w:rPr>
      </w:pPr>
      <w:r w:rsidRPr="0036591D">
        <w:rPr>
          <w:rFonts w:cs="Tahoma"/>
          <w:color w:val="000000"/>
          <w:szCs w:val="18"/>
          <w:lang w:val="nl-NL"/>
        </w:rPr>
        <w:t xml:space="preserve">Task CAL voor Microsoft </w:t>
      </w:r>
      <w:r w:rsidRPr="0036591D">
        <w:rPr>
          <w:rFonts w:cs="Tahoma"/>
          <w:color w:val="000000"/>
          <w:szCs w:val="20"/>
          <w:lang w:val="nl-NL"/>
        </w:rPr>
        <w:t>Dynamics AX 2012 (Gebruiker en Apparaat)</w:t>
      </w:r>
    </w:p>
    <w:p w:rsidR="00CB0262" w:rsidRPr="0036591D" w:rsidRDefault="00CB0262" w:rsidP="00EF4590">
      <w:pPr>
        <w:rPr>
          <w:rFonts w:cs="Tahoma"/>
        </w:rPr>
      </w:pPr>
      <w:r w:rsidRPr="0036591D">
        <w:rPr>
          <w:rFonts w:cs="Tahoma"/>
          <w:color w:val="000000"/>
          <w:szCs w:val="20"/>
        </w:rPr>
        <w:t>Windows 8 Enterprise Sideloading</w:t>
      </w:r>
    </w:p>
    <w:p w:rsidR="00CB0262" w:rsidRPr="0036591D" w:rsidRDefault="00CB0262" w:rsidP="00EF4590">
      <w:pPr>
        <w:rPr>
          <w:rFonts w:cs="Tahoma"/>
        </w:rPr>
      </w:pPr>
      <w:r w:rsidRPr="0036591D">
        <w:rPr>
          <w:rFonts w:cs="Tahoma"/>
          <w:color w:val="000000"/>
          <w:szCs w:val="20"/>
        </w:rPr>
        <w:t>Windows 8 Pro Upgrade</w:t>
      </w:r>
    </w:p>
    <w:p w:rsidR="00394D71" w:rsidRPr="0036591D" w:rsidRDefault="00394D71" w:rsidP="00EF4590">
      <w:pPr>
        <w:rPr>
          <w:rFonts w:cs="Tahoma"/>
          <w:lang w:val="nl-NL"/>
        </w:rPr>
      </w:pPr>
      <w:r w:rsidRPr="0036591D">
        <w:rPr>
          <w:rFonts w:cs="Tahoma"/>
          <w:color w:val="000000"/>
          <w:szCs w:val="18"/>
          <w:lang w:val="nl-NL"/>
        </w:rPr>
        <w:t>Windows 8 Pro met MDOP</w:t>
      </w:r>
    </w:p>
    <w:p w:rsidR="00CB0262" w:rsidRPr="0036591D" w:rsidRDefault="00CB0262" w:rsidP="00EF4590">
      <w:pPr>
        <w:rPr>
          <w:rFonts w:cs="Tahoma"/>
          <w:lang w:val="nl-NL"/>
        </w:rPr>
      </w:pPr>
      <w:r w:rsidRPr="0036591D">
        <w:rPr>
          <w:rFonts w:cs="Tahoma"/>
          <w:color w:val="000000"/>
          <w:szCs w:val="20"/>
          <w:lang w:val="nl-NL"/>
        </w:rPr>
        <w:t>Huurrechten voor Windows</w:t>
      </w:r>
    </w:p>
    <w:p w:rsidR="0064065F" w:rsidRPr="0036591D" w:rsidRDefault="0064065F" w:rsidP="003E606C">
      <w:pPr>
        <w:spacing w:after="60"/>
        <w:rPr>
          <w:rFonts w:cs="Tahoma"/>
          <w:b/>
          <w:lang w:val="nl-NL"/>
        </w:rPr>
      </w:pPr>
    </w:p>
    <w:p w:rsidR="00593FBD" w:rsidRPr="0036591D" w:rsidRDefault="00593FBD" w:rsidP="003E606C">
      <w:pPr>
        <w:spacing w:after="60"/>
        <w:rPr>
          <w:rFonts w:cs="Tahoma"/>
          <w:lang w:val="nl-NL"/>
        </w:rPr>
      </w:pPr>
      <w:r w:rsidRPr="0036591D">
        <w:rPr>
          <w:rFonts w:cs="Tahoma"/>
          <w:b/>
          <w:lang w:val="nl-NL"/>
        </w:rPr>
        <w:t>Promoties</w:t>
      </w:r>
    </w:p>
    <w:p w:rsidR="00F84628" w:rsidRPr="0036591D" w:rsidRDefault="00F84628" w:rsidP="00F84628">
      <w:pPr>
        <w:rPr>
          <w:rFonts w:cs="Tahoma"/>
          <w:lang w:val="nl-NL"/>
        </w:rPr>
      </w:pPr>
      <w:r w:rsidRPr="0036591D">
        <w:rPr>
          <w:rFonts w:cs="Tahoma"/>
          <w:color w:val="000000"/>
          <w:lang w:val="nl-NL"/>
        </w:rPr>
        <w:t>De volgende promoties zijn toegevoegd:</w:t>
      </w:r>
    </w:p>
    <w:p w:rsidR="00F84628" w:rsidRPr="0036591D" w:rsidRDefault="00F84628" w:rsidP="00F84628">
      <w:pPr>
        <w:rPr>
          <w:rFonts w:cs="Tahoma"/>
        </w:rPr>
      </w:pPr>
      <w:r w:rsidRPr="0036591D">
        <w:rPr>
          <w:rFonts w:eastAsia="Times New Roman" w:cs="Tahoma"/>
          <w:color w:val="000000"/>
          <w:szCs w:val="18"/>
        </w:rPr>
        <w:t>Windows Server Datacenter Step Up-promotie</w:t>
      </w:r>
    </w:p>
    <w:p w:rsidR="00F84628" w:rsidRPr="0036591D" w:rsidRDefault="00F84628" w:rsidP="00F84628">
      <w:pPr>
        <w:rPr>
          <w:rFonts w:cs="Tahoma"/>
          <w:lang w:val="nl-NL"/>
        </w:rPr>
      </w:pPr>
      <w:r w:rsidRPr="0036591D">
        <w:rPr>
          <w:rFonts w:eastAsia="Times New Roman" w:cs="Tahoma"/>
          <w:color w:val="000000"/>
          <w:szCs w:val="18"/>
          <w:lang w:val="nl-NL"/>
        </w:rPr>
        <w:t xml:space="preserve">Forefront Online Protection for Exchange </w:t>
      </w:r>
    </w:p>
    <w:p w:rsidR="00F84628" w:rsidRPr="0036591D" w:rsidRDefault="00F84628" w:rsidP="00F84628">
      <w:pPr>
        <w:rPr>
          <w:rFonts w:cs="Tahoma"/>
          <w:lang w:val="nl-NL"/>
        </w:rPr>
      </w:pPr>
    </w:p>
    <w:p w:rsidR="00F84628" w:rsidRPr="0036591D" w:rsidRDefault="00F84628" w:rsidP="00F84628">
      <w:pPr>
        <w:outlineLvl w:val="1"/>
        <w:rPr>
          <w:rFonts w:cs="Tahoma"/>
          <w:lang w:val="nl-NL"/>
        </w:rPr>
      </w:pPr>
      <w:r w:rsidRPr="0036591D">
        <w:rPr>
          <w:rFonts w:cs="Tahoma"/>
          <w:color w:val="000000"/>
          <w:szCs w:val="18"/>
          <w:lang w:val="nl-NL"/>
        </w:rPr>
        <w:t>De volgende promoties zijn verwijderd:</w:t>
      </w:r>
    </w:p>
    <w:p w:rsidR="00F84628" w:rsidRPr="0036591D" w:rsidRDefault="00F84628" w:rsidP="00F84628">
      <w:pPr>
        <w:rPr>
          <w:rFonts w:cs="Tahoma"/>
          <w:lang w:val="fr-FR"/>
        </w:rPr>
      </w:pPr>
      <w:r w:rsidRPr="0036591D">
        <w:rPr>
          <w:rFonts w:cs="Tahoma"/>
          <w:color w:val="000000"/>
          <w:lang w:val="fr-FR"/>
        </w:rPr>
        <w:t>Promotie Enrollment for Core Infrastructure Standard Suite</w:t>
      </w:r>
    </w:p>
    <w:p w:rsidR="00F84628" w:rsidRPr="0036591D" w:rsidRDefault="00F84628" w:rsidP="00F84628">
      <w:pPr>
        <w:outlineLvl w:val="1"/>
        <w:rPr>
          <w:rFonts w:cs="Tahoma"/>
          <w:lang w:val="fr-FR"/>
        </w:rPr>
      </w:pPr>
    </w:p>
    <w:p w:rsidR="00593FBD" w:rsidRPr="0036591D" w:rsidRDefault="00593FBD" w:rsidP="003E606C">
      <w:pPr>
        <w:spacing w:after="60"/>
        <w:rPr>
          <w:rFonts w:cs="Tahoma"/>
          <w:lang w:val="nl-NL"/>
        </w:rPr>
      </w:pPr>
      <w:r w:rsidRPr="0036591D">
        <w:rPr>
          <w:rFonts w:cs="Tahoma"/>
          <w:b/>
          <w:lang w:val="nl-NL"/>
        </w:rPr>
        <w:t>Verwijderd</w:t>
      </w:r>
    </w:p>
    <w:p w:rsidR="00B07E07" w:rsidRPr="0036591D" w:rsidRDefault="00B07E07" w:rsidP="00EF4590">
      <w:pPr>
        <w:rPr>
          <w:rFonts w:cs="Tahoma"/>
          <w:lang w:val="nl-NL"/>
        </w:rPr>
      </w:pPr>
      <w:r w:rsidRPr="0036591D">
        <w:rPr>
          <w:rFonts w:cs="Tahoma"/>
          <w:color w:val="000000"/>
          <w:szCs w:val="20"/>
          <w:lang w:val="nl-NL"/>
        </w:rPr>
        <w:t>Tellme Basic (Aanschaf)</w:t>
      </w:r>
    </w:p>
    <w:p w:rsidR="00B07E07" w:rsidRPr="0036591D" w:rsidRDefault="00B07E07" w:rsidP="00EF4590">
      <w:pPr>
        <w:rPr>
          <w:rFonts w:cs="Tahoma"/>
          <w:lang w:val="nl-NL"/>
        </w:rPr>
      </w:pPr>
      <w:r w:rsidRPr="0036591D">
        <w:rPr>
          <w:rFonts w:cs="Tahoma"/>
          <w:color w:val="000000"/>
          <w:szCs w:val="20"/>
          <w:lang w:val="nl-NL"/>
        </w:rPr>
        <w:t>Tellme Standard (Aanschaf)</w:t>
      </w:r>
    </w:p>
    <w:p w:rsidR="00B07E07" w:rsidRPr="0036591D" w:rsidRDefault="00B07E07" w:rsidP="00EF4590">
      <w:pPr>
        <w:rPr>
          <w:rFonts w:cs="Tahoma"/>
        </w:rPr>
      </w:pPr>
      <w:r w:rsidRPr="0036591D">
        <w:rPr>
          <w:rFonts w:cs="Tahoma"/>
          <w:color w:val="000000"/>
          <w:szCs w:val="20"/>
        </w:rPr>
        <w:t>Tellme Premium (Aanschaf)</w:t>
      </w:r>
    </w:p>
    <w:p w:rsidR="00B07E07" w:rsidRPr="0036591D" w:rsidRDefault="00B07E07" w:rsidP="00EF4590">
      <w:pPr>
        <w:rPr>
          <w:rFonts w:cs="Tahoma"/>
        </w:rPr>
      </w:pPr>
      <w:r w:rsidRPr="0036591D">
        <w:rPr>
          <w:rFonts w:cs="Tahoma"/>
          <w:color w:val="000000"/>
          <w:szCs w:val="20"/>
        </w:rPr>
        <w:t>Tellme Basic (Services-SL)</w:t>
      </w:r>
    </w:p>
    <w:p w:rsidR="00B07E07" w:rsidRPr="0036591D" w:rsidRDefault="00B07E07" w:rsidP="00EF4590">
      <w:pPr>
        <w:rPr>
          <w:rFonts w:cs="Tahoma"/>
        </w:rPr>
      </w:pPr>
      <w:r w:rsidRPr="0036591D">
        <w:rPr>
          <w:rFonts w:cs="Tahoma"/>
          <w:color w:val="000000"/>
          <w:szCs w:val="20"/>
        </w:rPr>
        <w:t>Tellme Standard (Services-SL)</w:t>
      </w:r>
    </w:p>
    <w:p w:rsidR="00B07E07" w:rsidRPr="0036591D" w:rsidRDefault="00B07E07" w:rsidP="00EF4590">
      <w:pPr>
        <w:rPr>
          <w:rFonts w:cs="Tahoma"/>
        </w:rPr>
      </w:pPr>
      <w:r w:rsidRPr="0036591D">
        <w:rPr>
          <w:rFonts w:cs="Tahoma"/>
          <w:color w:val="000000"/>
          <w:szCs w:val="20"/>
        </w:rPr>
        <w:lastRenderedPageBreak/>
        <w:t>Tellme Premium (Services SL)</w:t>
      </w:r>
    </w:p>
    <w:p w:rsidR="003F704E" w:rsidRPr="0036591D" w:rsidRDefault="003F704E" w:rsidP="00EF4590">
      <w:pPr>
        <w:rPr>
          <w:rFonts w:cs="Tahoma"/>
        </w:rPr>
      </w:pPr>
      <w:r w:rsidRPr="0036591D">
        <w:rPr>
          <w:rFonts w:cs="Tahoma"/>
          <w:color w:val="000000"/>
          <w:szCs w:val="20"/>
        </w:rPr>
        <w:t>Tellme Overage Minutes (Aanschaf)</w:t>
      </w:r>
    </w:p>
    <w:p w:rsidR="00593FBD" w:rsidRPr="0036591D" w:rsidRDefault="00CB0262" w:rsidP="00EF4590">
      <w:pPr>
        <w:rPr>
          <w:rFonts w:cs="Tahoma"/>
        </w:rPr>
      </w:pPr>
      <w:r w:rsidRPr="0036591D">
        <w:rPr>
          <w:rFonts w:cs="Tahoma"/>
          <w:color w:val="000000"/>
          <w:szCs w:val="20"/>
        </w:rPr>
        <w:t>Visual Studio</w:t>
      </w:r>
      <w:r w:rsidR="00A03E9C" w:rsidRPr="00A03E9C">
        <w:rPr>
          <w:rFonts w:cs="Tahoma"/>
          <w:color w:val="000000"/>
          <w:szCs w:val="20"/>
          <w:vertAlign w:val="superscript"/>
        </w:rPr>
        <w:t>®</w:t>
      </w:r>
      <w:r w:rsidRPr="0036591D">
        <w:rPr>
          <w:rFonts w:cs="Tahoma"/>
          <w:color w:val="000000"/>
          <w:szCs w:val="20"/>
        </w:rPr>
        <w:t xml:space="preserve"> 2010 Professional</w:t>
      </w:r>
    </w:p>
    <w:p w:rsidR="00593FBD" w:rsidRPr="0036591D" w:rsidRDefault="00CB0262" w:rsidP="00EF4590">
      <w:pPr>
        <w:rPr>
          <w:rFonts w:cs="Tahoma"/>
        </w:rPr>
      </w:pPr>
      <w:r w:rsidRPr="0036591D">
        <w:rPr>
          <w:rFonts w:cs="Tahoma"/>
          <w:color w:val="000000"/>
          <w:szCs w:val="20"/>
        </w:rPr>
        <w:t>Visual Studio</w:t>
      </w:r>
      <w:r w:rsidR="00A03E9C" w:rsidRPr="00A03E9C">
        <w:rPr>
          <w:rFonts w:cs="Tahoma"/>
          <w:color w:val="000000"/>
          <w:szCs w:val="20"/>
          <w:vertAlign w:val="superscript"/>
        </w:rPr>
        <w:t>®</w:t>
      </w:r>
      <w:r w:rsidRPr="0036591D">
        <w:rPr>
          <w:rFonts w:cs="Tahoma"/>
          <w:color w:val="000000"/>
          <w:szCs w:val="20"/>
        </w:rPr>
        <w:t xml:space="preserve"> 2010 Professional met MSDN</w:t>
      </w:r>
    </w:p>
    <w:p w:rsidR="00CB0262" w:rsidRPr="0036591D" w:rsidRDefault="00CB0262" w:rsidP="00EF4590">
      <w:pPr>
        <w:rPr>
          <w:rFonts w:cs="Tahoma"/>
        </w:rPr>
      </w:pPr>
      <w:r w:rsidRPr="0036591D">
        <w:rPr>
          <w:rFonts w:cs="Tahoma"/>
          <w:color w:val="000000"/>
          <w:szCs w:val="20"/>
        </w:rPr>
        <w:t>Visual Studio</w:t>
      </w:r>
      <w:r w:rsidR="00A03E9C" w:rsidRPr="00A03E9C">
        <w:rPr>
          <w:rFonts w:cs="Tahoma"/>
          <w:color w:val="000000"/>
          <w:szCs w:val="20"/>
          <w:vertAlign w:val="superscript"/>
        </w:rPr>
        <w:t>®</w:t>
      </w:r>
      <w:r w:rsidRPr="0036591D">
        <w:rPr>
          <w:rFonts w:cs="Tahoma"/>
          <w:color w:val="000000"/>
          <w:szCs w:val="20"/>
        </w:rPr>
        <w:t xml:space="preserve"> 2010 Professional met MSDN Embedded</w:t>
      </w:r>
    </w:p>
    <w:p w:rsidR="00CB0262" w:rsidRPr="0036591D" w:rsidRDefault="00CB0262" w:rsidP="00EF4590">
      <w:pPr>
        <w:rPr>
          <w:rFonts w:cs="Tahoma"/>
        </w:rPr>
      </w:pPr>
      <w:r w:rsidRPr="0036591D">
        <w:rPr>
          <w:rFonts w:cs="Tahoma"/>
          <w:color w:val="000000"/>
          <w:szCs w:val="20"/>
        </w:rPr>
        <w:t>Visual Studio</w:t>
      </w:r>
      <w:r w:rsidR="00A03E9C" w:rsidRPr="00A03E9C">
        <w:rPr>
          <w:rFonts w:cs="Tahoma"/>
          <w:color w:val="000000"/>
          <w:szCs w:val="20"/>
          <w:vertAlign w:val="superscript"/>
        </w:rPr>
        <w:t>®</w:t>
      </w:r>
      <w:r w:rsidRPr="0036591D">
        <w:rPr>
          <w:rFonts w:cs="Tahoma"/>
          <w:color w:val="000000"/>
          <w:szCs w:val="20"/>
        </w:rPr>
        <w:t xml:space="preserve"> 2010 Premium</w:t>
      </w:r>
    </w:p>
    <w:p w:rsidR="00CB0262" w:rsidRPr="0036591D" w:rsidRDefault="00CB0262" w:rsidP="00EF4590">
      <w:pPr>
        <w:rPr>
          <w:rFonts w:cs="Tahoma"/>
        </w:rPr>
      </w:pPr>
      <w:r w:rsidRPr="0036591D">
        <w:rPr>
          <w:rFonts w:cs="Tahoma"/>
          <w:color w:val="000000"/>
          <w:szCs w:val="20"/>
        </w:rPr>
        <w:t>Visual Studio</w:t>
      </w:r>
      <w:r w:rsidR="00A03E9C" w:rsidRPr="00A03E9C">
        <w:rPr>
          <w:rFonts w:cs="Tahoma"/>
          <w:color w:val="000000"/>
          <w:szCs w:val="20"/>
          <w:vertAlign w:val="superscript"/>
        </w:rPr>
        <w:t>®</w:t>
      </w:r>
      <w:r w:rsidRPr="0036591D">
        <w:rPr>
          <w:rFonts w:cs="Tahoma"/>
          <w:color w:val="000000"/>
          <w:szCs w:val="20"/>
        </w:rPr>
        <w:t xml:space="preserve"> 2010 Premium met MSDN</w:t>
      </w:r>
    </w:p>
    <w:p w:rsidR="00CB0262" w:rsidRPr="0036591D" w:rsidRDefault="00CB0262" w:rsidP="00EF4590">
      <w:pPr>
        <w:rPr>
          <w:rFonts w:cs="Tahoma"/>
        </w:rPr>
      </w:pPr>
      <w:r w:rsidRPr="0036591D">
        <w:rPr>
          <w:rFonts w:cs="Tahoma"/>
          <w:color w:val="000000"/>
          <w:szCs w:val="20"/>
        </w:rPr>
        <w:t>Visual Studio</w:t>
      </w:r>
      <w:r w:rsidR="00A03E9C" w:rsidRPr="00A03E9C">
        <w:rPr>
          <w:rFonts w:cs="Tahoma"/>
          <w:color w:val="000000"/>
          <w:szCs w:val="20"/>
          <w:vertAlign w:val="superscript"/>
        </w:rPr>
        <w:t>®</w:t>
      </w:r>
      <w:r w:rsidRPr="0036591D">
        <w:rPr>
          <w:rFonts w:cs="Tahoma"/>
          <w:color w:val="000000"/>
          <w:szCs w:val="20"/>
        </w:rPr>
        <w:t xml:space="preserve"> 2010 Ultimate</w:t>
      </w:r>
    </w:p>
    <w:p w:rsidR="00CB0262" w:rsidRPr="0036591D" w:rsidRDefault="00CB0262" w:rsidP="00EF4590">
      <w:pPr>
        <w:rPr>
          <w:rFonts w:cs="Tahoma"/>
        </w:rPr>
      </w:pPr>
      <w:r w:rsidRPr="0036591D">
        <w:rPr>
          <w:rFonts w:cs="Tahoma"/>
          <w:color w:val="000000"/>
          <w:szCs w:val="20"/>
        </w:rPr>
        <w:t>Visual Studio</w:t>
      </w:r>
      <w:r w:rsidR="00A03E9C" w:rsidRPr="00A03E9C">
        <w:rPr>
          <w:rFonts w:cs="Tahoma"/>
          <w:color w:val="000000"/>
          <w:szCs w:val="20"/>
          <w:vertAlign w:val="superscript"/>
        </w:rPr>
        <w:t>®</w:t>
      </w:r>
      <w:r w:rsidRPr="0036591D">
        <w:rPr>
          <w:rFonts w:cs="Tahoma"/>
          <w:color w:val="000000"/>
          <w:szCs w:val="20"/>
        </w:rPr>
        <w:t xml:space="preserve"> 2010 Ultimate met MSDN</w:t>
      </w:r>
    </w:p>
    <w:p w:rsidR="00CB0262" w:rsidRPr="0036591D" w:rsidRDefault="00CB0262" w:rsidP="00EF4590">
      <w:pPr>
        <w:rPr>
          <w:rFonts w:cs="Tahoma"/>
        </w:rPr>
      </w:pPr>
      <w:r w:rsidRPr="0036591D">
        <w:rPr>
          <w:rFonts w:cs="Tahoma"/>
          <w:color w:val="000000"/>
          <w:szCs w:val="20"/>
        </w:rPr>
        <w:t>Visual Studio</w:t>
      </w:r>
      <w:r w:rsidR="00A03E9C" w:rsidRPr="00A03E9C">
        <w:rPr>
          <w:rFonts w:cs="Tahoma"/>
          <w:color w:val="000000"/>
          <w:szCs w:val="20"/>
          <w:vertAlign w:val="superscript"/>
        </w:rPr>
        <w:t>®</w:t>
      </w:r>
      <w:r w:rsidRPr="0036591D">
        <w:rPr>
          <w:rFonts w:cs="Tahoma"/>
          <w:color w:val="000000"/>
          <w:szCs w:val="20"/>
        </w:rPr>
        <w:t xml:space="preserve"> Test Professional 2010</w:t>
      </w:r>
    </w:p>
    <w:p w:rsidR="00CB0262" w:rsidRPr="0036591D" w:rsidRDefault="00101CDD" w:rsidP="00EF4590">
      <w:pPr>
        <w:rPr>
          <w:rFonts w:cs="Tahoma"/>
        </w:rPr>
      </w:pPr>
      <w:r w:rsidRPr="0036591D">
        <w:rPr>
          <w:rFonts w:cs="Tahoma"/>
          <w:color w:val="000000"/>
          <w:szCs w:val="20"/>
        </w:rPr>
        <w:t>Visual Studio</w:t>
      </w:r>
      <w:r w:rsidR="00A03E9C" w:rsidRPr="00A03E9C">
        <w:rPr>
          <w:rFonts w:cs="Tahoma"/>
          <w:color w:val="000000"/>
          <w:szCs w:val="20"/>
          <w:vertAlign w:val="superscript"/>
        </w:rPr>
        <w:t>®</w:t>
      </w:r>
      <w:r w:rsidRPr="0036591D">
        <w:rPr>
          <w:rFonts w:cs="Tahoma"/>
          <w:color w:val="000000"/>
          <w:szCs w:val="20"/>
        </w:rPr>
        <w:t xml:space="preserve"> Test Professional 2010 met MSDN</w:t>
      </w:r>
    </w:p>
    <w:p w:rsidR="00CB0262" w:rsidRPr="0036591D" w:rsidRDefault="00101CDD" w:rsidP="00EF4590">
      <w:pPr>
        <w:rPr>
          <w:rFonts w:cs="Tahoma"/>
        </w:rPr>
      </w:pPr>
      <w:r w:rsidRPr="0036591D">
        <w:rPr>
          <w:rFonts w:cs="Tahoma"/>
          <w:color w:val="000000"/>
          <w:szCs w:val="20"/>
        </w:rPr>
        <w:t>Visual Studio</w:t>
      </w:r>
      <w:r w:rsidR="00A03E9C" w:rsidRPr="00A03E9C">
        <w:rPr>
          <w:rFonts w:cs="Tahoma"/>
          <w:color w:val="000000"/>
          <w:szCs w:val="20"/>
          <w:vertAlign w:val="superscript"/>
        </w:rPr>
        <w:t>®</w:t>
      </w:r>
      <w:r w:rsidRPr="0036591D">
        <w:rPr>
          <w:rFonts w:cs="Tahoma"/>
          <w:color w:val="000000"/>
          <w:szCs w:val="20"/>
        </w:rPr>
        <w:t xml:space="preserve"> LightSwitch 2011</w:t>
      </w:r>
    </w:p>
    <w:p w:rsidR="00CB0262" w:rsidRPr="0036591D" w:rsidRDefault="00101CDD" w:rsidP="00EF4590">
      <w:pPr>
        <w:rPr>
          <w:rFonts w:cs="Tahoma"/>
        </w:rPr>
      </w:pPr>
      <w:r w:rsidRPr="0036591D">
        <w:rPr>
          <w:rFonts w:cs="Tahoma"/>
          <w:color w:val="000000"/>
          <w:szCs w:val="20"/>
        </w:rPr>
        <w:t>Visual Studio</w:t>
      </w:r>
      <w:r w:rsidR="00A03E9C" w:rsidRPr="00A03E9C">
        <w:rPr>
          <w:rFonts w:cs="Tahoma"/>
          <w:color w:val="000000"/>
          <w:szCs w:val="20"/>
          <w:vertAlign w:val="superscript"/>
        </w:rPr>
        <w:t>®</w:t>
      </w:r>
      <w:r w:rsidRPr="0036591D">
        <w:rPr>
          <w:rFonts w:cs="Tahoma"/>
          <w:color w:val="000000"/>
          <w:szCs w:val="20"/>
        </w:rPr>
        <w:t xml:space="preserve"> Load Test Virtual User Pack 2010</w:t>
      </w:r>
    </w:p>
    <w:p w:rsidR="00CB0262" w:rsidRPr="0036591D" w:rsidRDefault="00101CDD" w:rsidP="00EF4590">
      <w:pPr>
        <w:rPr>
          <w:rFonts w:cs="Tahoma"/>
        </w:rPr>
      </w:pPr>
      <w:r w:rsidRPr="0036591D">
        <w:rPr>
          <w:rFonts w:cs="Tahoma"/>
          <w:color w:val="000000"/>
          <w:szCs w:val="20"/>
        </w:rPr>
        <w:t>Visual Studio</w:t>
      </w:r>
      <w:r w:rsidR="00A03E9C" w:rsidRPr="00A03E9C">
        <w:rPr>
          <w:rFonts w:cs="Tahoma"/>
          <w:color w:val="000000"/>
          <w:szCs w:val="20"/>
          <w:vertAlign w:val="superscript"/>
        </w:rPr>
        <w:t>®</w:t>
      </w:r>
      <w:r w:rsidRPr="0036591D">
        <w:rPr>
          <w:rFonts w:cs="Tahoma"/>
          <w:color w:val="000000"/>
          <w:szCs w:val="20"/>
        </w:rPr>
        <w:t xml:space="preserve"> Team Foundation Server 2010 met SQL Server 2008-technologie</w:t>
      </w:r>
    </w:p>
    <w:p w:rsidR="00CB0262" w:rsidRPr="0036591D" w:rsidRDefault="00101CDD" w:rsidP="00EF4590">
      <w:pPr>
        <w:rPr>
          <w:rFonts w:cs="Tahoma"/>
        </w:rPr>
      </w:pPr>
      <w:r w:rsidRPr="0036591D">
        <w:rPr>
          <w:rFonts w:cs="Tahoma"/>
          <w:color w:val="000000"/>
          <w:szCs w:val="20"/>
        </w:rPr>
        <w:t>Apparaat-CAL voor Visual Studio</w:t>
      </w:r>
      <w:r w:rsidR="00A03E9C" w:rsidRPr="00A03E9C">
        <w:rPr>
          <w:rFonts w:cs="Tahoma"/>
          <w:color w:val="000000"/>
          <w:szCs w:val="20"/>
          <w:vertAlign w:val="superscript"/>
        </w:rPr>
        <w:t>®</w:t>
      </w:r>
      <w:r w:rsidRPr="0036591D">
        <w:rPr>
          <w:rFonts w:cs="Tahoma"/>
          <w:color w:val="000000"/>
          <w:szCs w:val="20"/>
        </w:rPr>
        <w:t xml:space="preserve"> Team Foundation Server 2010</w:t>
      </w:r>
    </w:p>
    <w:p w:rsidR="00CB0262" w:rsidRPr="0036591D" w:rsidRDefault="00101CDD" w:rsidP="00EF4590">
      <w:pPr>
        <w:rPr>
          <w:rFonts w:cs="Tahoma"/>
        </w:rPr>
      </w:pPr>
      <w:r w:rsidRPr="0036591D">
        <w:rPr>
          <w:rFonts w:cs="Tahoma"/>
          <w:color w:val="000000"/>
          <w:szCs w:val="20"/>
        </w:rPr>
        <w:t>Gebruikers-CAL voor Visual Studio</w:t>
      </w:r>
      <w:r w:rsidR="00A03E9C" w:rsidRPr="00A03E9C">
        <w:rPr>
          <w:rFonts w:cs="Tahoma"/>
          <w:color w:val="000000"/>
          <w:szCs w:val="20"/>
          <w:vertAlign w:val="superscript"/>
        </w:rPr>
        <w:t>®</w:t>
      </w:r>
      <w:r w:rsidRPr="0036591D">
        <w:rPr>
          <w:rFonts w:cs="Tahoma"/>
          <w:color w:val="000000"/>
          <w:szCs w:val="20"/>
        </w:rPr>
        <w:t xml:space="preserve"> Team Foundation Server 2010</w:t>
      </w:r>
    </w:p>
    <w:p w:rsidR="00CB0262" w:rsidRPr="0036591D" w:rsidRDefault="00101CDD" w:rsidP="00EF4590">
      <w:pPr>
        <w:rPr>
          <w:rFonts w:cs="Tahoma"/>
        </w:rPr>
      </w:pPr>
      <w:r w:rsidRPr="0036591D">
        <w:rPr>
          <w:rFonts w:cs="Tahoma"/>
          <w:color w:val="000000"/>
          <w:szCs w:val="20"/>
        </w:rPr>
        <w:t>External Connector-licentie voor Visual Studio</w:t>
      </w:r>
      <w:r w:rsidR="00A03E9C" w:rsidRPr="00A03E9C">
        <w:rPr>
          <w:rFonts w:cs="Tahoma"/>
          <w:color w:val="000000"/>
          <w:szCs w:val="20"/>
          <w:vertAlign w:val="superscript"/>
        </w:rPr>
        <w:t>®</w:t>
      </w:r>
      <w:r w:rsidRPr="0036591D">
        <w:rPr>
          <w:rFonts w:cs="Tahoma"/>
          <w:color w:val="000000"/>
          <w:szCs w:val="20"/>
        </w:rPr>
        <w:t xml:space="preserve"> Team Foundation Server 2010</w:t>
      </w:r>
    </w:p>
    <w:p w:rsidR="00101CDD" w:rsidRPr="0036591D" w:rsidRDefault="00101CDD" w:rsidP="00EF4590">
      <w:pPr>
        <w:rPr>
          <w:rFonts w:cs="Tahoma"/>
          <w:lang w:val="nl-NL"/>
        </w:rPr>
      </w:pPr>
      <w:r w:rsidRPr="0036591D">
        <w:rPr>
          <w:rFonts w:cs="Tahoma"/>
          <w:color w:val="000000"/>
          <w:szCs w:val="20"/>
          <w:lang w:val="nl-NL"/>
        </w:rPr>
        <w:t>CAL voor Windows Server™ 2008 (Apparaat en Gebruiker)</w:t>
      </w:r>
    </w:p>
    <w:p w:rsidR="00CB0262" w:rsidRPr="0036591D" w:rsidRDefault="00101CDD" w:rsidP="00EF4590">
      <w:pPr>
        <w:rPr>
          <w:rFonts w:cs="Tahoma"/>
        </w:rPr>
      </w:pPr>
      <w:r w:rsidRPr="0036591D">
        <w:rPr>
          <w:rFonts w:cs="Tahoma"/>
          <w:color w:val="000000"/>
          <w:szCs w:val="20"/>
        </w:rPr>
        <w:t>Windows Server™ 2008 R2 HPC Edition</w:t>
      </w:r>
    </w:p>
    <w:p w:rsidR="00101CDD" w:rsidRPr="0036591D" w:rsidRDefault="00101CDD" w:rsidP="00EF4590">
      <w:pPr>
        <w:rPr>
          <w:rFonts w:cs="Tahoma"/>
        </w:rPr>
      </w:pPr>
      <w:r w:rsidRPr="0036591D">
        <w:rPr>
          <w:rFonts w:cs="Tahoma"/>
          <w:color w:val="000000"/>
          <w:szCs w:val="20"/>
        </w:rPr>
        <w:t>Windows Server™ 2008 R2 Datacenter</w:t>
      </w:r>
    </w:p>
    <w:p w:rsidR="00CB0262" w:rsidRPr="0036591D" w:rsidRDefault="00101CDD" w:rsidP="00EF4590">
      <w:pPr>
        <w:rPr>
          <w:rFonts w:cs="Tahoma"/>
        </w:rPr>
      </w:pPr>
      <w:r w:rsidRPr="0036591D">
        <w:rPr>
          <w:rFonts w:cs="Tahoma"/>
          <w:color w:val="000000"/>
          <w:szCs w:val="20"/>
        </w:rPr>
        <w:t>Windows Server™ 2008 R2 Enterprise</w:t>
      </w:r>
    </w:p>
    <w:p w:rsidR="00101CDD" w:rsidRPr="0036591D" w:rsidRDefault="00101CDD" w:rsidP="00EF4590">
      <w:pPr>
        <w:rPr>
          <w:rFonts w:cs="Tahoma"/>
        </w:rPr>
      </w:pPr>
      <w:r w:rsidRPr="0036591D">
        <w:rPr>
          <w:rFonts w:cs="Tahoma"/>
          <w:color w:val="000000"/>
          <w:szCs w:val="20"/>
        </w:rPr>
        <w:t>Windows Server™ 2008 R2 voor Itanium-systemen</w:t>
      </w:r>
    </w:p>
    <w:p w:rsidR="00101CDD" w:rsidRPr="0036591D" w:rsidRDefault="00101CDD" w:rsidP="00EF4590">
      <w:pPr>
        <w:rPr>
          <w:rFonts w:cs="Tahoma"/>
        </w:rPr>
      </w:pPr>
      <w:r w:rsidRPr="0036591D">
        <w:rPr>
          <w:rFonts w:cs="Tahoma"/>
          <w:color w:val="000000"/>
          <w:szCs w:val="20"/>
        </w:rPr>
        <w:t>Windows Server™ 2008 R2 Standard</w:t>
      </w:r>
    </w:p>
    <w:p w:rsidR="00CB0262" w:rsidRPr="0036591D" w:rsidRDefault="00101CDD" w:rsidP="00EF4590">
      <w:pPr>
        <w:rPr>
          <w:rFonts w:cs="Tahoma"/>
        </w:rPr>
      </w:pPr>
      <w:r w:rsidRPr="0036591D">
        <w:rPr>
          <w:rFonts w:cs="Tahoma"/>
          <w:color w:val="000000"/>
          <w:szCs w:val="20"/>
        </w:rPr>
        <w:t>External Connector-licentie voor Windows Server™ 2008</w:t>
      </w:r>
    </w:p>
    <w:p w:rsidR="00CB0262" w:rsidRPr="0036591D" w:rsidRDefault="00101CDD" w:rsidP="00EF4590">
      <w:pPr>
        <w:rPr>
          <w:rFonts w:cs="Tahoma"/>
        </w:rPr>
      </w:pPr>
      <w:r w:rsidRPr="0036591D">
        <w:rPr>
          <w:rFonts w:cs="Tahoma"/>
          <w:color w:val="000000"/>
          <w:szCs w:val="20"/>
        </w:rPr>
        <w:t>Windows Server™ 2008 Remote Desktop Services CAL</w:t>
      </w:r>
    </w:p>
    <w:p w:rsidR="00101CDD" w:rsidRPr="0036591D" w:rsidRDefault="00101CDD" w:rsidP="00EF4590">
      <w:pPr>
        <w:rPr>
          <w:rFonts w:cs="Tahoma"/>
        </w:rPr>
      </w:pPr>
      <w:r w:rsidRPr="0036591D">
        <w:rPr>
          <w:rFonts w:cs="Tahoma"/>
          <w:color w:val="000000"/>
          <w:szCs w:val="20"/>
        </w:rPr>
        <w:t>Windows Server™ 2008 Remote Desktop Services External Connector</w:t>
      </w:r>
    </w:p>
    <w:p w:rsidR="00101CDD" w:rsidRPr="0036591D" w:rsidRDefault="00101CDD" w:rsidP="00EF4590">
      <w:pPr>
        <w:rPr>
          <w:rFonts w:cs="Tahoma"/>
        </w:rPr>
      </w:pPr>
      <w:r w:rsidRPr="0036591D">
        <w:rPr>
          <w:rFonts w:cs="Tahoma"/>
          <w:color w:val="000000"/>
          <w:szCs w:val="20"/>
        </w:rPr>
        <w:t>Windows Server™ 2008 Rights Management Services CAL</w:t>
      </w:r>
    </w:p>
    <w:p w:rsidR="00101CDD" w:rsidRPr="0036591D" w:rsidRDefault="00101CDD" w:rsidP="00EF4590">
      <w:pPr>
        <w:rPr>
          <w:rFonts w:cs="Tahoma"/>
        </w:rPr>
      </w:pPr>
      <w:r w:rsidRPr="0036591D">
        <w:rPr>
          <w:rFonts w:cs="Tahoma"/>
          <w:color w:val="000000"/>
          <w:szCs w:val="20"/>
        </w:rPr>
        <w:t>Windows Server™ 2008 Rights Management Services External Connector</w:t>
      </w:r>
    </w:p>
    <w:p w:rsidR="00101CDD" w:rsidRPr="0036591D" w:rsidRDefault="00101CDD" w:rsidP="00EF4590">
      <w:pPr>
        <w:rPr>
          <w:rFonts w:cs="Tahoma"/>
        </w:rPr>
      </w:pPr>
      <w:r w:rsidRPr="0036591D">
        <w:rPr>
          <w:rFonts w:cs="Tahoma"/>
          <w:color w:val="000000"/>
          <w:szCs w:val="20"/>
        </w:rPr>
        <w:t>Windows Web Server 2008 R2</w:t>
      </w:r>
    </w:p>
    <w:p w:rsidR="00101CDD" w:rsidRPr="0036591D" w:rsidRDefault="00101CDD" w:rsidP="00EF4590">
      <w:pPr>
        <w:rPr>
          <w:rFonts w:cs="Tahoma"/>
        </w:rPr>
      </w:pPr>
      <w:r w:rsidRPr="0036591D">
        <w:rPr>
          <w:rFonts w:cs="Tahoma"/>
          <w:color w:val="000000"/>
          <w:szCs w:val="20"/>
        </w:rPr>
        <w:t>HPC Pack 2008 R2 Enterprise</w:t>
      </w:r>
    </w:p>
    <w:p w:rsidR="00101CDD" w:rsidRPr="0036591D" w:rsidRDefault="00101CDD" w:rsidP="00EF4590">
      <w:pPr>
        <w:rPr>
          <w:rFonts w:cs="Tahoma"/>
        </w:rPr>
      </w:pPr>
      <w:r w:rsidRPr="0036591D">
        <w:rPr>
          <w:rFonts w:cs="Tahoma"/>
          <w:color w:val="000000"/>
          <w:szCs w:val="20"/>
        </w:rPr>
        <w:t>HPC Pack 2008 R2 voor Workstation</w:t>
      </w:r>
    </w:p>
    <w:p w:rsidR="00101CDD" w:rsidRPr="0036591D" w:rsidRDefault="00101CDD" w:rsidP="00EF4590">
      <w:pPr>
        <w:rPr>
          <w:rFonts w:cs="Tahoma"/>
        </w:rPr>
      </w:pPr>
      <w:r w:rsidRPr="0036591D">
        <w:rPr>
          <w:rFonts w:cs="Tahoma"/>
          <w:color w:val="000000"/>
          <w:szCs w:val="20"/>
        </w:rPr>
        <w:t>Windows HPC Server 2008 R2 Suite</w:t>
      </w:r>
    </w:p>
    <w:p w:rsidR="00101CDD" w:rsidRPr="0036591D" w:rsidRDefault="00101CDD" w:rsidP="00EF4590">
      <w:pPr>
        <w:rPr>
          <w:rFonts w:cs="Tahoma"/>
        </w:rPr>
      </w:pPr>
      <w:r w:rsidRPr="0036591D">
        <w:rPr>
          <w:rFonts w:cs="Tahoma"/>
          <w:color w:val="000000"/>
          <w:szCs w:val="20"/>
        </w:rPr>
        <w:t>Win Starter 7</w:t>
      </w:r>
    </w:p>
    <w:p w:rsidR="00101CDD" w:rsidRPr="007A1042" w:rsidRDefault="00101CDD" w:rsidP="00EF4590">
      <w:pPr>
        <w:rPr>
          <w:rFonts w:cs="Tahoma"/>
          <w:lang w:val="nl-NL"/>
        </w:rPr>
      </w:pPr>
      <w:r w:rsidRPr="007A1042">
        <w:rPr>
          <w:rFonts w:cs="Tahoma"/>
          <w:color w:val="000000"/>
          <w:szCs w:val="20"/>
          <w:lang w:val="nl-NL"/>
        </w:rPr>
        <w:t>Win 7 Professional Upgrade</w:t>
      </w:r>
    </w:p>
    <w:p w:rsidR="001253FF" w:rsidRPr="007A1042" w:rsidRDefault="001253FF" w:rsidP="00EF4590">
      <w:pPr>
        <w:rPr>
          <w:rFonts w:cs="Tahoma"/>
          <w:lang w:val="nl-NL"/>
        </w:rPr>
      </w:pPr>
      <w:r w:rsidRPr="007A1042">
        <w:rPr>
          <w:rFonts w:cs="Tahoma"/>
          <w:color w:val="000000"/>
          <w:szCs w:val="18"/>
          <w:lang w:val="nl-NL"/>
        </w:rPr>
        <w:t>Windows 7 Professional met MDOP</w:t>
      </w:r>
    </w:p>
    <w:p w:rsidR="00301193" w:rsidRPr="00F93896" w:rsidRDefault="00301193" w:rsidP="00301193">
      <w:pPr>
        <w:rPr>
          <w:lang w:val="nl-NL"/>
        </w:rPr>
      </w:pPr>
      <w:bookmarkStart w:id="628" w:name="_Toc336338171"/>
    </w:p>
    <w:p w:rsidR="00301193" w:rsidRPr="00F93896" w:rsidRDefault="00301193" w:rsidP="00301193">
      <w:pPr>
        <w:rPr>
          <w:lang w:val="nl-NL"/>
        </w:rPr>
      </w:pPr>
    </w:p>
    <w:p w:rsidR="00EB4DA8" w:rsidRPr="007A1042" w:rsidRDefault="00EB4DA8" w:rsidP="00EB4DA8">
      <w:pPr>
        <w:pStyle w:val="Heading2"/>
        <w:ind w:left="0"/>
        <w:jc w:val="both"/>
        <w:rPr>
          <w:rFonts w:ascii="Tahoma" w:hAnsi="Tahoma" w:cs="Tahoma"/>
          <w:lang w:val="nl-NL"/>
        </w:rPr>
      </w:pPr>
      <w:bookmarkStart w:id="629" w:name="_Toc352103702"/>
      <w:r w:rsidRPr="007A1042">
        <w:rPr>
          <w:rFonts w:ascii="Tahoma" w:hAnsi="Tahoma" w:cs="Tahoma"/>
          <w:color w:val="FF6600"/>
          <w:lang w:val="nl-NL"/>
        </w:rPr>
        <w:t>WIJZIGINGEN AUGUSTUS 2012</w:t>
      </w:r>
      <w:bookmarkEnd w:id="628"/>
      <w:bookmarkEnd w:id="629"/>
    </w:p>
    <w:p w:rsidR="00EB4DA8" w:rsidRPr="007A1042" w:rsidRDefault="00EB4DA8" w:rsidP="00EB4DA8">
      <w:pPr>
        <w:rPr>
          <w:rFonts w:cs="Tahoma"/>
          <w:lang w:val="nl-NL"/>
        </w:rPr>
      </w:pPr>
    </w:p>
    <w:p w:rsidR="00EB4DA8" w:rsidRPr="007A1042" w:rsidRDefault="00EB4DA8" w:rsidP="003E606C">
      <w:pPr>
        <w:spacing w:after="60"/>
        <w:rPr>
          <w:rFonts w:cs="Tahoma"/>
          <w:lang w:val="nl-NL"/>
        </w:rPr>
      </w:pPr>
      <w:r w:rsidRPr="007A1042">
        <w:rPr>
          <w:rFonts w:cs="Tahoma"/>
          <w:b/>
          <w:lang w:val="nl-NL"/>
        </w:rPr>
        <w:t>Toegevoegd</w:t>
      </w:r>
    </w:p>
    <w:p w:rsidR="00EB4DA8" w:rsidRPr="0036591D" w:rsidRDefault="00EB4DA8" w:rsidP="00EB4DA8">
      <w:pPr>
        <w:rPr>
          <w:rFonts w:cs="Tahoma"/>
        </w:rPr>
      </w:pPr>
      <w:r w:rsidRPr="0036591D">
        <w:rPr>
          <w:rFonts w:cs="Tahoma"/>
          <w:szCs w:val="18"/>
        </w:rPr>
        <w:t>MapPoint</w:t>
      </w:r>
      <w:r w:rsidR="00A03E9C" w:rsidRPr="00A03E9C">
        <w:rPr>
          <w:rFonts w:cs="Tahoma"/>
          <w:szCs w:val="18"/>
          <w:vertAlign w:val="superscript"/>
        </w:rPr>
        <w:t>®</w:t>
      </w:r>
      <w:r w:rsidRPr="0036591D">
        <w:rPr>
          <w:rFonts w:cs="Tahoma"/>
          <w:szCs w:val="18"/>
        </w:rPr>
        <w:t xml:space="preserve"> Fleet Edition 2013</w:t>
      </w:r>
    </w:p>
    <w:p w:rsidR="00EB4DA8" w:rsidRPr="0036591D" w:rsidRDefault="00EB4DA8" w:rsidP="00EB4DA8">
      <w:pPr>
        <w:rPr>
          <w:rFonts w:cs="Tahoma"/>
        </w:rPr>
      </w:pPr>
      <w:r w:rsidRPr="0036591D">
        <w:rPr>
          <w:rFonts w:cs="Tahoma"/>
          <w:szCs w:val="18"/>
        </w:rPr>
        <w:t>MapPoint</w:t>
      </w:r>
      <w:r w:rsidR="00A03E9C" w:rsidRPr="00A03E9C">
        <w:rPr>
          <w:rFonts w:cs="Tahoma"/>
          <w:szCs w:val="18"/>
          <w:vertAlign w:val="superscript"/>
        </w:rPr>
        <w:t>®</w:t>
      </w:r>
      <w:r w:rsidRPr="0036591D">
        <w:rPr>
          <w:rFonts w:cs="Tahoma"/>
          <w:szCs w:val="18"/>
        </w:rPr>
        <w:t xml:space="preserve"> 2013 voor Windows </w:t>
      </w:r>
    </w:p>
    <w:p w:rsidR="00DA364B" w:rsidRPr="0036591D" w:rsidRDefault="00DA364B" w:rsidP="00EB4DA8">
      <w:pPr>
        <w:rPr>
          <w:rFonts w:cs="Tahoma"/>
        </w:rPr>
      </w:pPr>
      <w:r w:rsidRPr="0036591D">
        <w:rPr>
          <w:rFonts w:cs="Tahoma"/>
          <w:szCs w:val="18"/>
        </w:rPr>
        <w:t>Microsoft Translator API</w:t>
      </w:r>
    </w:p>
    <w:p w:rsidR="009E224B" w:rsidRPr="0036591D" w:rsidRDefault="009E224B" w:rsidP="00EB4DA8">
      <w:pPr>
        <w:rPr>
          <w:rFonts w:cs="Tahoma"/>
        </w:rPr>
      </w:pPr>
      <w:r w:rsidRPr="0036591D">
        <w:rPr>
          <w:rFonts w:cs="Tahoma"/>
          <w:szCs w:val="18"/>
        </w:rPr>
        <w:t>Office 365 Plan G1-G4</w:t>
      </w:r>
    </w:p>
    <w:p w:rsidR="00EB4DA8" w:rsidRPr="0036591D" w:rsidRDefault="00EB4DA8" w:rsidP="00EB4DA8">
      <w:pPr>
        <w:rPr>
          <w:rFonts w:cs="Tahoma"/>
          <w:lang w:val="nl-NL"/>
        </w:rPr>
      </w:pPr>
      <w:r w:rsidRPr="0036591D">
        <w:rPr>
          <w:rFonts w:cs="Tahoma"/>
          <w:szCs w:val="18"/>
          <w:lang w:val="nl-NL"/>
        </w:rPr>
        <w:t>Streets and Trips 2013</w:t>
      </w:r>
      <w:r w:rsidRPr="0036591D">
        <w:rPr>
          <w:rFonts w:cs="Tahoma"/>
          <w:szCs w:val="18"/>
          <w:lang w:val="nl-NL"/>
        </w:rPr>
        <w:tab/>
      </w:r>
    </w:p>
    <w:p w:rsidR="00EB4DA8" w:rsidRPr="0036591D" w:rsidRDefault="00EB4DA8" w:rsidP="00EB4DA8">
      <w:pPr>
        <w:rPr>
          <w:rFonts w:cs="Tahoma"/>
          <w:lang w:val="nl-NL"/>
        </w:rPr>
      </w:pPr>
    </w:p>
    <w:p w:rsidR="00EB4DA8" w:rsidRPr="0036591D" w:rsidRDefault="00EB4DA8" w:rsidP="003E606C">
      <w:pPr>
        <w:spacing w:after="60"/>
        <w:rPr>
          <w:rFonts w:cs="Tahoma"/>
          <w:lang w:val="nl-NL"/>
        </w:rPr>
      </w:pPr>
      <w:r w:rsidRPr="0036591D">
        <w:rPr>
          <w:rFonts w:cs="Tahoma"/>
          <w:b/>
          <w:lang w:val="nl-NL"/>
        </w:rPr>
        <w:t>Promoties</w:t>
      </w:r>
    </w:p>
    <w:p w:rsidR="00EB4DA8" w:rsidRPr="0036591D" w:rsidRDefault="00EB4DA8" w:rsidP="00EB4DA8">
      <w:pPr>
        <w:rPr>
          <w:rFonts w:cs="Tahoma"/>
          <w:lang w:val="nl-NL"/>
        </w:rPr>
      </w:pPr>
      <w:r w:rsidRPr="0036591D">
        <w:rPr>
          <w:rFonts w:cs="Tahoma"/>
          <w:color w:val="000000"/>
          <w:szCs w:val="18"/>
          <w:lang w:val="nl-NL"/>
        </w:rPr>
        <w:t>Er zijn geen promoties toegevoegd, verwijderd of afgelopen.</w:t>
      </w:r>
    </w:p>
    <w:p w:rsidR="00EB4DA8" w:rsidRPr="0036591D" w:rsidRDefault="00EB4DA8" w:rsidP="003E606C">
      <w:pPr>
        <w:spacing w:after="60"/>
        <w:rPr>
          <w:rFonts w:cs="Tahoma"/>
        </w:rPr>
      </w:pPr>
      <w:r w:rsidRPr="00C05D5C">
        <w:rPr>
          <w:rFonts w:cs="Tahoma"/>
          <w:szCs w:val="18"/>
        </w:rPr>
        <w:br/>
      </w:r>
      <w:r w:rsidRPr="0036591D">
        <w:rPr>
          <w:rFonts w:cs="Tahoma"/>
          <w:b/>
        </w:rPr>
        <w:t>Verwijderd</w:t>
      </w:r>
    </w:p>
    <w:p w:rsidR="00EB4DA8" w:rsidRPr="0036591D" w:rsidRDefault="00EB4DA8" w:rsidP="00EB4DA8">
      <w:pPr>
        <w:rPr>
          <w:rFonts w:cs="Tahoma"/>
        </w:rPr>
      </w:pPr>
      <w:r w:rsidRPr="0036591D">
        <w:rPr>
          <w:rFonts w:cs="Tahoma"/>
          <w:szCs w:val="18"/>
        </w:rPr>
        <w:t>MapPoint</w:t>
      </w:r>
      <w:r w:rsidR="00A03E9C" w:rsidRPr="00A03E9C">
        <w:rPr>
          <w:rFonts w:cs="Tahoma"/>
          <w:szCs w:val="18"/>
          <w:vertAlign w:val="superscript"/>
        </w:rPr>
        <w:t>®</w:t>
      </w:r>
      <w:r w:rsidRPr="0036591D">
        <w:rPr>
          <w:rFonts w:cs="Tahoma"/>
          <w:szCs w:val="18"/>
        </w:rPr>
        <w:t xml:space="preserve"> Fleet Edition 2011</w:t>
      </w:r>
    </w:p>
    <w:p w:rsidR="00EB4DA8" w:rsidRPr="0036591D" w:rsidRDefault="00EB4DA8" w:rsidP="00EB4DA8">
      <w:pPr>
        <w:rPr>
          <w:rFonts w:cs="Tahoma"/>
        </w:rPr>
      </w:pPr>
      <w:r w:rsidRPr="0036591D">
        <w:rPr>
          <w:rFonts w:cs="Tahoma"/>
          <w:szCs w:val="18"/>
        </w:rPr>
        <w:t>MapPoint</w:t>
      </w:r>
      <w:r w:rsidR="00A03E9C" w:rsidRPr="00A03E9C">
        <w:rPr>
          <w:rFonts w:cs="Tahoma"/>
          <w:szCs w:val="18"/>
          <w:vertAlign w:val="superscript"/>
        </w:rPr>
        <w:t>®</w:t>
      </w:r>
      <w:r w:rsidRPr="0036591D">
        <w:rPr>
          <w:rFonts w:cs="Tahoma"/>
          <w:szCs w:val="18"/>
        </w:rPr>
        <w:t xml:space="preserve"> 2011 voor Windows </w:t>
      </w:r>
    </w:p>
    <w:p w:rsidR="00EB4DA8" w:rsidRPr="0036591D" w:rsidRDefault="00EB4DA8" w:rsidP="00EB4DA8">
      <w:pPr>
        <w:rPr>
          <w:rFonts w:cs="Tahoma"/>
        </w:rPr>
      </w:pPr>
      <w:r w:rsidRPr="0036591D">
        <w:rPr>
          <w:rFonts w:cs="Tahoma"/>
          <w:szCs w:val="18"/>
        </w:rPr>
        <w:t>Streets and Trips 2011</w:t>
      </w:r>
      <w:r w:rsidRPr="0036591D">
        <w:rPr>
          <w:rFonts w:cs="Tahoma"/>
          <w:szCs w:val="18"/>
        </w:rPr>
        <w:tab/>
      </w:r>
    </w:p>
    <w:p w:rsidR="00446300" w:rsidRDefault="00446300" w:rsidP="00446300">
      <w:bookmarkStart w:id="630" w:name="_Toc336338172"/>
    </w:p>
    <w:p w:rsidR="00446300" w:rsidRDefault="00446300" w:rsidP="00446300"/>
    <w:p w:rsidR="00A30F9B" w:rsidRDefault="00A30F9B" w:rsidP="00446300"/>
    <w:p w:rsidR="00A30F9B" w:rsidRDefault="00A30F9B" w:rsidP="00446300"/>
    <w:p w:rsidR="00A30F9B" w:rsidRDefault="00A30F9B" w:rsidP="00446300"/>
    <w:p w:rsidR="00A30F9B" w:rsidRPr="00396891" w:rsidRDefault="00A30F9B" w:rsidP="00446300"/>
    <w:p w:rsidR="005A23F4" w:rsidRPr="0036591D" w:rsidRDefault="005A23F4" w:rsidP="005A23F4">
      <w:pPr>
        <w:pStyle w:val="Heading2"/>
        <w:ind w:left="0"/>
        <w:jc w:val="both"/>
        <w:rPr>
          <w:rFonts w:ascii="Tahoma" w:hAnsi="Tahoma" w:cs="Tahoma"/>
          <w:lang w:val="nl-NL"/>
        </w:rPr>
      </w:pPr>
      <w:bookmarkStart w:id="631" w:name="_Toc352103703"/>
      <w:r w:rsidRPr="0036591D">
        <w:rPr>
          <w:rFonts w:ascii="Tahoma" w:hAnsi="Tahoma" w:cs="Tahoma"/>
          <w:color w:val="FF6600"/>
          <w:lang w:val="nl-NL"/>
        </w:rPr>
        <w:lastRenderedPageBreak/>
        <w:t>WIJZIGINGEN JULI 2012</w:t>
      </w:r>
      <w:bookmarkEnd w:id="630"/>
      <w:bookmarkEnd w:id="631"/>
    </w:p>
    <w:p w:rsidR="005A23F4" w:rsidRPr="0036591D" w:rsidRDefault="005A23F4" w:rsidP="005A23F4">
      <w:pPr>
        <w:rPr>
          <w:rFonts w:cs="Tahoma"/>
          <w:lang w:val="nl-NL"/>
        </w:rPr>
      </w:pPr>
    </w:p>
    <w:p w:rsidR="00172CBA" w:rsidRPr="0036591D" w:rsidRDefault="00172CBA" w:rsidP="003E606C">
      <w:pPr>
        <w:spacing w:after="60"/>
        <w:rPr>
          <w:rFonts w:cs="Tahoma"/>
          <w:lang w:val="nl-NL"/>
        </w:rPr>
      </w:pPr>
      <w:r w:rsidRPr="0036591D">
        <w:rPr>
          <w:rFonts w:cs="Tahoma"/>
          <w:b/>
          <w:lang w:val="nl-NL"/>
        </w:rPr>
        <w:t>Toegevoegd</w:t>
      </w:r>
    </w:p>
    <w:p w:rsidR="00856858" w:rsidRPr="0036591D" w:rsidRDefault="00856858" w:rsidP="00FF73C5">
      <w:pPr>
        <w:rPr>
          <w:rFonts w:cs="Tahoma"/>
          <w:lang w:val="nl-NL"/>
        </w:rPr>
      </w:pPr>
      <w:r w:rsidRPr="0036591D">
        <w:rPr>
          <w:rFonts w:cs="Tahoma"/>
          <w:szCs w:val="18"/>
          <w:lang w:val="nl-NL"/>
        </w:rPr>
        <w:t>Lync Online Plan 3</w:t>
      </w:r>
    </w:p>
    <w:p w:rsidR="00B1779F" w:rsidRPr="0036591D" w:rsidRDefault="00B1779F" w:rsidP="00492E6C">
      <w:pPr>
        <w:rPr>
          <w:rFonts w:cs="Tahoma"/>
        </w:rPr>
      </w:pPr>
      <w:r w:rsidRPr="0036591D">
        <w:rPr>
          <w:rFonts w:cs="Tahoma"/>
          <w:szCs w:val="18"/>
        </w:rPr>
        <w:t>Lync Online Plan 3A</w:t>
      </w:r>
    </w:p>
    <w:p w:rsidR="00856858" w:rsidRPr="0036591D" w:rsidRDefault="00856858" w:rsidP="00DA364B">
      <w:pPr>
        <w:rPr>
          <w:rFonts w:cs="Tahoma"/>
        </w:rPr>
      </w:pPr>
      <w:r w:rsidRPr="0036591D">
        <w:rPr>
          <w:rFonts w:cs="Tahoma"/>
          <w:szCs w:val="18"/>
        </w:rPr>
        <w:t>Office Web Applications met SharePoint Plan 2A</w:t>
      </w:r>
    </w:p>
    <w:p w:rsidR="00172CBA" w:rsidRPr="0036591D" w:rsidRDefault="00856858" w:rsidP="00543693">
      <w:pPr>
        <w:rPr>
          <w:rFonts w:cs="Tahoma"/>
        </w:rPr>
      </w:pPr>
      <w:r w:rsidRPr="0036591D">
        <w:rPr>
          <w:rFonts w:cs="Tahoma"/>
          <w:szCs w:val="18"/>
        </w:rPr>
        <w:t xml:space="preserve">Learning Solutions IT Academy (Gebruikers-SL) </w:t>
      </w:r>
    </w:p>
    <w:p w:rsidR="00172CBA" w:rsidRPr="0036591D" w:rsidRDefault="00172CBA" w:rsidP="00546475">
      <w:pPr>
        <w:rPr>
          <w:rFonts w:cs="Tahoma"/>
        </w:rPr>
      </w:pPr>
    </w:p>
    <w:p w:rsidR="00172CBA" w:rsidRPr="0036591D" w:rsidRDefault="00172CBA" w:rsidP="003E606C">
      <w:pPr>
        <w:spacing w:after="60"/>
        <w:rPr>
          <w:rFonts w:cs="Tahoma"/>
          <w:lang w:val="nl-NL"/>
        </w:rPr>
      </w:pPr>
      <w:r w:rsidRPr="0036591D">
        <w:rPr>
          <w:rFonts w:cs="Tahoma"/>
          <w:b/>
          <w:lang w:val="nl-NL"/>
        </w:rPr>
        <w:t>Promoties</w:t>
      </w:r>
    </w:p>
    <w:p w:rsidR="00172CBA" w:rsidRPr="0036591D" w:rsidRDefault="00172CBA" w:rsidP="002765CF">
      <w:pPr>
        <w:rPr>
          <w:rFonts w:cs="Tahoma"/>
          <w:lang w:val="nl-NL"/>
        </w:rPr>
      </w:pPr>
      <w:bookmarkStart w:id="632" w:name="_Toc325609137"/>
      <w:r w:rsidRPr="0036591D">
        <w:rPr>
          <w:rFonts w:cs="Tahoma"/>
          <w:color w:val="000000"/>
          <w:szCs w:val="18"/>
          <w:lang w:val="nl-NL"/>
        </w:rPr>
        <w:t>Er zijn geen promoties toegevoegd, verwijderd of afgelopen.</w:t>
      </w:r>
      <w:bookmarkEnd w:id="632"/>
    </w:p>
    <w:p w:rsidR="00172CBA" w:rsidRPr="0036591D" w:rsidRDefault="00172CBA" w:rsidP="003E606C">
      <w:pPr>
        <w:spacing w:after="60"/>
        <w:rPr>
          <w:rFonts w:cs="Tahoma"/>
          <w:lang w:val="nl-NL"/>
        </w:rPr>
      </w:pPr>
      <w:r w:rsidRPr="0036591D">
        <w:rPr>
          <w:rFonts w:cs="Tahoma"/>
          <w:szCs w:val="18"/>
          <w:lang w:val="nl-NL"/>
        </w:rPr>
        <w:br/>
      </w:r>
      <w:r w:rsidRPr="0036591D">
        <w:rPr>
          <w:rFonts w:cs="Tahoma"/>
          <w:b/>
          <w:lang w:val="nl-NL"/>
        </w:rPr>
        <w:t>Verwijderd</w:t>
      </w:r>
    </w:p>
    <w:p w:rsidR="00172CBA" w:rsidRPr="0036591D" w:rsidRDefault="00172CBA" w:rsidP="00EB4DA8">
      <w:pPr>
        <w:rPr>
          <w:rFonts w:cs="Tahoma"/>
          <w:lang w:val="nl-NL"/>
        </w:rPr>
      </w:pPr>
      <w:r w:rsidRPr="0036591D">
        <w:rPr>
          <w:rFonts w:cs="Tahoma"/>
          <w:color w:val="000000"/>
          <w:szCs w:val="20"/>
          <w:lang w:val="nl-NL"/>
        </w:rPr>
        <w:t>Er zijn geen producten verwijderd.</w:t>
      </w:r>
    </w:p>
    <w:p w:rsidR="00B1779F" w:rsidRPr="0036591D" w:rsidRDefault="00B1779F" w:rsidP="00EB4DA8">
      <w:pPr>
        <w:rPr>
          <w:rFonts w:cs="Tahoma"/>
          <w:lang w:val="nl-NL"/>
        </w:rPr>
      </w:pPr>
    </w:p>
    <w:p w:rsidR="00B1779F" w:rsidRPr="0036591D" w:rsidRDefault="00B1779F" w:rsidP="003E606C">
      <w:pPr>
        <w:spacing w:after="60"/>
        <w:rPr>
          <w:rFonts w:cs="Tahoma"/>
          <w:lang w:val="nl-NL"/>
        </w:rPr>
      </w:pPr>
      <w:r w:rsidRPr="0036591D">
        <w:rPr>
          <w:rFonts w:cs="Tahoma"/>
          <w:b/>
          <w:lang w:val="nl-NL"/>
        </w:rPr>
        <w:t>Overige wijzigingen</w:t>
      </w:r>
    </w:p>
    <w:p w:rsidR="00B1779F" w:rsidRPr="0036591D" w:rsidRDefault="00B1779F" w:rsidP="00EB4DA8">
      <w:pPr>
        <w:rPr>
          <w:rFonts w:cs="Tahoma"/>
          <w:lang w:val="nl-NL"/>
        </w:rPr>
      </w:pPr>
      <w:r w:rsidRPr="0036591D">
        <w:rPr>
          <w:rFonts w:cs="Tahoma"/>
          <w:color w:val="000000"/>
          <w:szCs w:val="20"/>
          <w:lang w:val="nl-NL"/>
        </w:rPr>
        <w:t xml:space="preserve">Artikelen 3 tot en met 5 zijn gewijzigd in Artikelen 3 tot en met 9, voor verbetering in het gebruik. </w:t>
      </w:r>
    </w:p>
    <w:p w:rsidR="007B7C9A" w:rsidRPr="00F93896" w:rsidRDefault="007B7C9A" w:rsidP="007B7C9A">
      <w:pPr>
        <w:rPr>
          <w:lang w:val="nl-NL"/>
        </w:rPr>
      </w:pPr>
      <w:bookmarkStart w:id="633" w:name="_Toc336338173"/>
    </w:p>
    <w:p w:rsidR="007B7C9A" w:rsidRPr="00F93896" w:rsidRDefault="007B7C9A" w:rsidP="007B7C9A">
      <w:pPr>
        <w:rPr>
          <w:lang w:val="nl-NL"/>
        </w:rPr>
      </w:pPr>
    </w:p>
    <w:p w:rsidR="00BB6A1F" w:rsidRPr="0036591D" w:rsidRDefault="00E702AC" w:rsidP="00BB6A1F">
      <w:pPr>
        <w:pStyle w:val="Heading2"/>
        <w:ind w:left="0"/>
        <w:jc w:val="both"/>
        <w:rPr>
          <w:rFonts w:ascii="Tahoma" w:hAnsi="Tahoma" w:cs="Tahoma"/>
          <w:lang w:val="nl-NL"/>
        </w:rPr>
      </w:pPr>
      <w:bookmarkStart w:id="634" w:name="_Toc352103704"/>
      <w:r w:rsidRPr="0036591D">
        <w:rPr>
          <w:rFonts w:ascii="Tahoma" w:hAnsi="Tahoma" w:cs="Tahoma"/>
          <w:color w:val="FF6600"/>
          <w:lang w:val="nl-NL"/>
        </w:rPr>
        <w:t>WIJZIGINGEN JUNI 2012</w:t>
      </w:r>
      <w:bookmarkEnd w:id="633"/>
      <w:bookmarkEnd w:id="634"/>
    </w:p>
    <w:p w:rsidR="00BB6A1F" w:rsidRPr="0036591D" w:rsidRDefault="00BB6A1F" w:rsidP="00BB6A1F">
      <w:pPr>
        <w:rPr>
          <w:rFonts w:cs="Tahoma"/>
          <w:lang w:val="nl-NL"/>
        </w:rPr>
      </w:pPr>
    </w:p>
    <w:p w:rsidR="00BB6A1F" w:rsidRPr="0036591D" w:rsidRDefault="00BB6A1F" w:rsidP="003E606C">
      <w:pPr>
        <w:spacing w:after="60"/>
        <w:rPr>
          <w:rFonts w:cs="Tahoma"/>
          <w:lang w:val="nl-NL"/>
        </w:rPr>
      </w:pPr>
      <w:r w:rsidRPr="0036591D">
        <w:rPr>
          <w:rFonts w:cs="Tahoma"/>
          <w:b/>
          <w:lang w:val="nl-NL"/>
        </w:rPr>
        <w:t>Toegevoegd</w:t>
      </w:r>
    </w:p>
    <w:p w:rsidR="00B435C3" w:rsidRPr="0036591D" w:rsidRDefault="00B435C3" w:rsidP="00BA3004">
      <w:pPr>
        <w:rPr>
          <w:rFonts w:cs="Tahoma"/>
          <w:lang w:val="nl-NL"/>
        </w:rPr>
      </w:pPr>
      <w:r w:rsidRPr="0036591D">
        <w:rPr>
          <w:rFonts w:cs="Tahoma"/>
          <w:szCs w:val="18"/>
          <w:lang w:val="nl-NL"/>
        </w:rPr>
        <w:t>Dynamics CRM Mobile (Online; per Gebruiker)</w:t>
      </w:r>
    </w:p>
    <w:p w:rsidR="00B435C3" w:rsidRPr="007A1042" w:rsidRDefault="00B435C3" w:rsidP="00BA3004">
      <w:pPr>
        <w:rPr>
          <w:rFonts w:cs="Tahoma"/>
        </w:rPr>
      </w:pPr>
      <w:r w:rsidRPr="007A1042">
        <w:rPr>
          <w:rFonts w:cs="Tahoma"/>
          <w:szCs w:val="18"/>
        </w:rPr>
        <w:t>Dynamics CRM Onprem Mobile</w:t>
      </w:r>
    </w:p>
    <w:p w:rsidR="004945FA" w:rsidRPr="007A1042" w:rsidRDefault="004945FA" w:rsidP="00BA3004">
      <w:pPr>
        <w:rPr>
          <w:rFonts w:cs="Tahoma"/>
        </w:rPr>
      </w:pPr>
      <w:r w:rsidRPr="007A1042">
        <w:rPr>
          <w:rFonts w:eastAsia="Calibri" w:cs="Tahoma"/>
          <w:color w:val="000000"/>
          <w:szCs w:val="18"/>
        </w:rPr>
        <w:t>Exchange Online Archiving for Exchange Server A (Gebruikers-SL)</w:t>
      </w:r>
    </w:p>
    <w:p w:rsidR="00AD5DCD" w:rsidRPr="0036591D" w:rsidRDefault="00AD5DCD" w:rsidP="00BA3004">
      <w:pPr>
        <w:rPr>
          <w:rFonts w:cs="Tahoma"/>
        </w:rPr>
      </w:pPr>
      <w:r w:rsidRPr="0036591D">
        <w:rPr>
          <w:rFonts w:cs="Tahoma"/>
          <w:color w:val="000000"/>
          <w:szCs w:val="18"/>
        </w:rPr>
        <w:t>Exchange Online Plan 1A voor Alumni</w:t>
      </w:r>
    </w:p>
    <w:p w:rsidR="00AD5DCD" w:rsidRPr="0036591D" w:rsidRDefault="00AD5DCD" w:rsidP="00BA3004">
      <w:pPr>
        <w:rPr>
          <w:rFonts w:cs="Tahoma"/>
        </w:rPr>
      </w:pPr>
      <w:r w:rsidRPr="0036591D">
        <w:rPr>
          <w:rFonts w:cs="Tahoma"/>
          <w:color w:val="000000"/>
          <w:szCs w:val="18"/>
        </w:rPr>
        <w:t>Exchange Online Plan 2A</w:t>
      </w:r>
    </w:p>
    <w:p w:rsidR="007B4641" w:rsidRPr="0036591D" w:rsidRDefault="007B4641" w:rsidP="00BA3004">
      <w:pPr>
        <w:rPr>
          <w:rFonts w:cs="Tahoma"/>
          <w:lang w:val="nl-NL"/>
        </w:rPr>
      </w:pPr>
      <w:r w:rsidRPr="0036591D">
        <w:rPr>
          <w:rFonts w:cs="Tahoma"/>
          <w:color w:val="000000"/>
          <w:szCs w:val="20"/>
          <w:lang w:val="nl-NL"/>
        </w:rPr>
        <w:t>CAL voor Forefront Identity Manager 2010 R2 (alleen voor Gebruikers)</w:t>
      </w:r>
    </w:p>
    <w:p w:rsidR="004945FA" w:rsidRPr="0036591D" w:rsidRDefault="004945FA" w:rsidP="00BA3004">
      <w:pPr>
        <w:rPr>
          <w:rFonts w:cs="Tahoma"/>
        </w:rPr>
      </w:pPr>
      <w:r w:rsidRPr="0036591D">
        <w:rPr>
          <w:rFonts w:cs="Tahoma"/>
          <w:color w:val="000000"/>
          <w:szCs w:val="20"/>
        </w:rPr>
        <w:t>Forefront Identity Manager 2010 R2 External Connector</w:t>
      </w:r>
    </w:p>
    <w:p w:rsidR="004945FA" w:rsidRPr="0036591D" w:rsidRDefault="004945FA" w:rsidP="00BA3004">
      <w:pPr>
        <w:rPr>
          <w:rFonts w:cs="Tahoma"/>
        </w:rPr>
      </w:pPr>
      <w:r w:rsidRPr="0036591D">
        <w:rPr>
          <w:rFonts w:cs="Tahoma"/>
          <w:color w:val="000000"/>
          <w:szCs w:val="20"/>
        </w:rPr>
        <w:t>Forefront Identity Manager 2010 R2 Server</w:t>
      </w:r>
    </w:p>
    <w:p w:rsidR="004945FA" w:rsidRPr="0036591D" w:rsidRDefault="004945FA" w:rsidP="00BA3004">
      <w:pPr>
        <w:rPr>
          <w:rFonts w:cs="Tahoma"/>
        </w:rPr>
      </w:pPr>
      <w:r w:rsidRPr="0036591D">
        <w:rPr>
          <w:rFonts w:cs="Tahoma"/>
          <w:color w:val="000000"/>
          <w:szCs w:val="20"/>
        </w:rPr>
        <w:t>Forefront Identity Manager 2010 R2 – Windows Live Edition</w:t>
      </w:r>
    </w:p>
    <w:p w:rsidR="00834000" w:rsidRPr="0036591D" w:rsidRDefault="00834000" w:rsidP="00BA3004">
      <w:pPr>
        <w:rPr>
          <w:rFonts w:cs="Tahoma"/>
        </w:rPr>
      </w:pPr>
      <w:r w:rsidRPr="0036591D">
        <w:rPr>
          <w:rFonts w:cs="Tahoma"/>
          <w:color w:val="000000"/>
          <w:szCs w:val="20"/>
        </w:rPr>
        <w:t>Office 365 A2-A4 (Gebruikers-SL)</w:t>
      </w:r>
    </w:p>
    <w:p w:rsidR="00834000" w:rsidRPr="0036591D" w:rsidRDefault="00834000" w:rsidP="00BA3004">
      <w:pPr>
        <w:rPr>
          <w:rFonts w:cs="Tahoma"/>
        </w:rPr>
      </w:pPr>
      <w:r w:rsidRPr="0036591D">
        <w:rPr>
          <w:rFonts w:cs="Tahoma"/>
          <w:color w:val="000000"/>
          <w:szCs w:val="20"/>
        </w:rPr>
        <w:t xml:space="preserve">Office Professional Plus </w:t>
      </w:r>
      <w:r w:rsidRPr="0036591D">
        <w:rPr>
          <w:rFonts w:cs="Tahoma"/>
          <w:color w:val="000000"/>
          <w:szCs w:val="18"/>
        </w:rPr>
        <w:t>Subscription A (Gebruikers-SL)</w:t>
      </w:r>
    </w:p>
    <w:p w:rsidR="00834000" w:rsidRPr="0036591D" w:rsidRDefault="00834000" w:rsidP="00BA3004">
      <w:pPr>
        <w:rPr>
          <w:rFonts w:cs="Tahoma"/>
        </w:rPr>
      </w:pPr>
      <w:r w:rsidRPr="0036591D">
        <w:rPr>
          <w:rFonts w:cs="Tahoma"/>
          <w:color w:val="000000"/>
          <w:szCs w:val="18"/>
        </w:rPr>
        <w:t>Office Web Applications A (Gebruikers-SL)</w:t>
      </w:r>
    </w:p>
    <w:p w:rsidR="00D82FA6" w:rsidRPr="007A1042" w:rsidRDefault="00A862BA" w:rsidP="00BA3004">
      <w:pPr>
        <w:rPr>
          <w:rFonts w:cs="Tahoma"/>
        </w:rPr>
      </w:pPr>
      <w:r w:rsidRPr="007A1042">
        <w:rPr>
          <w:rFonts w:cs="Tahoma"/>
          <w:color w:val="000000"/>
          <w:szCs w:val="18"/>
        </w:rPr>
        <w:t>SharePoint™ Online Extra Storage 1GB A (Aanvullende SL)</w:t>
      </w:r>
    </w:p>
    <w:p w:rsidR="00A862BA" w:rsidRPr="007A1042" w:rsidRDefault="00A862BA" w:rsidP="00BA3004">
      <w:pPr>
        <w:rPr>
          <w:rFonts w:cs="Tahoma"/>
        </w:rPr>
      </w:pPr>
    </w:p>
    <w:p w:rsidR="00BB6A1F" w:rsidRPr="007A1042" w:rsidRDefault="00BB6A1F" w:rsidP="003E606C">
      <w:pPr>
        <w:spacing w:after="60"/>
        <w:rPr>
          <w:rFonts w:cs="Tahoma"/>
        </w:rPr>
      </w:pPr>
      <w:r w:rsidRPr="007A1042">
        <w:rPr>
          <w:rFonts w:cs="Tahoma"/>
          <w:b/>
        </w:rPr>
        <w:t>Promoties</w:t>
      </w:r>
    </w:p>
    <w:p w:rsidR="00BB6A1F" w:rsidRPr="0036591D" w:rsidRDefault="00751573" w:rsidP="00BA3004">
      <w:pPr>
        <w:rPr>
          <w:rFonts w:cs="Tahoma"/>
          <w:lang w:val="nl-NL"/>
        </w:rPr>
      </w:pPr>
      <w:bookmarkStart w:id="635" w:name="_Toc323034103"/>
      <w:bookmarkStart w:id="636" w:name="_Toc325609139"/>
      <w:bookmarkStart w:id="637" w:name="_Toc328145933"/>
      <w:r w:rsidRPr="0036591D">
        <w:rPr>
          <w:rFonts w:cs="Tahoma"/>
          <w:color w:val="000000"/>
          <w:szCs w:val="18"/>
          <w:lang w:val="nl-NL"/>
        </w:rPr>
        <w:t>Er zijn geen promoties toegevoegd, verwijderd of afgelopen.</w:t>
      </w:r>
      <w:bookmarkEnd w:id="635"/>
      <w:bookmarkEnd w:id="636"/>
      <w:bookmarkEnd w:id="637"/>
    </w:p>
    <w:p w:rsidR="00BB6A1F" w:rsidRPr="0036591D" w:rsidRDefault="00BB6A1F" w:rsidP="003E606C">
      <w:pPr>
        <w:spacing w:after="60"/>
        <w:rPr>
          <w:rFonts w:cs="Tahoma"/>
          <w:lang w:val="nl-NL"/>
        </w:rPr>
      </w:pPr>
      <w:r w:rsidRPr="0036591D">
        <w:rPr>
          <w:rFonts w:cs="Tahoma"/>
          <w:szCs w:val="18"/>
          <w:lang w:val="nl-NL"/>
        </w:rPr>
        <w:br/>
      </w:r>
      <w:r w:rsidRPr="0036591D">
        <w:rPr>
          <w:rFonts w:cs="Tahoma"/>
          <w:b/>
          <w:lang w:val="nl-NL"/>
        </w:rPr>
        <w:t>Verwijderd</w:t>
      </w:r>
    </w:p>
    <w:p w:rsidR="00BB6A1F" w:rsidRPr="0036591D" w:rsidRDefault="007B4641" w:rsidP="00BA3004">
      <w:pPr>
        <w:rPr>
          <w:rFonts w:cs="Tahoma"/>
          <w:lang w:val="nl-NL"/>
        </w:rPr>
      </w:pPr>
      <w:r w:rsidRPr="0036591D">
        <w:rPr>
          <w:rFonts w:cs="Tahoma"/>
          <w:color w:val="000000"/>
          <w:szCs w:val="20"/>
          <w:lang w:val="nl-NL"/>
        </w:rPr>
        <w:t>CAL voor Forefront Identity Manager 2010 (alleen voor Gebruikers)</w:t>
      </w:r>
    </w:p>
    <w:p w:rsidR="004945FA" w:rsidRPr="0036591D" w:rsidRDefault="004945FA" w:rsidP="00BA3004">
      <w:pPr>
        <w:rPr>
          <w:rFonts w:cs="Tahoma"/>
        </w:rPr>
      </w:pPr>
      <w:r w:rsidRPr="0036591D">
        <w:rPr>
          <w:rFonts w:cs="Tahoma"/>
          <w:color w:val="000000"/>
          <w:szCs w:val="20"/>
        </w:rPr>
        <w:t>Forefront Identity Manager 2010 External Connector</w:t>
      </w:r>
    </w:p>
    <w:p w:rsidR="004945FA" w:rsidRPr="0036591D" w:rsidRDefault="004945FA" w:rsidP="00BA3004">
      <w:pPr>
        <w:rPr>
          <w:rFonts w:cs="Tahoma"/>
        </w:rPr>
      </w:pPr>
      <w:r w:rsidRPr="0036591D">
        <w:rPr>
          <w:rFonts w:cs="Tahoma"/>
          <w:color w:val="000000"/>
          <w:szCs w:val="20"/>
        </w:rPr>
        <w:t>Forefront Identity Manager 2010 Server</w:t>
      </w:r>
    </w:p>
    <w:p w:rsidR="004945FA" w:rsidRPr="0036591D" w:rsidRDefault="004945FA" w:rsidP="00BA3004">
      <w:pPr>
        <w:rPr>
          <w:rFonts w:cs="Tahoma"/>
        </w:rPr>
      </w:pPr>
      <w:r w:rsidRPr="0036591D">
        <w:rPr>
          <w:rFonts w:cs="Tahoma"/>
          <w:color w:val="000000"/>
          <w:szCs w:val="20"/>
        </w:rPr>
        <w:t>Forefront Identity Manager 2010 – Windows Live Edition</w:t>
      </w:r>
    </w:p>
    <w:p w:rsidR="0064065F" w:rsidRPr="0036591D" w:rsidRDefault="0064065F" w:rsidP="0064065F">
      <w:pPr>
        <w:rPr>
          <w:rFonts w:cs="Tahoma"/>
        </w:rPr>
      </w:pPr>
    </w:p>
    <w:p w:rsidR="0064065F" w:rsidRPr="0036591D" w:rsidRDefault="0064065F" w:rsidP="0064065F">
      <w:pPr>
        <w:rPr>
          <w:rFonts w:cs="Tahoma"/>
        </w:rPr>
      </w:pPr>
    </w:p>
    <w:p w:rsidR="00DD39C7" w:rsidRPr="0036591D" w:rsidRDefault="00DD39C7" w:rsidP="00A31A6D">
      <w:pPr>
        <w:pStyle w:val="Heading2"/>
        <w:ind w:left="0"/>
        <w:jc w:val="both"/>
        <w:rPr>
          <w:rFonts w:ascii="Tahoma" w:hAnsi="Tahoma" w:cs="Tahoma"/>
          <w:lang w:val="nl-NL"/>
        </w:rPr>
      </w:pPr>
      <w:bookmarkStart w:id="638" w:name="_Toc336338174"/>
      <w:bookmarkStart w:id="639" w:name="_Toc352103705"/>
      <w:r w:rsidRPr="0036591D">
        <w:rPr>
          <w:rFonts w:ascii="Tahoma" w:hAnsi="Tahoma" w:cs="Tahoma"/>
          <w:color w:val="FF6600"/>
          <w:lang w:val="nl-NL"/>
        </w:rPr>
        <w:t>WIJZIGINGEN MEI 2012</w:t>
      </w:r>
      <w:bookmarkEnd w:id="638"/>
      <w:bookmarkEnd w:id="639"/>
    </w:p>
    <w:p w:rsidR="00DD39C7" w:rsidRPr="0036591D" w:rsidRDefault="00DD39C7" w:rsidP="00DD39C7">
      <w:pPr>
        <w:rPr>
          <w:rFonts w:cs="Tahoma"/>
          <w:lang w:val="nl-NL"/>
        </w:rPr>
      </w:pPr>
    </w:p>
    <w:p w:rsidR="00DD39C7" w:rsidRPr="0036591D" w:rsidRDefault="00DD39C7" w:rsidP="003E606C">
      <w:pPr>
        <w:spacing w:after="60"/>
        <w:rPr>
          <w:rFonts w:cs="Tahoma"/>
          <w:lang w:val="nl-NL"/>
        </w:rPr>
      </w:pPr>
      <w:r w:rsidRPr="0036591D">
        <w:rPr>
          <w:rFonts w:cs="Tahoma"/>
          <w:b/>
          <w:lang w:val="nl-NL"/>
        </w:rPr>
        <w:t>Toegevoegd</w:t>
      </w:r>
    </w:p>
    <w:p w:rsidR="00DD39C7" w:rsidRPr="0036591D" w:rsidRDefault="00E702AC" w:rsidP="00BA3004">
      <w:pPr>
        <w:rPr>
          <w:rFonts w:cs="Tahoma"/>
          <w:lang w:val="nl-NL"/>
        </w:rPr>
      </w:pPr>
      <w:r w:rsidRPr="0036591D">
        <w:rPr>
          <w:rFonts w:cs="Tahoma"/>
          <w:szCs w:val="18"/>
          <w:lang w:val="nl-NL"/>
        </w:rPr>
        <w:t xml:space="preserve">Er zijn geen producten toegevoegd. </w:t>
      </w:r>
    </w:p>
    <w:p w:rsidR="00E702AC" w:rsidRPr="0036591D" w:rsidRDefault="00E702AC" w:rsidP="00BA3004">
      <w:pPr>
        <w:rPr>
          <w:rFonts w:cs="Tahoma"/>
          <w:lang w:val="nl-NL"/>
        </w:rPr>
      </w:pPr>
    </w:p>
    <w:p w:rsidR="00DD39C7" w:rsidRPr="0036591D" w:rsidRDefault="00DD39C7" w:rsidP="003E606C">
      <w:pPr>
        <w:spacing w:after="60"/>
        <w:rPr>
          <w:rFonts w:cs="Tahoma"/>
        </w:rPr>
      </w:pPr>
      <w:r w:rsidRPr="0036591D">
        <w:rPr>
          <w:rFonts w:cs="Tahoma"/>
          <w:b/>
        </w:rPr>
        <w:t>Promoties</w:t>
      </w:r>
    </w:p>
    <w:p w:rsidR="00DD39C7" w:rsidRPr="0036591D" w:rsidRDefault="00DD39C7" w:rsidP="00BA3004">
      <w:pPr>
        <w:rPr>
          <w:rFonts w:cs="Tahoma"/>
        </w:rPr>
      </w:pPr>
      <w:r w:rsidRPr="0036591D">
        <w:rPr>
          <w:rFonts w:cs="Tahoma"/>
          <w:color w:val="000000"/>
          <w:szCs w:val="18"/>
        </w:rPr>
        <w:t>Exchange Server Standard-promotie</w:t>
      </w:r>
    </w:p>
    <w:p w:rsidR="00DD39C7" w:rsidRPr="0036591D" w:rsidRDefault="00DD39C7" w:rsidP="00BA3004">
      <w:pPr>
        <w:rPr>
          <w:rFonts w:cs="Tahoma"/>
        </w:rPr>
      </w:pPr>
      <w:bookmarkStart w:id="640" w:name="_Toc323034105"/>
      <w:bookmarkStart w:id="641" w:name="_Toc325609141"/>
      <w:bookmarkStart w:id="642" w:name="_Toc328145935"/>
      <w:r w:rsidRPr="0036591D">
        <w:rPr>
          <w:rFonts w:cs="Tahoma"/>
          <w:color w:val="000000"/>
          <w:szCs w:val="18"/>
        </w:rPr>
        <w:t>Open Value Subscription Education Solution N-2 Up To Date-promotie</w:t>
      </w:r>
      <w:bookmarkEnd w:id="640"/>
      <w:bookmarkEnd w:id="641"/>
      <w:bookmarkEnd w:id="642"/>
      <w:r w:rsidRPr="0036591D">
        <w:rPr>
          <w:rFonts w:cs="Tahoma"/>
          <w:color w:val="000000"/>
          <w:szCs w:val="18"/>
        </w:rPr>
        <w:t xml:space="preserve"> </w:t>
      </w:r>
    </w:p>
    <w:p w:rsidR="00DD39C7" w:rsidRPr="0036591D" w:rsidRDefault="00DD39C7" w:rsidP="003E606C">
      <w:pPr>
        <w:spacing w:after="60"/>
        <w:rPr>
          <w:rFonts w:cs="Tahoma"/>
          <w:lang w:val="nl-NL"/>
        </w:rPr>
      </w:pPr>
      <w:r w:rsidRPr="00C05D5C">
        <w:rPr>
          <w:rFonts w:cs="Tahoma"/>
          <w:szCs w:val="18"/>
          <w:lang w:val="nl-NL"/>
        </w:rPr>
        <w:br/>
      </w:r>
      <w:r w:rsidRPr="0036591D">
        <w:rPr>
          <w:rFonts w:cs="Tahoma"/>
          <w:b/>
          <w:lang w:val="nl-NL"/>
        </w:rPr>
        <w:t>Verwijderd</w:t>
      </w:r>
    </w:p>
    <w:p w:rsidR="00E9432A" w:rsidRPr="0036591D" w:rsidRDefault="00E702AC" w:rsidP="00032B6B">
      <w:pPr>
        <w:rPr>
          <w:rFonts w:cs="Tahoma"/>
          <w:lang w:val="nl-NL"/>
        </w:rPr>
      </w:pPr>
      <w:r w:rsidRPr="0036591D">
        <w:rPr>
          <w:rFonts w:cs="Tahoma"/>
          <w:color w:val="000000"/>
          <w:szCs w:val="20"/>
          <w:lang w:val="nl-NL"/>
        </w:rPr>
        <w:t>Er zijn geen producten verwijderd.</w:t>
      </w:r>
    </w:p>
    <w:p w:rsidR="00023FE7" w:rsidRPr="0036591D" w:rsidRDefault="00EF4590" w:rsidP="0064065F">
      <w:pPr>
        <w:pageBreakBefore/>
        <w:spacing w:after="120"/>
        <w:rPr>
          <w:rFonts w:cs="Tahoma"/>
          <w:lang w:val="nl-NL"/>
        </w:rPr>
      </w:pPr>
      <w:bookmarkStart w:id="643" w:name="_Toc336338180"/>
      <w:bookmarkStart w:id="644" w:name="_Toc352103706"/>
      <w:r w:rsidRPr="0036591D">
        <w:rPr>
          <w:rStyle w:val="Heading1Char"/>
          <w:rFonts w:cs="Tahoma"/>
          <w:lang w:val="nl-NL"/>
        </w:rPr>
        <w:lastRenderedPageBreak/>
        <w:t xml:space="preserve">SECTIE 2 </w:t>
      </w:r>
      <w:r w:rsidR="0064065F" w:rsidRPr="0036591D">
        <w:rPr>
          <w:rStyle w:val="Heading1Char"/>
          <w:rFonts w:cs="Tahoma"/>
          <w:lang w:val="nl-NL"/>
        </w:rPr>
        <w:t>–</w:t>
      </w:r>
      <w:r w:rsidRPr="0036591D">
        <w:rPr>
          <w:rStyle w:val="Heading1Char"/>
          <w:rFonts w:cs="Tahoma"/>
          <w:lang w:val="nl-NL"/>
        </w:rPr>
        <w:t xml:space="preserve"> Productpromoties</w:t>
      </w:r>
      <w:bookmarkEnd w:id="643"/>
      <w:bookmarkEnd w:id="644"/>
    </w:p>
    <w:p w:rsidR="00023FE7" w:rsidRPr="0036591D" w:rsidRDefault="00023FE7" w:rsidP="00510F6B">
      <w:pPr>
        <w:ind w:right="720"/>
        <w:rPr>
          <w:rFonts w:cs="Tahoma"/>
          <w:b/>
          <w:bCs/>
          <w:sz w:val="24"/>
          <w:szCs w:val="24"/>
          <w:lang w:val="nl-NL"/>
        </w:rPr>
      </w:pPr>
    </w:p>
    <w:p w:rsidR="00187499" w:rsidRPr="00BC4B5A" w:rsidRDefault="00187499" w:rsidP="00187499">
      <w:pPr>
        <w:pStyle w:val="Heading2"/>
        <w:ind w:left="0"/>
        <w:rPr>
          <w:rFonts w:ascii="Tahoma" w:hAnsi="Tahoma" w:cs="Tahoma"/>
          <w:color w:val="FF9429"/>
          <w:lang w:val="nl-NL"/>
        </w:rPr>
      </w:pPr>
      <w:bookmarkStart w:id="645" w:name="_Toc352103707"/>
      <w:bookmarkStart w:id="646" w:name="_Toc336338181"/>
      <w:r w:rsidRPr="00BC4B5A">
        <w:rPr>
          <w:rFonts w:ascii="Tahoma" w:hAnsi="Tahoma" w:cs="Tahoma"/>
          <w:color w:val="FF9429"/>
          <w:szCs w:val="20"/>
          <w:lang w:val="nl-NL"/>
        </w:rPr>
        <w:t>Microsoft Dynamics AX 2012 R2</w:t>
      </w:r>
      <w:r w:rsidR="001D066C" w:rsidRPr="00BC4B5A">
        <w:rPr>
          <w:rFonts w:ascii="Tahoma" w:hAnsi="Tahoma" w:cs="Tahoma"/>
          <w:color w:val="FF9429"/>
          <w:szCs w:val="20"/>
          <w:lang w:val="nl-NL"/>
        </w:rPr>
        <w:t>-</w:t>
      </w:r>
      <w:r w:rsidRPr="00BC4B5A">
        <w:rPr>
          <w:rFonts w:ascii="Tahoma" w:hAnsi="Tahoma" w:cs="Tahoma"/>
          <w:color w:val="FF9429"/>
          <w:szCs w:val="20"/>
          <w:lang w:val="nl-NL"/>
        </w:rPr>
        <w:t>Actie Koop één Enterprise CAL en ontvang één functionele CAL</w:t>
      </w:r>
      <w:bookmarkEnd w:id="645"/>
    </w:p>
    <w:p w:rsidR="00B33F0B" w:rsidRPr="0036591D" w:rsidRDefault="00B33F0B" w:rsidP="00B33F0B">
      <w:pPr>
        <w:rPr>
          <w:rFonts w:cs="Tahoma"/>
          <w:lang w:val="nl-NL"/>
        </w:rPr>
      </w:pPr>
    </w:p>
    <w:bookmarkEnd w:id="646"/>
    <w:p w:rsidR="00187499" w:rsidRPr="0036591D" w:rsidRDefault="007177A5" w:rsidP="0064065F">
      <w:pPr>
        <w:spacing w:after="200" w:line="276" w:lineRule="auto"/>
        <w:rPr>
          <w:rFonts w:cs="Tahoma"/>
          <w:lang w:val="nl-NL"/>
        </w:rPr>
      </w:pPr>
      <w:r w:rsidRPr="0036591D">
        <w:rPr>
          <w:rFonts w:cs="Tahoma"/>
          <w:lang w:val="nl-NL"/>
        </w:rPr>
        <w:t>Als tijdelijke aanbieding tussen 1 maart 2013 en 28 juni 2013. Microsoft biedt één (1) Functionele CAL aan per elke Enterprise CAL die is aangeschaft tijdens de actieperiode. Deze promotie is beschikbaar in het kader van de volgende licentieprogramma's op de prijslijst: Enterprise Overeenkomst, Microsoft Enterprise Agreement Subscription, US Government en Campus Agreement en School Agreement for Enterprise Education Solutions. Er moeten minimaal 30</w:t>
      </w:r>
      <w:r w:rsidR="0064065F" w:rsidRPr="0036591D">
        <w:rPr>
          <w:rFonts w:cs="Tahoma"/>
          <w:lang w:val="nl-NL"/>
        </w:rPr>
        <w:t> </w:t>
      </w:r>
      <w:r w:rsidRPr="0036591D">
        <w:rPr>
          <w:rFonts w:cs="Tahoma"/>
          <w:lang w:val="nl-NL"/>
        </w:rPr>
        <w:t>Enterprise CAL's worden besteld en aangeschaft van de gepubliceerde promotie-SKU. Alle licenties die in het kader van deze aanbieding worden verleend, zijn inclusief Software Assurance-dekking of Subscription-dekking. Deze</w:t>
      </w:r>
      <w:r w:rsidR="0064065F" w:rsidRPr="0036591D">
        <w:rPr>
          <w:rFonts w:cs="Tahoma"/>
          <w:lang w:val="nl-NL"/>
        </w:rPr>
        <w:t> </w:t>
      </w:r>
      <w:r w:rsidRPr="0036591D">
        <w:rPr>
          <w:rFonts w:cs="Tahoma"/>
          <w:lang w:val="nl-NL"/>
        </w:rPr>
        <w:t xml:space="preserve">dekking vervalt op het moment dat de dekking voor de kwalificerende licenties vervalt. Op het moment dat deze dekking afloopt kan de klant de Software Assurance of Subscription verlengen. </w:t>
      </w:r>
      <w:bookmarkStart w:id="647" w:name="_Toc336338182"/>
    </w:p>
    <w:p w:rsidR="00187499" w:rsidRPr="00692EAC" w:rsidRDefault="00187499" w:rsidP="00187499">
      <w:pPr>
        <w:pStyle w:val="Heading2"/>
        <w:ind w:left="0"/>
        <w:rPr>
          <w:rFonts w:ascii="Tahoma" w:hAnsi="Tahoma" w:cs="Tahoma"/>
          <w:color w:val="FF9429"/>
          <w:lang w:val="nl-NL"/>
        </w:rPr>
      </w:pPr>
      <w:bookmarkStart w:id="648" w:name="_Toc352103708"/>
      <w:r w:rsidRPr="00692EAC">
        <w:rPr>
          <w:rFonts w:ascii="Tahoma" w:hAnsi="Tahoma" w:cs="Tahoma"/>
          <w:color w:val="FF9429"/>
          <w:szCs w:val="20"/>
          <w:lang w:val="nl-NL"/>
        </w:rPr>
        <w:t>Microsoft Dynamics AX 2012 R2</w:t>
      </w:r>
      <w:r w:rsidR="001D066C" w:rsidRPr="00692EAC">
        <w:rPr>
          <w:rFonts w:ascii="Tahoma" w:hAnsi="Tahoma" w:cs="Tahoma"/>
          <w:color w:val="FF9429"/>
          <w:szCs w:val="20"/>
          <w:lang w:val="nl-NL"/>
        </w:rPr>
        <w:t>-</w:t>
      </w:r>
      <w:r w:rsidRPr="00692EAC">
        <w:rPr>
          <w:rFonts w:ascii="Tahoma" w:hAnsi="Tahoma" w:cs="Tahoma"/>
          <w:color w:val="FF9429"/>
          <w:szCs w:val="20"/>
          <w:lang w:val="nl-NL"/>
        </w:rPr>
        <w:t>Startersactie EA</w:t>
      </w:r>
      <w:bookmarkEnd w:id="648"/>
    </w:p>
    <w:p w:rsidR="00B33F0B" w:rsidRPr="0036591D" w:rsidRDefault="00B33F0B" w:rsidP="00B33F0B">
      <w:pPr>
        <w:rPr>
          <w:rFonts w:cs="Tahoma"/>
          <w:lang w:val="nl-NL"/>
        </w:rPr>
      </w:pPr>
    </w:p>
    <w:bookmarkEnd w:id="647"/>
    <w:p w:rsidR="001D214E" w:rsidRPr="0036591D" w:rsidRDefault="001D214E" w:rsidP="0064065F">
      <w:pPr>
        <w:spacing w:after="200" w:line="276" w:lineRule="auto"/>
        <w:rPr>
          <w:rFonts w:cs="Tahoma"/>
          <w:lang w:val="nl-NL"/>
        </w:rPr>
      </w:pPr>
      <w:r w:rsidRPr="0036591D">
        <w:rPr>
          <w:rFonts w:cs="Tahoma"/>
          <w:lang w:val="nl-NL"/>
        </w:rPr>
        <w:t xml:space="preserve">Als tijdelijke aanbieding van </w:t>
      </w:r>
      <w:r w:rsidRPr="0036591D">
        <w:rPr>
          <w:rFonts w:eastAsia="Calibri" w:cs="Tahoma"/>
          <w:szCs w:val="18"/>
          <w:lang w:val="nl-NL"/>
        </w:rPr>
        <w:t>1 maart 2013 tot 28 juni 2013. Microsoft biedt 3 (drie) Enterprise CAL's en 50 (vijftig) Self Serve CAL's bij de aanschaf van de eerste licentie voor Microsoft Dynamics AX</w:t>
      </w:r>
      <w:r w:rsidRPr="0036591D">
        <w:rPr>
          <w:rFonts w:cs="Tahoma"/>
          <w:lang w:val="nl-NL"/>
        </w:rPr>
        <w:t xml:space="preserve"> 2012 </w:t>
      </w:r>
      <w:r w:rsidRPr="0036591D">
        <w:rPr>
          <w:rFonts w:eastAsia="Calibri" w:cs="Tahoma"/>
          <w:szCs w:val="18"/>
          <w:lang w:val="nl-NL"/>
        </w:rPr>
        <w:t>R2 Server.</w:t>
      </w:r>
      <w:r w:rsidRPr="0036591D">
        <w:rPr>
          <w:rFonts w:cs="Tahoma"/>
          <w:lang w:val="nl-NL"/>
        </w:rPr>
        <w:t>Deze promotie is</w:t>
      </w:r>
      <w:r w:rsidR="0064065F" w:rsidRPr="0036591D">
        <w:rPr>
          <w:rFonts w:cs="Tahoma"/>
          <w:lang w:val="nl-NL"/>
        </w:rPr>
        <w:t> </w:t>
      </w:r>
      <w:r w:rsidRPr="0036591D">
        <w:rPr>
          <w:rFonts w:eastAsia="Calibri" w:cs="Tahoma"/>
          <w:szCs w:val="18"/>
          <w:lang w:val="nl-NL"/>
        </w:rPr>
        <w:t>uitsluitend</w:t>
      </w:r>
      <w:r w:rsidRPr="0036591D">
        <w:rPr>
          <w:rFonts w:cs="Tahoma"/>
          <w:lang w:val="nl-NL"/>
        </w:rPr>
        <w:t xml:space="preserve"> beschikbaar in het kader van het Microsoft Enterprise Overeenkomst</w:t>
      </w:r>
      <w:r w:rsidRPr="0036591D">
        <w:rPr>
          <w:rFonts w:eastAsia="Calibri" w:cs="Tahoma"/>
          <w:szCs w:val="18"/>
          <w:lang w:val="nl-NL"/>
        </w:rPr>
        <w:t xml:space="preserve">-licentieprogramma. </w:t>
      </w:r>
    </w:p>
    <w:p w:rsidR="00187499" w:rsidRPr="0036591D" w:rsidRDefault="00187499" w:rsidP="0064065F">
      <w:pPr>
        <w:spacing w:after="200" w:line="276" w:lineRule="auto"/>
        <w:rPr>
          <w:rFonts w:cs="Tahoma"/>
          <w:lang w:val="nl-NL"/>
        </w:rPr>
      </w:pPr>
      <w:r w:rsidRPr="0036591D">
        <w:rPr>
          <w:rFonts w:eastAsia="Calibri" w:cs="Tahoma"/>
          <w:szCs w:val="18"/>
          <w:lang w:val="nl-NL"/>
        </w:rPr>
        <w:t>Alle licenties die in het kader van deze aanbieding worden verleend, zijn inclusief Software Assurance-dekking. Deze</w:t>
      </w:r>
      <w:r w:rsidR="0064065F" w:rsidRPr="0036591D">
        <w:rPr>
          <w:rFonts w:eastAsia="Calibri" w:cs="Tahoma"/>
          <w:szCs w:val="18"/>
          <w:lang w:val="nl-NL"/>
        </w:rPr>
        <w:t> </w:t>
      </w:r>
      <w:r w:rsidRPr="0036591D">
        <w:rPr>
          <w:rFonts w:eastAsia="Calibri" w:cs="Tahoma"/>
          <w:szCs w:val="18"/>
          <w:lang w:val="nl-NL"/>
        </w:rPr>
        <w:t xml:space="preserve">dekking vervalt op het moment dat de dekking voor de kwalificerende licenties vervalt. Op het moment dat deze dekking afloopt kan de klant de Software Assurance verlengen voor de toegekende licenties. </w:t>
      </w:r>
      <w:bookmarkStart w:id="649" w:name="_Toc336338183"/>
      <w:r w:rsidRPr="0036591D">
        <w:rPr>
          <w:rFonts w:eastAsia="Calibri" w:cs="Tahoma"/>
          <w:szCs w:val="18"/>
          <w:lang w:val="nl-NL"/>
        </w:rPr>
        <w:t>Het gebruiksrecht voor de toegekende software vervalt op het moment dat het gebruiksrecht voor de software op grond van de kwalificerende licentie voor Microsoft Dynamics AX 2012 R2 Server afloopt. Het bewijs van de kwalificerende Server-licenties en deze Productaantekening vormen het bewijs van het recht van de klant om licenties voor Microsoft Dynamics AX 2012 R2 te gebruiken op grond van de voorwaarden van deze aanbieding. Klanten kunnen de licenties</w:t>
      </w:r>
      <w:r w:rsidR="0064065F" w:rsidRPr="0036591D">
        <w:rPr>
          <w:rFonts w:eastAsia="Calibri" w:cs="Tahoma"/>
          <w:szCs w:val="18"/>
          <w:lang w:val="nl-NL"/>
        </w:rPr>
        <w:t> </w:t>
      </w:r>
      <w:r w:rsidRPr="0036591D">
        <w:rPr>
          <w:rFonts w:eastAsia="Calibri" w:cs="Tahoma"/>
          <w:szCs w:val="18"/>
          <w:lang w:val="nl-NL"/>
        </w:rPr>
        <w:t>die in het kader van deze aanbieding zijn verleend, niet los van de corresponderende kwalificerende licenties</w:t>
      </w:r>
      <w:r w:rsidR="0064065F" w:rsidRPr="0036591D">
        <w:rPr>
          <w:rFonts w:eastAsia="Calibri" w:cs="Tahoma"/>
          <w:szCs w:val="18"/>
          <w:lang w:val="nl-NL"/>
        </w:rPr>
        <w:t> </w:t>
      </w:r>
      <w:r w:rsidRPr="0036591D">
        <w:rPr>
          <w:rFonts w:eastAsia="Calibri" w:cs="Tahoma"/>
          <w:szCs w:val="18"/>
          <w:lang w:val="nl-NL"/>
        </w:rPr>
        <w:t>overdragen.</w:t>
      </w:r>
    </w:p>
    <w:p w:rsidR="00491DAC" w:rsidRPr="00737861" w:rsidRDefault="00491DAC" w:rsidP="007B1734">
      <w:pPr>
        <w:pStyle w:val="Heading2"/>
        <w:ind w:left="0"/>
        <w:rPr>
          <w:rFonts w:ascii="Tahoma" w:hAnsi="Tahoma" w:cs="Tahoma"/>
          <w:color w:val="FF9429"/>
          <w:lang w:val="nl-NL"/>
        </w:rPr>
      </w:pPr>
      <w:bookmarkStart w:id="650" w:name="_Toc352103713"/>
      <w:bookmarkEnd w:id="649"/>
      <w:r w:rsidRPr="00737861">
        <w:rPr>
          <w:rFonts w:ascii="Tahoma" w:hAnsi="Tahoma" w:cs="Tahoma"/>
          <w:color w:val="FF9429"/>
          <w:szCs w:val="20"/>
          <w:lang w:val="nl-NL"/>
        </w:rPr>
        <w:t>15% korting op Opwaarderingen van Project/Visio</w:t>
      </w:r>
      <w:bookmarkEnd w:id="650"/>
      <w:r w:rsidRPr="00737861">
        <w:rPr>
          <w:rFonts w:ascii="Tahoma" w:eastAsia="Times New Roman" w:hAnsi="Tahoma" w:cs="Tahoma"/>
          <w:color w:val="FF9429"/>
          <w:lang w:val="nl-NL"/>
        </w:rPr>
        <w:t xml:space="preserve"> </w:t>
      </w:r>
    </w:p>
    <w:p w:rsidR="00491DAC" w:rsidRPr="0036591D" w:rsidRDefault="00491DAC" w:rsidP="00FE3510">
      <w:pPr>
        <w:tabs>
          <w:tab w:val="left" w:pos="2385"/>
        </w:tabs>
        <w:rPr>
          <w:rFonts w:cs="Tahoma"/>
          <w:lang w:val="nl-NL"/>
        </w:rPr>
      </w:pPr>
    </w:p>
    <w:p w:rsidR="00491DAC" w:rsidRPr="0036591D" w:rsidRDefault="00491DAC" w:rsidP="00491DAC">
      <w:pPr>
        <w:spacing w:after="200" w:line="276" w:lineRule="auto"/>
        <w:rPr>
          <w:rFonts w:cs="Tahoma"/>
          <w:lang w:val="nl-NL"/>
        </w:rPr>
      </w:pPr>
      <w:r w:rsidRPr="0036591D">
        <w:rPr>
          <w:rFonts w:cs="Tahoma"/>
          <w:color w:val="000000"/>
          <w:lang w:val="nl-NL"/>
        </w:rPr>
        <w:t>Als tijdelijke aanbieding vanaf 1 december 2012 tot 30 juni 2013 biedt Microsoft 15% korting op een Opwaardering naar Project Professional voor Project Standard, op grond van SA, en 15% korting op een Opwaardering naar Visio Professional voor Visio Standard op grond van SA. Deze promotie is beschikbaar in het kader van de programma's Microsoft Enterprise, Enterprise Subscription, Select Plus, EAP, ECI en Open Value.</w:t>
      </w:r>
    </w:p>
    <w:p w:rsidR="00B7048F" w:rsidRPr="00737861" w:rsidRDefault="00B7048F" w:rsidP="007B1734">
      <w:pPr>
        <w:pStyle w:val="Heading2"/>
        <w:ind w:left="0"/>
        <w:rPr>
          <w:rFonts w:ascii="Tahoma" w:hAnsi="Tahoma" w:cs="Tahoma"/>
          <w:color w:val="FF9429"/>
          <w:lang w:val="nl-NL"/>
        </w:rPr>
      </w:pPr>
      <w:bookmarkStart w:id="651" w:name="_Toc352103714"/>
      <w:r w:rsidRPr="00737861">
        <w:rPr>
          <w:rFonts w:ascii="Tahoma" w:hAnsi="Tahoma" w:cs="Tahoma"/>
          <w:color w:val="FF9429"/>
          <w:szCs w:val="20"/>
          <w:lang w:val="nl-NL"/>
        </w:rPr>
        <w:t>55% korting op Project Server CAL voor bedrijfsomvattende aankoop</w:t>
      </w:r>
      <w:bookmarkEnd w:id="651"/>
    </w:p>
    <w:p w:rsidR="00B7048F" w:rsidRPr="0036591D" w:rsidRDefault="00B7048F" w:rsidP="007B1734">
      <w:pPr>
        <w:rPr>
          <w:rFonts w:cs="Tahoma"/>
          <w:lang w:val="nl-NL"/>
        </w:rPr>
      </w:pPr>
    </w:p>
    <w:p w:rsidR="00B7048F" w:rsidRPr="0036591D" w:rsidRDefault="00B7048F" w:rsidP="0064065F">
      <w:pPr>
        <w:spacing w:after="200" w:line="276" w:lineRule="auto"/>
        <w:rPr>
          <w:rFonts w:cs="Tahoma"/>
          <w:lang w:val="nl-NL"/>
        </w:rPr>
      </w:pPr>
      <w:r w:rsidRPr="0036591D">
        <w:rPr>
          <w:rFonts w:cs="Tahoma"/>
          <w:color w:val="000000"/>
          <w:lang w:val="nl-NL"/>
        </w:rPr>
        <w:t>Als tijdelijke aanbieding vanaf 1 december 2012 tot 30 juni 2013 biedt Microsoft 55% korting op een Project Server</w:t>
      </w:r>
      <w:r w:rsidR="0064065F" w:rsidRPr="0036591D">
        <w:rPr>
          <w:rFonts w:cs="Tahoma"/>
          <w:color w:val="000000"/>
          <w:lang w:val="nl-NL"/>
        </w:rPr>
        <w:t> </w:t>
      </w:r>
      <w:r w:rsidRPr="0036591D">
        <w:rPr>
          <w:rFonts w:cs="Tahoma"/>
          <w:color w:val="000000"/>
          <w:lang w:val="nl-NL"/>
        </w:rPr>
        <w:t>CAL als de aankoop ervan bedrijfsomvattend is. Deze promotie is beschikbaar in het kader van de programma's Enterprise Subscription en EAP. </w:t>
      </w:r>
    </w:p>
    <w:p w:rsidR="00023FE7" w:rsidRPr="0036591D" w:rsidRDefault="00714962" w:rsidP="0064065F">
      <w:pPr>
        <w:pStyle w:val="Heading1"/>
        <w:keepNext w:val="0"/>
        <w:pageBreakBefore/>
        <w:spacing w:before="0"/>
        <w:rPr>
          <w:rFonts w:cs="Tahoma"/>
          <w:lang w:val="nl-NL"/>
        </w:rPr>
      </w:pPr>
      <w:bookmarkStart w:id="652" w:name="_Toc336338188"/>
      <w:bookmarkStart w:id="653" w:name="_Toc352103715"/>
      <w:r w:rsidRPr="0036591D">
        <w:rPr>
          <w:rFonts w:cs="Tahoma"/>
          <w:lang w:val="nl-NL"/>
        </w:rPr>
        <w:lastRenderedPageBreak/>
        <w:t>SECTIE 3 – VOORWAARDEN VOLUME LICENSING-PROGRAMMA</w:t>
      </w:r>
      <w:bookmarkEnd w:id="652"/>
      <w:bookmarkEnd w:id="653"/>
    </w:p>
    <w:p w:rsidR="00E64551" w:rsidRPr="0036591D" w:rsidRDefault="00E64551" w:rsidP="00456002">
      <w:pPr>
        <w:pStyle w:val="Heading3"/>
        <w:ind w:right="720"/>
        <w:rPr>
          <w:rFonts w:ascii="Tahoma" w:hAnsi="Tahoma" w:cs="Tahoma"/>
          <w:sz w:val="24"/>
          <w:szCs w:val="24"/>
          <w:lang w:val="nl-NL"/>
        </w:rPr>
      </w:pPr>
      <w:bookmarkStart w:id="654" w:name="_Toc323159724"/>
    </w:p>
    <w:p w:rsidR="00456002" w:rsidRPr="0036591D" w:rsidRDefault="00456002" w:rsidP="003E606C">
      <w:pPr>
        <w:pStyle w:val="Heading3"/>
        <w:ind w:right="720"/>
        <w:rPr>
          <w:rFonts w:ascii="Tahoma" w:hAnsi="Tahoma" w:cs="Tahoma"/>
          <w:lang w:val="nl-NL"/>
        </w:rPr>
      </w:pPr>
      <w:bookmarkStart w:id="655" w:name="_Toc336338189"/>
      <w:bookmarkStart w:id="656" w:name="_Toc352103716"/>
      <w:r w:rsidRPr="0036591D">
        <w:rPr>
          <w:rFonts w:ascii="Tahoma" w:hAnsi="Tahoma" w:cs="Tahoma"/>
          <w:sz w:val="24"/>
          <w:szCs w:val="22"/>
          <w:lang w:val="nl-NL"/>
        </w:rPr>
        <w:t>Toepasselijke Volume Licensing-programma’s</w:t>
      </w:r>
      <w:bookmarkEnd w:id="655"/>
      <w:bookmarkEnd w:id="656"/>
      <w:r w:rsidRPr="0036591D">
        <w:rPr>
          <w:rFonts w:ascii="Tahoma" w:hAnsi="Tahoma" w:cs="Tahoma"/>
          <w:sz w:val="22"/>
          <w:lang w:val="nl-NL"/>
        </w:rPr>
        <w:t xml:space="preserve"> </w:t>
      </w:r>
      <w:bookmarkEnd w:id="654"/>
    </w:p>
    <w:p w:rsidR="00E64551" w:rsidRPr="0036591D" w:rsidRDefault="00E64551" w:rsidP="0064065F">
      <w:pPr>
        <w:spacing w:line="192" w:lineRule="auto"/>
        <w:rPr>
          <w:rFonts w:cs="Tahoma"/>
          <w:szCs w:val="18"/>
          <w:lang w:val="nl-NL"/>
        </w:rPr>
      </w:pPr>
    </w:p>
    <w:p w:rsidR="00456002" w:rsidRPr="0036591D" w:rsidRDefault="00456002" w:rsidP="00456002">
      <w:pPr>
        <w:rPr>
          <w:rFonts w:cs="Tahoma"/>
          <w:lang w:val="nl-NL"/>
        </w:rPr>
      </w:pPr>
      <w:r w:rsidRPr="0036591D">
        <w:rPr>
          <w:rFonts w:cs="Tahoma"/>
          <w:lang w:val="nl-NL"/>
        </w:rPr>
        <w:t>Deze sectie is van toepassing op de volgende volume licensing-programma’s, waaronder de versies Academic, Charity en Government, indien van toepassing.</w:t>
      </w:r>
    </w:p>
    <w:p w:rsidR="00510F6B" w:rsidRPr="0036591D" w:rsidRDefault="00510F6B" w:rsidP="0064065F">
      <w:pPr>
        <w:spacing w:line="192" w:lineRule="auto"/>
        <w:rPr>
          <w:rFonts w:cs="Tahoma"/>
          <w:szCs w:val="18"/>
          <w:lang w:val="nl-NL"/>
        </w:rPr>
      </w:pPr>
    </w:p>
    <w:p w:rsidR="00456002" w:rsidRPr="0036591D" w:rsidRDefault="00456002" w:rsidP="00822871">
      <w:pPr>
        <w:numPr>
          <w:ilvl w:val="0"/>
          <w:numId w:val="19"/>
        </w:numPr>
        <w:spacing w:after="60"/>
        <w:rPr>
          <w:rFonts w:cs="Tahoma"/>
        </w:rPr>
      </w:pPr>
      <w:r w:rsidRPr="0036591D">
        <w:rPr>
          <w:rFonts w:cs="Tahoma"/>
        </w:rPr>
        <w:t>Open License</w:t>
      </w:r>
    </w:p>
    <w:p w:rsidR="00456002" w:rsidRPr="0036591D" w:rsidRDefault="00456002" w:rsidP="00822871">
      <w:pPr>
        <w:numPr>
          <w:ilvl w:val="0"/>
          <w:numId w:val="19"/>
        </w:numPr>
        <w:spacing w:after="60"/>
        <w:rPr>
          <w:rFonts w:cs="Tahoma"/>
        </w:rPr>
      </w:pPr>
      <w:r w:rsidRPr="0036591D">
        <w:rPr>
          <w:rFonts w:cs="Tahoma"/>
        </w:rPr>
        <w:t xml:space="preserve">Open Value </w:t>
      </w:r>
    </w:p>
    <w:p w:rsidR="00456002" w:rsidRPr="0036591D" w:rsidRDefault="00456002" w:rsidP="00822871">
      <w:pPr>
        <w:numPr>
          <w:ilvl w:val="0"/>
          <w:numId w:val="19"/>
        </w:numPr>
        <w:spacing w:after="60"/>
        <w:rPr>
          <w:rFonts w:cs="Tahoma"/>
        </w:rPr>
      </w:pPr>
      <w:r w:rsidRPr="0036591D">
        <w:rPr>
          <w:rFonts w:cs="Tahoma"/>
        </w:rPr>
        <w:t xml:space="preserve">Open Value Subscription </w:t>
      </w:r>
    </w:p>
    <w:p w:rsidR="00456002" w:rsidRPr="0036591D" w:rsidRDefault="00456002" w:rsidP="00822871">
      <w:pPr>
        <w:numPr>
          <w:ilvl w:val="0"/>
          <w:numId w:val="19"/>
        </w:numPr>
        <w:spacing w:after="60"/>
        <w:rPr>
          <w:rFonts w:cs="Tahoma"/>
        </w:rPr>
      </w:pPr>
      <w:r w:rsidRPr="0036591D">
        <w:rPr>
          <w:rFonts w:cs="Tahoma"/>
        </w:rPr>
        <w:t xml:space="preserve">Select </w:t>
      </w:r>
    </w:p>
    <w:p w:rsidR="00456002" w:rsidRPr="0036591D" w:rsidRDefault="00456002" w:rsidP="00822871">
      <w:pPr>
        <w:numPr>
          <w:ilvl w:val="0"/>
          <w:numId w:val="19"/>
        </w:numPr>
        <w:spacing w:after="60"/>
        <w:rPr>
          <w:rFonts w:cs="Tahoma"/>
        </w:rPr>
      </w:pPr>
      <w:r w:rsidRPr="0036591D">
        <w:rPr>
          <w:rFonts w:cs="Tahoma"/>
        </w:rPr>
        <w:t xml:space="preserve">Select Plus </w:t>
      </w:r>
    </w:p>
    <w:p w:rsidR="0091793D" w:rsidRPr="0036591D" w:rsidRDefault="00F84FA6" w:rsidP="00822871">
      <w:pPr>
        <w:numPr>
          <w:ilvl w:val="0"/>
          <w:numId w:val="19"/>
        </w:numPr>
        <w:spacing w:after="60"/>
        <w:rPr>
          <w:rFonts w:cs="Tahoma"/>
        </w:rPr>
      </w:pPr>
      <w:r w:rsidRPr="0036591D">
        <w:rPr>
          <w:rFonts w:cs="Tahoma"/>
          <w:szCs w:val="18"/>
        </w:rPr>
        <w:t xml:space="preserve">Enterprise Overeenkomst </w:t>
      </w:r>
    </w:p>
    <w:p w:rsidR="0091793D" w:rsidRPr="0036591D" w:rsidRDefault="00F84FA6" w:rsidP="00822871">
      <w:pPr>
        <w:numPr>
          <w:ilvl w:val="0"/>
          <w:numId w:val="19"/>
        </w:numPr>
        <w:spacing w:after="60"/>
        <w:rPr>
          <w:rFonts w:cs="Tahoma"/>
        </w:rPr>
      </w:pPr>
      <w:r w:rsidRPr="0036591D">
        <w:rPr>
          <w:rFonts w:cs="Tahoma"/>
          <w:szCs w:val="18"/>
        </w:rPr>
        <w:t>Enterprise Subscription Overeenkomst</w:t>
      </w:r>
      <w:r w:rsidRPr="0036591D">
        <w:rPr>
          <w:rFonts w:cs="Tahoma"/>
          <w:color w:val="000000"/>
          <w:szCs w:val="18"/>
        </w:rPr>
        <w:t xml:space="preserve"> </w:t>
      </w:r>
    </w:p>
    <w:p w:rsidR="0091793D" w:rsidRPr="0036591D" w:rsidRDefault="0091793D" w:rsidP="0064065F">
      <w:pPr>
        <w:pStyle w:val="Heading3"/>
        <w:spacing w:line="192" w:lineRule="auto"/>
        <w:ind w:right="720"/>
        <w:rPr>
          <w:rFonts w:ascii="Tahoma" w:hAnsi="Tahoma" w:cs="Tahoma"/>
          <w:sz w:val="18"/>
          <w:szCs w:val="18"/>
        </w:rPr>
      </w:pPr>
    </w:p>
    <w:p w:rsidR="0091793D" w:rsidRPr="0036591D" w:rsidRDefault="0091793D" w:rsidP="003E606C">
      <w:pPr>
        <w:pStyle w:val="Heading3"/>
        <w:ind w:right="720"/>
        <w:rPr>
          <w:rFonts w:ascii="Tahoma" w:hAnsi="Tahoma" w:cs="Tahoma"/>
        </w:rPr>
      </w:pPr>
      <w:bookmarkStart w:id="657" w:name="_Toc336338190"/>
      <w:bookmarkStart w:id="658" w:name="_Toc352103717"/>
      <w:r w:rsidRPr="0036591D">
        <w:rPr>
          <w:rFonts w:ascii="Tahoma" w:hAnsi="Tahoma" w:cs="Tahoma"/>
          <w:sz w:val="24"/>
          <w:szCs w:val="22"/>
        </w:rPr>
        <w:t>Punten en minimale bestellingen</w:t>
      </w:r>
      <w:bookmarkEnd w:id="657"/>
      <w:bookmarkEnd w:id="658"/>
    </w:p>
    <w:p w:rsidR="00BA4C27" w:rsidRPr="0036591D" w:rsidRDefault="00BA4C27" w:rsidP="0064065F">
      <w:pPr>
        <w:spacing w:line="192" w:lineRule="auto"/>
        <w:rPr>
          <w:rFonts w:cs="Tahoma"/>
          <w:szCs w:val="18"/>
        </w:rPr>
      </w:pPr>
    </w:p>
    <w:p w:rsidR="00BA4C27" w:rsidRPr="0036591D" w:rsidRDefault="00BA4C27" w:rsidP="00BA4C27">
      <w:pPr>
        <w:pStyle w:val="AppendixBodyText"/>
        <w:ind w:right="720"/>
        <w:rPr>
          <w:rFonts w:ascii="Tahoma" w:hAnsi="Tahoma" w:cs="Tahoma"/>
          <w:lang w:val="nl-NL"/>
        </w:rPr>
      </w:pPr>
      <w:r w:rsidRPr="0036591D">
        <w:rPr>
          <w:rFonts w:ascii="Tahoma" w:hAnsi="Tahoma" w:cs="Tahoma"/>
          <w:sz w:val="18"/>
          <w:lang w:val="nl-NL"/>
        </w:rPr>
        <w:t>Bij Select, Select Plus en Open Licenties wordt een aantal “Punten” vermeld dat aangeeft welke puntenwaarde door Microsoft aan elke licentie is toegekend. Deze punten worden gebruikt voor het berekenen van het volumeprijsniveau dat van toepassing is op de overeenkomst van een klant. Als een bepaald product een puntenwaarde van “0” is toegewezen, betekent dit dat het product wordt aangeboden binnen het betreffende programma, maar een puntenwaarde van nul heeft.</w:t>
      </w:r>
      <w:r w:rsidR="004D3DD2" w:rsidRPr="0036591D">
        <w:rPr>
          <w:rFonts w:ascii="Tahoma" w:hAnsi="Tahoma" w:cs="Tahoma"/>
          <w:sz w:val="18"/>
          <w:lang w:val="nl-NL"/>
        </w:rPr>
        <w:t xml:space="preserve"> </w:t>
      </w:r>
      <w:r w:rsidRPr="0036591D">
        <w:rPr>
          <w:rFonts w:ascii="Tahoma" w:hAnsi="Tahoma" w:cs="Tahoma"/>
          <w:sz w:val="18"/>
          <w:lang w:val="nl-NL"/>
        </w:rPr>
        <w:t>Het aantal licenties dat per product wordt toegewezen, is als volgt:</w:t>
      </w:r>
    </w:p>
    <w:p w:rsidR="00E64551" w:rsidRPr="0036591D" w:rsidRDefault="00E64551" w:rsidP="0064065F">
      <w:pPr>
        <w:pStyle w:val="AppendixBodyText"/>
        <w:spacing w:after="0" w:line="192" w:lineRule="auto"/>
        <w:ind w:right="720"/>
        <w:rPr>
          <w:rFonts w:ascii="Tahoma" w:hAnsi="Tahoma" w:cs="Tahoma"/>
          <w:sz w:val="18"/>
          <w:szCs w:val="18"/>
          <w:highlight w:val="yellow"/>
          <w:lang w:val="nl-NL"/>
        </w:rPr>
      </w:pPr>
    </w:p>
    <w:p w:rsidR="00456002" w:rsidRPr="0036591D" w:rsidRDefault="00456002" w:rsidP="00822871">
      <w:pPr>
        <w:numPr>
          <w:ilvl w:val="0"/>
          <w:numId w:val="19"/>
        </w:numPr>
        <w:spacing w:after="60"/>
        <w:rPr>
          <w:rFonts w:cs="Tahoma"/>
        </w:rPr>
      </w:pPr>
      <w:r w:rsidRPr="0036591D">
        <w:rPr>
          <w:rFonts w:cs="Tahoma"/>
        </w:rPr>
        <w:t xml:space="preserve">Standaardlicentie: 1 licentie </w:t>
      </w:r>
    </w:p>
    <w:p w:rsidR="00456002" w:rsidRPr="0036591D" w:rsidRDefault="00456002" w:rsidP="00822871">
      <w:pPr>
        <w:numPr>
          <w:ilvl w:val="0"/>
          <w:numId w:val="19"/>
        </w:numPr>
        <w:spacing w:after="60"/>
        <w:rPr>
          <w:rFonts w:cs="Tahoma"/>
        </w:rPr>
      </w:pPr>
      <w:r w:rsidRPr="0036591D">
        <w:rPr>
          <w:rFonts w:cs="Tahoma"/>
        </w:rPr>
        <w:t xml:space="preserve">Upgrade: 1 licentie </w:t>
      </w:r>
    </w:p>
    <w:p w:rsidR="00456002" w:rsidRPr="0036591D" w:rsidRDefault="00456002" w:rsidP="00822871">
      <w:pPr>
        <w:numPr>
          <w:ilvl w:val="0"/>
          <w:numId w:val="19"/>
        </w:numPr>
        <w:spacing w:after="60"/>
        <w:rPr>
          <w:rFonts w:cs="Tahoma"/>
        </w:rPr>
      </w:pPr>
      <w:r w:rsidRPr="0036591D">
        <w:rPr>
          <w:rFonts w:cs="Tahoma"/>
        </w:rPr>
        <w:t xml:space="preserve">Software Assurance: 1 licentie </w:t>
      </w:r>
    </w:p>
    <w:p w:rsidR="00456002" w:rsidRPr="0036591D" w:rsidRDefault="00456002" w:rsidP="00822871">
      <w:pPr>
        <w:numPr>
          <w:ilvl w:val="0"/>
          <w:numId w:val="19"/>
        </w:numPr>
        <w:spacing w:after="60"/>
        <w:rPr>
          <w:rFonts w:cs="Tahoma"/>
        </w:rPr>
      </w:pPr>
      <w:r w:rsidRPr="0036591D">
        <w:rPr>
          <w:rFonts w:cs="Tahoma"/>
        </w:rPr>
        <w:t xml:space="preserve">Licentie en Software Assurance: 2 licenties </w:t>
      </w:r>
    </w:p>
    <w:p w:rsidR="00456002" w:rsidRPr="0036591D" w:rsidRDefault="00456002" w:rsidP="00822871">
      <w:pPr>
        <w:numPr>
          <w:ilvl w:val="0"/>
          <w:numId w:val="19"/>
        </w:numPr>
        <w:spacing w:after="60"/>
        <w:rPr>
          <w:rFonts w:cs="Tahoma"/>
        </w:rPr>
      </w:pPr>
      <w:r w:rsidRPr="0036591D">
        <w:rPr>
          <w:rFonts w:cs="Tahoma"/>
        </w:rPr>
        <w:t>Upgrade en Software Assurance: 2 licenties</w:t>
      </w:r>
    </w:p>
    <w:p w:rsidR="00456002" w:rsidRPr="0036591D" w:rsidRDefault="00456002" w:rsidP="00822871">
      <w:pPr>
        <w:numPr>
          <w:ilvl w:val="0"/>
          <w:numId w:val="19"/>
        </w:numPr>
        <w:spacing w:after="60"/>
        <w:rPr>
          <w:rFonts w:cs="Tahoma"/>
        </w:rPr>
      </w:pPr>
      <w:r w:rsidRPr="0036591D">
        <w:rPr>
          <w:rFonts w:cs="Tahoma"/>
        </w:rPr>
        <w:t xml:space="preserve">Thuiswerklicentie: 1 licentie </w:t>
      </w:r>
    </w:p>
    <w:p w:rsidR="00456002" w:rsidRPr="0036591D" w:rsidRDefault="00456002" w:rsidP="00822871">
      <w:pPr>
        <w:numPr>
          <w:ilvl w:val="0"/>
          <w:numId w:val="19"/>
        </w:numPr>
        <w:spacing w:after="60"/>
        <w:rPr>
          <w:rFonts w:cs="Tahoma"/>
        </w:rPr>
      </w:pPr>
      <w:r w:rsidRPr="0036591D">
        <w:rPr>
          <w:rFonts w:cs="Tahoma"/>
        </w:rPr>
        <w:t>Step-Up-licentie: 1 licentie</w:t>
      </w:r>
    </w:p>
    <w:p w:rsidR="00456002" w:rsidRPr="0036591D" w:rsidRDefault="00456002" w:rsidP="00822871">
      <w:pPr>
        <w:numPr>
          <w:ilvl w:val="0"/>
          <w:numId w:val="19"/>
        </w:numPr>
        <w:spacing w:after="60"/>
        <w:rPr>
          <w:rFonts w:cs="Tahoma"/>
        </w:rPr>
      </w:pPr>
      <w:r w:rsidRPr="0036591D">
        <w:rPr>
          <w:rFonts w:cs="Tahoma"/>
        </w:rPr>
        <w:t xml:space="preserve">Licentie: 1 licentie </w:t>
      </w:r>
    </w:p>
    <w:p w:rsidR="00456002" w:rsidRPr="0036591D" w:rsidRDefault="00456002" w:rsidP="00822871">
      <w:pPr>
        <w:numPr>
          <w:ilvl w:val="0"/>
          <w:numId w:val="19"/>
        </w:numPr>
        <w:spacing w:after="60"/>
        <w:rPr>
          <w:rFonts w:cs="Tahoma"/>
        </w:rPr>
      </w:pPr>
      <w:r w:rsidRPr="0036591D">
        <w:rPr>
          <w:rFonts w:cs="Tahoma"/>
        </w:rPr>
        <w:t>Subscription-licentie: 1 licentie</w:t>
      </w:r>
    </w:p>
    <w:p w:rsidR="00456002" w:rsidRPr="0036591D" w:rsidRDefault="00456002" w:rsidP="0064065F">
      <w:pPr>
        <w:pStyle w:val="Heading2"/>
        <w:spacing w:line="192" w:lineRule="auto"/>
        <w:ind w:left="0"/>
        <w:rPr>
          <w:rFonts w:ascii="Tahoma" w:hAnsi="Tahoma" w:cs="Tahoma"/>
          <w:sz w:val="18"/>
          <w:szCs w:val="18"/>
        </w:rPr>
      </w:pPr>
    </w:p>
    <w:p w:rsidR="00E64551" w:rsidRPr="0036591D" w:rsidRDefault="00456002" w:rsidP="009C0DC9">
      <w:pPr>
        <w:pStyle w:val="Heading2"/>
        <w:ind w:left="0"/>
        <w:rPr>
          <w:rFonts w:ascii="Tahoma" w:hAnsi="Tahoma" w:cs="Tahoma"/>
        </w:rPr>
      </w:pPr>
      <w:bookmarkStart w:id="659" w:name="_Toc336338191"/>
      <w:bookmarkStart w:id="660" w:name="_Toc352103718"/>
      <w:bookmarkStart w:id="661" w:name="_Toc323159726"/>
      <w:r w:rsidRPr="0036591D">
        <w:rPr>
          <w:rFonts w:ascii="Tahoma" w:hAnsi="Tahoma" w:cs="Tahoma"/>
        </w:rPr>
        <w:t>Minimale bestellingsvereisten</w:t>
      </w:r>
      <w:bookmarkEnd w:id="659"/>
      <w:bookmarkEnd w:id="660"/>
    </w:p>
    <w:bookmarkEnd w:id="661"/>
    <w:p w:rsidR="00456002" w:rsidRPr="0036591D" w:rsidRDefault="00456002" w:rsidP="0064065F">
      <w:pPr>
        <w:spacing w:line="192" w:lineRule="auto"/>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54"/>
        <w:gridCol w:w="6462"/>
      </w:tblGrid>
      <w:tr w:rsidR="00456002" w:rsidRPr="0036591D" w:rsidTr="00542A9F">
        <w:trPr>
          <w:cantSplit/>
          <w:tblHeader/>
        </w:trPr>
        <w:tc>
          <w:tcPr>
            <w:tcW w:w="2754" w:type="dxa"/>
            <w:shd w:val="clear" w:color="auto" w:fill="FABF8F"/>
          </w:tcPr>
          <w:p w:rsidR="00456002" w:rsidRPr="0036591D" w:rsidRDefault="00456002" w:rsidP="005C647E">
            <w:pPr>
              <w:pStyle w:val="AppendixBodyText"/>
              <w:ind w:right="720"/>
              <w:jc w:val="center"/>
              <w:rPr>
                <w:rFonts w:ascii="Tahoma" w:hAnsi="Tahoma" w:cs="Tahoma"/>
                <w:b/>
                <w:color w:val="000000"/>
                <w:sz w:val="22"/>
                <w:szCs w:val="18"/>
                <w:lang w:eastAsia="ja-JP"/>
              </w:rPr>
            </w:pPr>
            <w:r w:rsidRPr="0036591D">
              <w:rPr>
                <w:rFonts w:ascii="Tahoma" w:hAnsi="Tahoma" w:cs="Tahoma"/>
                <w:b/>
                <w:color w:val="000000"/>
                <w:sz w:val="22"/>
                <w:szCs w:val="18"/>
              </w:rPr>
              <w:t>Programma's</w:t>
            </w:r>
          </w:p>
        </w:tc>
        <w:tc>
          <w:tcPr>
            <w:tcW w:w="6462" w:type="dxa"/>
            <w:shd w:val="clear" w:color="auto" w:fill="FABF8F"/>
          </w:tcPr>
          <w:p w:rsidR="00456002" w:rsidRPr="0036591D" w:rsidRDefault="00456002" w:rsidP="005C647E">
            <w:pPr>
              <w:pStyle w:val="AppendixBodyText"/>
              <w:ind w:right="720"/>
              <w:jc w:val="center"/>
              <w:rPr>
                <w:rFonts w:ascii="Tahoma" w:hAnsi="Tahoma" w:cs="Tahoma"/>
                <w:b/>
                <w:color w:val="000000"/>
                <w:sz w:val="22"/>
                <w:szCs w:val="18"/>
                <w:lang w:eastAsia="ja-JP"/>
              </w:rPr>
            </w:pPr>
            <w:r w:rsidRPr="0036591D">
              <w:rPr>
                <w:rFonts w:ascii="Tahoma" w:hAnsi="Tahoma" w:cs="Tahoma"/>
                <w:b/>
                <w:color w:val="000000"/>
                <w:sz w:val="22"/>
                <w:szCs w:val="18"/>
              </w:rPr>
              <w:t>Minimale bestellingsvereisten</w:t>
            </w:r>
          </w:p>
        </w:tc>
      </w:tr>
      <w:tr w:rsidR="00456002" w:rsidRPr="00C05D5C" w:rsidTr="00542A9F">
        <w:tc>
          <w:tcPr>
            <w:tcW w:w="2754" w:type="dxa"/>
            <w:shd w:val="clear" w:color="auto" w:fill="auto"/>
          </w:tcPr>
          <w:p w:rsidR="00456002" w:rsidRPr="0036591D" w:rsidRDefault="00456002" w:rsidP="00CF3666">
            <w:pPr>
              <w:pStyle w:val="AppendixBodyText"/>
              <w:spacing w:before="60"/>
              <w:ind w:right="720"/>
              <w:rPr>
                <w:rFonts w:ascii="Tahoma" w:hAnsi="Tahoma" w:cs="Tahoma"/>
                <w:b/>
                <w:color w:val="000000"/>
                <w:sz w:val="18"/>
                <w:szCs w:val="18"/>
                <w:lang w:eastAsia="ja-JP"/>
              </w:rPr>
            </w:pPr>
            <w:r w:rsidRPr="0036591D">
              <w:rPr>
                <w:rFonts w:ascii="Tahoma" w:hAnsi="Tahoma" w:cs="Tahoma"/>
                <w:b/>
                <w:color w:val="000000"/>
                <w:szCs w:val="18"/>
              </w:rPr>
              <w:t>Open License, Open Value en Open Value Subscription (Commercial en</w:t>
            </w:r>
            <w:r w:rsidR="00CF3666" w:rsidRPr="0036591D">
              <w:rPr>
                <w:rFonts w:ascii="Tahoma" w:hAnsi="Tahoma" w:cs="Tahoma"/>
                <w:b/>
                <w:color w:val="000000"/>
                <w:szCs w:val="18"/>
              </w:rPr>
              <w:t> </w:t>
            </w:r>
            <w:r w:rsidRPr="0036591D">
              <w:rPr>
                <w:rFonts w:ascii="Tahoma" w:hAnsi="Tahoma" w:cs="Tahoma"/>
                <w:b/>
                <w:color w:val="000000"/>
                <w:szCs w:val="18"/>
              </w:rPr>
              <w:t>Government)</w:t>
            </w:r>
          </w:p>
        </w:tc>
        <w:tc>
          <w:tcPr>
            <w:tcW w:w="6462" w:type="dxa"/>
            <w:shd w:val="clear" w:color="auto" w:fill="auto"/>
          </w:tcPr>
          <w:p w:rsidR="00456002" w:rsidRPr="0036591D" w:rsidRDefault="004B6D8C" w:rsidP="00A70464">
            <w:pPr>
              <w:pStyle w:val="AppendixBodyText"/>
              <w:spacing w:before="60"/>
              <w:ind w:right="720"/>
              <w:rPr>
                <w:rFonts w:ascii="Tahoma" w:hAnsi="Tahoma" w:cs="Tahoma"/>
                <w:lang w:val="nl-NL"/>
              </w:rPr>
            </w:pPr>
            <w:r w:rsidRPr="0036591D">
              <w:rPr>
                <w:rFonts w:ascii="Tahoma" w:hAnsi="Tahoma" w:cs="Tahoma"/>
                <w:b/>
                <w:sz w:val="18"/>
                <w:lang w:val="nl-NL"/>
              </w:rPr>
              <w:t>Open License</w:t>
            </w:r>
          </w:p>
          <w:p w:rsidR="00456002" w:rsidRPr="0036591D" w:rsidRDefault="00456002" w:rsidP="0064065F">
            <w:pPr>
              <w:rPr>
                <w:rFonts w:cs="Tahoma"/>
                <w:szCs w:val="18"/>
                <w:lang w:val="nl-NL"/>
              </w:rPr>
            </w:pPr>
            <w:r w:rsidRPr="0036591D">
              <w:rPr>
                <w:rFonts w:cs="Tahoma"/>
                <w:szCs w:val="18"/>
                <w:lang w:val="nl-NL"/>
              </w:rPr>
              <w:t>Bij een Open License is een minimumbestelling van 5 licenties, 5 SA, of een combinatie daarvan vereist om een Autorisatienummer te verkrijgen.</w:t>
            </w:r>
            <w:r w:rsidR="004D3DD2" w:rsidRPr="0036591D">
              <w:rPr>
                <w:rFonts w:cs="Tahoma"/>
                <w:szCs w:val="18"/>
                <w:lang w:val="nl-NL"/>
              </w:rPr>
              <w:t xml:space="preserve"> </w:t>
            </w:r>
            <w:r w:rsidRPr="0036591D">
              <w:rPr>
                <w:rFonts w:cs="Tahoma"/>
                <w:szCs w:val="18"/>
                <w:lang w:val="nl-NL"/>
              </w:rPr>
              <w:t xml:space="preserve">Bijvoorbeeld: 2 Licentie en Software Assurance plus 1 Standaardlicentie voldoet aan de minimale aankoopvereiste van 5 licenties om in aanmerking te komen voor deelname aan een van beide programma’s. </w:t>
            </w:r>
          </w:p>
          <w:p w:rsidR="00456002" w:rsidRPr="0036591D" w:rsidRDefault="00456002" w:rsidP="003E606C">
            <w:pPr>
              <w:pStyle w:val="AppendixBodyText"/>
              <w:spacing w:after="0"/>
              <w:ind w:right="720"/>
              <w:rPr>
                <w:rFonts w:ascii="Tahoma" w:hAnsi="Tahoma" w:cs="Tahoma"/>
                <w:sz w:val="18"/>
                <w:szCs w:val="18"/>
                <w:lang w:val="nl-NL"/>
              </w:rPr>
            </w:pPr>
          </w:p>
          <w:p w:rsidR="004B6D8C" w:rsidRPr="0036591D" w:rsidRDefault="00456002" w:rsidP="005C647E">
            <w:pPr>
              <w:pStyle w:val="AppendixBodyText"/>
              <w:ind w:right="720"/>
              <w:rPr>
                <w:rFonts w:ascii="Tahoma" w:hAnsi="Tahoma" w:cs="Tahoma"/>
              </w:rPr>
            </w:pPr>
            <w:r w:rsidRPr="0036591D">
              <w:rPr>
                <w:rFonts w:ascii="Tahoma" w:hAnsi="Tahoma" w:cs="Tahoma"/>
                <w:b/>
                <w:sz w:val="18"/>
              </w:rPr>
              <w:t>Open Value en Open Value Subscription</w:t>
            </w:r>
          </w:p>
          <w:p w:rsidR="00456002" w:rsidRPr="0036591D" w:rsidRDefault="00456002" w:rsidP="005A55B5">
            <w:pPr>
              <w:rPr>
                <w:rFonts w:cs="Tahoma"/>
                <w:szCs w:val="18"/>
                <w:lang w:val="nl-NL"/>
              </w:rPr>
            </w:pPr>
            <w:r w:rsidRPr="0036591D">
              <w:rPr>
                <w:rFonts w:cs="Tahoma"/>
                <w:szCs w:val="18"/>
                <w:lang w:val="nl-NL"/>
              </w:rPr>
              <w:t>Bij Open Value is een minimale bestelling van 5 U&amp;SA, 5 L&amp;SA, 5 SA, 5</w:t>
            </w:r>
            <w:r w:rsidR="005A55B5">
              <w:rPr>
                <w:rFonts w:cs="Tahoma"/>
                <w:szCs w:val="18"/>
                <w:lang w:val="nl-NL"/>
              </w:rPr>
              <w:t> </w:t>
            </w:r>
            <w:r w:rsidRPr="0036591D">
              <w:rPr>
                <w:rFonts w:cs="Tahoma"/>
                <w:szCs w:val="18"/>
                <w:lang w:val="nl-NL"/>
              </w:rPr>
              <w:t xml:space="preserve">Subscription-licenties, of een combinatie hiervan vereist om voor een overeenkomst in aanmerking te komen. </w:t>
            </w:r>
          </w:p>
          <w:p w:rsidR="0064065F" w:rsidRPr="0036591D" w:rsidRDefault="0064065F" w:rsidP="0064065F">
            <w:pPr>
              <w:rPr>
                <w:rFonts w:cs="Tahoma"/>
                <w:szCs w:val="18"/>
                <w:lang w:val="nl-NL"/>
              </w:rPr>
            </w:pPr>
          </w:p>
          <w:p w:rsidR="0064065F" w:rsidRPr="0036591D" w:rsidRDefault="0064065F" w:rsidP="0064065F">
            <w:pPr>
              <w:rPr>
                <w:rFonts w:cs="Tahoma"/>
                <w:szCs w:val="18"/>
                <w:lang w:val="nl-NL"/>
              </w:rPr>
            </w:pPr>
          </w:p>
          <w:p w:rsidR="00456002" w:rsidRPr="0036591D" w:rsidRDefault="00456002" w:rsidP="0064065F">
            <w:pPr>
              <w:rPr>
                <w:rFonts w:cs="Tahoma"/>
                <w:szCs w:val="18"/>
                <w:lang w:val="nl-NL"/>
              </w:rPr>
            </w:pPr>
            <w:r w:rsidRPr="0036591D">
              <w:rPr>
                <w:rFonts w:cs="Tahoma"/>
                <w:b/>
                <w:bCs/>
                <w:szCs w:val="18"/>
                <w:lang w:val="nl-NL"/>
              </w:rPr>
              <w:lastRenderedPageBreak/>
              <w:t>Opmerking:</w:t>
            </w:r>
            <w:r w:rsidRPr="0036591D">
              <w:rPr>
                <w:rFonts w:cs="Tahoma"/>
                <w:szCs w:val="18"/>
                <w:lang w:val="nl-NL"/>
              </w:rPr>
              <w:t xml:space="preserve"> Bij bepaalde producten voldoet één licentie in het kader van het Open en Open Value-programma aan de minimumvereiste van 5 licenties.</w:t>
            </w:r>
            <w:r w:rsidR="004D3DD2" w:rsidRPr="0036591D">
              <w:rPr>
                <w:rFonts w:cs="Tahoma"/>
                <w:szCs w:val="18"/>
                <w:lang w:val="nl-NL"/>
              </w:rPr>
              <w:t xml:space="preserve"> </w:t>
            </w:r>
            <w:r w:rsidRPr="0036591D">
              <w:rPr>
                <w:rFonts w:cs="Tahoma"/>
                <w:szCs w:val="18"/>
                <w:lang w:val="nl-NL"/>
              </w:rPr>
              <w:t>Zie de opmerkingen bij afzonderlijke producten om te bepalen op welke producten deze uitzondering van toepassing is.</w:t>
            </w:r>
          </w:p>
          <w:p w:rsidR="00A51838" w:rsidRPr="0036591D" w:rsidRDefault="00A51838" w:rsidP="00A51838">
            <w:pPr>
              <w:pStyle w:val="AppendixBodyText"/>
              <w:spacing w:after="0"/>
              <w:ind w:right="720"/>
              <w:rPr>
                <w:rFonts w:ascii="Tahoma" w:hAnsi="Tahoma" w:cs="Tahoma"/>
                <w:sz w:val="18"/>
                <w:lang w:val="nl-NL" w:eastAsia="ja-JP"/>
              </w:rPr>
            </w:pPr>
          </w:p>
        </w:tc>
      </w:tr>
      <w:tr w:rsidR="00456002" w:rsidRPr="00C05D5C" w:rsidTr="00542A9F">
        <w:trPr>
          <w:trHeight w:val="935"/>
        </w:trPr>
        <w:tc>
          <w:tcPr>
            <w:tcW w:w="2754" w:type="dxa"/>
            <w:shd w:val="clear" w:color="auto" w:fill="auto"/>
          </w:tcPr>
          <w:p w:rsidR="00456002" w:rsidRPr="0036591D" w:rsidRDefault="00456002" w:rsidP="00A70464">
            <w:pPr>
              <w:pStyle w:val="AppendixBodyText"/>
              <w:spacing w:before="60"/>
              <w:ind w:right="720"/>
              <w:rPr>
                <w:rFonts w:ascii="Tahoma" w:hAnsi="Tahoma" w:cs="Tahoma"/>
                <w:b/>
                <w:color w:val="000000"/>
                <w:szCs w:val="18"/>
                <w:lang w:eastAsia="ja-JP"/>
              </w:rPr>
            </w:pPr>
            <w:r w:rsidRPr="0036591D">
              <w:rPr>
                <w:rFonts w:ascii="Tahoma" w:hAnsi="Tahoma" w:cs="Tahoma"/>
                <w:b/>
                <w:color w:val="000000"/>
                <w:szCs w:val="18"/>
              </w:rPr>
              <w:lastRenderedPageBreak/>
              <w:t>Open Value Subscription – ES</w:t>
            </w:r>
          </w:p>
        </w:tc>
        <w:tc>
          <w:tcPr>
            <w:tcW w:w="6462" w:type="dxa"/>
            <w:shd w:val="clear" w:color="auto" w:fill="auto"/>
          </w:tcPr>
          <w:p w:rsidR="00230E01" w:rsidRPr="0036591D" w:rsidRDefault="00456002" w:rsidP="00542A9F">
            <w:pPr>
              <w:rPr>
                <w:rFonts w:cs="Tahoma"/>
                <w:szCs w:val="18"/>
                <w:lang w:val="nl-NL"/>
              </w:rPr>
            </w:pPr>
            <w:r w:rsidRPr="0036591D">
              <w:rPr>
                <w:rFonts w:cs="Tahoma"/>
                <w:szCs w:val="18"/>
                <w:lang w:val="nl-NL"/>
              </w:rPr>
              <w:t>Open Value Subscription – Voor ES wordt minimaal één Desktop Platform-product vereist voor een Telling Gehele Organisatie van minimaal 5 OF minimaal één Desktop Platform-product voor een Telling Studenten van mimimaal 5.</w:t>
            </w:r>
          </w:p>
        </w:tc>
      </w:tr>
      <w:tr w:rsidR="00456002" w:rsidRPr="00C05D5C" w:rsidTr="00542A9F">
        <w:trPr>
          <w:trHeight w:val="935"/>
        </w:trPr>
        <w:tc>
          <w:tcPr>
            <w:tcW w:w="2754" w:type="dxa"/>
            <w:shd w:val="clear" w:color="auto" w:fill="auto"/>
          </w:tcPr>
          <w:p w:rsidR="00456002" w:rsidRPr="0036591D" w:rsidRDefault="00456002" w:rsidP="00A70464">
            <w:pPr>
              <w:pStyle w:val="AppendixBodyText"/>
              <w:spacing w:before="60"/>
              <w:ind w:right="720"/>
              <w:rPr>
                <w:rFonts w:ascii="Tahoma" w:hAnsi="Tahoma" w:cs="Tahoma"/>
                <w:b/>
                <w:color w:val="000000"/>
                <w:szCs w:val="18"/>
                <w:lang w:eastAsia="ja-JP"/>
              </w:rPr>
            </w:pPr>
            <w:r w:rsidRPr="0036591D">
              <w:rPr>
                <w:rFonts w:ascii="Tahoma" w:hAnsi="Tahoma" w:cs="Tahoma"/>
                <w:b/>
                <w:color w:val="000000"/>
                <w:szCs w:val="18"/>
              </w:rPr>
              <w:t>Select</w:t>
            </w:r>
          </w:p>
        </w:tc>
        <w:tc>
          <w:tcPr>
            <w:tcW w:w="6462" w:type="dxa"/>
            <w:shd w:val="clear" w:color="auto" w:fill="auto"/>
          </w:tcPr>
          <w:p w:rsidR="00230E01" w:rsidRPr="00542A9F" w:rsidRDefault="00456002" w:rsidP="00542A9F">
            <w:pPr>
              <w:rPr>
                <w:rFonts w:cs="Tahoma"/>
                <w:szCs w:val="18"/>
                <w:lang w:val="nl-NL"/>
              </w:rPr>
            </w:pPr>
            <w:r w:rsidRPr="0036591D">
              <w:rPr>
                <w:rFonts w:cs="Tahoma"/>
                <w:szCs w:val="18"/>
                <w:lang w:val="nl-NL"/>
              </w:rPr>
              <w:t>Bij een Select is een minimale bestelling van 1500 punten per productgroep vereist over de looptijd van de overeenkomst.</w:t>
            </w:r>
            <w:r w:rsidR="004D3DD2" w:rsidRPr="0036591D">
              <w:rPr>
                <w:rFonts w:cs="Tahoma"/>
                <w:szCs w:val="18"/>
                <w:lang w:val="nl-NL"/>
              </w:rPr>
              <w:t xml:space="preserve"> </w:t>
            </w:r>
            <w:r w:rsidRPr="0036591D">
              <w:rPr>
                <w:rFonts w:cs="Tahoma"/>
                <w:szCs w:val="18"/>
                <w:lang w:val="nl-NL"/>
              </w:rPr>
              <w:t>De minimale bestellingsvereisten kunnen worden losgelaten indien een kwalificerende overeenkomst wordt verstrekt.</w:t>
            </w:r>
          </w:p>
        </w:tc>
      </w:tr>
      <w:tr w:rsidR="00456002" w:rsidRPr="00C05D5C" w:rsidTr="005F22E5">
        <w:trPr>
          <w:trHeight w:val="9557"/>
        </w:trPr>
        <w:tc>
          <w:tcPr>
            <w:tcW w:w="2754" w:type="dxa"/>
            <w:shd w:val="clear" w:color="auto" w:fill="auto"/>
          </w:tcPr>
          <w:p w:rsidR="00456002" w:rsidRPr="0036591D" w:rsidRDefault="00456002" w:rsidP="00A70464">
            <w:pPr>
              <w:pStyle w:val="AppendixBodyText"/>
              <w:spacing w:before="60"/>
              <w:ind w:right="720"/>
              <w:rPr>
                <w:rFonts w:ascii="Tahoma" w:hAnsi="Tahoma" w:cs="Tahoma"/>
                <w:b/>
                <w:color w:val="000000"/>
                <w:szCs w:val="18"/>
                <w:lang w:eastAsia="ja-JP"/>
              </w:rPr>
            </w:pPr>
            <w:r w:rsidRPr="0036591D">
              <w:rPr>
                <w:rFonts w:ascii="Tahoma" w:hAnsi="Tahoma" w:cs="Tahoma"/>
                <w:b/>
                <w:color w:val="000000"/>
                <w:szCs w:val="18"/>
              </w:rPr>
              <w:t>Select Plus</w:t>
            </w:r>
          </w:p>
        </w:tc>
        <w:tc>
          <w:tcPr>
            <w:tcW w:w="6462" w:type="dxa"/>
            <w:shd w:val="clear" w:color="auto" w:fill="auto"/>
          </w:tcPr>
          <w:p w:rsidR="00456002" w:rsidRPr="0036591D" w:rsidRDefault="00456002" w:rsidP="0064065F">
            <w:pPr>
              <w:rPr>
                <w:rFonts w:cs="Tahoma"/>
                <w:szCs w:val="18"/>
                <w:lang w:val="nl-NL"/>
              </w:rPr>
            </w:pPr>
            <w:r w:rsidRPr="0036591D">
              <w:rPr>
                <w:rFonts w:cs="Tahoma"/>
                <w:szCs w:val="18"/>
                <w:lang w:val="nl-NL"/>
              </w:rPr>
              <w:t>Bij Select Plus is per productgroep een minimale bestelling van 500 punten gedurende het eerste jaar vereist.</w:t>
            </w:r>
            <w:r w:rsidR="004D3DD2" w:rsidRPr="0036591D">
              <w:rPr>
                <w:rFonts w:cs="Tahoma"/>
                <w:szCs w:val="18"/>
                <w:lang w:val="nl-NL"/>
              </w:rPr>
              <w:t xml:space="preserve"> </w:t>
            </w:r>
            <w:r w:rsidRPr="0036591D">
              <w:rPr>
                <w:rFonts w:cs="Tahoma"/>
                <w:szCs w:val="18"/>
                <w:lang w:val="nl-NL"/>
              </w:rPr>
              <w:t>Deze vereiste voor de eerste bestelling kan worden losgelaten indien een kwalificerende overeenkomst wordt verstrekt.</w:t>
            </w:r>
          </w:p>
          <w:p w:rsidR="00456002" w:rsidRPr="0036591D" w:rsidRDefault="00456002" w:rsidP="00542A9F">
            <w:pPr>
              <w:pStyle w:val="AppendixBodyText"/>
              <w:spacing w:after="0" w:line="168" w:lineRule="auto"/>
              <w:ind w:right="720"/>
              <w:rPr>
                <w:rFonts w:ascii="Tahoma" w:hAnsi="Tahoma" w:cs="Tahoma"/>
                <w:sz w:val="18"/>
                <w:szCs w:val="18"/>
                <w:lang w:val="nl-NL"/>
              </w:rPr>
            </w:pPr>
          </w:p>
          <w:p w:rsidR="00456002" w:rsidRPr="0036591D" w:rsidRDefault="00456002" w:rsidP="004B6D8C">
            <w:pPr>
              <w:spacing w:after="60"/>
              <w:rPr>
                <w:rFonts w:cs="Tahoma"/>
                <w:lang w:val="nl-NL"/>
              </w:rPr>
            </w:pPr>
            <w:bookmarkStart w:id="662" w:name="_Toc323159727"/>
            <w:r w:rsidRPr="0036591D">
              <w:rPr>
                <w:rFonts w:cs="Tahoma"/>
                <w:b/>
                <w:lang w:val="nl-NL"/>
              </w:rPr>
              <w:t>Prijsniveaus in Select Plus</w:t>
            </w:r>
            <w:bookmarkEnd w:id="662"/>
          </w:p>
          <w:p w:rsidR="00456002" w:rsidRPr="0036591D" w:rsidRDefault="00456002" w:rsidP="005C647E">
            <w:pPr>
              <w:rPr>
                <w:rFonts w:cs="Tahoma"/>
                <w:lang w:val="nl-NL"/>
              </w:rPr>
            </w:pPr>
            <w:r w:rsidRPr="0036591D">
              <w:rPr>
                <w:rFonts w:cs="Tahoma"/>
                <w:szCs w:val="18"/>
                <w:lang w:val="nl-NL"/>
              </w:rPr>
              <w:t xml:space="preserve">Klanten komen in aanmerking voor het Select Plus-programma als ze aan een van de volgende criteria voldoen: </w:t>
            </w:r>
          </w:p>
          <w:p w:rsidR="00406CB0" w:rsidRPr="0036591D" w:rsidRDefault="00406CB0" w:rsidP="00542A9F">
            <w:pPr>
              <w:spacing w:line="168" w:lineRule="auto"/>
              <w:rPr>
                <w:rFonts w:cs="Tahoma"/>
                <w:lang w:val="nl-NL"/>
              </w:rPr>
            </w:pPr>
          </w:p>
          <w:p w:rsidR="00456002" w:rsidRPr="0036591D" w:rsidRDefault="00456002" w:rsidP="004B6D8C">
            <w:pPr>
              <w:numPr>
                <w:ilvl w:val="0"/>
                <w:numId w:val="82"/>
              </w:numPr>
              <w:spacing w:after="60"/>
              <w:rPr>
                <w:rFonts w:cs="Tahoma"/>
                <w:lang w:val="nl-NL"/>
              </w:rPr>
            </w:pPr>
            <w:r w:rsidRPr="0036591D">
              <w:rPr>
                <w:rFonts w:cs="Tahoma"/>
                <w:lang w:val="nl-NL"/>
              </w:rPr>
              <w:t>Beschikt over een actieve Enterprise Enrollment op grond van een afzonderlijke Enterprise Overeenkomst of een Enterprise Subscription Enrollment op grond van een Enterprise Subscription Overeenkomst (academic-klanten kunnen een actieve Campus of School Overeenkomst of een actieve Enrollment for Education Solutions gebruiken als kwalificerend contract);</w:t>
            </w:r>
          </w:p>
          <w:p w:rsidR="00456002" w:rsidRPr="0036591D" w:rsidRDefault="00456002" w:rsidP="004B6D8C">
            <w:pPr>
              <w:numPr>
                <w:ilvl w:val="0"/>
                <w:numId w:val="82"/>
              </w:numPr>
              <w:spacing w:after="60"/>
              <w:rPr>
                <w:rFonts w:cs="Tahoma"/>
                <w:lang w:val="nl-NL"/>
              </w:rPr>
            </w:pPr>
            <w:r w:rsidRPr="0036591D">
              <w:rPr>
                <w:rFonts w:cs="Tahoma"/>
                <w:lang w:val="nl-NL"/>
              </w:rPr>
              <w:t xml:space="preserve">Plaatst een bestelling die voldoet aan een minimum van 500 punten voor elke productgroep die de Klant gedurende het eerste jaar selecteert; </w:t>
            </w:r>
          </w:p>
          <w:p w:rsidR="00456002" w:rsidRPr="0036591D" w:rsidRDefault="00456002" w:rsidP="004B6D8C">
            <w:pPr>
              <w:numPr>
                <w:ilvl w:val="0"/>
                <w:numId w:val="82"/>
              </w:numPr>
              <w:spacing w:after="60"/>
              <w:rPr>
                <w:rFonts w:cs="Tahoma"/>
                <w:lang w:val="nl-NL"/>
              </w:rPr>
            </w:pPr>
            <w:r w:rsidRPr="0036591D">
              <w:rPr>
                <w:rFonts w:cs="Tahoma"/>
                <w:lang w:val="nl-NL"/>
              </w:rPr>
              <w:t xml:space="preserve">Overlegt een overeenkomst voor de aanschaf van een minimale bestelling gedurende de 12 maanden voorafgaand aan de ingangsdatum van de Select Plus Overeenkomst van de Klant; en </w:t>
            </w:r>
          </w:p>
          <w:p w:rsidR="00456002" w:rsidRPr="0036591D" w:rsidRDefault="00456002" w:rsidP="00542A9F">
            <w:pPr>
              <w:spacing w:line="168" w:lineRule="auto"/>
              <w:rPr>
                <w:rFonts w:cs="Tahoma"/>
                <w:lang w:val="nl-NL"/>
              </w:rPr>
            </w:pPr>
          </w:p>
          <w:p w:rsidR="00456002" w:rsidRPr="0036591D" w:rsidRDefault="00456002" w:rsidP="005F22E5">
            <w:pPr>
              <w:rPr>
                <w:rFonts w:cs="Tahoma"/>
                <w:lang w:val="nl-NL"/>
              </w:rPr>
            </w:pPr>
            <w:r w:rsidRPr="0036591D">
              <w:rPr>
                <w:rFonts w:cs="Tahoma"/>
                <w:szCs w:val="18"/>
                <w:lang w:val="nl-NL"/>
              </w:rPr>
              <w:t>Voor bovenstaande opties 2 en 3 moet de Klant over een minimum van 500</w:t>
            </w:r>
            <w:r w:rsidR="005F22E5">
              <w:rPr>
                <w:rFonts w:cs="Tahoma"/>
                <w:szCs w:val="18"/>
                <w:lang w:val="nl-NL"/>
              </w:rPr>
              <w:t> </w:t>
            </w:r>
            <w:r w:rsidRPr="0036591D">
              <w:rPr>
                <w:rFonts w:cs="Tahoma"/>
                <w:szCs w:val="18"/>
                <w:lang w:val="nl-NL"/>
              </w:rPr>
              <w:t xml:space="preserve">punten beschikken in elke productgroep die de Klant selecteert op het moment van de nalevingscontrole. </w:t>
            </w:r>
          </w:p>
          <w:p w:rsidR="00456002" w:rsidRPr="0036591D" w:rsidRDefault="00456002" w:rsidP="00542A9F">
            <w:pPr>
              <w:spacing w:line="168" w:lineRule="auto"/>
              <w:rPr>
                <w:rFonts w:cs="Tahoma"/>
                <w:lang w:val="nl-NL"/>
              </w:rPr>
            </w:pPr>
          </w:p>
          <w:p w:rsidR="00456002" w:rsidRPr="0036591D" w:rsidRDefault="00456002" w:rsidP="005F22E5">
            <w:pPr>
              <w:rPr>
                <w:rFonts w:cs="Tahoma"/>
                <w:lang w:val="nl-NL"/>
              </w:rPr>
            </w:pPr>
            <w:r w:rsidRPr="0036591D">
              <w:rPr>
                <w:rFonts w:cs="Tahoma"/>
                <w:szCs w:val="18"/>
                <w:lang w:val="nl-NL"/>
              </w:rPr>
              <w:t>De prijzen voor de klant zijn bepaald op basis van overeenkomst tussen de Klant en de reseller van de Klant. Microsoft biedt de reseller echter de volgende criteria voor prijzen en punten voor het bepalen van de uiteindelijke</w:t>
            </w:r>
            <w:r w:rsidR="005F22E5">
              <w:rPr>
                <w:rFonts w:cs="Tahoma"/>
                <w:szCs w:val="18"/>
                <w:lang w:val="nl-NL"/>
              </w:rPr>
              <w:t> </w:t>
            </w:r>
            <w:r w:rsidRPr="0036591D">
              <w:rPr>
                <w:rFonts w:cs="Tahoma"/>
                <w:szCs w:val="18"/>
                <w:lang w:val="nl-NL"/>
              </w:rPr>
              <w:t>prijzen voor de klant:</w:t>
            </w:r>
            <w:r w:rsidR="004D3DD2" w:rsidRPr="0036591D">
              <w:rPr>
                <w:rFonts w:cs="Tahoma"/>
                <w:szCs w:val="18"/>
                <w:lang w:val="nl-NL"/>
              </w:rPr>
              <w:t xml:space="preserve"> </w:t>
            </w:r>
          </w:p>
          <w:p w:rsidR="00456002" w:rsidRPr="0036591D" w:rsidRDefault="00456002" w:rsidP="00542A9F">
            <w:pPr>
              <w:spacing w:line="168" w:lineRule="auto"/>
              <w:rPr>
                <w:rFonts w:cs="Tahoma"/>
                <w:lang w:val="nl-NL"/>
              </w:rPr>
            </w:pPr>
          </w:p>
          <w:tbl>
            <w:tblPr>
              <w:tblW w:w="0" w:type="auto"/>
              <w:jc w:val="center"/>
              <w:tblCellMar>
                <w:left w:w="0" w:type="dxa"/>
                <w:right w:w="0" w:type="dxa"/>
              </w:tblCellMar>
              <w:tblLook w:val="04A0" w:firstRow="1" w:lastRow="0" w:firstColumn="1" w:lastColumn="0" w:noHBand="0" w:noVBand="1"/>
            </w:tblPr>
            <w:tblGrid>
              <w:gridCol w:w="2710"/>
              <w:gridCol w:w="2817"/>
            </w:tblGrid>
            <w:tr w:rsidR="0064065F" w:rsidRPr="00C05D5C" w:rsidTr="00542A9F">
              <w:trPr>
                <w:trHeight w:val="583"/>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64065F" w:rsidRPr="0036591D" w:rsidRDefault="0064065F" w:rsidP="0064065F">
                  <w:pPr>
                    <w:jc w:val="center"/>
                    <w:rPr>
                      <w:rFonts w:cs="Tahoma"/>
                      <w:b/>
                      <w:sz w:val="20"/>
                      <w:szCs w:val="18"/>
                    </w:rPr>
                  </w:pPr>
                  <w:r w:rsidRPr="0036591D">
                    <w:rPr>
                      <w:rFonts w:cs="Tahoma"/>
                      <w:b/>
                      <w:sz w:val="20"/>
                      <w:szCs w:val="18"/>
                    </w:rPr>
                    <w:t>Prijsniveau Select Plus</w:t>
                  </w:r>
                  <w:r w:rsidR="001D066C">
                    <w:rPr>
                      <w:rFonts w:cs="Tahoma"/>
                      <w:b/>
                      <w:sz w:val="20"/>
                      <w:szCs w:val="18"/>
                    </w:rPr>
                    <w:t>-</w:t>
                  </w:r>
                  <w:r w:rsidRPr="0036591D">
                    <w:rPr>
                      <w:rFonts w:cs="Tahoma"/>
                      <w:b/>
                      <w:sz w:val="20"/>
                      <w:szCs w:val="18"/>
                    </w:rPr>
                    <w:t>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64065F" w:rsidRPr="0036591D" w:rsidRDefault="0064065F" w:rsidP="0064065F">
                  <w:pPr>
                    <w:jc w:val="center"/>
                    <w:rPr>
                      <w:rFonts w:cs="Tahoma"/>
                      <w:b/>
                      <w:sz w:val="20"/>
                      <w:szCs w:val="18"/>
                      <w:lang w:val="nl-NL"/>
                    </w:rPr>
                  </w:pPr>
                  <w:r w:rsidRPr="0036591D">
                    <w:rPr>
                      <w:rFonts w:cs="Tahoma"/>
                      <w:b/>
                      <w:sz w:val="20"/>
                      <w:szCs w:val="18"/>
                      <w:lang w:val="nl-NL"/>
                    </w:rPr>
                    <w:t>Jaarlijks minimumaantal punten per groep</w:t>
                  </w:r>
                </w:p>
              </w:tc>
            </w:tr>
            <w:tr w:rsidR="0064065F" w:rsidRPr="00C05D5C" w:rsidTr="00542A9F">
              <w:trPr>
                <w:trHeight w:val="340"/>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4065F" w:rsidRPr="0036591D" w:rsidRDefault="0064065F" w:rsidP="0064065F">
                  <w:pPr>
                    <w:jc w:val="center"/>
                    <w:rPr>
                      <w:rFonts w:cs="Tahoma"/>
                      <w:szCs w:val="18"/>
                      <w:lang w:val="nl-NL"/>
                    </w:rPr>
                  </w:pPr>
                  <w:r w:rsidRPr="0036591D">
                    <w:rPr>
                      <w:rFonts w:cs="Tahoma"/>
                      <w:szCs w:val="18"/>
                      <w:lang w:val="nl-NL"/>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4065F" w:rsidRPr="0036591D" w:rsidRDefault="0064065F" w:rsidP="0064065F">
                  <w:pPr>
                    <w:jc w:val="center"/>
                    <w:rPr>
                      <w:rFonts w:cs="Tahoma"/>
                      <w:szCs w:val="18"/>
                      <w:lang w:val="nl-NL"/>
                    </w:rPr>
                  </w:pPr>
                  <w:r w:rsidRPr="0036591D">
                    <w:rPr>
                      <w:rFonts w:cs="Tahoma"/>
                      <w:szCs w:val="18"/>
                      <w:lang w:val="nl-NL"/>
                    </w:rPr>
                    <w:t>500</w:t>
                  </w:r>
                </w:p>
              </w:tc>
            </w:tr>
            <w:tr w:rsidR="0064065F" w:rsidRPr="00C05D5C" w:rsidTr="00542A9F">
              <w:trPr>
                <w:trHeight w:val="295"/>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4065F" w:rsidRPr="0036591D" w:rsidRDefault="0064065F" w:rsidP="0064065F">
                  <w:pPr>
                    <w:jc w:val="center"/>
                    <w:rPr>
                      <w:rFonts w:cs="Tahoma"/>
                      <w:szCs w:val="18"/>
                      <w:lang w:val="nl-NL"/>
                    </w:rPr>
                  </w:pPr>
                  <w:r w:rsidRPr="0036591D">
                    <w:rPr>
                      <w:rFonts w:cs="Tahoma"/>
                      <w:szCs w:val="18"/>
                      <w:lang w:val="nl-NL"/>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4065F" w:rsidRPr="0036591D" w:rsidRDefault="0064065F" w:rsidP="00667DD5">
                  <w:pPr>
                    <w:jc w:val="center"/>
                    <w:rPr>
                      <w:rFonts w:cs="Tahoma"/>
                      <w:szCs w:val="18"/>
                      <w:lang w:val="nl-NL"/>
                    </w:rPr>
                  </w:pPr>
                  <w:r w:rsidRPr="0036591D">
                    <w:rPr>
                      <w:rFonts w:cs="Tahoma"/>
                      <w:szCs w:val="18"/>
                      <w:lang w:val="nl-NL"/>
                    </w:rPr>
                    <w:t>4000</w:t>
                  </w:r>
                </w:p>
              </w:tc>
            </w:tr>
            <w:tr w:rsidR="0064065F" w:rsidRPr="00C05D5C" w:rsidTr="00542A9F">
              <w:trPr>
                <w:trHeight w:val="295"/>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4065F" w:rsidRPr="0036591D" w:rsidRDefault="0064065F" w:rsidP="0064065F">
                  <w:pPr>
                    <w:jc w:val="center"/>
                    <w:rPr>
                      <w:rFonts w:cs="Tahoma"/>
                      <w:szCs w:val="18"/>
                      <w:lang w:val="nl-NL"/>
                    </w:rPr>
                  </w:pPr>
                  <w:r w:rsidRPr="0036591D">
                    <w:rPr>
                      <w:rFonts w:cs="Tahoma"/>
                      <w:szCs w:val="18"/>
                      <w:lang w:val="nl-NL"/>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4065F" w:rsidRPr="0036591D" w:rsidRDefault="0064065F" w:rsidP="00667DD5">
                  <w:pPr>
                    <w:jc w:val="center"/>
                    <w:rPr>
                      <w:rFonts w:cs="Tahoma"/>
                      <w:szCs w:val="18"/>
                      <w:lang w:val="nl-NL"/>
                    </w:rPr>
                  </w:pPr>
                  <w:r w:rsidRPr="0036591D">
                    <w:rPr>
                      <w:rFonts w:cs="Tahoma"/>
                      <w:szCs w:val="18"/>
                      <w:lang w:val="nl-NL"/>
                    </w:rPr>
                    <w:t>10000</w:t>
                  </w:r>
                </w:p>
              </w:tc>
            </w:tr>
            <w:tr w:rsidR="0064065F" w:rsidRPr="00C05D5C" w:rsidTr="0064065F">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4065F" w:rsidRPr="0036591D" w:rsidRDefault="0064065F" w:rsidP="0064065F">
                  <w:pPr>
                    <w:jc w:val="center"/>
                    <w:rPr>
                      <w:rFonts w:cs="Tahoma"/>
                      <w:szCs w:val="18"/>
                      <w:lang w:val="nl-NL"/>
                    </w:rPr>
                  </w:pPr>
                  <w:r w:rsidRPr="0036591D">
                    <w:rPr>
                      <w:rFonts w:cs="Tahoma"/>
                      <w:szCs w:val="18"/>
                      <w:lang w:val="nl-NL"/>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4065F" w:rsidRPr="0036591D" w:rsidRDefault="0064065F" w:rsidP="00667DD5">
                  <w:pPr>
                    <w:jc w:val="center"/>
                    <w:rPr>
                      <w:rFonts w:cs="Tahoma"/>
                      <w:szCs w:val="18"/>
                      <w:lang w:val="nl-NL"/>
                    </w:rPr>
                  </w:pPr>
                  <w:r w:rsidRPr="0036591D">
                    <w:rPr>
                      <w:rFonts w:cs="Tahoma"/>
                      <w:szCs w:val="18"/>
                      <w:lang w:val="nl-NL"/>
                    </w:rPr>
                    <w:t>25000</w:t>
                  </w:r>
                </w:p>
              </w:tc>
            </w:tr>
          </w:tbl>
          <w:p w:rsidR="00230E01" w:rsidRPr="00542A9F" w:rsidRDefault="00AF68D4" w:rsidP="00542A9F">
            <w:pPr>
              <w:pStyle w:val="AppendixBodyText"/>
              <w:spacing w:after="0"/>
              <w:ind w:left="396" w:right="61"/>
              <w:rPr>
                <w:rFonts w:ascii="Tahoma" w:hAnsi="Tahoma" w:cs="Tahoma"/>
                <w:lang w:val="nl-NL"/>
              </w:rPr>
            </w:pPr>
            <w:r w:rsidRPr="0036591D">
              <w:rPr>
                <w:rFonts w:ascii="Tahoma" w:hAnsi="Tahoma" w:cs="Tahoma"/>
                <w:i/>
                <w:sz w:val="16"/>
                <w:lang w:val="nl-NL"/>
              </w:rPr>
              <w:t>Opmerking: Extra punten die de klant heeft, boven het minimumaantal voor het prijsniveau, tellen mee voor de nalevingscontrole van het volgende jaar. Als de klant bijvoorbeeld op het moment van de jaarlijkse nalevingscontrole 4500 punten heeft, worden 500 punten doorgeschoven naar het volgende jaar en tellen deze mee bij de nalevingscontrole van dat jaar.</w:t>
            </w:r>
          </w:p>
        </w:tc>
      </w:tr>
      <w:tr w:rsidR="00456002" w:rsidRPr="00C05D5C" w:rsidTr="00542A9F">
        <w:trPr>
          <w:cantSplit/>
        </w:trPr>
        <w:tc>
          <w:tcPr>
            <w:tcW w:w="2754" w:type="dxa"/>
            <w:shd w:val="clear" w:color="auto" w:fill="auto"/>
          </w:tcPr>
          <w:p w:rsidR="00456002" w:rsidRPr="0036591D" w:rsidRDefault="00456002" w:rsidP="00A70464">
            <w:pPr>
              <w:pStyle w:val="AppendixBodyText"/>
              <w:spacing w:before="60"/>
              <w:ind w:right="720"/>
              <w:rPr>
                <w:rFonts w:ascii="Tahoma" w:hAnsi="Tahoma" w:cs="Tahoma"/>
                <w:b/>
                <w:color w:val="000000"/>
                <w:szCs w:val="18"/>
                <w:lang w:eastAsia="ja-JP"/>
              </w:rPr>
            </w:pPr>
            <w:r w:rsidRPr="0036591D">
              <w:rPr>
                <w:rFonts w:ascii="Tahoma" w:hAnsi="Tahoma" w:cs="Tahoma"/>
                <w:b/>
                <w:color w:val="000000"/>
                <w:szCs w:val="18"/>
              </w:rPr>
              <w:lastRenderedPageBreak/>
              <w:t>School Overeenkomst</w:t>
            </w:r>
          </w:p>
        </w:tc>
        <w:tc>
          <w:tcPr>
            <w:tcW w:w="6462" w:type="dxa"/>
            <w:shd w:val="clear" w:color="auto" w:fill="auto"/>
          </w:tcPr>
          <w:p w:rsidR="00456002" w:rsidRPr="0036591D" w:rsidRDefault="00456002" w:rsidP="0064065F">
            <w:pPr>
              <w:pStyle w:val="AppendixBodyText"/>
              <w:spacing w:before="60"/>
              <w:ind w:right="241"/>
              <w:rPr>
                <w:rFonts w:ascii="Tahoma" w:hAnsi="Tahoma" w:cs="Tahoma"/>
                <w:sz w:val="18"/>
                <w:lang w:val="nl-NL"/>
              </w:rPr>
            </w:pPr>
            <w:r w:rsidRPr="0036591D">
              <w:rPr>
                <w:rFonts w:ascii="Tahoma" w:hAnsi="Tahoma" w:cs="Tahoma"/>
                <w:sz w:val="18"/>
                <w:lang w:val="nl-NL"/>
              </w:rPr>
              <w:t>Voor de School Overeenkomst is een bestelling van ten minste 300 units vereist.</w:t>
            </w:r>
            <w:r w:rsidR="004D3DD2" w:rsidRPr="0036591D">
              <w:rPr>
                <w:rFonts w:ascii="Tahoma" w:hAnsi="Tahoma" w:cs="Tahoma"/>
                <w:sz w:val="18"/>
                <w:lang w:val="nl-NL"/>
              </w:rPr>
              <w:t xml:space="preserve"> </w:t>
            </w:r>
            <w:r w:rsidRPr="0036591D">
              <w:rPr>
                <w:rFonts w:ascii="Tahoma" w:hAnsi="Tahoma" w:cs="Tahoma"/>
                <w:sz w:val="18"/>
                <w:lang w:val="nl-NL"/>
              </w:rPr>
              <w:t>De units worden berekend door het totale aantal geselecteerde toepassings-, systeem- en CAL-producten te vermenigvuldigen door het totale aantal in aanmerking komende pc’s of FTE/medewerkers. De minimale bestellingsomvang kan per geografische regio verschillen.</w:t>
            </w:r>
          </w:p>
          <w:p w:rsidR="00406CB0" w:rsidRPr="0036591D" w:rsidRDefault="00406CB0" w:rsidP="00A70464">
            <w:pPr>
              <w:pStyle w:val="AppendixBodyText"/>
              <w:spacing w:after="0"/>
              <w:ind w:right="720"/>
              <w:rPr>
                <w:rFonts w:ascii="Tahoma" w:hAnsi="Tahoma" w:cs="Tahoma"/>
                <w:sz w:val="18"/>
                <w:szCs w:val="18"/>
                <w:lang w:val="nl-NL"/>
              </w:rPr>
            </w:pPr>
          </w:p>
          <w:p w:rsidR="00456002" w:rsidRPr="0036591D" w:rsidRDefault="00456002" w:rsidP="005A55B5">
            <w:pPr>
              <w:tabs>
                <w:tab w:val="left" w:pos="6318"/>
                <w:tab w:val="left" w:pos="8640"/>
              </w:tabs>
              <w:ind w:right="61"/>
              <w:rPr>
                <w:rFonts w:cs="Tahoma"/>
                <w:lang w:val="nl-NL"/>
              </w:rPr>
            </w:pPr>
            <w:r w:rsidRPr="0036591D">
              <w:rPr>
                <w:rFonts w:cs="Tahoma"/>
                <w:b/>
                <w:bCs/>
                <w:color w:val="000000"/>
                <w:szCs w:val="20"/>
                <w:lang w:val="nl-NL"/>
              </w:rPr>
              <w:t>Opmerking:</w:t>
            </w:r>
            <w:r w:rsidRPr="0036591D">
              <w:rPr>
                <w:rFonts w:cs="Tahoma"/>
                <w:color w:val="000000"/>
                <w:szCs w:val="20"/>
                <w:lang w:val="nl-NL"/>
              </w:rPr>
              <w:t xml:space="preserve"> Klanten met een School Overeenkomst mogen toepassings-, systeem- en Subscription-licenties (gebruiker/apparaat) en CAL-producten niet</w:t>
            </w:r>
            <w:r w:rsidR="005A55B5">
              <w:rPr>
                <w:rFonts w:cs="Tahoma"/>
                <w:color w:val="000000"/>
                <w:szCs w:val="20"/>
                <w:lang w:val="nl-NL"/>
              </w:rPr>
              <w:t> </w:t>
            </w:r>
            <w:r w:rsidRPr="0036591D">
              <w:rPr>
                <w:rFonts w:cs="Tahoma"/>
                <w:color w:val="000000"/>
                <w:szCs w:val="20"/>
                <w:lang w:val="nl-NL"/>
              </w:rPr>
              <w:t xml:space="preserve">selecteren voor slechts een deel van de pc’s in het abonnement, </w:t>
            </w:r>
            <w:r w:rsidRPr="0036591D">
              <w:rPr>
                <w:rFonts w:cs="Tahoma"/>
                <w:color w:val="000000"/>
                <w:szCs w:val="18"/>
                <w:lang w:val="nl-NL"/>
              </w:rPr>
              <w:t>tenzij dit expliciet wordt toegestaan in de Opmerkingen betreffende de Productvoorwaarden in de Product List</w:t>
            </w:r>
            <w:r w:rsidRPr="0036591D">
              <w:rPr>
                <w:rFonts w:cs="Tahoma"/>
                <w:color w:val="000000"/>
                <w:szCs w:val="20"/>
                <w:lang w:val="nl-NL"/>
              </w:rPr>
              <w:t>. Bijvoorbeeld: indien het abonnement geldt voor in totaal 100 pc’s, gelden de toepassings-, systeem- en Subscription-licenties (gebruiker/apparaat) en CAL-producten voor alle 100 pc’s, ook al wordt een bepaald product misschien slechts op een deel van deze</w:t>
            </w:r>
            <w:r w:rsidR="005A55B5">
              <w:rPr>
                <w:rFonts w:cs="Tahoma"/>
                <w:color w:val="000000"/>
                <w:szCs w:val="20"/>
                <w:lang w:val="nl-NL"/>
              </w:rPr>
              <w:t> </w:t>
            </w:r>
            <w:r w:rsidRPr="0036591D">
              <w:rPr>
                <w:rFonts w:cs="Tahoma"/>
                <w:color w:val="000000"/>
                <w:szCs w:val="20"/>
                <w:lang w:val="nl-NL"/>
              </w:rPr>
              <w:t>pc’s gebruikt.</w:t>
            </w:r>
          </w:p>
          <w:p w:rsidR="00230E01" w:rsidRPr="0036591D" w:rsidRDefault="00230E01" w:rsidP="00230E01">
            <w:pPr>
              <w:tabs>
                <w:tab w:val="left" w:pos="8640"/>
              </w:tabs>
              <w:ind w:right="720"/>
              <w:rPr>
                <w:rFonts w:cs="Tahoma"/>
                <w:color w:val="000000"/>
                <w:szCs w:val="20"/>
                <w:lang w:val="nl-NL" w:eastAsia="ja-JP"/>
              </w:rPr>
            </w:pPr>
          </w:p>
        </w:tc>
      </w:tr>
      <w:tr w:rsidR="00456002" w:rsidRPr="00C05D5C" w:rsidTr="00542A9F">
        <w:trPr>
          <w:trHeight w:val="755"/>
        </w:trPr>
        <w:tc>
          <w:tcPr>
            <w:tcW w:w="2754" w:type="dxa"/>
            <w:shd w:val="clear" w:color="auto" w:fill="auto"/>
          </w:tcPr>
          <w:p w:rsidR="00456002" w:rsidRPr="0036591D" w:rsidRDefault="00456002" w:rsidP="00A70464">
            <w:pPr>
              <w:pStyle w:val="AppendixBodyText"/>
              <w:spacing w:before="60"/>
              <w:ind w:right="720"/>
              <w:rPr>
                <w:rFonts w:ascii="Tahoma" w:hAnsi="Tahoma" w:cs="Tahoma"/>
                <w:b/>
                <w:color w:val="000000"/>
                <w:sz w:val="18"/>
                <w:szCs w:val="18"/>
                <w:lang w:eastAsia="ja-JP"/>
              </w:rPr>
            </w:pPr>
            <w:r w:rsidRPr="0036591D">
              <w:rPr>
                <w:rFonts w:ascii="Tahoma" w:hAnsi="Tahoma" w:cs="Tahoma"/>
                <w:b/>
              </w:rPr>
              <w:t>Enterprise Overeenkomst en Enterprise Subscription Overeenkomst</w:t>
            </w:r>
          </w:p>
        </w:tc>
        <w:tc>
          <w:tcPr>
            <w:tcW w:w="6462" w:type="dxa"/>
            <w:shd w:val="clear" w:color="auto" w:fill="auto"/>
          </w:tcPr>
          <w:p w:rsidR="00456002" w:rsidRPr="0036591D" w:rsidRDefault="00456002" w:rsidP="005A55B5">
            <w:pPr>
              <w:pStyle w:val="AppendixBodyText"/>
              <w:spacing w:before="60"/>
              <w:ind w:right="-29"/>
              <w:rPr>
                <w:rFonts w:ascii="Tahoma" w:hAnsi="Tahoma" w:cs="Tahoma"/>
                <w:sz w:val="18"/>
                <w:lang w:val="nl-NL"/>
              </w:rPr>
            </w:pPr>
            <w:r w:rsidRPr="0036591D">
              <w:rPr>
                <w:rFonts w:ascii="Tahoma" w:hAnsi="Tahoma" w:cs="Tahoma"/>
                <w:sz w:val="18"/>
                <w:lang w:val="nl-NL"/>
              </w:rPr>
              <w:t>Voor Enterprise Overeenkomst (EA) en Enterprise Subscription Overeenkomst (ESA) worden minimaal 250 Gekwalificeerde Apparaten</w:t>
            </w:r>
            <w:r w:rsidR="001D066C">
              <w:rPr>
                <w:rFonts w:ascii="Tahoma" w:hAnsi="Tahoma" w:cs="Tahoma"/>
                <w:sz w:val="18"/>
                <w:lang w:val="nl-NL"/>
              </w:rPr>
              <w:t>/</w:t>
            </w:r>
            <w:r w:rsidRPr="0036591D">
              <w:rPr>
                <w:rFonts w:ascii="Tahoma" w:hAnsi="Tahoma" w:cs="Tahoma"/>
                <w:sz w:val="18"/>
                <w:lang w:val="nl-NL"/>
              </w:rPr>
              <w:t>Desktops of Gekwalificeerde Gebruikers vereist.</w:t>
            </w:r>
          </w:p>
          <w:p w:rsidR="00456002" w:rsidRPr="0036591D" w:rsidRDefault="00456002" w:rsidP="0064065F">
            <w:pPr>
              <w:spacing w:line="216" w:lineRule="auto"/>
              <w:rPr>
                <w:rFonts w:cs="Tahoma"/>
                <w:szCs w:val="18"/>
                <w:lang w:val="nl-NL"/>
              </w:rPr>
            </w:pPr>
          </w:p>
          <w:p w:rsidR="0091793D" w:rsidRPr="0036591D" w:rsidRDefault="0091793D" w:rsidP="004B6D8C">
            <w:pPr>
              <w:spacing w:after="60"/>
              <w:rPr>
                <w:rFonts w:cs="Tahoma"/>
                <w:lang w:val="nl-NL"/>
              </w:rPr>
            </w:pPr>
            <w:r w:rsidRPr="0036591D">
              <w:rPr>
                <w:rFonts w:cs="Tahoma"/>
                <w:b/>
                <w:lang w:val="nl-NL"/>
              </w:rPr>
              <w:t>Gekwalificeerd(e) Apparaat/Desktop</w:t>
            </w:r>
          </w:p>
          <w:p w:rsidR="0091793D" w:rsidRPr="0036591D" w:rsidRDefault="0091793D" w:rsidP="00667DD5">
            <w:pPr>
              <w:rPr>
                <w:rFonts w:cs="Tahoma"/>
                <w:lang w:val="nl-NL"/>
              </w:rPr>
            </w:pPr>
            <w:bookmarkStart w:id="663" w:name="_Toc323159729"/>
            <w:bookmarkStart w:id="664" w:name="_Toc325313134"/>
            <w:bookmarkStart w:id="665" w:name="_Toc325609169"/>
            <w:r w:rsidRPr="0036591D">
              <w:rPr>
                <w:rFonts w:cs="Tahoma"/>
                <w:lang w:val="nl-NL"/>
              </w:rPr>
              <w:t>Niettegenstaande eventuele tegengestelde voorwaarden in uw Volume Licensing-overeenkomst zijn Gekwalificeerd(e) Apparaten/Desktops niet inclusief het kwalificerende apparaat van derden waar vanaf de gebruikers uitsluitend toegang tot de software hebben en deze gebruiken op grond van de</w:t>
            </w:r>
            <w:r w:rsidR="00667DD5">
              <w:rPr>
                <w:rFonts w:cs="Tahoma"/>
                <w:lang w:val="nl-NL"/>
              </w:rPr>
              <w:t> </w:t>
            </w:r>
            <w:r w:rsidRPr="0036591D">
              <w:rPr>
                <w:rFonts w:cs="Tahoma"/>
                <w:lang w:val="nl-NL"/>
              </w:rPr>
              <w:t>Gebruikersrechten voor Roaming voor het volgende:</w:t>
            </w:r>
            <w:bookmarkEnd w:id="663"/>
            <w:bookmarkEnd w:id="664"/>
            <w:bookmarkEnd w:id="665"/>
          </w:p>
          <w:p w:rsidR="00456002" w:rsidRPr="0036591D" w:rsidRDefault="00456002" w:rsidP="0064065F">
            <w:pPr>
              <w:spacing w:line="216" w:lineRule="auto"/>
              <w:rPr>
                <w:rFonts w:cs="Tahoma"/>
                <w:szCs w:val="18"/>
                <w:lang w:val="nl-NL"/>
              </w:rPr>
            </w:pPr>
          </w:p>
          <w:p w:rsidR="00406CB0" w:rsidRPr="0036591D" w:rsidRDefault="00456002" w:rsidP="00003D41">
            <w:pPr>
              <w:numPr>
                <w:ilvl w:val="0"/>
                <w:numId w:val="82"/>
              </w:numPr>
              <w:spacing w:after="60"/>
              <w:rPr>
                <w:rFonts w:cs="Tahoma"/>
              </w:rPr>
            </w:pPr>
            <w:r w:rsidRPr="0036591D">
              <w:rPr>
                <w:rFonts w:cs="Tahoma"/>
              </w:rPr>
              <w:t xml:space="preserve">Windows Software Assurance, </w:t>
            </w:r>
          </w:p>
          <w:p w:rsidR="00456002" w:rsidRPr="0036591D" w:rsidRDefault="00456002" w:rsidP="002C1048">
            <w:pPr>
              <w:numPr>
                <w:ilvl w:val="0"/>
                <w:numId w:val="82"/>
              </w:numPr>
              <w:spacing w:after="60"/>
              <w:rPr>
                <w:rFonts w:cs="Tahoma"/>
                <w:lang w:val="nl-NL"/>
              </w:rPr>
            </w:pPr>
            <w:r w:rsidRPr="0036591D">
              <w:rPr>
                <w:rFonts w:cs="Tahoma"/>
                <w:lang w:val="nl-NL"/>
              </w:rPr>
              <w:t xml:space="preserve">Toegang tot Windows Virtual Desktop, </w:t>
            </w:r>
          </w:p>
          <w:p w:rsidR="00456002" w:rsidRPr="0036591D" w:rsidRDefault="00456002" w:rsidP="002C1048">
            <w:pPr>
              <w:numPr>
                <w:ilvl w:val="0"/>
                <w:numId w:val="82"/>
              </w:numPr>
              <w:spacing w:after="60"/>
              <w:rPr>
                <w:rFonts w:cs="Tahoma"/>
              </w:rPr>
            </w:pPr>
            <w:r w:rsidRPr="0036591D">
              <w:rPr>
                <w:rFonts w:cs="Tahoma"/>
              </w:rPr>
              <w:t xml:space="preserve">Virtual Desktop Infrastructure Suites, </w:t>
            </w:r>
          </w:p>
          <w:p w:rsidR="00456002" w:rsidRPr="0036591D" w:rsidRDefault="00456002" w:rsidP="002C1048">
            <w:pPr>
              <w:numPr>
                <w:ilvl w:val="0"/>
                <w:numId w:val="82"/>
              </w:numPr>
              <w:spacing w:after="60"/>
              <w:rPr>
                <w:rFonts w:cs="Tahoma"/>
              </w:rPr>
            </w:pPr>
            <w:r w:rsidRPr="0036591D">
              <w:rPr>
                <w:rFonts w:cs="Tahoma"/>
              </w:rPr>
              <w:t xml:space="preserve">MDOP voor Software Assurance en </w:t>
            </w:r>
          </w:p>
          <w:p w:rsidR="00456002" w:rsidRPr="0036591D" w:rsidRDefault="00456002" w:rsidP="002C1048">
            <w:pPr>
              <w:numPr>
                <w:ilvl w:val="0"/>
                <w:numId w:val="82"/>
              </w:numPr>
              <w:spacing w:after="60"/>
              <w:rPr>
                <w:rFonts w:cs="Tahoma"/>
                <w:lang w:val="nl-NL"/>
              </w:rPr>
            </w:pPr>
            <w:r w:rsidRPr="0036591D">
              <w:rPr>
                <w:rFonts w:cs="Tahoma"/>
                <w:lang w:val="nl-NL"/>
              </w:rPr>
              <w:t>Software Assurance voor alle edities van Office, Project en Visio waarvoor Gebruiksrechten voor Roaming zijn opgenomen.</w:t>
            </w:r>
            <w:r w:rsidR="004D3DD2" w:rsidRPr="0036591D">
              <w:rPr>
                <w:rFonts w:cs="Tahoma"/>
                <w:lang w:val="nl-NL"/>
              </w:rPr>
              <w:t xml:space="preserve"> </w:t>
            </w:r>
          </w:p>
          <w:p w:rsidR="00456002" w:rsidRPr="0036591D" w:rsidRDefault="00456002" w:rsidP="0064065F">
            <w:pPr>
              <w:spacing w:line="216" w:lineRule="auto"/>
              <w:rPr>
                <w:rFonts w:cs="Tahoma"/>
                <w:szCs w:val="18"/>
                <w:lang w:val="nl-NL"/>
              </w:rPr>
            </w:pPr>
          </w:p>
          <w:p w:rsidR="00456002" w:rsidRPr="0036591D" w:rsidRDefault="00456002" w:rsidP="00003D41">
            <w:pPr>
              <w:rPr>
                <w:rFonts w:cs="Tahoma"/>
                <w:lang w:val="nl-NL"/>
              </w:rPr>
            </w:pPr>
            <w:bookmarkStart w:id="666" w:name="_Toc323159730"/>
            <w:bookmarkStart w:id="667" w:name="_Toc325313135"/>
            <w:bookmarkStart w:id="668" w:name="_Toc325609170"/>
            <w:r w:rsidRPr="0036591D">
              <w:rPr>
                <w:rFonts w:cs="Tahoma"/>
                <w:lang w:val="nl-NL"/>
              </w:rPr>
              <w:t>Een “gekwalificeerd apparaat van derden” is een apparaat dat niet direct of indirect door u of uw gelieerde ondernemingen wordt bediend (bijvoorbeeld een openbare kiosk van derden). Raadpleeg het document Product Use Rights voor informatie over dit product.</w:t>
            </w:r>
            <w:bookmarkEnd w:id="666"/>
            <w:bookmarkEnd w:id="667"/>
            <w:bookmarkEnd w:id="668"/>
          </w:p>
          <w:p w:rsidR="00456002" w:rsidRPr="0036591D" w:rsidRDefault="00456002" w:rsidP="0064065F">
            <w:pPr>
              <w:pStyle w:val="Heading3"/>
              <w:spacing w:line="216" w:lineRule="auto"/>
              <w:ind w:left="70"/>
              <w:rPr>
                <w:rFonts w:ascii="Tahoma" w:hAnsi="Tahoma" w:cs="Tahoma"/>
                <w:sz w:val="18"/>
                <w:szCs w:val="18"/>
                <w:lang w:val="nl-NL"/>
              </w:rPr>
            </w:pPr>
          </w:p>
          <w:p w:rsidR="0091793D" w:rsidRPr="0036591D" w:rsidRDefault="0091793D" w:rsidP="004B6D8C">
            <w:pPr>
              <w:spacing w:after="60"/>
              <w:rPr>
                <w:rFonts w:cs="Tahoma"/>
                <w:lang w:val="nl-NL"/>
              </w:rPr>
            </w:pPr>
            <w:r w:rsidRPr="0036591D">
              <w:rPr>
                <w:rFonts w:cs="Tahoma"/>
                <w:b/>
                <w:lang w:val="nl-NL"/>
              </w:rPr>
              <w:t xml:space="preserve">Vrijstellingen met betrekking tot Gekwalificeerde Gebruikers </w:t>
            </w:r>
          </w:p>
          <w:p w:rsidR="00456002" w:rsidRPr="0036591D" w:rsidRDefault="00456002" w:rsidP="004B6D8C">
            <w:pPr>
              <w:pStyle w:val="AppendixBodyText"/>
              <w:ind w:right="720"/>
              <w:rPr>
                <w:rFonts w:ascii="Tahoma" w:hAnsi="Tahoma" w:cs="Tahoma"/>
                <w:lang w:val="nl-NL"/>
              </w:rPr>
            </w:pPr>
            <w:r w:rsidRPr="0036591D">
              <w:rPr>
                <w:rFonts w:ascii="Tahoma" w:hAnsi="Tahoma" w:cs="Tahoma"/>
                <w:sz w:val="18"/>
                <w:lang w:val="nl-NL"/>
              </w:rPr>
              <w:t>Iemand die uitsluitend toegang verkrijgt tot de serversoftware of online diensten op basis van de licenties die in de volgende lijst worden genoemd, wordt niet geteld als Gekwalificeerde Gebruiker:</w:t>
            </w:r>
          </w:p>
          <w:p w:rsidR="00456002" w:rsidRPr="0036591D" w:rsidRDefault="00456002" w:rsidP="0064065F">
            <w:pPr>
              <w:pStyle w:val="AppendixBodyText"/>
              <w:spacing w:after="0" w:line="216" w:lineRule="auto"/>
              <w:ind w:right="720"/>
              <w:rPr>
                <w:rFonts w:ascii="Tahoma" w:hAnsi="Tahoma" w:cs="Tahoma"/>
                <w:sz w:val="18"/>
                <w:szCs w:val="18"/>
                <w:lang w:val="nl-NL"/>
              </w:rPr>
            </w:pPr>
          </w:p>
          <w:p w:rsidR="00456002" w:rsidRPr="0036591D" w:rsidRDefault="00456002" w:rsidP="004B6D8C">
            <w:pPr>
              <w:numPr>
                <w:ilvl w:val="0"/>
                <w:numId w:val="82"/>
              </w:numPr>
              <w:spacing w:after="60"/>
              <w:rPr>
                <w:rFonts w:cs="Tahoma"/>
                <w:lang w:val="nl-NL"/>
              </w:rPr>
            </w:pPr>
            <w:r w:rsidRPr="0036591D">
              <w:rPr>
                <w:rFonts w:cs="Tahoma"/>
                <w:lang w:val="nl-NL"/>
              </w:rPr>
              <w:t>Abonnementslicentie voor gebruikers (USL) voor Office 365 Enterprise K1 of K2</w:t>
            </w:r>
          </w:p>
          <w:p w:rsidR="00456002" w:rsidRPr="0036591D" w:rsidRDefault="00456002" w:rsidP="004B6D8C">
            <w:pPr>
              <w:numPr>
                <w:ilvl w:val="0"/>
                <w:numId w:val="82"/>
              </w:numPr>
              <w:spacing w:after="60"/>
              <w:rPr>
                <w:rFonts w:cs="Tahoma"/>
              </w:rPr>
            </w:pPr>
            <w:r w:rsidRPr="0036591D">
              <w:rPr>
                <w:rFonts w:cs="Tahoma"/>
              </w:rPr>
              <w:t>SharePoint Online Kiosk USL</w:t>
            </w:r>
          </w:p>
          <w:p w:rsidR="00456002" w:rsidRPr="0036591D" w:rsidRDefault="00456002" w:rsidP="004B6D8C">
            <w:pPr>
              <w:numPr>
                <w:ilvl w:val="0"/>
                <w:numId w:val="82"/>
              </w:numPr>
              <w:spacing w:after="60"/>
              <w:rPr>
                <w:rFonts w:cs="Tahoma"/>
              </w:rPr>
            </w:pPr>
            <w:r w:rsidRPr="0036591D">
              <w:rPr>
                <w:rFonts w:cs="Tahoma"/>
              </w:rPr>
              <w:t>Exchange Online Kiosk USL</w:t>
            </w:r>
          </w:p>
          <w:p w:rsidR="00456002" w:rsidRPr="0036591D" w:rsidRDefault="00456002" w:rsidP="004B6D8C">
            <w:pPr>
              <w:numPr>
                <w:ilvl w:val="0"/>
                <w:numId w:val="82"/>
              </w:numPr>
              <w:spacing w:after="60"/>
              <w:rPr>
                <w:rFonts w:cs="Tahoma"/>
                <w:lang w:val="nl-NL"/>
              </w:rPr>
            </w:pPr>
            <w:r w:rsidRPr="0036591D">
              <w:rPr>
                <w:rFonts w:cs="Tahoma"/>
                <w:lang w:val="nl-NL"/>
              </w:rPr>
              <w:t>Licenties voor serversoftwareproducten of online diensten waarbij geen individuele licenties zijn vereist voor gebruikers of apparaten die toegang hebben tot deze producten of online diensten (zoals Client Access Licenses, Client Management Licenses, USL’s en DSL’s)</w:t>
            </w:r>
          </w:p>
          <w:p w:rsidR="00456002" w:rsidRPr="0036591D" w:rsidRDefault="00456002" w:rsidP="004B6D8C">
            <w:pPr>
              <w:numPr>
                <w:ilvl w:val="0"/>
                <w:numId w:val="82"/>
              </w:numPr>
              <w:spacing w:after="60"/>
              <w:rPr>
                <w:rFonts w:cs="Tahoma"/>
              </w:rPr>
            </w:pPr>
            <w:r w:rsidRPr="0036591D">
              <w:rPr>
                <w:rFonts w:cs="Tahoma"/>
              </w:rPr>
              <w:t>Alle External Connector Licenses</w:t>
            </w:r>
          </w:p>
          <w:p w:rsidR="00456002" w:rsidRPr="0036591D" w:rsidRDefault="00456002" w:rsidP="00A70464">
            <w:pPr>
              <w:pStyle w:val="AppendixBodyText"/>
              <w:spacing w:after="0"/>
              <w:ind w:right="720"/>
              <w:rPr>
                <w:rFonts w:ascii="Tahoma" w:hAnsi="Tahoma" w:cs="Tahoma"/>
                <w:sz w:val="18"/>
                <w:szCs w:val="18"/>
              </w:rPr>
            </w:pPr>
          </w:p>
          <w:p w:rsidR="00230E01" w:rsidRPr="0036591D" w:rsidRDefault="00456002" w:rsidP="00542A9F">
            <w:pPr>
              <w:pStyle w:val="AppendixBodyText"/>
              <w:spacing w:after="0"/>
              <w:ind w:right="108"/>
              <w:rPr>
                <w:rFonts w:ascii="Tahoma" w:hAnsi="Tahoma" w:cs="Tahoma"/>
                <w:lang w:val="nl-NL"/>
              </w:rPr>
            </w:pPr>
            <w:r w:rsidRPr="0036591D">
              <w:rPr>
                <w:rFonts w:ascii="Tahoma" w:hAnsi="Tahoma" w:cs="Tahoma"/>
                <w:sz w:val="18"/>
                <w:lang w:val="nl-NL"/>
              </w:rPr>
              <w:lastRenderedPageBreak/>
              <w:t>Deze vrijstellingen met betrekking tot Gekwalificeerde Gebruikers zijn van toepassing op alle EA- en ESA-klanten, ongeacht of dergelijke vrijstellingen specifiek zijn vastgelegd in de voorwaarden van klantovereenkomsten.</w:t>
            </w:r>
          </w:p>
        </w:tc>
      </w:tr>
      <w:tr w:rsidR="00456002" w:rsidRPr="00C05D5C" w:rsidTr="0064065F">
        <w:trPr>
          <w:trHeight w:val="5633"/>
        </w:trPr>
        <w:tc>
          <w:tcPr>
            <w:tcW w:w="2754" w:type="dxa"/>
            <w:shd w:val="clear" w:color="auto" w:fill="auto"/>
          </w:tcPr>
          <w:p w:rsidR="00456002" w:rsidRPr="0036591D" w:rsidRDefault="00456002" w:rsidP="00A70464">
            <w:pPr>
              <w:pStyle w:val="AppendixBodyText"/>
              <w:spacing w:before="60"/>
              <w:ind w:right="720"/>
              <w:rPr>
                <w:rFonts w:ascii="Tahoma" w:hAnsi="Tahoma" w:cs="Tahoma"/>
                <w:b/>
                <w:lang w:eastAsia="ja-JP"/>
              </w:rPr>
            </w:pPr>
            <w:r w:rsidRPr="0036591D">
              <w:rPr>
                <w:rFonts w:ascii="Tahoma" w:hAnsi="Tahoma" w:cs="Tahoma"/>
                <w:b/>
                <w:color w:val="000000"/>
                <w:szCs w:val="18"/>
              </w:rPr>
              <w:lastRenderedPageBreak/>
              <w:t>EES</w:t>
            </w:r>
          </w:p>
        </w:tc>
        <w:tc>
          <w:tcPr>
            <w:tcW w:w="6462" w:type="dxa"/>
            <w:shd w:val="clear" w:color="auto" w:fill="auto"/>
          </w:tcPr>
          <w:p w:rsidR="00456002" w:rsidRPr="0036591D" w:rsidRDefault="00456002" w:rsidP="00A70464">
            <w:pPr>
              <w:pStyle w:val="ListParagraph"/>
              <w:spacing w:before="60"/>
              <w:ind w:left="0"/>
              <w:contextualSpacing w:val="0"/>
              <w:rPr>
                <w:rFonts w:ascii="Tahoma" w:hAnsi="Tahoma" w:cs="Tahoma"/>
                <w:lang w:val="nl-NL"/>
              </w:rPr>
            </w:pPr>
            <w:r w:rsidRPr="0036591D">
              <w:rPr>
                <w:rFonts w:ascii="Tahoma" w:hAnsi="Tahoma" w:cs="Tahoma"/>
                <w:sz w:val="18"/>
                <w:szCs w:val="18"/>
                <w:lang w:val="nl-NL"/>
              </w:rPr>
              <w:t>Voor EES is een minimumbestelling vereist zoals hieronder wordt aangegeven:</w:t>
            </w:r>
            <w:r w:rsidR="004D3DD2" w:rsidRPr="0036591D">
              <w:rPr>
                <w:rFonts w:ascii="Tahoma" w:hAnsi="Tahoma" w:cs="Tahoma"/>
                <w:sz w:val="18"/>
                <w:szCs w:val="18"/>
                <w:lang w:val="nl-NL"/>
              </w:rPr>
              <w:t xml:space="preserve"> </w:t>
            </w:r>
          </w:p>
          <w:p w:rsidR="00406CB0" w:rsidRPr="0036591D" w:rsidRDefault="00406CB0" w:rsidP="00A70464">
            <w:pPr>
              <w:pStyle w:val="ListParagraph"/>
              <w:ind w:left="0"/>
              <w:contextualSpacing w:val="0"/>
              <w:rPr>
                <w:rFonts w:ascii="Tahoma" w:hAnsi="Tahoma" w:cs="Tahoma"/>
                <w:sz w:val="18"/>
                <w:szCs w:val="18"/>
                <w:lang w:val="nl-NL"/>
              </w:rPr>
            </w:pPr>
          </w:p>
          <w:p w:rsidR="00456002" w:rsidRPr="0036591D" w:rsidRDefault="00456002" w:rsidP="004B6D8C">
            <w:pPr>
              <w:numPr>
                <w:ilvl w:val="0"/>
                <w:numId w:val="82"/>
              </w:numPr>
              <w:spacing w:after="60"/>
              <w:rPr>
                <w:rFonts w:cs="Tahoma"/>
                <w:lang w:val="nl-NL"/>
              </w:rPr>
            </w:pPr>
            <w:r w:rsidRPr="0036591D">
              <w:rPr>
                <w:rFonts w:cs="Tahoma"/>
                <w:lang w:val="nl-NL"/>
              </w:rPr>
              <w:t>ten minste één Desktop Platform-product voor een Telling Gehele Organisatie van ten minste 1000 OF</w:t>
            </w:r>
          </w:p>
          <w:p w:rsidR="00456002" w:rsidRPr="0036591D" w:rsidRDefault="00456002" w:rsidP="004B6D8C">
            <w:pPr>
              <w:numPr>
                <w:ilvl w:val="0"/>
                <w:numId w:val="82"/>
              </w:numPr>
              <w:spacing w:after="60"/>
              <w:rPr>
                <w:rFonts w:cs="Tahoma"/>
                <w:lang w:val="nl-NL"/>
              </w:rPr>
            </w:pPr>
            <w:r w:rsidRPr="0036591D">
              <w:rPr>
                <w:rFonts w:cs="Tahoma"/>
                <w:lang w:val="nl-NL"/>
              </w:rPr>
              <w:t>ten minste één Platform Online Dienst voor personeelsleden/onderwijsmedewerkers van een aantal van 1000 OF</w:t>
            </w:r>
          </w:p>
          <w:p w:rsidR="00456002" w:rsidRPr="0036591D" w:rsidRDefault="00456002" w:rsidP="004B6D8C">
            <w:pPr>
              <w:numPr>
                <w:ilvl w:val="0"/>
                <w:numId w:val="82"/>
              </w:numPr>
              <w:spacing w:after="60"/>
              <w:rPr>
                <w:rFonts w:cs="Tahoma"/>
                <w:lang w:val="nl-NL"/>
              </w:rPr>
            </w:pPr>
            <w:r w:rsidRPr="0036591D">
              <w:rPr>
                <w:rFonts w:cs="Tahoma"/>
                <w:lang w:val="nl-NL"/>
              </w:rPr>
              <w:t>ten minste één Desktop Platform-product voor een Telling Student van ten minste 1000 OF</w:t>
            </w:r>
          </w:p>
          <w:p w:rsidR="00456002" w:rsidRPr="0036591D" w:rsidRDefault="00456002" w:rsidP="004B6D8C">
            <w:pPr>
              <w:numPr>
                <w:ilvl w:val="0"/>
                <w:numId w:val="82"/>
              </w:numPr>
              <w:spacing w:after="60"/>
              <w:rPr>
                <w:rFonts w:cs="Tahoma"/>
                <w:lang w:val="nl-NL"/>
              </w:rPr>
            </w:pPr>
            <w:r w:rsidRPr="0036591D">
              <w:rPr>
                <w:rFonts w:cs="Tahoma"/>
                <w:lang w:val="nl-NL"/>
              </w:rPr>
              <w:t xml:space="preserve">ten minste één Platform Online Dienst voor studenten van een aantal van 1000 </w:t>
            </w:r>
          </w:p>
          <w:p w:rsidR="00456002" w:rsidRPr="0036591D" w:rsidRDefault="00456002" w:rsidP="00A70464">
            <w:pPr>
              <w:rPr>
                <w:rFonts w:cs="Tahoma"/>
                <w:lang w:val="nl-NL"/>
              </w:rPr>
            </w:pPr>
          </w:p>
          <w:p w:rsidR="00A9013C" w:rsidRPr="0036591D" w:rsidRDefault="00456002" w:rsidP="005C647E">
            <w:pPr>
              <w:rPr>
                <w:rFonts w:cs="Tahoma"/>
                <w:lang w:val="nl-NL"/>
              </w:rPr>
            </w:pPr>
            <w:r w:rsidRPr="0036591D">
              <w:rPr>
                <w:rFonts w:cs="Tahoma"/>
                <w:b/>
                <w:color w:val="000000"/>
                <w:szCs w:val="18"/>
                <w:lang w:val="nl-NL"/>
              </w:rPr>
              <w:t>Opmerking:</w:t>
            </w:r>
            <w:r w:rsidRPr="0036591D">
              <w:rPr>
                <w:rFonts w:cs="Tahoma"/>
                <w:color w:val="000000"/>
                <w:szCs w:val="18"/>
                <w:lang w:val="nl-NL"/>
              </w:rPr>
              <w:t xml:space="preserve"> deze vereiste voor de eerste bestelling kan worden losgelaten indien een kwalificerend enrollment wordt verstrekt.</w:t>
            </w:r>
          </w:p>
          <w:p w:rsidR="00406CB0" w:rsidRPr="0036591D" w:rsidRDefault="00406CB0" w:rsidP="005C647E">
            <w:pPr>
              <w:rPr>
                <w:rFonts w:cs="Tahoma"/>
                <w:lang w:val="nl-NL"/>
              </w:rPr>
            </w:pPr>
          </w:p>
          <w:p w:rsidR="00230E01" w:rsidRPr="0036591D" w:rsidRDefault="00A9013C" w:rsidP="0064065F">
            <w:pPr>
              <w:rPr>
                <w:rFonts w:cs="Tahoma"/>
                <w:lang w:val="nl-NL"/>
              </w:rPr>
            </w:pPr>
            <w:r w:rsidRPr="0036591D">
              <w:rPr>
                <w:rFonts w:cs="Tahoma"/>
                <w:b/>
                <w:color w:val="000000"/>
                <w:szCs w:val="18"/>
                <w:lang w:val="nl-NL"/>
              </w:rPr>
              <w:t>Opmerking:</w:t>
            </w:r>
            <w:r w:rsidRPr="0036591D">
              <w:rPr>
                <w:rFonts w:cs="Tahoma"/>
                <w:bCs/>
                <w:color w:val="000000"/>
                <w:szCs w:val="18"/>
                <w:lang w:val="nl-NL"/>
              </w:rPr>
              <w:t xml:space="preserve"> </w:t>
            </w:r>
            <w:r w:rsidRPr="0036591D">
              <w:rPr>
                <w:rFonts w:cs="Tahoma"/>
                <w:color w:val="000000"/>
                <w:szCs w:val="18"/>
                <w:lang w:val="nl-NL"/>
              </w:rPr>
              <w:t>CAL’s (licenties voor clienttoegang) die zijn gekocht in het kader van de Enrollment for Education Solutions (EES) op niet-organisatieomvattende basis kunnen worden toegewezen en gebruikt als apparaat-CAL’s of gebruikers-CAL’s naar inzicht van de instelling.</w:t>
            </w:r>
            <w:r w:rsidR="004D3DD2" w:rsidRPr="0036591D">
              <w:rPr>
                <w:rFonts w:cs="Tahoma"/>
                <w:color w:val="000000"/>
                <w:szCs w:val="18"/>
                <w:lang w:val="nl-NL"/>
              </w:rPr>
              <w:t xml:space="preserve"> </w:t>
            </w:r>
            <w:r w:rsidRPr="0036591D">
              <w:rPr>
                <w:rFonts w:cs="Tahoma"/>
                <w:color w:val="000000"/>
                <w:szCs w:val="18"/>
                <w:lang w:val="nl-NL"/>
              </w:rPr>
              <w:t>Gebruikers-CAL’s kunnen niet opnieuw worden toegewezen als apparaat-CAL’s en apparaat-CAL’s kunnen niet opnieuw worden toegewezen als gebruiker-CAL’s behalve op de volgende wijze.</w:t>
            </w:r>
            <w:r w:rsidR="004D3DD2" w:rsidRPr="0036591D">
              <w:rPr>
                <w:rFonts w:cs="Tahoma"/>
                <w:color w:val="000000"/>
                <w:szCs w:val="18"/>
                <w:lang w:val="nl-NL"/>
              </w:rPr>
              <w:t xml:space="preserve"> </w:t>
            </w:r>
            <w:r w:rsidRPr="0036591D">
              <w:rPr>
                <w:rFonts w:cs="Tahoma"/>
                <w:color w:val="000000"/>
                <w:szCs w:val="18"/>
                <w:lang w:val="nl-NL"/>
              </w:rPr>
              <w:t>Een CAL die is besteld op niet-organisatieomvattende basis, kan opnieuw worden toegewezen en gebruikt als een apparaat- of gebruikers-CAL bij een verlenging van een abonnement via een nieuwe Overeenkomst.</w:t>
            </w:r>
          </w:p>
        </w:tc>
      </w:tr>
    </w:tbl>
    <w:p w:rsidR="00366502" w:rsidRPr="0036591D" w:rsidRDefault="00366502" w:rsidP="00456002">
      <w:pPr>
        <w:pStyle w:val="Heading3"/>
        <w:ind w:right="720"/>
        <w:rPr>
          <w:rFonts w:ascii="Tahoma" w:hAnsi="Tahoma" w:cs="Tahoma"/>
          <w:lang w:val="nl-NL"/>
        </w:rPr>
      </w:pPr>
      <w:bookmarkStart w:id="669" w:name="_Toc323159731"/>
      <w:bookmarkStart w:id="670" w:name="_Toc325609171"/>
      <w:bookmarkStart w:id="671" w:name="_Toc336338192"/>
    </w:p>
    <w:p w:rsidR="00456002" w:rsidRPr="0036591D" w:rsidRDefault="00456002" w:rsidP="00456002">
      <w:pPr>
        <w:pStyle w:val="Heading3"/>
        <w:ind w:right="720"/>
        <w:rPr>
          <w:rFonts w:ascii="Tahoma" w:hAnsi="Tahoma" w:cs="Tahoma"/>
        </w:rPr>
      </w:pPr>
      <w:bookmarkStart w:id="672" w:name="_Toc352103719"/>
      <w:r w:rsidRPr="0036591D">
        <w:rPr>
          <w:rFonts w:ascii="Tahoma" w:hAnsi="Tahoma" w:cs="Tahoma"/>
          <w:sz w:val="24"/>
          <w:szCs w:val="22"/>
        </w:rPr>
        <w:t>Platforms</w:t>
      </w:r>
      <w:bookmarkEnd w:id="669"/>
      <w:bookmarkEnd w:id="670"/>
      <w:bookmarkEnd w:id="671"/>
      <w:bookmarkEnd w:id="672"/>
    </w:p>
    <w:p w:rsidR="00456002" w:rsidRPr="0036591D"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36591D" w:rsidTr="0064065F">
        <w:trPr>
          <w:cantSplit/>
          <w:tblHeader/>
        </w:trPr>
        <w:tc>
          <w:tcPr>
            <w:tcW w:w="1890" w:type="dxa"/>
            <w:shd w:val="clear" w:color="auto" w:fill="FABF8F"/>
          </w:tcPr>
          <w:p w:rsidR="00456002" w:rsidRPr="0036591D" w:rsidRDefault="00456002" w:rsidP="00E64551">
            <w:pPr>
              <w:rPr>
                <w:rFonts w:cs="Tahoma"/>
                <w:b/>
                <w:sz w:val="22"/>
                <w:lang w:eastAsia="ja-JP"/>
              </w:rPr>
            </w:pPr>
            <w:r w:rsidRPr="0036591D">
              <w:rPr>
                <w:rFonts w:cs="Tahoma"/>
                <w:b/>
                <w:sz w:val="22"/>
              </w:rPr>
              <w:t>Programma's</w:t>
            </w:r>
          </w:p>
        </w:tc>
        <w:tc>
          <w:tcPr>
            <w:tcW w:w="7308" w:type="dxa"/>
            <w:shd w:val="clear" w:color="auto" w:fill="FABF8F"/>
          </w:tcPr>
          <w:p w:rsidR="00456002" w:rsidRPr="0036591D" w:rsidRDefault="00456002" w:rsidP="005C647E">
            <w:pPr>
              <w:jc w:val="center"/>
              <w:rPr>
                <w:rFonts w:cs="Tahoma"/>
                <w:b/>
                <w:sz w:val="22"/>
                <w:lang w:eastAsia="ja-JP"/>
              </w:rPr>
            </w:pPr>
            <w:r w:rsidRPr="0036591D">
              <w:rPr>
                <w:rFonts w:cs="Tahoma"/>
                <w:b/>
                <w:sz w:val="22"/>
              </w:rPr>
              <w:t>Platforms</w:t>
            </w:r>
          </w:p>
        </w:tc>
      </w:tr>
      <w:tr w:rsidR="00456002" w:rsidRPr="00C05D5C" w:rsidTr="00E72B9D">
        <w:tc>
          <w:tcPr>
            <w:tcW w:w="1890" w:type="dxa"/>
            <w:shd w:val="clear" w:color="auto" w:fill="auto"/>
          </w:tcPr>
          <w:p w:rsidR="00456002" w:rsidRPr="0036591D" w:rsidRDefault="00DD367D" w:rsidP="00A51838">
            <w:pPr>
              <w:spacing w:before="60"/>
              <w:rPr>
                <w:rFonts w:cs="Tahoma"/>
                <w:b/>
                <w:lang w:eastAsia="ja-JP"/>
              </w:rPr>
            </w:pPr>
            <w:r w:rsidRPr="0036591D">
              <w:rPr>
                <w:rFonts w:cs="Tahoma"/>
                <w:b/>
              </w:rPr>
              <w:t>Enterprise Overeenkomst en Enterprise Subscription Overeenkomst</w:t>
            </w:r>
          </w:p>
        </w:tc>
        <w:tc>
          <w:tcPr>
            <w:tcW w:w="7308" w:type="dxa"/>
            <w:shd w:val="clear" w:color="auto" w:fill="auto"/>
          </w:tcPr>
          <w:p w:rsidR="00456002" w:rsidRPr="0036591D" w:rsidRDefault="00456002" w:rsidP="00A51838">
            <w:pPr>
              <w:pStyle w:val="ListParagraph"/>
              <w:numPr>
                <w:ilvl w:val="0"/>
                <w:numId w:val="150"/>
              </w:numPr>
              <w:spacing w:before="60" w:after="60"/>
              <w:ind w:left="245"/>
              <w:rPr>
                <w:rFonts w:ascii="Tahoma" w:hAnsi="Tahoma" w:cs="Tahoma"/>
              </w:rPr>
            </w:pPr>
            <w:r w:rsidRPr="0036591D">
              <w:rPr>
                <w:rFonts w:ascii="Tahoma" w:hAnsi="Tahoma" w:cs="Tahoma"/>
                <w:b/>
                <w:sz w:val="18"/>
              </w:rPr>
              <w:t>Enterprise Desktop Platform-producten</w:t>
            </w:r>
          </w:p>
          <w:p w:rsidR="00456002" w:rsidRPr="0036591D" w:rsidRDefault="00456002" w:rsidP="00667DD5">
            <w:pPr>
              <w:rPr>
                <w:rFonts w:cs="Tahoma"/>
                <w:color w:val="000000"/>
                <w:szCs w:val="18"/>
                <w:lang w:val="nl-NL"/>
              </w:rPr>
            </w:pPr>
            <w:r w:rsidRPr="0036591D">
              <w:rPr>
                <w:rFonts w:cs="Tahoma"/>
                <w:color w:val="000000"/>
                <w:szCs w:val="18"/>
                <w:lang w:val="nl-NL"/>
              </w:rPr>
              <w:t>De Enterprise Desktop Platform-producten zijn beschikbaar voor klanten met een Enterprise Overeenkomst. Het Enterprise Desktop Platform omvat de meest actuele versie van Office Professional Plus, Windows 8 Pro Operating System Upgrade of Windows Virtual Desktop Access (VDA), en de client access license voor Enterprise CAL</w:t>
            </w:r>
            <w:r w:rsidR="00667DD5">
              <w:rPr>
                <w:rFonts w:cs="Tahoma"/>
                <w:color w:val="000000"/>
                <w:szCs w:val="18"/>
                <w:lang w:val="nl-NL"/>
              </w:rPr>
              <w:t> </w:t>
            </w:r>
            <w:r w:rsidRPr="0036591D">
              <w:rPr>
                <w:rFonts w:cs="Tahoma"/>
                <w:color w:val="000000"/>
                <w:szCs w:val="18"/>
                <w:lang w:val="nl-NL"/>
              </w:rPr>
              <w:t>Suite. Enterprise Desktop Platform-producten worden in de kolom Enterprise Overeenkomst aangegeven met een “E”.</w:t>
            </w:r>
            <w:r w:rsidR="004D3DD2" w:rsidRPr="0036591D">
              <w:rPr>
                <w:rFonts w:cs="Tahoma"/>
                <w:color w:val="000000"/>
                <w:szCs w:val="18"/>
                <w:lang w:val="nl-NL"/>
              </w:rPr>
              <w:t xml:space="preserve"> </w:t>
            </w:r>
            <w:r w:rsidRPr="0036591D">
              <w:rPr>
                <w:rFonts w:cs="Tahoma"/>
                <w:color w:val="000000"/>
                <w:szCs w:val="18"/>
                <w:lang w:val="nl-NL"/>
              </w:rPr>
              <w:t>Voor klanten met een Enterprise en Enterprise</w:t>
            </w:r>
            <w:r w:rsidR="00667DD5">
              <w:rPr>
                <w:rFonts w:cs="Tahoma"/>
                <w:color w:val="000000"/>
                <w:szCs w:val="18"/>
                <w:lang w:val="nl-NL"/>
              </w:rPr>
              <w:t> </w:t>
            </w:r>
            <w:r w:rsidRPr="0036591D">
              <w:rPr>
                <w:rFonts w:cs="Tahoma"/>
                <w:color w:val="000000"/>
                <w:szCs w:val="18"/>
                <w:lang w:val="nl-NL"/>
              </w:rPr>
              <w:t>Subscription Overeenkomst kan het Enterprise Desktop Platform ook</w:t>
            </w:r>
            <w:r w:rsidR="00667DD5">
              <w:rPr>
                <w:rFonts w:cs="Tahoma"/>
                <w:color w:val="000000"/>
                <w:szCs w:val="18"/>
                <w:lang w:val="nl-NL"/>
              </w:rPr>
              <w:t> </w:t>
            </w:r>
            <w:r w:rsidRPr="0036591D">
              <w:rPr>
                <w:rFonts w:cs="Tahoma"/>
                <w:color w:val="000000"/>
                <w:szCs w:val="18"/>
                <w:lang w:val="nl-NL"/>
              </w:rPr>
              <w:t>met</w:t>
            </w:r>
            <w:r w:rsidR="00667DD5">
              <w:rPr>
                <w:rFonts w:cs="Tahoma"/>
                <w:color w:val="000000"/>
                <w:szCs w:val="18"/>
                <w:lang w:val="nl-NL"/>
              </w:rPr>
              <w:t> </w:t>
            </w:r>
            <w:r w:rsidRPr="0036591D">
              <w:rPr>
                <w:rFonts w:cs="Tahoma"/>
                <w:color w:val="000000"/>
                <w:szCs w:val="18"/>
                <w:lang w:val="nl-NL"/>
              </w:rPr>
              <w:t>MDOP worden</w:t>
            </w:r>
            <w:r w:rsidR="00667DD5">
              <w:rPr>
                <w:rFonts w:cs="Tahoma"/>
                <w:color w:val="000000"/>
                <w:szCs w:val="18"/>
                <w:lang w:val="nl-NL"/>
              </w:rPr>
              <w:t> </w:t>
            </w:r>
            <w:r w:rsidRPr="0036591D">
              <w:rPr>
                <w:rFonts w:cs="Tahoma"/>
                <w:color w:val="000000"/>
                <w:szCs w:val="18"/>
                <w:lang w:val="nl-NL"/>
              </w:rPr>
              <w:t>aangeschaft.</w:t>
            </w:r>
          </w:p>
          <w:p w:rsidR="00456002" w:rsidRPr="0036591D" w:rsidRDefault="00456002" w:rsidP="005C647E">
            <w:pPr>
              <w:rPr>
                <w:rFonts w:cs="Tahoma"/>
                <w:lang w:val="nl-NL"/>
              </w:rPr>
            </w:pPr>
          </w:p>
          <w:p w:rsidR="00456002" w:rsidRPr="0036591D" w:rsidRDefault="00456002" w:rsidP="00821966">
            <w:pPr>
              <w:pStyle w:val="ListParagraph"/>
              <w:numPr>
                <w:ilvl w:val="0"/>
                <w:numId w:val="150"/>
              </w:numPr>
              <w:spacing w:after="60"/>
              <w:ind w:left="252"/>
              <w:rPr>
                <w:rFonts w:ascii="Tahoma" w:hAnsi="Tahoma" w:cs="Tahoma"/>
              </w:rPr>
            </w:pPr>
            <w:r w:rsidRPr="0036591D">
              <w:rPr>
                <w:rFonts w:ascii="Tahoma" w:hAnsi="Tahoma" w:cs="Tahoma"/>
                <w:b/>
                <w:sz w:val="18"/>
              </w:rPr>
              <w:t>Professional Desktop Platform-producten</w:t>
            </w:r>
          </w:p>
          <w:p w:rsidR="00456002" w:rsidRPr="0036591D" w:rsidRDefault="00456002" w:rsidP="004B6D8C">
            <w:pPr>
              <w:rPr>
                <w:rFonts w:cs="Tahoma"/>
                <w:lang w:val="nl-NL"/>
              </w:rPr>
            </w:pPr>
            <w:r w:rsidRPr="0036591D">
              <w:rPr>
                <w:rFonts w:cs="Tahoma"/>
                <w:color w:val="000000"/>
                <w:szCs w:val="18"/>
                <w:lang w:val="nl-NL"/>
              </w:rPr>
              <w:t>De Professional Desktop Platform-producten zijn beschikbaar voor klanten met een Enterprise Overeenkomst. Het Professional Desktop Platform omvat de meest actuele versie van Office Professional Plus, Windows 8 Pro Operating System Upgrade of Windows Virtual Desktop Access (VDA) (alleen voor EA-overeenkomsten), en de client access license voor Core CAL Suite. Professional Desktop Platform-producten worden in de kolom Enterprise Overeenkomst aangegeven met een “E”. Voor klanten met een Enterprise en Enterprise Subscription Overeenkomst kan het Professional Desktop Platform ook met MDOP worden aangeschaft.</w:t>
            </w:r>
          </w:p>
          <w:p w:rsidR="00456002" w:rsidRPr="0036591D" w:rsidRDefault="00456002" w:rsidP="005C647E">
            <w:pPr>
              <w:rPr>
                <w:rFonts w:cs="Tahoma"/>
                <w:szCs w:val="18"/>
                <w:lang w:val="nl-NL" w:eastAsia="ja-JP"/>
              </w:rPr>
            </w:pPr>
          </w:p>
        </w:tc>
      </w:tr>
      <w:tr w:rsidR="00456002" w:rsidRPr="00C05D5C" w:rsidTr="00542A9F">
        <w:trPr>
          <w:cantSplit/>
          <w:trHeight w:val="278"/>
        </w:trPr>
        <w:tc>
          <w:tcPr>
            <w:tcW w:w="1890" w:type="dxa"/>
            <w:shd w:val="clear" w:color="auto" w:fill="auto"/>
          </w:tcPr>
          <w:p w:rsidR="00456002" w:rsidRPr="0036591D" w:rsidRDefault="00456002" w:rsidP="0064065F">
            <w:pPr>
              <w:spacing w:before="60"/>
              <w:rPr>
                <w:rFonts w:cs="Tahoma"/>
                <w:b/>
                <w:lang w:eastAsia="ja-JP"/>
              </w:rPr>
            </w:pPr>
            <w:r w:rsidRPr="0036591D">
              <w:rPr>
                <w:rFonts w:cs="Tahoma"/>
                <w:b/>
                <w:sz w:val="20"/>
              </w:rPr>
              <w:lastRenderedPageBreak/>
              <w:t>Open Value en</w:t>
            </w:r>
            <w:r w:rsidR="0064065F" w:rsidRPr="0036591D">
              <w:rPr>
                <w:rFonts w:cs="Tahoma"/>
                <w:b/>
                <w:sz w:val="20"/>
              </w:rPr>
              <w:t> </w:t>
            </w:r>
            <w:r w:rsidRPr="0036591D">
              <w:rPr>
                <w:rFonts w:cs="Tahoma"/>
                <w:b/>
                <w:sz w:val="20"/>
              </w:rPr>
              <w:t>Open Value Subscription (Commercial en</w:t>
            </w:r>
            <w:r w:rsidR="0064065F" w:rsidRPr="0036591D">
              <w:rPr>
                <w:rFonts w:cs="Tahoma"/>
                <w:b/>
                <w:sz w:val="20"/>
              </w:rPr>
              <w:t> </w:t>
            </w:r>
            <w:r w:rsidRPr="0036591D">
              <w:rPr>
                <w:rFonts w:cs="Tahoma"/>
                <w:b/>
                <w:sz w:val="20"/>
              </w:rPr>
              <w:t>Government)</w:t>
            </w:r>
          </w:p>
        </w:tc>
        <w:tc>
          <w:tcPr>
            <w:tcW w:w="7308" w:type="dxa"/>
            <w:shd w:val="clear" w:color="auto" w:fill="auto"/>
          </w:tcPr>
          <w:p w:rsidR="00456002" w:rsidRPr="0036591D" w:rsidRDefault="00456002" w:rsidP="00230E01">
            <w:pPr>
              <w:pStyle w:val="ListParagraph"/>
              <w:numPr>
                <w:ilvl w:val="0"/>
                <w:numId w:val="150"/>
              </w:numPr>
              <w:spacing w:before="60" w:after="60"/>
              <w:ind w:left="245"/>
              <w:rPr>
                <w:rFonts w:ascii="Tahoma" w:hAnsi="Tahoma" w:cs="Tahoma"/>
              </w:rPr>
            </w:pPr>
            <w:r w:rsidRPr="0036591D">
              <w:rPr>
                <w:rFonts w:ascii="Tahoma" w:hAnsi="Tahoma" w:cs="Tahoma"/>
                <w:b/>
                <w:sz w:val="18"/>
              </w:rPr>
              <w:t>Aangepaste Desktop Platform-producten</w:t>
            </w:r>
          </w:p>
          <w:p w:rsidR="00456002" w:rsidRPr="0036591D" w:rsidRDefault="00456002" w:rsidP="004B6D8C">
            <w:pPr>
              <w:rPr>
                <w:rFonts w:cs="Tahoma"/>
                <w:lang w:val="nl-NL"/>
              </w:rPr>
            </w:pPr>
            <w:r w:rsidRPr="0036591D">
              <w:rPr>
                <w:rFonts w:cs="Tahoma"/>
                <w:color w:val="000000"/>
                <w:szCs w:val="18"/>
                <w:lang w:val="nl-NL"/>
              </w:rPr>
              <w:t xml:space="preserve">Aangepaste Desktop Platform-producten zijn beschikbaar voor klanten met Open Value en Open Value Subscription die de </w:t>
            </w:r>
            <w:r w:rsidRPr="0036591D">
              <w:rPr>
                <w:rFonts w:cs="Tahoma"/>
                <w:szCs w:val="18"/>
                <w:lang w:val="nl-NL"/>
              </w:rPr>
              <w:t>organisatieomvattende/bedrijfsomvattende</w:t>
            </w:r>
            <w:r w:rsidRPr="0036591D">
              <w:rPr>
                <w:rFonts w:cs="Tahoma"/>
                <w:color w:val="000000"/>
                <w:szCs w:val="18"/>
                <w:lang w:val="nl-NL"/>
              </w:rPr>
              <w:t xml:space="preserve"> optie selecteren. Het Aangepaste Desktop Platform omvat de meest actuele versies van Office Professional Plus, Windows 8 Pro Operating System Upgrade*, en de client access license voor Enterprise CAL Suite, Core CAL Suite, de Essential Business Server CAL Suite of de Small Business Server CAL Suite. Aangepaste Desktop Platform-producten worden in de kolom Open Value aangegeven met een “E”.</w:t>
            </w:r>
            <w:r w:rsidR="004D3DD2" w:rsidRPr="0036591D">
              <w:rPr>
                <w:rFonts w:cs="Tahoma"/>
                <w:color w:val="000000"/>
                <w:szCs w:val="18"/>
                <w:lang w:val="nl-NL"/>
              </w:rPr>
              <w:t xml:space="preserve"> </w:t>
            </w:r>
          </w:p>
          <w:p w:rsidR="00456002" w:rsidRPr="0036591D" w:rsidRDefault="00456002" w:rsidP="005C647E">
            <w:pPr>
              <w:rPr>
                <w:rFonts w:cs="Tahoma"/>
                <w:szCs w:val="18"/>
                <w:lang w:val="nl-NL" w:eastAsia="ja-JP"/>
              </w:rPr>
            </w:pPr>
          </w:p>
        </w:tc>
      </w:tr>
      <w:tr w:rsidR="00456002" w:rsidRPr="00C05D5C" w:rsidTr="00E72B9D">
        <w:trPr>
          <w:trHeight w:val="278"/>
        </w:trPr>
        <w:tc>
          <w:tcPr>
            <w:tcW w:w="1890" w:type="dxa"/>
            <w:shd w:val="clear" w:color="auto" w:fill="auto"/>
          </w:tcPr>
          <w:p w:rsidR="00456002" w:rsidRPr="0036591D" w:rsidRDefault="00456002" w:rsidP="0064065F">
            <w:pPr>
              <w:spacing w:before="60"/>
              <w:rPr>
                <w:rFonts w:cs="Tahoma"/>
                <w:b/>
                <w:lang w:val="nl-NL" w:eastAsia="ja-JP"/>
              </w:rPr>
            </w:pPr>
            <w:r w:rsidRPr="0036591D">
              <w:rPr>
                <w:rFonts w:cs="Tahoma"/>
                <w:b/>
                <w:sz w:val="20"/>
                <w:lang w:val="nl-NL"/>
              </w:rPr>
              <w:t>Academic Platforms (EES,</w:t>
            </w:r>
            <w:r w:rsidR="0064065F" w:rsidRPr="0036591D">
              <w:rPr>
                <w:rFonts w:cs="Tahoma"/>
                <w:b/>
                <w:sz w:val="20"/>
                <w:lang w:val="nl-NL"/>
              </w:rPr>
              <w:t> </w:t>
            </w:r>
            <w:r w:rsidRPr="0036591D">
              <w:rPr>
                <w:rFonts w:cs="Tahoma"/>
                <w:b/>
                <w:sz w:val="20"/>
                <w:lang w:val="nl-NL"/>
              </w:rPr>
              <w:t>OVS-ES en</w:t>
            </w:r>
            <w:r w:rsidR="0064065F" w:rsidRPr="0036591D">
              <w:rPr>
                <w:rFonts w:cs="Tahoma"/>
                <w:b/>
                <w:sz w:val="20"/>
                <w:lang w:val="nl-NL"/>
              </w:rPr>
              <w:t> </w:t>
            </w:r>
            <w:r w:rsidRPr="0036591D">
              <w:rPr>
                <w:rFonts w:cs="Tahoma"/>
                <w:b/>
                <w:sz w:val="20"/>
                <w:lang w:val="nl-NL"/>
              </w:rPr>
              <w:t>School Overeenkomst)</w:t>
            </w:r>
          </w:p>
        </w:tc>
        <w:tc>
          <w:tcPr>
            <w:tcW w:w="7308" w:type="dxa"/>
            <w:shd w:val="clear" w:color="auto" w:fill="auto"/>
          </w:tcPr>
          <w:p w:rsidR="00821966" w:rsidRPr="0036591D" w:rsidRDefault="00456002" w:rsidP="00230E01">
            <w:pPr>
              <w:pStyle w:val="ListParagraph"/>
              <w:numPr>
                <w:ilvl w:val="0"/>
                <w:numId w:val="150"/>
              </w:numPr>
              <w:spacing w:before="60" w:after="60"/>
              <w:ind w:left="245"/>
              <w:contextualSpacing w:val="0"/>
              <w:rPr>
                <w:rFonts w:ascii="Tahoma" w:hAnsi="Tahoma" w:cs="Tahoma"/>
                <w:lang w:val="nl-NL"/>
              </w:rPr>
            </w:pPr>
            <w:r w:rsidRPr="0036591D">
              <w:rPr>
                <w:rFonts w:ascii="Tahoma" w:hAnsi="Tahoma" w:cs="Tahoma"/>
                <w:b/>
                <w:sz w:val="18"/>
                <w:lang w:val="nl-NL"/>
              </w:rPr>
              <w:t>Education Desktop Platform- en School Desktop met Enterprise CAL Suite Platform-producten</w:t>
            </w:r>
          </w:p>
          <w:p w:rsidR="00456002" w:rsidRPr="0036591D" w:rsidRDefault="00456002" w:rsidP="00821966">
            <w:pPr>
              <w:pStyle w:val="ListParagraph"/>
              <w:numPr>
                <w:ilvl w:val="0"/>
                <w:numId w:val="150"/>
              </w:numPr>
              <w:spacing w:after="60"/>
              <w:ind w:left="252"/>
              <w:rPr>
                <w:rFonts w:ascii="Tahoma" w:hAnsi="Tahoma" w:cs="Tahoma"/>
              </w:rPr>
            </w:pPr>
            <w:r w:rsidRPr="0036591D">
              <w:rPr>
                <w:rFonts w:ascii="Tahoma" w:hAnsi="Tahoma" w:cs="Tahoma"/>
                <w:b/>
                <w:sz w:val="18"/>
              </w:rPr>
              <w:t>Education Desktop Platform- en School Desktop met Core CAL Suite Platform-producten</w:t>
            </w:r>
          </w:p>
          <w:p w:rsidR="00456002" w:rsidRPr="0036591D" w:rsidRDefault="00456002" w:rsidP="00667DD5">
            <w:pPr>
              <w:rPr>
                <w:rFonts w:cs="Tahoma"/>
                <w:lang w:val="nl-NL"/>
              </w:rPr>
            </w:pPr>
            <w:r w:rsidRPr="0036591D">
              <w:rPr>
                <w:rFonts w:cs="Tahoma"/>
                <w:szCs w:val="18"/>
              </w:rPr>
              <w:t>De Education Desktop Platform-producten zijn beschikbaar voor klanten met Enrollment</w:t>
            </w:r>
            <w:r w:rsidR="00667DD5">
              <w:rPr>
                <w:rFonts w:cs="Tahoma"/>
                <w:szCs w:val="18"/>
              </w:rPr>
              <w:t> </w:t>
            </w:r>
            <w:r w:rsidRPr="0036591D">
              <w:rPr>
                <w:rFonts w:cs="Tahoma"/>
                <w:szCs w:val="18"/>
              </w:rPr>
              <w:t xml:space="preserve">for Education Solutions (EES) en Open Value Subscription – Education Solutions (OVS-ES). </w:t>
            </w:r>
            <w:r w:rsidRPr="0036591D">
              <w:rPr>
                <w:rFonts w:cs="Tahoma"/>
                <w:szCs w:val="18"/>
                <w:lang w:val="nl-NL"/>
              </w:rPr>
              <w:t>De School Desktop Platform-producten zijn beschikbaar voor klanten</w:t>
            </w:r>
            <w:r w:rsidR="00667DD5">
              <w:rPr>
                <w:rFonts w:cs="Tahoma"/>
                <w:szCs w:val="18"/>
                <w:lang w:val="nl-NL"/>
              </w:rPr>
              <w:t> </w:t>
            </w:r>
            <w:r w:rsidRPr="0036591D">
              <w:rPr>
                <w:rFonts w:cs="Tahoma"/>
                <w:szCs w:val="18"/>
                <w:lang w:val="nl-NL"/>
              </w:rPr>
              <w:t xml:space="preserve">met een School Overeenkomst. Het Education Desktop met Enterprise CAL Suite Platform en het School Desktop met Enterprise CAL Suite Platform omvatten de meest actuele versie van Office Pro Plus of Office voor Mac, Windows 8 Professional Operating System Upgrade en de client access license voor Enterprise CAL Suite. </w:t>
            </w:r>
          </w:p>
          <w:p w:rsidR="00456002" w:rsidRPr="0036591D" w:rsidRDefault="00456002" w:rsidP="00E64551">
            <w:pPr>
              <w:ind w:left="360"/>
              <w:rPr>
                <w:rFonts w:cs="Tahoma"/>
                <w:lang w:val="nl-NL"/>
              </w:rPr>
            </w:pPr>
          </w:p>
          <w:p w:rsidR="00456002" w:rsidRPr="0036591D" w:rsidRDefault="00456002" w:rsidP="00821966">
            <w:pPr>
              <w:rPr>
                <w:rFonts w:cs="Tahoma"/>
                <w:lang w:val="nl-NL"/>
              </w:rPr>
            </w:pPr>
            <w:r w:rsidRPr="0036591D">
              <w:rPr>
                <w:rFonts w:cs="Tahoma"/>
                <w:iCs/>
                <w:szCs w:val="18"/>
                <w:lang w:val="nl-NL"/>
              </w:rPr>
              <w:t>In de prijslijst wordt het School Desktop Platform-product geteld als 3 units.</w:t>
            </w:r>
          </w:p>
          <w:p w:rsidR="00456002" w:rsidRPr="0036591D" w:rsidRDefault="00456002" w:rsidP="00821966">
            <w:pPr>
              <w:rPr>
                <w:rFonts w:cs="Tahoma"/>
                <w:lang w:val="nl-NL"/>
              </w:rPr>
            </w:pPr>
          </w:p>
          <w:p w:rsidR="00456002" w:rsidRPr="0036591D" w:rsidRDefault="00456002" w:rsidP="005A55B5">
            <w:pPr>
              <w:tabs>
                <w:tab w:val="left" w:pos="8640"/>
              </w:tabs>
              <w:ind w:right="180"/>
              <w:rPr>
                <w:rFonts w:cs="Tahoma"/>
                <w:lang w:val="nl-NL"/>
              </w:rPr>
            </w:pPr>
            <w:r w:rsidRPr="0036591D">
              <w:rPr>
                <w:rFonts w:cs="Tahoma"/>
                <w:b/>
                <w:bCs/>
                <w:color w:val="000000"/>
                <w:szCs w:val="18"/>
                <w:lang w:val="nl-NL"/>
              </w:rPr>
              <w:t>Opmerking:</w:t>
            </w:r>
            <w:r w:rsidRPr="0036591D">
              <w:rPr>
                <w:rFonts w:cs="Tahoma"/>
                <w:color w:val="000000"/>
                <w:szCs w:val="18"/>
                <w:lang w:val="nl-NL"/>
              </w:rPr>
              <w:t xml:space="preserve"> </w:t>
            </w:r>
            <w:r w:rsidRPr="0036591D">
              <w:rPr>
                <w:rFonts w:cs="Tahoma"/>
                <w:bCs/>
                <w:color w:val="000000"/>
                <w:szCs w:val="18"/>
                <w:lang w:val="nl-NL"/>
              </w:rPr>
              <w:t>Klanten met EES en OVS-ES mogen Desktop Platform-producten en afzonderlijke CAL-producten die deel uitmaken van de Core CAL Suite of de Enterprise CAL Suite niet selecteren voor slechts een deel van hun organisatieomvattende aantal en/of aantal studenten. Bijvoorbeeld: indien het abonnement geldt voor een organisatieomvattend aantal van 1200 FTE-werknemers (Full time Equivalent), gelden de geselecteerde Desktop Platform-producten en Cal Suite-componentproducten voor het organisatieomvattende aantal van 1000, ook al wordt een bepaald Desktop Platform- of Cal-componentproduct slechts op een deel van deze pc’s gebruikt.</w:t>
            </w:r>
          </w:p>
          <w:p w:rsidR="00456002" w:rsidRPr="0036591D" w:rsidRDefault="00456002" w:rsidP="005C647E">
            <w:pPr>
              <w:rPr>
                <w:rFonts w:cs="Tahoma"/>
                <w:szCs w:val="18"/>
                <w:lang w:val="nl-NL" w:eastAsia="ja-JP"/>
              </w:rPr>
            </w:pPr>
          </w:p>
        </w:tc>
      </w:tr>
    </w:tbl>
    <w:p w:rsidR="00456002" w:rsidRPr="0036591D" w:rsidRDefault="00456002" w:rsidP="0064065F">
      <w:pPr>
        <w:pStyle w:val="Heading4"/>
        <w:keepNext w:val="0"/>
        <w:tabs>
          <w:tab w:val="clear" w:pos="720"/>
          <w:tab w:val="num" w:pos="0"/>
        </w:tabs>
        <w:ind w:left="0" w:right="720" w:firstLine="0"/>
        <w:rPr>
          <w:rFonts w:ascii="Tahoma" w:hAnsi="Tahoma" w:cs="Tahoma"/>
          <w:sz w:val="18"/>
          <w:szCs w:val="18"/>
          <w:lang w:val="nl-NL"/>
        </w:rPr>
      </w:pPr>
    </w:p>
    <w:p w:rsidR="004641FD" w:rsidRPr="0036591D" w:rsidRDefault="00755633" w:rsidP="004641FD">
      <w:pPr>
        <w:pStyle w:val="Heading3"/>
        <w:ind w:right="720"/>
        <w:rPr>
          <w:rFonts w:ascii="Tahoma" w:hAnsi="Tahoma" w:cs="Tahoma"/>
          <w:lang w:val="nl-NL"/>
        </w:rPr>
      </w:pPr>
      <w:bookmarkStart w:id="673" w:name="_Toc336338193"/>
      <w:bookmarkStart w:id="674" w:name="_Toc352103720"/>
      <w:r w:rsidRPr="0036591D">
        <w:rPr>
          <w:rFonts w:ascii="Tahoma" w:hAnsi="Tahoma" w:cs="Tahoma"/>
          <w:sz w:val="24"/>
          <w:szCs w:val="22"/>
          <w:lang w:val="nl-NL"/>
        </w:rPr>
        <w:t>Definitie van Beheer voor Kwalificerende Apparaten</w:t>
      </w:r>
      <w:bookmarkEnd w:id="673"/>
      <w:bookmarkEnd w:id="674"/>
    </w:p>
    <w:p w:rsidR="00406CB0" w:rsidRPr="0036591D" w:rsidRDefault="00406CB0" w:rsidP="00406CB0">
      <w:pPr>
        <w:rPr>
          <w:rFonts w:cs="Tahoma"/>
          <w:lang w:val="nl-NL"/>
        </w:rPr>
      </w:pPr>
    </w:p>
    <w:p w:rsidR="004641FD" w:rsidRPr="0036591D" w:rsidRDefault="004641FD" w:rsidP="004641FD">
      <w:pPr>
        <w:rPr>
          <w:rFonts w:cs="Tahoma"/>
        </w:rPr>
      </w:pPr>
      <w:r w:rsidRPr="0036591D">
        <w:rPr>
          <w:rFonts w:cs="Tahoma"/>
          <w:lang w:val="nl-NL"/>
        </w:rPr>
        <w:t>Een Volume Licensing-klant “beheert” alle apparaten waarop deze direct of indirect controle heeft over een of meer operating system-omgevingen.</w:t>
      </w:r>
      <w:r w:rsidR="004D3DD2" w:rsidRPr="0036591D">
        <w:rPr>
          <w:rFonts w:cs="Tahoma"/>
          <w:lang w:val="nl-NL"/>
        </w:rPr>
        <w:t xml:space="preserve"> </w:t>
      </w:r>
      <w:r w:rsidRPr="0036591D">
        <w:rPr>
          <w:rFonts w:cs="Tahoma"/>
        </w:rPr>
        <w:t>Bijvoorbeeld, een Volume Licensing-klant beheert alle apparaten</w:t>
      </w:r>
    </w:p>
    <w:p w:rsidR="00406CB0" w:rsidRPr="0036591D" w:rsidRDefault="00406CB0" w:rsidP="00822871">
      <w:pPr>
        <w:spacing w:after="60"/>
        <w:rPr>
          <w:rFonts w:cs="Tahoma"/>
        </w:rPr>
      </w:pPr>
    </w:p>
    <w:p w:rsidR="004641FD" w:rsidRPr="0036591D" w:rsidRDefault="004641FD" w:rsidP="00822871">
      <w:pPr>
        <w:numPr>
          <w:ilvl w:val="0"/>
          <w:numId w:val="19"/>
        </w:numPr>
        <w:spacing w:after="60"/>
        <w:rPr>
          <w:rFonts w:cs="Tahoma"/>
          <w:lang w:val="nl-NL"/>
        </w:rPr>
      </w:pPr>
      <w:r w:rsidRPr="0036591D">
        <w:rPr>
          <w:rFonts w:cs="Tahoma"/>
          <w:lang w:val="nl-NL"/>
        </w:rPr>
        <w:t>die mogen deelnemen aan het domein, OF</w:t>
      </w:r>
    </w:p>
    <w:p w:rsidR="004641FD" w:rsidRPr="0036591D" w:rsidRDefault="004641FD" w:rsidP="00822871">
      <w:pPr>
        <w:numPr>
          <w:ilvl w:val="0"/>
          <w:numId w:val="19"/>
        </w:numPr>
        <w:spacing w:after="60"/>
        <w:rPr>
          <w:rFonts w:cs="Tahoma"/>
          <w:lang w:val="nl-NL"/>
        </w:rPr>
      </w:pPr>
      <w:r w:rsidRPr="0036591D">
        <w:rPr>
          <w:rFonts w:cs="Tahoma"/>
          <w:lang w:val="nl-NL"/>
        </w:rPr>
        <w:t>die zijn geverifieerd als een vereiste om toepassingen te gebruiken op de locatie, OF</w:t>
      </w:r>
    </w:p>
    <w:p w:rsidR="004641FD" w:rsidRPr="0036591D" w:rsidRDefault="004641FD" w:rsidP="00822871">
      <w:pPr>
        <w:numPr>
          <w:ilvl w:val="0"/>
          <w:numId w:val="19"/>
        </w:numPr>
        <w:spacing w:after="60"/>
        <w:rPr>
          <w:rFonts w:cs="Tahoma"/>
          <w:lang w:val="nl-NL"/>
        </w:rPr>
      </w:pPr>
      <w:r w:rsidRPr="0036591D">
        <w:rPr>
          <w:rFonts w:cs="Tahoma"/>
          <w:lang w:val="nl-NL"/>
        </w:rPr>
        <w:t>waarop agents worden geïnstalleerd (bijvoorbeeld, antivirus, antimalware of andere agents die zijn verplicht door het beleid van de klant), OF</w:t>
      </w:r>
    </w:p>
    <w:p w:rsidR="004641FD" w:rsidRPr="0036591D" w:rsidRDefault="004641FD" w:rsidP="00822871">
      <w:pPr>
        <w:numPr>
          <w:ilvl w:val="0"/>
          <w:numId w:val="19"/>
        </w:numPr>
        <w:spacing w:after="60"/>
        <w:rPr>
          <w:rFonts w:cs="Tahoma"/>
          <w:lang w:val="nl-NL"/>
        </w:rPr>
      </w:pPr>
      <w:r w:rsidRPr="0036591D">
        <w:rPr>
          <w:rFonts w:cs="Tahoma"/>
          <w:lang w:val="nl-NL"/>
        </w:rPr>
        <w:t>waarvoor direct of indirect groepsbeleid wordt toegepast en afgedwongen*, OF</w:t>
      </w:r>
    </w:p>
    <w:p w:rsidR="004641FD" w:rsidRPr="0036591D" w:rsidRDefault="004641FD" w:rsidP="00822871">
      <w:pPr>
        <w:numPr>
          <w:ilvl w:val="0"/>
          <w:numId w:val="19"/>
        </w:numPr>
        <w:spacing w:after="60"/>
        <w:rPr>
          <w:rFonts w:cs="Tahoma"/>
          <w:lang w:val="nl-NL"/>
        </w:rPr>
      </w:pPr>
      <w:r w:rsidRPr="0036591D">
        <w:rPr>
          <w:rFonts w:cs="Tahoma"/>
          <w:lang w:val="nl-NL"/>
        </w:rPr>
        <w:t>waarover gegevens worden gevraagd of ontvangen, en waarop instructies worden geconfigureerd of gegeven voor hardware of software die direct of indirect is gekoppeld aan een operating system-omgeving, OF</w:t>
      </w:r>
    </w:p>
    <w:p w:rsidR="004641FD" w:rsidRPr="0036591D" w:rsidRDefault="004641FD" w:rsidP="00822871">
      <w:pPr>
        <w:numPr>
          <w:ilvl w:val="0"/>
          <w:numId w:val="19"/>
        </w:numPr>
        <w:spacing w:after="60"/>
        <w:rPr>
          <w:rFonts w:cs="Tahoma"/>
          <w:lang w:val="nl-NL"/>
        </w:rPr>
      </w:pPr>
      <w:r w:rsidRPr="0036591D">
        <w:rPr>
          <w:rFonts w:cs="Tahoma"/>
          <w:lang w:val="nl-NL"/>
        </w:rPr>
        <w:t>waarvoor toegang is toegestaan tot een virtuele desktopinfrastructuur (VDI) buiten Roamingrechten voor Windows Software Assurance, Windows Intune (per Apparaat) of Windows Virtual Desktop Access.</w:t>
      </w:r>
    </w:p>
    <w:p w:rsidR="00755633" w:rsidRPr="0036591D" w:rsidRDefault="00755633" w:rsidP="00755633">
      <w:pPr>
        <w:ind w:left="1440"/>
        <w:rPr>
          <w:rFonts w:cs="Tahoma"/>
          <w:lang w:val="nl-NL"/>
        </w:rPr>
      </w:pPr>
    </w:p>
    <w:p w:rsidR="004641FD" w:rsidRPr="0036591D" w:rsidRDefault="004641FD" w:rsidP="004641FD">
      <w:pPr>
        <w:rPr>
          <w:rFonts w:cs="Tahoma"/>
          <w:lang w:val="nl-NL"/>
        </w:rPr>
      </w:pPr>
      <w:r w:rsidRPr="0036591D">
        <w:rPr>
          <w:rFonts w:cs="Tahoma"/>
          <w:lang w:val="nl-NL"/>
        </w:rP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371299" w:rsidRPr="0036591D" w:rsidRDefault="004641FD" w:rsidP="00510F6B">
      <w:pPr>
        <w:rPr>
          <w:rFonts w:cs="Tahoma"/>
          <w:lang w:val="nl-NL"/>
        </w:rPr>
      </w:pPr>
      <w:r w:rsidRPr="0036591D">
        <w:rPr>
          <w:rFonts w:cs="Tahoma"/>
          <w:lang w:val="nl-NL"/>
        </w:rPr>
        <w:lastRenderedPageBreak/>
        <w:t>*Een Volume Licensing-klant die controleert op bijgewerkte OS-software of virus-/beveiligingsupdates en de gebruiker alleen op de hoogte stelt als deze niet zijn bijgewerkt, “dwingt geen groepsbeleid af” binnen de context van dit voorbeeld.</w:t>
      </w:r>
      <w:r w:rsidR="004D3DD2" w:rsidRPr="0036591D">
        <w:rPr>
          <w:rFonts w:cs="Tahoma"/>
          <w:lang w:val="nl-NL"/>
        </w:rPr>
        <w:t xml:space="preserve"> </w:t>
      </w:r>
    </w:p>
    <w:p w:rsidR="00991DD4" w:rsidRPr="0036591D" w:rsidRDefault="00991DD4" w:rsidP="00510F6B">
      <w:pPr>
        <w:rPr>
          <w:rFonts w:cs="Tahoma"/>
          <w:lang w:val="nl-NL"/>
        </w:rPr>
      </w:pPr>
    </w:p>
    <w:p w:rsidR="00406CB0" w:rsidRPr="0036591D" w:rsidRDefault="00023FE7" w:rsidP="00406CB0">
      <w:pPr>
        <w:pStyle w:val="Heading3"/>
        <w:rPr>
          <w:rFonts w:ascii="Tahoma" w:hAnsi="Tahoma" w:cs="Tahoma"/>
          <w:lang w:val="nl-NL"/>
        </w:rPr>
      </w:pPr>
      <w:bookmarkStart w:id="675" w:name="_Toc243157227"/>
      <w:bookmarkStart w:id="676" w:name="_Toc336338194"/>
      <w:bookmarkStart w:id="677" w:name="_Toc352103721"/>
      <w:r w:rsidRPr="0036591D">
        <w:rPr>
          <w:rFonts w:ascii="Tahoma" w:hAnsi="Tahoma" w:cs="Tahoma"/>
          <w:sz w:val="24"/>
          <w:lang w:val="nl-NL"/>
        </w:rPr>
        <w:t>Producten die in aanmerking komen voor Up to Date (UTD)-kortingen</w:t>
      </w:r>
      <w:bookmarkEnd w:id="675"/>
      <w:bookmarkEnd w:id="676"/>
      <w:bookmarkEnd w:id="677"/>
    </w:p>
    <w:p w:rsidR="00406CB0" w:rsidRPr="0036591D" w:rsidRDefault="00406CB0" w:rsidP="00406CB0">
      <w:pPr>
        <w:pStyle w:val="Heading3"/>
        <w:rPr>
          <w:rFonts w:ascii="Tahoma" w:hAnsi="Tahoma" w:cs="Tahoma"/>
          <w:sz w:val="18"/>
          <w:szCs w:val="18"/>
          <w:lang w:val="nl-NL"/>
        </w:rPr>
      </w:pPr>
    </w:p>
    <w:p w:rsidR="00023FE7" w:rsidRPr="0036591D" w:rsidRDefault="00023FE7" w:rsidP="00477B4D">
      <w:pPr>
        <w:rPr>
          <w:rFonts w:cs="Tahoma"/>
          <w:lang w:val="nl-NL"/>
        </w:rPr>
      </w:pPr>
      <w:r w:rsidRPr="0036591D">
        <w:rPr>
          <w:rFonts w:cs="Tahoma"/>
          <w:lang w:val="nl-NL"/>
        </w:rPr>
        <w:t>Klanten met een Open Value Subscription komen gedurende het eerste jaar van hun abonnementsovereenkomst in 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w:t>
      </w:r>
      <w:r w:rsidRPr="0036591D">
        <w:rPr>
          <w:rFonts w:cs="Tahoma"/>
          <w:color w:val="000000"/>
          <w:lang w:val="nl-NL"/>
        </w:rPr>
        <w:t>In het algemeen wordt deze korting uitsluitend gegeven voor de huidige versie of de onmiddellijk hieraan voorafgaande versie van het product. De UTD-korting is onafhankelijk van platform, dus Mac komt ook in aanmerking voor de korting.</w:t>
      </w:r>
    </w:p>
    <w:p w:rsidR="00C353DE" w:rsidRPr="0036591D" w:rsidRDefault="00C353DE">
      <w:pPr>
        <w:pStyle w:val="FootnoteBulletLevel1"/>
        <w:ind w:left="360" w:right="720" w:firstLine="0"/>
        <w:rPr>
          <w:rFonts w:ascii="Tahoma" w:hAnsi="Tahoma" w:cs="Tahoma"/>
          <w:lang w:val="nl-NL"/>
        </w:rPr>
      </w:pPr>
    </w:p>
    <w:tbl>
      <w:tblPr>
        <w:tblW w:w="0" w:type="auto"/>
        <w:tblInd w:w="730" w:type="dxa"/>
        <w:tblCellMar>
          <w:left w:w="0" w:type="dxa"/>
          <w:right w:w="0" w:type="dxa"/>
        </w:tblCellMar>
        <w:tblLook w:val="04A0" w:firstRow="1" w:lastRow="0" w:firstColumn="1" w:lastColumn="0" w:noHBand="0" w:noVBand="1"/>
      </w:tblPr>
      <w:tblGrid>
        <w:gridCol w:w="4239"/>
        <w:gridCol w:w="3868"/>
      </w:tblGrid>
      <w:tr w:rsidR="00023FE7" w:rsidRPr="0036591D" w:rsidTr="0064065F">
        <w:trPr>
          <w:tblHeader/>
        </w:trPr>
        <w:tc>
          <w:tcPr>
            <w:tcW w:w="4239" w:type="dxa"/>
            <w:tcBorders>
              <w:top w:val="single" w:sz="8" w:space="0" w:color="auto"/>
              <w:left w:val="single" w:sz="8" w:space="0" w:color="auto"/>
              <w:bottom w:val="single" w:sz="8" w:space="0" w:color="auto"/>
              <w:right w:val="single" w:sz="8" w:space="0" w:color="auto"/>
            </w:tcBorders>
            <w:shd w:val="clear" w:color="auto" w:fill="FFCC99"/>
          </w:tcPr>
          <w:p w:rsidR="00023FE7" w:rsidRPr="0036591D" w:rsidRDefault="00023FE7">
            <w:pPr>
              <w:ind w:right="720"/>
              <w:jc w:val="center"/>
              <w:rPr>
                <w:rFonts w:eastAsia="Calibri" w:cs="Tahoma"/>
                <w:b/>
                <w:bCs/>
                <w:color w:val="404040"/>
              </w:rPr>
            </w:pPr>
            <w:r w:rsidRPr="0036591D">
              <w:rPr>
                <w:rFonts w:cs="Tahoma"/>
                <w:b/>
                <w:bCs/>
              </w:rPr>
              <w:t>UTD-licentie</w:t>
            </w:r>
          </w:p>
        </w:tc>
        <w:tc>
          <w:tcPr>
            <w:tcW w:w="3868" w:type="dxa"/>
            <w:tcBorders>
              <w:top w:val="single" w:sz="8" w:space="0" w:color="auto"/>
              <w:left w:val="nil"/>
              <w:bottom w:val="single" w:sz="8" w:space="0" w:color="auto"/>
              <w:right w:val="single" w:sz="8" w:space="0" w:color="auto"/>
            </w:tcBorders>
            <w:shd w:val="clear" w:color="auto" w:fill="FFCC99"/>
          </w:tcPr>
          <w:p w:rsidR="00023FE7" w:rsidRPr="0036591D" w:rsidRDefault="00023FE7">
            <w:pPr>
              <w:ind w:right="720"/>
              <w:jc w:val="center"/>
              <w:rPr>
                <w:rFonts w:eastAsia="Calibri" w:cs="Tahoma"/>
                <w:b/>
                <w:bCs/>
                <w:color w:val="404040"/>
              </w:rPr>
            </w:pPr>
            <w:r w:rsidRPr="0036591D">
              <w:rPr>
                <w:rFonts w:cs="Tahoma"/>
                <w:b/>
                <w:bCs/>
              </w:rPr>
              <w:t>Kwalificerende versie</w:t>
            </w:r>
          </w:p>
        </w:tc>
      </w:tr>
      <w:tr w:rsidR="00023FE7" w:rsidRPr="0036591D" w:rsidTr="0064065F">
        <w:trPr>
          <w:trHeight w:val="576"/>
        </w:trPr>
        <w:tc>
          <w:tcPr>
            <w:tcW w:w="4239" w:type="dxa"/>
            <w:tcBorders>
              <w:top w:val="nil"/>
              <w:left w:val="single" w:sz="8" w:space="0" w:color="auto"/>
              <w:bottom w:val="single" w:sz="8" w:space="0" w:color="auto"/>
              <w:right w:val="single" w:sz="8" w:space="0" w:color="auto"/>
            </w:tcBorders>
          </w:tcPr>
          <w:p w:rsidR="00023FE7" w:rsidRPr="0036591D" w:rsidRDefault="00023FE7" w:rsidP="00230E01">
            <w:pPr>
              <w:spacing w:before="60"/>
              <w:ind w:left="360" w:right="720"/>
              <w:jc w:val="center"/>
              <w:rPr>
                <w:rFonts w:eastAsia="Calibri" w:cs="Tahoma"/>
                <w:szCs w:val="18"/>
                <w:lang w:val="nl-NL"/>
              </w:rPr>
            </w:pPr>
            <w:r w:rsidRPr="0036591D">
              <w:rPr>
                <w:rFonts w:cs="Tahoma"/>
                <w:szCs w:val="18"/>
                <w:lang w:val="nl-NL"/>
              </w:rPr>
              <w:t>Core CAL (Apparaat of Gebruiker)</w:t>
            </w:r>
          </w:p>
        </w:tc>
        <w:tc>
          <w:tcPr>
            <w:tcW w:w="3868" w:type="dxa"/>
            <w:tcBorders>
              <w:top w:val="nil"/>
              <w:left w:val="nil"/>
              <w:bottom w:val="single" w:sz="8" w:space="0" w:color="auto"/>
              <w:right w:val="single" w:sz="8" w:space="0" w:color="auto"/>
            </w:tcBorders>
          </w:tcPr>
          <w:p w:rsidR="00023FE7" w:rsidRPr="0036591D" w:rsidRDefault="00023FE7" w:rsidP="00230E01">
            <w:pPr>
              <w:pStyle w:val="Bulletedlistflush"/>
              <w:spacing w:before="60"/>
              <w:ind w:left="576" w:right="720" w:firstLine="0"/>
              <w:jc w:val="center"/>
              <w:rPr>
                <w:rFonts w:ascii="Tahoma" w:hAnsi="Tahoma" w:cs="Tahoma"/>
              </w:rPr>
            </w:pPr>
            <w:r w:rsidRPr="0036591D">
              <w:rPr>
                <w:rFonts w:ascii="Tahoma" w:hAnsi="Tahoma" w:cs="Tahoma"/>
                <w:sz w:val="18"/>
                <w:szCs w:val="18"/>
              </w:rPr>
              <w:t>Elke Core CAL</w:t>
            </w:r>
          </w:p>
          <w:p w:rsidR="00023FE7" w:rsidRPr="0036591D" w:rsidRDefault="00023FE7" w:rsidP="00230E01">
            <w:pPr>
              <w:pStyle w:val="Bulletedlistflush"/>
              <w:ind w:left="576" w:right="720" w:firstLine="0"/>
              <w:jc w:val="center"/>
              <w:rPr>
                <w:rFonts w:ascii="Tahoma" w:hAnsi="Tahoma" w:cs="Tahoma"/>
                <w:sz w:val="18"/>
                <w:szCs w:val="18"/>
              </w:rPr>
            </w:pPr>
          </w:p>
        </w:tc>
      </w:tr>
      <w:tr w:rsidR="00023FE7" w:rsidRPr="0036591D" w:rsidTr="0064065F">
        <w:trPr>
          <w:trHeight w:val="576"/>
        </w:trPr>
        <w:tc>
          <w:tcPr>
            <w:tcW w:w="4239" w:type="dxa"/>
            <w:tcBorders>
              <w:top w:val="nil"/>
              <w:left w:val="single" w:sz="8" w:space="0" w:color="auto"/>
              <w:bottom w:val="single" w:sz="8" w:space="0" w:color="auto"/>
              <w:right w:val="single" w:sz="8" w:space="0" w:color="auto"/>
            </w:tcBorders>
          </w:tcPr>
          <w:p w:rsidR="00023FE7" w:rsidRPr="0036591D" w:rsidRDefault="00023FE7" w:rsidP="00230E01">
            <w:pPr>
              <w:spacing w:before="60"/>
              <w:ind w:left="360" w:right="720"/>
              <w:jc w:val="center"/>
              <w:rPr>
                <w:rFonts w:eastAsia="Calibri" w:cs="Tahoma"/>
                <w:szCs w:val="18"/>
              </w:rPr>
            </w:pPr>
            <w:r w:rsidRPr="0036591D">
              <w:rPr>
                <w:rFonts w:cs="Tahoma"/>
                <w:szCs w:val="18"/>
              </w:rPr>
              <w:t>Enterprise CAL (Apparaat of Gebruiker)</w:t>
            </w:r>
          </w:p>
        </w:tc>
        <w:tc>
          <w:tcPr>
            <w:tcW w:w="3868" w:type="dxa"/>
            <w:tcBorders>
              <w:top w:val="nil"/>
              <w:left w:val="nil"/>
              <w:bottom w:val="single" w:sz="8" w:space="0" w:color="auto"/>
              <w:right w:val="single" w:sz="8" w:space="0" w:color="auto"/>
            </w:tcBorders>
          </w:tcPr>
          <w:p w:rsidR="00023FE7" w:rsidRPr="0036591D" w:rsidRDefault="00023FE7" w:rsidP="00230E01">
            <w:pPr>
              <w:pStyle w:val="Bulletedlistflush"/>
              <w:spacing w:before="60"/>
              <w:ind w:left="576" w:right="720" w:firstLine="0"/>
              <w:jc w:val="center"/>
              <w:rPr>
                <w:rFonts w:ascii="Tahoma" w:hAnsi="Tahoma" w:cs="Tahoma"/>
                <w:sz w:val="18"/>
                <w:szCs w:val="18"/>
              </w:rPr>
            </w:pPr>
            <w:r w:rsidRPr="0036591D">
              <w:rPr>
                <w:rFonts w:ascii="Tahoma" w:hAnsi="Tahoma" w:cs="Tahoma"/>
                <w:sz w:val="18"/>
                <w:szCs w:val="18"/>
              </w:rPr>
              <w:t>Elke Enterprise CAL</w:t>
            </w:r>
          </w:p>
        </w:tc>
      </w:tr>
      <w:tr w:rsidR="0000615E" w:rsidRPr="0036591D" w:rsidTr="0064065F">
        <w:trPr>
          <w:trHeight w:val="576"/>
        </w:trPr>
        <w:tc>
          <w:tcPr>
            <w:tcW w:w="4239" w:type="dxa"/>
            <w:tcBorders>
              <w:top w:val="nil"/>
              <w:left w:val="single" w:sz="8" w:space="0" w:color="auto"/>
              <w:bottom w:val="single" w:sz="8" w:space="0" w:color="auto"/>
              <w:right w:val="single" w:sz="8" w:space="0" w:color="auto"/>
            </w:tcBorders>
          </w:tcPr>
          <w:p w:rsidR="0000615E" w:rsidRPr="0036591D" w:rsidRDefault="0000615E" w:rsidP="00230E01">
            <w:pPr>
              <w:spacing w:before="60"/>
              <w:ind w:left="360" w:right="720"/>
              <w:jc w:val="center"/>
              <w:rPr>
                <w:rFonts w:eastAsia="Calibri" w:cs="Tahoma"/>
                <w:szCs w:val="18"/>
              </w:rPr>
            </w:pPr>
            <w:r w:rsidRPr="0036591D">
              <w:rPr>
                <w:rFonts w:cs="Tahoma"/>
                <w:szCs w:val="18"/>
              </w:rPr>
              <w:t>Office Professional Plus 2013</w:t>
            </w:r>
          </w:p>
        </w:tc>
        <w:tc>
          <w:tcPr>
            <w:tcW w:w="3868" w:type="dxa"/>
            <w:tcBorders>
              <w:top w:val="nil"/>
              <w:left w:val="nil"/>
              <w:bottom w:val="single" w:sz="8" w:space="0" w:color="auto"/>
              <w:right w:val="single" w:sz="8" w:space="0" w:color="auto"/>
            </w:tcBorders>
          </w:tcPr>
          <w:p w:rsidR="008B2AA7" w:rsidRPr="0036591D" w:rsidRDefault="008B2AA7" w:rsidP="00230E01">
            <w:pPr>
              <w:pStyle w:val="Bulletedlistflush"/>
              <w:spacing w:before="60"/>
              <w:ind w:left="576" w:right="720" w:firstLine="0"/>
              <w:jc w:val="center"/>
              <w:rPr>
                <w:rFonts w:ascii="Tahoma" w:hAnsi="Tahoma" w:cs="Tahoma"/>
                <w:lang w:val="fr-FR"/>
              </w:rPr>
            </w:pPr>
            <w:r w:rsidRPr="0036591D">
              <w:rPr>
                <w:rFonts w:ascii="Tahoma" w:hAnsi="Tahoma" w:cs="Tahoma"/>
                <w:sz w:val="18"/>
                <w:szCs w:val="18"/>
                <w:lang w:val="fr-FR"/>
              </w:rPr>
              <w:t>Office Professional Plus 2013</w:t>
            </w:r>
          </w:p>
          <w:p w:rsidR="0000615E" w:rsidRPr="0036591D" w:rsidRDefault="0000615E" w:rsidP="00230E01">
            <w:pPr>
              <w:pStyle w:val="Bulletedlistflush"/>
              <w:ind w:left="576" w:right="720" w:firstLine="0"/>
              <w:jc w:val="center"/>
              <w:rPr>
                <w:rFonts w:ascii="Tahoma" w:hAnsi="Tahoma" w:cs="Tahoma"/>
                <w:lang w:val="fr-FR"/>
              </w:rPr>
            </w:pPr>
            <w:r w:rsidRPr="0036591D">
              <w:rPr>
                <w:rFonts w:ascii="Tahoma" w:hAnsi="Tahoma" w:cs="Tahoma"/>
                <w:sz w:val="18"/>
                <w:szCs w:val="18"/>
                <w:lang w:val="fr-FR"/>
              </w:rPr>
              <w:t>Office Professional Plus 2010</w:t>
            </w:r>
          </w:p>
          <w:p w:rsidR="002D0FAC" w:rsidRPr="0036591D" w:rsidRDefault="002D0FAC" w:rsidP="00230E01">
            <w:pPr>
              <w:pStyle w:val="Bulletedlistflush"/>
              <w:ind w:left="576" w:right="720" w:firstLine="0"/>
              <w:jc w:val="center"/>
              <w:rPr>
                <w:rFonts w:ascii="Tahoma" w:hAnsi="Tahoma" w:cs="Tahoma"/>
              </w:rPr>
            </w:pPr>
            <w:r w:rsidRPr="0036591D">
              <w:rPr>
                <w:rFonts w:ascii="Tahoma" w:hAnsi="Tahoma" w:cs="Tahoma"/>
                <w:sz w:val="18"/>
                <w:szCs w:val="18"/>
              </w:rPr>
              <w:t>Office 2013 Professional</w:t>
            </w:r>
          </w:p>
          <w:p w:rsidR="0000615E" w:rsidRPr="0036591D" w:rsidRDefault="0000615E" w:rsidP="00230E01">
            <w:pPr>
              <w:pStyle w:val="Bulletedlistflush"/>
              <w:ind w:left="576" w:right="720" w:firstLine="0"/>
              <w:jc w:val="center"/>
              <w:rPr>
                <w:rFonts w:ascii="Tahoma" w:hAnsi="Tahoma" w:cs="Tahoma"/>
              </w:rPr>
            </w:pPr>
            <w:r w:rsidRPr="0036591D">
              <w:rPr>
                <w:rFonts w:ascii="Tahoma" w:hAnsi="Tahoma" w:cs="Tahoma"/>
                <w:sz w:val="18"/>
                <w:szCs w:val="18"/>
              </w:rPr>
              <w:t>Office 2010 Professional</w:t>
            </w:r>
          </w:p>
          <w:p w:rsidR="0000615E" w:rsidRPr="0036591D" w:rsidRDefault="0000615E" w:rsidP="008B2AA7">
            <w:pPr>
              <w:pStyle w:val="Bulletedlistflush"/>
              <w:ind w:left="576" w:right="720" w:firstLine="0"/>
              <w:jc w:val="center"/>
              <w:rPr>
                <w:rFonts w:ascii="Tahoma" w:hAnsi="Tahoma" w:cs="Tahoma"/>
                <w:sz w:val="18"/>
                <w:szCs w:val="18"/>
              </w:rPr>
            </w:pPr>
          </w:p>
        </w:tc>
      </w:tr>
      <w:tr w:rsidR="00023FE7" w:rsidRPr="0036591D" w:rsidTr="0064065F">
        <w:trPr>
          <w:trHeight w:val="576"/>
        </w:trPr>
        <w:tc>
          <w:tcPr>
            <w:tcW w:w="4239" w:type="dxa"/>
            <w:tcBorders>
              <w:top w:val="nil"/>
              <w:left w:val="single" w:sz="8" w:space="0" w:color="auto"/>
              <w:bottom w:val="single" w:sz="8" w:space="0" w:color="auto"/>
              <w:right w:val="single" w:sz="8" w:space="0" w:color="auto"/>
            </w:tcBorders>
          </w:tcPr>
          <w:p w:rsidR="00023FE7" w:rsidRPr="0036591D" w:rsidRDefault="00023FE7" w:rsidP="00230E01">
            <w:pPr>
              <w:spacing w:before="60"/>
              <w:ind w:left="360" w:right="720"/>
              <w:jc w:val="center"/>
              <w:rPr>
                <w:rFonts w:eastAsia="Calibri" w:cs="Tahoma"/>
                <w:color w:val="000000"/>
                <w:szCs w:val="18"/>
              </w:rPr>
            </w:pPr>
            <w:r w:rsidRPr="0036591D">
              <w:rPr>
                <w:rFonts w:cs="Tahoma"/>
                <w:color w:val="000000"/>
                <w:szCs w:val="18"/>
              </w:rPr>
              <w:t>CAL voor Small Business Server Standard 2011 (Apparaat of Gebruiker)</w:t>
            </w:r>
          </w:p>
        </w:tc>
        <w:tc>
          <w:tcPr>
            <w:tcW w:w="3868" w:type="dxa"/>
            <w:tcBorders>
              <w:top w:val="nil"/>
              <w:left w:val="nil"/>
              <w:bottom w:val="single" w:sz="8" w:space="0" w:color="auto"/>
              <w:right w:val="single" w:sz="8" w:space="0" w:color="auto"/>
            </w:tcBorders>
          </w:tcPr>
          <w:p w:rsidR="00684C4D" w:rsidRPr="0036591D" w:rsidRDefault="00684C4D" w:rsidP="00230E01">
            <w:pPr>
              <w:spacing w:before="60"/>
              <w:ind w:left="576" w:right="720"/>
              <w:jc w:val="center"/>
              <w:rPr>
                <w:rFonts w:cs="Tahoma"/>
              </w:rPr>
            </w:pPr>
            <w:r w:rsidRPr="0036591D">
              <w:rPr>
                <w:rFonts w:eastAsia="Calibri" w:cs="Tahoma"/>
                <w:color w:val="000000"/>
                <w:szCs w:val="18"/>
              </w:rPr>
              <w:t>CAL voor Windows Small Business Server 2011</w:t>
            </w:r>
          </w:p>
          <w:p w:rsidR="00023FE7" w:rsidRPr="0036591D" w:rsidRDefault="00023FE7">
            <w:pPr>
              <w:pStyle w:val="Bulletedlistflush"/>
              <w:ind w:left="576" w:right="720" w:firstLine="0"/>
              <w:jc w:val="center"/>
              <w:rPr>
                <w:rFonts w:ascii="Tahoma" w:hAnsi="Tahoma" w:cs="Tahoma"/>
              </w:rPr>
            </w:pPr>
            <w:r w:rsidRPr="0036591D">
              <w:rPr>
                <w:rFonts w:ascii="Tahoma" w:hAnsi="Tahoma" w:cs="Tahoma"/>
                <w:color w:val="000000"/>
                <w:sz w:val="18"/>
                <w:szCs w:val="18"/>
              </w:rPr>
              <w:t>CAL voor Windows Small Business Server Standard 2008</w:t>
            </w:r>
          </w:p>
          <w:p w:rsidR="00023FE7" w:rsidRPr="0036591D" w:rsidRDefault="00023FE7" w:rsidP="00230E01">
            <w:pPr>
              <w:pStyle w:val="Bulletedlistflush"/>
              <w:ind w:left="576" w:right="720" w:firstLine="0"/>
              <w:jc w:val="center"/>
              <w:rPr>
                <w:rFonts w:ascii="Tahoma" w:hAnsi="Tahoma" w:cs="Tahoma"/>
                <w:color w:val="000000"/>
                <w:sz w:val="18"/>
                <w:szCs w:val="18"/>
              </w:rPr>
            </w:pPr>
          </w:p>
        </w:tc>
      </w:tr>
      <w:tr w:rsidR="00023FE7" w:rsidRPr="0036591D" w:rsidTr="0064065F">
        <w:trPr>
          <w:trHeight w:val="576"/>
        </w:trPr>
        <w:tc>
          <w:tcPr>
            <w:tcW w:w="4239" w:type="dxa"/>
            <w:tcBorders>
              <w:top w:val="nil"/>
              <w:left w:val="single" w:sz="8" w:space="0" w:color="auto"/>
              <w:bottom w:val="single" w:sz="8" w:space="0" w:color="auto"/>
              <w:right w:val="single" w:sz="8" w:space="0" w:color="auto"/>
            </w:tcBorders>
          </w:tcPr>
          <w:p w:rsidR="00023FE7" w:rsidRPr="0036591D" w:rsidRDefault="00023FE7" w:rsidP="00230E01">
            <w:pPr>
              <w:spacing w:before="60"/>
              <w:ind w:left="360" w:right="720"/>
              <w:jc w:val="center"/>
              <w:rPr>
                <w:rFonts w:eastAsia="Calibri" w:cs="Tahoma"/>
                <w:szCs w:val="18"/>
              </w:rPr>
            </w:pPr>
            <w:r w:rsidRPr="0036591D">
              <w:rPr>
                <w:rFonts w:cs="Tahoma"/>
                <w:szCs w:val="18"/>
              </w:rPr>
              <w:t>CAL voor Small Business Server Premium 2011 (Apparaat of Gebruiker)</w:t>
            </w:r>
          </w:p>
        </w:tc>
        <w:tc>
          <w:tcPr>
            <w:tcW w:w="3868" w:type="dxa"/>
            <w:tcBorders>
              <w:top w:val="nil"/>
              <w:left w:val="nil"/>
              <w:bottom w:val="single" w:sz="8" w:space="0" w:color="auto"/>
              <w:right w:val="single" w:sz="8" w:space="0" w:color="auto"/>
            </w:tcBorders>
          </w:tcPr>
          <w:p w:rsidR="00684C4D" w:rsidRPr="0036591D" w:rsidRDefault="00684C4D" w:rsidP="00230E01">
            <w:pPr>
              <w:spacing w:before="60"/>
              <w:ind w:left="576" w:right="720"/>
              <w:jc w:val="center"/>
              <w:rPr>
                <w:rFonts w:cs="Tahoma"/>
              </w:rPr>
            </w:pPr>
            <w:r w:rsidRPr="0036591D">
              <w:rPr>
                <w:rFonts w:eastAsia="Calibri" w:cs="Tahoma"/>
                <w:color w:val="000000"/>
                <w:szCs w:val="18"/>
              </w:rPr>
              <w:t>CAL voor Windows Small Business Server Premium 2011</w:t>
            </w:r>
          </w:p>
          <w:p w:rsidR="00023FE7" w:rsidRPr="0036591D" w:rsidRDefault="00023FE7">
            <w:pPr>
              <w:pStyle w:val="Bulletedlistflush"/>
              <w:ind w:left="576" w:right="720" w:firstLine="0"/>
              <w:jc w:val="center"/>
              <w:rPr>
                <w:rFonts w:ascii="Tahoma" w:hAnsi="Tahoma" w:cs="Tahoma"/>
              </w:rPr>
            </w:pPr>
            <w:r w:rsidRPr="0036591D">
              <w:rPr>
                <w:rFonts w:ascii="Tahoma" w:hAnsi="Tahoma" w:cs="Tahoma"/>
                <w:color w:val="000000"/>
                <w:sz w:val="18"/>
                <w:szCs w:val="18"/>
              </w:rPr>
              <w:t>CAL voor Windows Small Business Server Premium 2008</w:t>
            </w:r>
          </w:p>
          <w:p w:rsidR="00023FE7" w:rsidRPr="0036591D" w:rsidRDefault="00023FE7" w:rsidP="00230E01">
            <w:pPr>
              <w:pStyle w:val="Bulletedlistflush"/>
              <w:ind w:left="576" w:right="720" w:firstLine="0"/>
              <w:jc w:val="center"/>
              <w:rPr>
                <w:rFonts w:ascii="Tahoma" w:hAnsi="Tahoma" w:cs="Tahoma"/>
                <w:sz w:val="18"/>
                <w:szCs w:val="18"/>
              </w:rPr>
            </w:pPr>
          </w:p>
        </w:tc>
      </w:tr>
      <w:tr w:rsidR="00023FE7" w:rsidRPr="0036591D" w:rsidTr="0064065F">
        <w:trPr>
          <w:trHeight w:val="576"/>
        </w:trPr>
        <w:tc>
          <w:tcPr>
            <w:tcW w:w="4239" w:type="dxa"/>
            <w:tcBorders>
              <w:top w:val="nil"/>
              <w:left w:val="single" w:sz="8" w:space="0" w:color="auto"/>
              <w:bottom w:val="single" w:sz="8" w:space="0" w:color="auto"/>
              <w:right w:val="single" w:sz="8" w:space="0" w:color="auto"/>
            </w:tcBorders>
          </w:tcPr>
          <w:p w:rsidR="00023FE7" w:rsidRPr="0036591D" w:rsidRDefault="00023FE7" w:rsidP="00230E01">
            <w:pPr>
              <w:spacing w:before="60"/>
              <w:ind w:left="360" w:right="720"/>
              <w:jc w:val="center"/>
              <w:rPr>
                <w:rFonts w:cs="Tahoma"/>
              </w:rPr>
            </w:pPr>
            <w:r w:rsidRPr="0036591D">
              <w:rPr>
                <w:rFonts w:cs="Tahoma"/>
                <w:szCs w:val="18"/>
              </w:rPr>
              <w:t>CAL voor Essential Business Server Standard 2008 (Apparaat of Gebruiker)</w:t>
            </w:r>
          </w:p>
          <w:p w:rsidR="00230E01" w:rsidRPr="0036591D" w:rsidRDefault="00230E01" w:rsidP="00230E01">
            <w:pPr>
              <w:ind w:left="360" w:right="720"/>
              <w:jc w:val="center"/>
              <w:rPr>
                <w:rFonts w:eastAsia="Calibri" w:cs="Tahoma"/>
                <w:szCs w:val="18"/>
              </w:rPr>
            </w:pPr>
          </w:p>
        </w:tc>
        <w:tc>
          <w:tcPr>
            <w:tcW w:w="3868" w:type="dxa"/>
            <w:tcBorders>
              <w:top w:val="nil"/>
              <w:left w:val="nil"/>
              <w:bottom w:val="single" w:sz="8" w:space="0" w:color="auto"/>
              <w:right w:val="single" w:sz="8" w:space="0" w:color="auto"/>
            </w:tcBorders>
          </w:tcPr>
          <w:p w:rsidR="00023FE7" w:rsidRPr="0036591D" w:rsidRDefault="00023FE7" w:rsidP="00230E01">
            <w:pPr>
              <w:pStyle w:val="Bulletedlistflush"/>
              <w:spacing w:before="60"/>
              <w:ind w:left="576" w:right="720" w:firstLine="0"/>
              <w:jc w:val="center"/>
              <w:rPr>
                <w:rFonts w:ascii="Tahoma" w:hAnsi="Tahoma" w:cs="Tahoma"/>
                <w:sz w:val="18"/>
                <w:szCs w:val="18"/>
              </w:rPr>
            </w:pPr>
            <w:r w:rsidRPr="0036591D">
              <w:rPr>
                <w:rFonts w:ascii="Tahoma" w:hAnsi="Tahoma" w:cs="Tahoma"/>
                <w:sz w:val="18"/>
                <w:szCs w:val="18"/>
              </w:rPr>
              <w:t>CAL voor Windows Essential Business Server Standard 2008</w:t>
            </w:r>
          </w:p>
        </w:tc>
      </w:tr>
      <w:tr w:rsidR="00023FE7" w:rsidRPr="0036591D" w:rsidTr="0064065F">
        <w:trPr>
          <w:trHeight w:val="576"/>
        </w:trPr>
        <w:tc>
          <w:tcPr>
            <w:tcW w:w="4239" w:type="dxa"/>
            <w:tcBorders>
              <w:top w:val="nil"/>
              <w:left w:val="single" w:sz="8" w:space="0" w:color="auto"/>
              <w:bottom w:val="single" w:sz="8" w:space="0" w:color="auto"/>
              <w:right w:val="single" w:sz="8" w:space="0" w:color="auto"/>
            </w:tcBorders>
          </w:tcPr>
          <w:p w:rsidR="00023FE7" w:rsidRPr="0036591D" w:rsidRDefault="00023FE7" w:rsidP="00230E01">
            <w:pPr>
              <w:spacing w:before="60"/>
              <w:ind w:left="360" w:right="720"/>
              <w:jc w:val="center"/>
              <w:rPr>
                <w:rFonts w:cs="Tahoma"/>
              </w:rPr>
            </w:pPr>
            <w:r w:rsidRPr="0036591D">
              <w:rPr>
                <w:rFonts w:cs="Tahoma"/>
                <w:szCs w:val="18"/>
              </w:rPr>
              <w:t>CAL voor Essential Business Server Premium 2008 (Apparaat of Gebruiker)</w:t>
            </w:r>
          </w:p>
          <w:p w:rsidR="00230E01" w:rsidRPr="0036591D" w:rsidRDefault="00230E01" w:rsidP="00230E01">
            <w:pPr>
              <w:ind w:left="360" w:right="720"/>
              <w:jc w:val="center"/>
              <w:rPr>
                <w:rFonts w:eastAsia="Calibri" w:cs="Tahoma"/>
                <w:szCs w:val="18"/>
              </w:rPr>
            </w:pPr>
          </w:p>
        </w:tc>
        <w:tc>
          <w:tcPr>
            <w:tcW w:w="3868" w:type="dxa"/>
            <w:tcBorders>
              <w:top w:val="nil"/>
              <w:left w:val="nil"/>
              <w:bottom w:val="single" w:sz="8" w:space="0" w:color="auto"/>
              <w:right w:val="single" w:sz="8" w:space="0" w:color="auto"/>
            </w:tcBorders>
          </w:tcPr>
          <w:p w:rsidR="00023FE7" w:rsidRPr="0036591D" w:rsidRDefault="00023FE7" w:rsidP="00230E01">
            <w:pPr>
              <w:pStyle w:val="Bulletedlistflush"/>
              <w:spacing w:before="60"/>
              <w:ind w:left="576" w:right="720" w:firstLine="0"/>
              <w:jc w:val="center"/>
              <w:rPr>
                <w:rFonts w:ascii="Tahoma" w:hAnsi="Tahoma" w:cs="Tahoma"/>
                <w:sz w:val="18"/>
                <w:szCs w:val="18"/>
              </w:rPr>
            </w:pPr>
            <w:r w:rsidRPr="0036591D">
              <w:rPr>
                <w:rFonts w:ascii="Tahoma" w:hAnsi="Tahoma" w:cs="Tahoma"/>
                <w:sz w:val="18"/>
                <w:szCs w:val="18"/>
              </w:rPr>
              <w:t>CAL voor Windows Essential Business Server Premium 2008</w:t>
            </w:r>
          </w:p>
        </w:tc>
      </w:tr>
      <w:tr w:rsidR="00023FE7" w:rsidRPr="0036591D" w:rsidTr="0064065F">
        <w:trPr>
          <w:trHeight w:val="576"/>
        </w:trPr>
        <w:tc>
          <w:tcPr>
            <w:tcW w:w="4239" w:type="dxa"/>
            <w:tcBorders>
              <w:top w:val="nil"/>
              <w:left w:val="single" w:sz="8" w:space="0" w:color="auto"/>
              <w:bottom w:val="single" w:sz="8" w:space="0" w:color="auto"/>
              <w:right w:val="single" w:sz="8" w:space="0" w:color="auto"/>
            </w:tcBorders>
          </w:tcPr>
          <w:p w:rsidR="00023FE7" w:rsidRPr="0036591D" w:rsidRDefault="00023FE7" w:rsidP="00230E01">
            <w:pPr>
              <w:spacing w:before="60"/>
              <w:ind w:left="360" w:right="720"/>
              <w:jc w:val="center"/>
              <w:rPr>
                <w:rFonts w:eastAsia="Calibri" w:cs="Tahoma"/>
                <w:szCs w:val="18"/>
              </w:rPr>
            </w:pPr>
            <w:r w:rsidRPr="0036591D">
              <w:rPr>
                <w:rFonts w:cs="Tahoma"/>
                <w:szCs w:val="18"/>
              </w:rPr>
              <w:t>Windows 8 Pro Upgrade</w:t>
            </w:r>
          </w:p>
        </w:tc>
        <w:tc>
          <w:tcPr>
            <w:tcW w:w="3868" w:type="dxa"/>
            <w:tcBorders>
              <w:top w:val="nil"/>
              <w:left w:val="nil"/>
              <w:bottom w:val="single" w:sz="8" w:space="0" w:color="auto"/>
              <w:right w:val="single" w:sz="8" w:space="0" w:color="auto"/>
            </w:tcBorders>
          </w:tcPr>
          <w:p w:rsidR="008B6EDD" w:rsidRPr="0036591D" w:rsidRDefault="008B6EDD" w:rsidP="00230E01">
            <w:pPr>
              <w:pStyle w:val="Bulletedlistflush"/>
              <w:spacing w:before="60"/>
              <w:ind w:left="576" w:right="720" w:firstLine="0"/>
              <w:jc w:val="center"/>
              <w:rPr>
                <w:rFonts w:ascii="Tahoma" w:hAnsi="Tahoma" w:cs="Tahoma"/>
              </w:rPr>
            </w:pPr>
            <w:r w:rsidRPr="0036591D">
              <w:rPr>
                <w:rFonts w:ascii="Tahoma" w:hAnsi="Tahoma" w:cs="Tahoma"/>
                <w:sz w:val="18"/>
                <w:szCs w:val="18"/>
              </w:rPr>
              <w:t>Windows 8 Pro</w:t>
            </w:r>
          </w:p>
          <w:p w:rsidR="00023FE7" w:rsidRPr="0036591D" w:rsidRDefault="00023FE7" w:rsidP="008B6EDD">
            <w:pPr>
              <w:pStyle w:val="Bulletedlistflush"/>
              <w:ind w:left="576" w:right="720" w:firstLine="0"/>
              <w:jc w:val="center"/>
              <w:rPr>
                <w:rFonts w:ascii="Tahoma" w:hAnsi="Tahoma" w:cs="Tahoma"/>
                <w:sz w:val="18"/>
                <w:szCs w:val="18"/>
              </w:rPr>
            </w:pPr>
            <w:r w:rsidRPr="0036591D">
              <w:rPr>
                <w:rFonts w:ascii="Tahoma" w:hAnsi="Tahoma" w:cs="Tahoma"/>
                <w:sz w:val="18"/>
                <w:szCs w:val="18"/>
              </w:rPr>
              <w:t>Windows 7 Professional</w:t>
            </w:r>
          </w:p>
        </w:tc>
      </w:tr>
    </w:tbl>
    <w:p w:rsidR="00991DD4" w:rsidRPr="0036591D" w:rsidRDefault="00991DD4">
      <w:pPr>
        <w:rPr>
          <w:rFonts w:cs="Tahoma"/>
        </w:rPr>
      </w:pPr>
    </w:p>
    <w:p w:rsidR="00456002" w:rsidRPr="0036591D" w:rsidRDefault="00456002" w:rsidP="00456002">
      <w:pPr>
        <w:pStyle w:val="Heading2"/>
        <w:ind w:left="0"/>
        <w:rPr>
          <w:rFonts w:ascii="Tahoma" w:hAnsi="Tahoma" w:cs="Tahoma"/>
          <w:lang w:val="nl-NL"/>
        </w:rPr>
      </w:pPr>
      <w:bookmarkStart w:id="678" w:name="_Toc336338195"/>
      <w:bookmarkStart w:id="679" w:name="_Toc352103722"/>
      <w:r w:rsidRPr="0036591D">
        <w:rPr>
          <w:rFonts w:ascii="Tahoma" w:hAnsi="Tahoma" w:cs="Tahoma"/>
          <w:lang w:val="nl-NL"/>
        </w:rPr>
        <w:t>Bijgewerkte voorwaarden voor de Enterprise Overeenkomst en het Subscription Overeenkomst-programma</w:t>
      </w:r>
      <w:bookmarkEnd w:id="678"/>
      <w:bookmarkEnd w:id="679"/>
    </w:p>
    <w:p w:rsidR="00456002" w:rsidRPr="0036591D" w:rsidRDefault="00456002" w:rsidP="00456002">
      <w:pPr>
        <w:tabs>
          <w:tab w:val="left" w:pos="360"/>
        </w:tabs>
        <w:rPr>
          <w:rFonts w:cs="Tahoma"/>
          <w:lang w:val="nl-NL"/>
        </w:rPr>
      </w:pPr>
    </w:p>
    <w:p w:rsidR="00456002" w:rsidRPr="0036591D" w:rsidRDefault="00456002" w:rsidP="0064065F">
      <w:pPr>
        <w:spacing w:after="60"/>
        <w:outlineLvl w:val="3"/>
        <w:rPr>
          <w:rFonts w:cs="Tahoma"/>
          <w:lang w:val="nl-NL"/>
        </w:rPr>
      </w:pPr>
      <w:r w:rsidRPr="0036591D">
        <w:rPr>
          <w:rFonts w:cs="Tahoma"/>
          <w:b/>
          <w:szCs w:val="20"/>
          <w:lang w:val="nl-NL"/>
        </w:rPr>
        <w:t>Enterprise Online Diensten die voldoen aan vereisten voor Enterprise Producten</w:t>
      </w:r>
    </w:p>
    <w:p w:rsidR="00456002" w:rsidRPr="0036591D" w:rsidRDefault="00456002" w:rsidP="00821FBC">
      <w:pPr>
        <w:tabs>
          <w:tab w:val="left" w:pos="360"/>
        </w:tabs>
        <w:rPr>
          <w:rFonts w:cs="Tahoma"/>
          <w:lang w:val="nl-NL"/>
        </w:rPr>
      </w:pPr>
      <w:r w:rsidRPr="0036591D">
        <w:rPr>
          <w:rFonts w:cs="Tahoma"/>
          <w:b/>
          <w:szCs w:val="20"/>
          <w:lang w:val="nl-NL"/>
        </w:rPr>
        <w:t>Opmerking:</w:t>
      </w:r>
      <w:r w:rsidRPr="0036591D">
        <w:rPr>
          <w:rFonts w:cs="Tahoma"/>
          <w:szCs w:val="20"/>
          <w:lang w:val="nl-NL"/>
        </w:rPr>
        <w:t xml:space="preserve"> </w:t>
      </w:r>
      <w:r w:rsidR="00821FBC">
        <w:rPr>
          <w:rFonts w:cs="Tahoma"/>
          <w:szCs w:val="20"/>
          <w:lang w:val="nl-NL"/>
        </w:rPr>
        <w:t>H</w:t>
      </w:r>
      <w:r w:rsidRPr="0036591D">
        <w:rPr>
          <w:rFonts w:cs="Tahoma"/>
          <w:szCs w:val="20"/>
          <w:lang w:val="nl-NL"/>
        </w:rPr>
        <w:t>et volgende is van toepassing op klanten met een Enterprise of Enterprise Subscription Enrollment die</w:t>
      </w:r>
      <w:r w:rsidR="0064065F" w:rsidRPr="0036591D">
        <w:rPr>
          <w:rFonts w:cs="Tahoma"/>
          <w:szCs w:val="20"/>
          <w:lang w:val="nl-NL"/>
        </w:rPr>
        <w:t> </w:t>
      </w:r>
      <w:r w:rsidRPr="0036591D">
        <w:rPr>
          <w:rFonts w:cs="Tahoma"/>
          <w:szCs w:val="20"/>
          <w:lang w:val="nl-NL"/>
        </w:rPr>
        <w:t>in aanmerking komen voor de aankoop van Enterprise Online Diensten. Klanten die niet zeker weten of ze in aanmerking komen voor de aankoop van Enterprise Online Diensten, kunnen contact opnemen met hun Software-adviseur, Reseller of Microsoft Account Manager voor meer informatie.</w:t>
      </w:r>
      <w:r w:rsidR="004D3DD2" w:rsidRPr="0036591D">
        <w:rPr>
          <w:rFonts w:cs="Tahoma"/>
          <w:szCs w:val="20"/>
          <w:lang w:val="nl-NL"/>
        </w:rPr>
        <w:t xml:space="preserve"> </w:t>
      </w:r>
    </w:p>
    <w:p w:rsidR="00456002" w:rsidRPr="0036591D" w:rsidRDefault="00456002" w:rsidP="00366502">
      <w:pPr>
        <w:tabs>
          <w:tab w:val="left" w:pos="360"/>
        </w:tabs>
        <w:rPr>
          <w:rFonts w:cs="Tahoma"/>
          <w:lang w:val="nl-NL"/>
        </w:rPr>
      </w:pPr>
    </w:p>
    <w:p w:rsidR="00456002" w:rsidRPr="0036591D" w:rsidRDefault="00456002" w:rsidP="00366502">
      <w:pPr>
        <w:tabs>
          <w:tab w:val="left" w:pos="360"/>
        </w:tabs>
        <w:rPr>
          <w:rFonts w:cs="Tahoma"/>
          <w:lang w:val="nl-NL"/>
        </w:rPr>
      </w:pPr>
      <w:r w:rsidRPr="0036591D">
        <w:rPr>
          <w:rFonts w:cs="Tahoma"/>
          <w:szCs w:val="20"/>
          <w:lang w:val="nl-NL"/>
        </w:rPr>
        <w:t>Het is toegestaan een combinatie te gebruiken van Enterprise Producten en Enterprise Online Diensten om te voldoen aan de Enterprise-brede vereisten voor een Enterprise of Enterprise Subscription Enrollment.</w:t>
      </w:r>
    </w:p>
    <w:p w:rsidR="00456002" w:rsidRPr="0036591D" w:rsidRDefault="00456002" w:rsidP="00366502">
      <w:pPr>
        <w:tabs>
          <w:tab w:val="left" w:pos="360"/>
        </w:tabs>
        <w:rPr>
          <w:rFonts w:cs="Tahoma"/>
          <w:lang w:val="nl-NL"/>
        </w:rPr>
      </w:pPr>
      <w:r w:rsidRPr="0036591D">
        <w:rPr>
          <w:rFonts w:cs="Tahoma"/>
          <w:szCs w:val="20"/>
          <w:lang w:val="nl-NL"/>
        </w:rPr>
        <w:lastRenderedPageBreak/>
        <w:t>In de onderstaande tabel ziet u de Enterprise Online Diensten en vereiste CAL’s (indien van toepassing) die voldoen aan de Enterprise-brede vereisten voor Enterprise-producten.</w:t>
      </w:r>
      <w:r w:rsidR="004D3DD2" w:rsidRPr="0036591D">
        <w:rPr>
          <w:rFonts w:cs="Tahoma"/>
          <w:szCs w:val="20"/>
          <w:lang w:val="nl-NL"/>
        </w:rPr>
        <w:t xml:space="preserve"> </w:t>
      </w:r>
    </w:p>
    <w:p w:rsidR="00456002" w:rsidRPr="0036591D" w:rsidRDefault="00456002" w:rsidP="0055442E">
      <w:pPr>
        <w:ind w:left="720"/>
        <w:rPr>
          <w:rFonts w:cs="Tahoma"/>
          <w:lang w:val="nl-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36591D"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36591D" w:rsidRDefault="00456002" w:rsidP="005C647E">
            <w:pPr>
              <w:keepNext/>
              <w:jc w:val="center"/>
              <w:rPr>
                <w:rFonts w:cs="Tahoma"/>
                <w:b/>
              </w:rPr>
            </w:pPr>
            <w:r w:rsidRPr="0036591D">
              <w:rPr>
                <w:rFonts w:cs="Tahoma"/>
                <w:b/>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36591D" w:rsidRDefault="00456002" w:rsidP="005C647E">
            <w:pPr>
              <w:keepNext/>
              <w:jc w:val="center"/>
              <w:rPr>
                <w:rFonts w:cs="Tahoma"/>
                <w:b/>
              </w:rPr>
            </w:pPr>
            <w:r w:rsidRPr="0036591D">
              <w:rPr>
                <w:rFonts w:cs="Tahoma"/>
                <w:b/>
                <w:bCs/>
              </w:rPr>
              <w:t>Enterprise Online Diensten***</w:t>
            </w:r>
          </w:p>
        </w:tc>
      </w:tr>
      <w:tr w:rsidR="00E71EB9" w:rsidRPr="0036591D"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36591D" w:rsidRDefault="00E71EB9" w:rsidP="005C647E">
            <w:pPr>
              <w:ind w:left="144"/>
              <w:rPr>
                <w:rFonts w:cs="Tahoma"/>
                <w:szCs w:val="18"/>
              </w:rPr>
            </w:pPr>
            <w:r w:rsidRPr="0036591D">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36591D" w:rsidRDefault="00E71EB9" w:rsidP="00F06EC5">
            <w:pPr>
              <w:numPr>
                <w:ilvl w:val="0"/>
                <w:numId w:val="47"/>
              </w:numPr>
              <w:spacing w:before="60" w:after="60"/>
              <w:ind w:left="907"/>
              <w:rPr>
                <w:rFonts w:cs="Tahoma"/>
              </w:rPr>
            </w:pPr>
            <w:r w:rsidRPr="0036591D">
              <w:rPr>
                <w:rFonts w:cs="Tahoma"/>
                <w:color w:val="000000"/>
                <w:szCs w:val="18"/>
              </w:rPr>
              <w:t>Office 365 (Enterprise E2)</w:t>
            </w:r>
          </w:p>
          <w:p w:rsidR="00E71EB9" w:rsidRPr="0036591D" w:rsidRDefault="00E71EB9" w:rsidP="00822871">
            <w:pPr>
              <w:numPr>
                <w:ilvl w:val="0"/>
                <w:numId w:val="47"/>
              </w:numPr>
              <w:spacing w:after="60"/>
              <w:ind w:left="907"/>
              <w:rPr>
                <w:rFonts w:cs="Tahoma"/>
              </w:rPr>
            </w:pPr>
            <w:r w:rsidRPr="0036591D">
              <w:rPr>
                <w:rFonts w:cs="Tahoma"/>
                <w:color w:val="000000"/>
                <w:szCs w:val="18"/>
              </w:rPr>
              <w:t>Office 365 (Enterprise E3)</w:t>
            </w:r>
          </w:p>
          <w:p w:rsidR="00E71EB9" w:rsidRPr="0036591D" w:rsidRDefault="00E71EB9" w:rsidP="00822871">
            <w:pPr>
              <w:numPr>
                <w:ilvl w:val="0"/>
                <w:numId w:val="47"/>
              </w:numPr>
              <w:spacing w:after="60"/>
              <w:ind w:left="907"/>
              <w:rPr>
                <w:rFonts w:cs="Tahoma"/>
              </w:rPr>
            </w:pPr>
            <w:r w:rsidRPr="0036591D">
              <w:rPr>
                <w:rFonts w:cs="Tahoma"/>
                <w:color w:val="000000"/>
                <w:szCs w:val="18"/>
              </w:rPr>
              <w:t xml:space="preserve">Office 365 (Enterprise E4) </w:t>
            </w:r>
          </w:p>
          <w:p w:rsidR="00E71EB9" w:rsidRPr="0036591D" w:rsidRDefault="00E71EB9" w:rsidP="00822871">
            <w:pPr>
              <w:numPr>
                <w:ilvl w:val="0"/>
                <w:numId w:val="47"/>
              </w:numPr>
              <w:spacing w:after="60"/>
              <w:ind w:left="907"/>
              <w:rPr>
                <w:rFonts w:cs="Tahoma"/>
              </w:rPr>
            </w:pPr>
            <w:r w:rsidRPr="0036591D">
              <w:rPr>
                <w:rFonts w:cs="Tahoma"/>
                <w:color w:val="000000"/>
                <w:szCs w:val="18"/>
              </w:rPr>
              <w:t>Office 365 (Government G2)</w:t>
            </w:r>
          </w:p>
          <w:p w:rsidR="00E71EB9" w:rsidRPr="0036591D" w:rsidRDefault="00E71EB9" w:rsidP="00822871">
            <w:pPr>
              <w:numPr>
                <w:ilvl w:val="0"/>
                <w:numId w:val="47"/>
              </w:numPr>
              <w:spacing w:after="60"/>
              <w:ind w:left="907"/>
              <w:rPr>
                <w:rFonts w:cs="Tahoma"/>
              </w:rPr>
            </w:pPr>
            <w:r w:rsidRPr="0036591D">
              <w:rPr>
                <w:rFonts w:cs="Tahoma"/>
                <w:color w:val="000000"/>
                <w:szCs w:val="18"/>
              </w:rPr>
              <w:t>Office 365 (Government G3)</w:t>
            </w:r>
          </w:p>
          <w:p w:rsidR="00E71EB9" w:rsidRPr="0036591D" w:rsidRDefault="00E71EB9" w:rsidP="00822871">
            <w:pPr>
              <w:numPr>
                <w:ilvl w:val="0"/>
                <w:numId w:val="47"/>
              </w:numPr>
              <w:spacing w:after="60"/>
              <w:ind w:left="907"/>
              <w:rPr>
                <w:rFonts w:cs="Tahoma"/>
              </w:rPr>
            </w:pPr>
            <w:r w:rsidRPr="0036591D">
              <w:rPr>
                <w:rFonts w:cs="Tahoma"/>
                <w:color w:val="000000"/>
                <w:szCs w:val="18"/>
              </w:rPr>
              <w:t>Office 365 (Government G4)</w:t>
            </w:r>
          </w:p>
          <w:p w:rsidR="00C571BD" w:rsidRPr="0036591D" w:rsidRDefault="00C571BD" w:rsidP="00F06EC5">
            <w:pPr>
              <w:ind w:left="907"/>
              <w:rPr>
                <w:rFonts w:cs="Tahoma"/>
                <w:color w:val="000000"/>
                <w:szCs w:val="18"/>
              </w:rPr>
            </w:pPr>
          </w:p>
        </w:tc>
      </w:tr>
      <w:tr w:rsidR="00E71EB9" w:rsidRPr="0036591D"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36591D" w:rsidRDefault="00E71EB9" w:rsidP="005C647E">
            <w:pPr>
              <w:ind w:left="144"/>
              <w:rPr>
                <w:rFonts w:cs="Tahoma"/>
                <w:szCs w:val="18"/>
              </w:rPr>
            </w:pPr>
            <w:r w:rsidRPr="0036591D">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36591D" w:rsidRDefault="008368B4" w:rsidP="008368B4">
            <w:pPr>
              <w:numPr>
                <w:ilvl w:val="0"/>
                <w:numId w:val="47"/>
              </w:numPr>
              <w:spacing w:before="60" w:after="60"/>
              <w:ind w:left="907"/>
              <w:rPr>
                <w:rFonts w:cs="Tahoma"/>
              </w:rPr>
            </w:pPr>
            <w:r w:rsidRPr="0036591D">
              <w:rPr>
                <w:rFonts w:cs="Tahoma"/>
                <w:color w:val="000000"/>
                <w:szCs w:val="18"/>
              </w:rPr>
              <w:t>Office 365 (Enterprise E1)*</w:t>
            </w:r>
          </w:p>
          <w:p w:rsidR="008368B4" w:rsidRPr="0036591D" w:rsidRDefault="008368B4" w:rsidP="008368B4">
            <w:pPr>
              <w:numPr>
                <w:ilvl w:val="0"/>
                <w:numId w:val="47"/>
              </w:numPr>
              <w:spacing w:after="60"/>
              <w:rPr>
                <w:rFonts w:cs="Tahoma"/>
              </w:rPr>
            </w:pPr>
            <w:r w:rsidRPr="0036591D">
              <w:rPr>
                <w:rFonts w:cs="Tahoma"/>
                <w:color w:val="000000"/>
                <w:szCs w:val="18"/>
              </w:rPr>
              <w:t>Office 365 (Enterprise E2)*</w:t>
            </w:r>
          </w:p>
          <w:p w:rsidR="008368B4" w:rsidRPr="0036591D" w:rsidRDefault="008368B4" w:rsidP="008368B4">
            <w:pPr>
              <w:numPr>
                <w:ilvl w:val="0"/>
                <w:numId w:val="47"/>
              </w:numPr>
              <w:spacing w:after="60"/>
              <w:rPr>
                <w:rFonts w:cs="Tahoma"/>
              </w:rPr>
            </w:pPr>
            <w:r w:rsidRPr="0036591D">
              <w:rPr>
                <w:rFonts w:cs="Tahoma"/>
                <w:color w:val="000000"/>
                <w:szCs w:val="18"/>
              </w:rPr>
              <w:t>Office 365 (Enterprise E3)*</w:t>
            </w:r>
          </w:p>
          <w:p w:rsidR="008368B4" w:rsidRPr="0036591D" w:rsidRDefault="008368B4" w:rsidP="008368B4">
            <w:pPr>
              <w:numPr>
                <w:ilvl w:val="0"/>
                <w:numId w:val="47"/>
              </w:numPr>
              <w:spacing w:after="60"/>
              <w:rPr>
                <w:rFonts w:cs="Tahoma"/>
              </w:rPr>
            </w:pPr>
            <w:r w:rsidRPr="0036591D">
              <w:rPr>
                <w:rFonts w:cs="Tahoma"/>
                <w:color w:val="000000"/>
                <w:szCs w:val="18"/>
              </w:rPr>
              <w:t>Office 365 (Enterprise E4)*</w:t>
            </w:r>
          </w:p>
          <w:p w:rsidR="008368B4" w:rsidRPr="0036591D" w:rsidRDefault="008368B4" w:rsidP="008368B4">
            <w:pPr>
              <w:numPr>
                <w:ilvl w:val="0"/>
                <w:numId w:val="47"/>
              </w:numPr>
              <w:spacing w:after="60"/>
              <w:rPr>
                <w:rFonts w:cs="Tahoma"/>
              </w:rPr>
            </w:pPr>
            <w:r w:rsidRPr="0036591D">
              <w:rPr>
                <w:rFonts w:cs="Tahoma"/>
                <w:color w:val="000000"/>
                <w:szCs w:val="18"/>
              </w:rPr>
              <w:t>Office 365 (Government G1)*</w:t>
            </w:r>
          </w:p>
          <w:p w:rsidR="008368B4" w:rsidRPr="0036591D" w:rsidRDefault="008368B4" w:rsidP="008368B4">
            <w:pPr>
              <w:numPr>
                <w:ilvl w:val="0"/>
                <w:numId w:val="47"/>
              </w:numPr>
              <w:spacing w:after="60"/>
              <w:rPr>
                <w:rFonts w:cs="Tahoma"/>
              </w:rPr>
            </w:pPr>
            <w:r w:rsidRPr="0036591D">
              <w:rPr>
                <w:rFonts w:cs="Tahoma"/>
                <w:color w:val="000000"/>
                <w:szCs w:val="18"/>
              </w:rPr>
              <w:t>Office 365 (Government G2)*</w:t>
            </w:r>
          </w:p>
          <w:p w:rsidR="008368B4" w:rsidRPr="0036591D" w:rsidRDefault="004D2744" w:rsidP="008368B4">
            <w:pPr>
              <w:numPr>
                <w:ilvl w:val="0"/>
                <w:numId w:val="47"/>
              </w:numPr>
              <w:spacing w:after="60"/>
              <w:rPr>
                <w:rFonts w:cs="Tahoma"/>
              </w:rPr>
            </w:pPr>
            <w:r w:rsidRPr="0036591D">
              <w:rPr>
                <w:rFonts w:cs="Tahoma"/>
                <w:color w:val="000000"/>
                <w:szCs w:val="18"/>
              </w:rPr>
              <w:t>Office 365(Government G3)*</w:t>
            </w:r>
          </w:p>
          <w:p w:rsidR="008368B4" w:rsidRPr="0036591D" w:rsidRDefault="008368B4" w:rsidP="008368B4">
            <w:pPr>
              <w:numPr>
                <w:ilvl w:val="0"/>
                <w:numId w:val="47"/>
              </w:numPr>
              <w:spacing w:after="60"/>
              <w:rPr>
                <w:rFonts w:cs="Tahoma"/>
              </w:rPr>
            </w:pPr>
            <w:r w:rsidRPr="0036591D">
              <w:rPr>
                <w:rFonts w:cs="Tahoma"/>
                <w:color w:val="000000"/>
                <w:szCs w:val="18"/>
              </w:rPr>
              <w:t>Office 365 (Government G4)*</w:t>
            </w:r>
          </w:p>
          <w:p w:rsidR="00822871" w:rsidRPr="0036591D" w:rsidRDefault="00E71EB9" w:rsidP="00822871">
            <w:pPr>
              <w:numPr>
                <w:ilvl w:val="0"/>
                <w:numId w:val="47"/>
              </w:numPr>
              <w:spacing w:after="60"/>
              <w:rPr>
                <w:rFonts w:cs="Tahoma"/>
              </w:rPr>
            </w:pPr>
            <w:r w:rsidRPr="0036591D">
              <w:rPr>
                <w:rFonts w:cs="Tahoma"/>
                <w:color w:val="000000"/>
                <w:szCs w:val="18"/>
              </w:rPr>
              <w:t xml:space="preserve">Windows Intune* </w:t>
            </w:r>
          </w:p>
          <w:p w:rsidR="00822871" w:rsidRPr="0036591D" w:rsidRDefault="00822871" w:rsidP="00F06EC5">
            <w:pPr>
              <w:ind w:left="907"/>
              <w:rPr>
                <w:rFonts w:cs="Tahoma"/>
                <w:color w:val="000000"/>
                <w:szCs w:val="18"/>
              </w:rPr>
            </w:pPr>
          </w:p>
        </w:tc>
      </w:tr>
      <w:tr w:rsidR="00E71EB9" w:rsidRPr="0036591D"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36591D" w:rsidRDefault="00E71EB9" w:rsidP="005C647E">
            <w:pPr>
              <w:ind w:left="144"/>
              <w:rPr>
                <w:rFonts w:cs="Tahoma"/>
                <w:szCs w:val="18"/>
              </w:rPr>
            </w:pPr>
            <w:r w:rsidRPr="0036591D">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36591D" w:rsidRDefault="008368B4" w:rsidP="008368B4">
            <w:pPr>
              <w:numPr>
                <w:ilvl w:val="0"/>
                <w:numId w:val="48"/>
              </w:numPr>
              <w:spacing w:before="60" w:after="60"/>
              <w:ind w:left="907"/>
              <w:rPr>
                <w:rFonts w:cs="Tahoma"/>
              </w:rPr>
            </w:pPr>
            <w:r w:rsidRPr="0036591D">
              <w:rPr>
                <w:rFonts w:eastAsia="Calibri" w:cs="Tahoma"/>
                <w:color w:val="000000"/>
                <w:szCs w:val="18"/>
              </w:rPr>
              <w:t xml:space="preserve">Office 365 </w:t>
            </w:r>
            <w:r w:rsidRPr="0036591D">
              <w:rPr>
                <w:rFonts w:cs="Tahoma"/>
                <w:color w:val="000000"/>
                <w:szCs w:val="18"/>
              </w:rPr>
              <w:t>(Enterprise E3)*</w:t>
            </w:r>
          </w:p>
          <w:p w:rsidR="008368B4" w:rsidRPr="0036591D" w:rsidRDefault="008368B4" w:rsidP="008368B4">
            <w:pPr>
              <w:numPr>
                <w:ilvl w:val="0"/>
                <w:numId w:val="48"/>
              </w:numPr>
              <w:spacing w:after="60"/>
              <w:rPr>
                <w:rFonts w:cs="Tahoma"/>
              </w:rPr>
            </w:pPr>
            <w:r w:rsidRPr="0036591D">
              <w:rPr>
                <w:rFonts w:eastAsia="Calibri" w:cs="Tahoma"/>
                <w:color w:val="000000"/>
                <w:szCs w:val="18"/>
              </w:rPr>
              <w:t xml:space="preserve">Office 365 </w:t>
            </w:r>
            <w:r w:rsidRPr="0036591D">
              <w:rPr>
                <w:rFonts w:cs="Tahoma"/>
                <w:color w:val="000000"/>
                <w:szCs w:val="18"/>
              </w:rPr>
              <w:t>(Enterprise E4)*</w:t>
            </w:r>
          </w:p>
          <w:p w:rsidR="008368B4" w:rsidRPr="0036591D" w:rsidRDefault="008368B4" w:rsidP="008368B4">
            <w:pPr>
              <w:numPr>
                <w:ilvl w:val="0"/>
                <w:numId w:val="48"/>
              </w:numPr>
              <w:spacing w:after="60"/>
              <w:rPr>
                <w:rFonts w:cs="Tahoma"/>
              </w:rPr>
            </w:pPr>
            <w:r w:rsidRPr="0036591D">
              <w:rPr>
                <w:rFonts w:eastAsia="Calibri" w:cs="Tahoma"/>
                <w:color w:val="000000"/>
                <w:szCs w:val="18"/>
              </w:rPr>
              <w:t xml:space="preserve">Office 365 </w:t>
            </w:r>
            <w:r w:rsidRPr="0036591D">
              <w:rPr>
                <w:rFonts w:cs="Tahoma"/>
                <w:color w:val="000000"/>
                <w:szCs w:val="18"/>
              </w:rPr>
              <w:t>(Government G3)*</w:t>
            </w:r>
          </w:p>
          <w:p w:rsidR="008368B4" w:rsidRPr="0036591D" w:rsidRDefault="008368B4" w:rsidP="008368B4">
            <w:pPr>
              <w:numPr>
                <w:ilvl w:val="0"/>
                <w:numId w:val="48"/>
              </w:numPr>
              <w:spacing w:after="60"/>
              <w:rPr>
                <w:rFonts w:cs="Tahoma"/>
              </w:rPr>
            </w:pPr>
            <w:r w:rsidRPr="0036591D">
              <w:rPr>
                <w:rFonts w:eastAsia="Calibri" w:cs="Tahoma"/>
                <w:color w:val="000000"/>
                <w:szCs w:val="18"/>
              </w:rPr>
              <w:t xml:space="preserve">Office 365 </w:t>
            </w:r>
            <w:r w:rsidRPr="0036591D">
              <w:rPr>
                <w:rFonts w:cs="Tahoma"/>
                <w:color w:val="000000"/>
                <w:szCs w:val="18"/>
              </w:rPr>
              <w:t>(Government G4)*</w:t>
            </w:r>
          </w:p>
          <w:p w:rsidR="00822871" w:rsidRPr="0036591D" w:rsidRDefault="00E71EB9" w:rsidP="00822871">
            <w:pPr>
              <w:numPr>
                <w:ilvl w:val="0"/>
                <w:numId w:val="48"/>
              </w:numPr>
              <w:spacing w:after="60"/>
              <w:rPr>
                <w:rFonts w:cs="Tahoma"/>
              </w:rPr>
            </w:pPr>
            <w:r w:rsidRPr="0036591D">
              <w:rPr>
                <w:rFonts w:cs="Tahoma"/>
                <w:color w:val="000000"/>
                <w:szCs w:val="18"/>
              </w:rPr>
              <w:t>Windows Intune*</w:t>
            </w:r>
          </w:p>
          <w:p w:rsidR="00E71EB9" w:rsidRPr="0036591D" w:rsidRDefault="00E71EB9" w:rsidP="0038120B">
            <w:pPr>
              <w:ind w:left="907"/>
              <w:rPr>
                <w:rFonts w:cs="Tahoma"/>
                <w:color w:val="000000"/>
                <w:szCs w:val="18"/>
              </w:rPr>
            </w:pPr>
            <w:r w:rsidRPr="0036591D">
              <w:rPr>
                <w:rFonts w:cs="Tahoma"/>
                <w:color w:val="000000"/>
                <w:szCs w:val="18"/>
              </w:rPr>
              <w:t xml:space="preserve"> </w:t>
            </w:r>
          </w:p>
        </w:tc>
      </w:tr>
    </w:tbl>
    <w:p w:rsidR="00456002" w:rsidRPr="0036591D" w:rsidRDefault="0064065F" w:rsidP="00456002">
      <w:pPr>
        <w:tabs>
          <w:tab w:val="left" w:pos="360"/>
        </w:tabs>
        <w:ind w:left="720"/>
        <w:rPr>
          <w:rFonts w:cs="Tahoma"/>
          <w:lang w:val="nl-NL"/>
        </w:rPr>
      </w:pPr>
      <w:r w:rsidRPr="0036591D">
        <w:rPr>
          <w:rFonts w:cs="Tahoma"/>
          <w:i/>
          <w:sz w:val="16"/>
          <w:szCs w:val="20"/>
          <w:lang w:val="nl-NL"/>
        </w:rPr>
        <w:t>*</w:t>
      </w:r>
      <w:r w:rsidR="00456002" w:rsidRPr="0036591D">
        <w:rPr>
          <w:rFonts w:cs="Tahoma"/>
          <w:i/>
          <w:sz w:val="16"/>
          <w:szCs w:val="20"/>
          <w:lang w:val="nl-NL"/>
        </w:rPr>
        <w:t>Vereist een corresponderende CAL Suite Bridge Raadpleeg de paragraaf met productaantekeningen voor meer informatie over CAL Suite Bridge.</w:t>
      </w:r>
    </w:p>
    <w:p w:rsidR="00456002" w:rsidRPr="0036591D" w:rsidRDefault="0064065F" w:rsidP="00456002">
      <w:pPr>
        <w:tabs>
          <w:tab w:val="left" w:pos="360"/>
        </w:tabs>
        <w:ind w:left="720"/>
        <w:rPr>
          <w:rFonts w:cs="Tahoma"/>
          <w:lang w:val="nl-NL"/>
        </w:rPr>
      </w:pPr>
      <w:r w:rsidRPr="0036591D">
        <w:rPr>
          <w:rFonts w:cs="Tahoma"/>
          <w:i/>
          <w:sz w:val="16"/>
          <w:szCs w:val="20"/>
          <w:lang w:val="nl-NL"/>
        </w:rPr>
        <w:t>**</w:t>
      </w:r>
      <w:r w:rsidR="00456002" w:rsidRPr="0036591D">
        <w:rPr>
          <w:rFonts w:cs="Tahoma"/>
          <w:i/>
          <w:sz w:val="16"/>
          <w:szCs w:val="20"/>
          <w:lang w:val="nl-NL"/>
        </w:rPr>
        <w:t>Office Professional Plus in Office 365 en Windows VDA zijn Enterprise Producten en voldoen mogelijk ook aan de Enterprise-brede vereiste.</w:t>
      </w:r>
    </w:p>
    <w:p w:rsidR="00456002" w:rsidRPr="0036591D" w:rsidRDefault="0064065F" w:rsidP="0064065F">
      <w:pPr>
        <w:tabs>
          <w:tab w:val="left" w:pos="360"/>
        </w:tabs>
        <w:ind w:left="720"/>
        <w:rPr>
          <w:rFonts w:cs="Tahoma"/>
          <w:lang w:val="nl-NL"/>
        </w:rPr>
      </w:pPr>
      <w:r w:rsidRPr="0036591D">
        <w:rPr>
          <w:rFonts w:cs="Tahoma"/>
          <w:i/>
          <w:sz w:val="16"/>
          <w:szCs w:val="20"/>
          <w:lang w:val="nl-NL"/>
        </w:rPr>
        <w:t>***</w:t>
      </w:r>
      <w:r w:rsidR="00456002" w:rsidRPr="0036591D">
        <w:rPr>
          <w:rFonts w:cs="Tahoma"/>
          <w:i/>
          <w:sz w:val="16"/>
          <w:szCs w:val="20"/>
          <w:lang w:val="nl-NL"/>
        </w:rPr>
        <w:t>Enterprise Online Diensten omvatten alleen volledige USL’s.</w:t>
      </w:r>
      <w:r w:rsidR="004D3DD2" w:rsidRPr="0036591D">
        <w:rPr>
          <w:rFonts w:cs="Tahoma"/>
          <w:i/>
          <w:sz w:val="16"/>
          <w:szCs w:val="20"/>
          <w:lang w:val="nl-NL"/>
        </w:rPr>
        <w:t xml:space="preserve"> </w:t>
      </w:r>
      <w:r w:rsidR="00456002" w:rsidRPr="0036591D">
        <w:rPr>
          <w:rFonts w:cs="Tahoma"/>
          <w:i/>
          <w:sz w:val="16"/>
          <w:szCs w:val="20"/>
          <w:lang w:val="nl-NL"/>
        </w:rPr>
        <w:t>USL’s voor Software Assurance, waarvoor Core CAL of</w:t>
      </w:r>
      <w:r w:rsidRPr="0036591D">
        <w:rPr>
          <w:rFonts w:cs="Tahoma"/>
          <w:i/>
          <w:sz w:val="16"/>
          <w:szCs w:val="20"/>
          <w:lang w:val="nl-NL"/>
        </w:rPr>
        <w:t> </w:t>
      </w:r>
      <w:r w:rsidR="00456002" w:rsidRPr="0036591D">
        <w:rPr>
          <w:rFonts w:cs="Tahoma"/>
          <w:i/>
          <w:sz w:val="16"/>
          <w:szCs w:val="20"/>
          <w:lang w:val="nl-NL"/>
        </w:rPr>
        <w:t>Enterprise CAL vereist is voor aankoop zijn geen Enterprise Online Diensten.</w:t>
      </w:r>
    </w:p>
    <w:p w:rsidR="00366502" w:rsidRPr="0036591D" w:rsidRDefault="00366502" w:rsidP="00456002">
      <w:pPr>
        <w:tabs>
          <w:tab w:val="left" w:pos="360"/>
        </w:tabs>
        <w:ind w:left="720"/>
        <w:rPr>
          <w:rFonts w:cs="Tahoma"/>
          <w:lang w:val="nl-NL"/>
        </w:rPr>
      </w:pPr>
    </w:p>
    <w:p w:rsidR="00456002" w:rsidRPr="0036591D" w:rsidRDefault="00456002" w:rsidP="0055442E">
      <w:pPr>
        <w:tabs>
          <w:tab w:val="left" w:pos="360"/>
        </w:tabs>
        <w:spacing w:after="60"/>
        <w:rPr>
          <w:rFonts w:cs="Tahoma"/>
          <w:lang w:val="nl-NL"/>
        </w:rPr>
      </w:pPr>
      <w:r w:rsidRPr="0036591D">
        <w:rPr>
          <w:rFonts w:cs="Tahoma"/>
          <w:b/>
          <w:szCs w:val="18"/>
          <w:lang w:val="nl-NL"/>
        </w:rPr>
        <w:t>Toegestane Overstappen</w:t>
      </w:r>
    </w:p>
    <w:p w:rsidR="00456002" w:rsidRPr="0036591D" w:rsidRDefault="0014632E" w:rsidP="00366502">
      <w:pPr>
        <w:tabs>
          <w:tab w:val="left" w:pos="360"/>
        </w:tabs>
        <w:rPr>
          <w:rFonts w:cs="Tahoma"/>
          <w:lang w:val="nl-NL"/>
        </w:rPr>
      </w:pPr>
      <w:r w:rsidRPr="0036591D">
        <w:rPr>
          <w:rFonts w:cs="Tahoma"/>
          <w:b/>
          <w:szCs w:val="20"/>
          <w:lang w:val="nl-NL"/>
        </w:rPr>
        <w:t>Opmerking:</w:t>
      </w:r>
      <w:r w:rsidRPr="0036591D">
        <w:rPr>
          <w:rFonts w:cs="Tahoma"/>
          <w:bCs/>
          <w:szCs w:val="20"/>
          <w:lang w:val="nl-NL"/>
        </w:rPr>
        <w:t xml:space="preserve"> </w:t>
      </w:r>
      <w:r w:rsidRPr="0036591D">
        <w:rPr>
          <w:rFonts w:cs="Tahoma"/>
          <w:szCs w:val="20"/>
          <w:lang w:val="nl-NL"/>
        </w:rPr>
        <w:t>Het volgende is van toepassing op klanten met een Enterprise of Enterprise Subscription Enrollment die beschikken over Overstaprechten. Klanten die niet zeker weten of ze beschikken over Overstaprechten op grond van hun enrollment, kunnen contact opnemen met hun Software-adviseur, Reseller of Microsoft Account Manager.</w:t>
      </w:r>
      <w:r w:rsidR="004D3DD2" w:rsidRPr="0036591D">
        <w:rPr>
          <w:rFonts w:cs="Tahoma"/>
          <w:szCs w:val="20"/>
          <w:lang w:val="nl-NL"/>
        </w:rPr>
        <w:t xml:space="preserve"> </w:t>
      </w:r>
    </w:p>
    <w:p w:rsidR="00456002" w:rsidRPr="0036591D" w:rsidRDefault="00456002" w:rsidP="00366502">
      <w:pPr>
        <w:tabs>
          <w:tab w:val="left" w:pos="360"/>
        </w:tabs>
        <w:rPr>
          <w:rFonts w:cs="Tahoma"/>
          <w:lang w:val="nl-NL"/>
        </w:rPr>
      </w:pPr>
    </w:p>
    <w:p w:rsidR="00456002" w:rsidRPr="0036591D" w:rsidRDefault="00456002" w:rsidP="00366502">
      <w:pPr>
        <w:tabs>
          <w:tab w:val="left" w:pos="360"/>
        </w:tabs>
        <w:rPr>
          <w:rFonts w:cs="Tahoma"/>
          <w:lang w:val="nl-NL"/>
        </w:rPr>
      </w:pPr>
      <w:r w:rsidRPr="0036591D">
        <w:rPr>
          <w:rFonts w:cs="Tahoma"/>
          <w:szCs w:val="20"/>
          <w:lang w:val="nl-NL"/>
        </w:rPr>
        <w:t>In de onderstaande tabel worden de producten vermeld die in aanmerking komen voor overstappen en welke overstappen zijn toegestaan.</w:t>
      </w:r>
      <w:r w:rsidR="004D3DD2" w:rsidRPr="0036591D">
        <w:rPr>
          <w:rFonts w:cs="Tahoma"/>
          <w:szCs w:val="20"/>
          <w:lang w:val="nl-NL"/>
        </w:rPr>
        <w:t xml:space="preserve"> </w:t>
      </w:r>
      <w:r w:rsidRPr="0036591D">
        <w:rPr>
          <w:rFonts w:cs="Tahoma"/>
          <w:szCs w:val="20"/>
          <w:lang w:val="nl-NL"/>
        </w:rPr>
        <w:t>Er staan producten in die worden overgezet wanneer ze worden aangeschaft als onderdeel van een desktop platform.</w:t>
      </w:r>
    </w:p>
    <w:p w:rsidR="00456002" w:rsidRPr="0036591D" w:rsidRDefault="00456002" w:rsidP="00456002">
      <w:pPr>
        <w:tabs>
          <w:tab w:val="left" w:pos="360"/>
        </w:tabs>
        <w:ind w:left="720"/>
        <w:rPr>
          <w:rFonts w:cs="Tahoma"/>
          <w:lang w:val="nl-NL"/>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36591D"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36591D" w:rsidRDefault="00456002" w:rsidP="005C647E">
            <w:pPr>
              <w:keepNext/>
              <w:jc w:val="center"/>
              <w:rPr>
                <w:rFonts w:cs="Tahoma"/>
                <w:b/>
                <w:lang w:val="nl-NL"/>
              </w:rPr>
            </w:pPr>
            <w:r w:rsidRPr="0036591D">
              <w:rPr>
                <w:rFonts w:cs="Tahoma"/>
                <w:b/>
                <w:lang w:val="nl-NL"/>
              </w:rPr>
              <w:lastRenderedPageBreak/>
              <w:t>Enterprise Producten vanwaar wordt overgestapt</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36591D" w:rsidRDefault="00456002" w:rsidP="005C647E">
            <w:pPr>
              <w:keepNext/>
              <w:jc w:val="center"/>
              <w:rPr>
                <w:rFonts w:cs="Tahoma"/>
                <w:b/>
              </w:rPr>
            </w:pPr>
            <w:r w:rsidRPr="0036591D">
              <w:rPr>
                <w:rFonts w:cs="Tahoma"/>
                <w:b/>
              </w:rPr>
              <w:t>Geldige overstapopties</w:t>
            </w:r>
          </w:p>
        </w:tc>
      </w:tr>
      <w:tr w:rsidR="00A32052" w:rsidRPr="0036591D"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36591D" w:rsidRDefault="00A32052" w:rsidP="005C647E">
            <w:pPr>
              <w:spacing w:before="60" w:after="60"/>
              <w:ind w:left="144"/>
              <w:rPr>
                <w:rFonts w:cs="Tahoma"/>
              </w:rPr>
            </w:pPr>
            <w:r w:rsidRPr="0036591D">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36591D" w:rsidRDefault="008368B4" w:rsidP="008368B4">
            <w:pPr>
              <w:numPr>
                <w:ilvl w:val="0"/>
                <w:numId w:val="49"/>
              </w:numPr>
              <w:spacing w:before="60" w:after="60"/>
              <w:rPr>
                <w:rFonts w:cs="Tahoma"/>
              </w:rPr>
            </w:pPr>
            <w:r w:rsidRPr="0036591D">
              <w:rPr>
                <w:rFonts w:cs="Tahoma"/>
                <w:color w:val="000000"/>
                <w:szCs w:val="18"/>
              </w:rPr>
              <w:t>Office 365 (Enterprise E1)*</w:t>
            </w:r>
          </w:p>
          <w:p w:rsidR="008368B4" w:rsidRPr="0036591D" w:rsidRDefault="008368B4" w:rsidP="008368B4">
            <w:pPr>
              <w:numPr>
                <w:ilvl w:val="0"/>
                <w:numId w:val="49"/>
              </w:numPr>
              <w:spacing w:after="60"/>
              <w:rPr>
                <w:rFonts w:cs="Tahoma"/>
              </w:rPr>
            </w:pPr>
            <w:r w:rsidRPr="0036591D">
              <w:rPr>
                <w:rFonts w:cs="Tahoma"/>
                <w:color w:val="000000"/>
                <w:szCs w:val="18"/>
              </w:rPr>
              <w:t>Office 365 (Enterprise E2)*</w:t>
            </w:r>
          </w:p>
          <w:p w:rsidR="008368B4" w:rsidRPr="0036591D" w:rsidRDefault="008368B4" w:rsidP="008368B4">
            <w:pPr>
              <w:numPr>
                <w:ilvl w:val="0"/>
                <w:numId w:val="49"/>
              </w:numPr>
              <w:spacing w:after="60"/>
              <w:rPr>
                <w:rFonts w:cs="Tahoma"/>
              </w:rPr>
            </w:pPr>
            <w:r w:rsidRPr="0036591D">
              <w:rPr>
                <w:rFonts w:cs="Tahoma"/>
                <w:color w:val="000000"/>
                <w:szCs w:val="18"/>
              </w:rPr>
              <w:t>Office 365 (Enterprise E3)*</w:t>
            </w:r>
          </w:p>
          <w:p w:rsidR="008368B4" w:rsidRPr="0036591D" w:rsidRDefault="008368B4" w:rsidP="008368B4">
            <w:pPr>
              <w:numPr>
                <w:ilvl w:val="0"/>
                <w:numId w:val="49"/>
              </w:numPr>
              <w:spacing w:after="60"/>
              <w:rPr>
                <w:rFonts w:cs="Tahoma"/>
              </w:rPr>
            </w:pPr>
            <w:r w:rsidRPr="0036591D">
              <w:rPr>
                <w:rFonts w:cs="Tahoma"/>
                <w:color w:val="000000"/>
                <w:szCs w:val="18"/>
              </w:rPr>
              <w:t>Office 365 (Enterprise E4)*</w:t>
            </w:r>
          </w:p>
          <w:p w:rsidR="008368B4" w:rsidRPr="0036591D" w:rsidRDefault="008368B4" w:rsidP="008368B4">
            <w:pPr>
              <w:numPr>
                <w:ilvl w:val="0"/>
                <w:numId w:val="49"/>
              </w:numPr>
              <w:spacing w:after="60"/>
              <w:rPr>
                <w:rFonts w:cs="Tahoma"/>
              </w:rPr>
            </w:pPr>
            <w:r w:rsidRPr="0036591D">
              <w:rPr>
                <w:rFonts w:cs="Tahoma"/>
                <w:color w:val="000000"/>
                <w:szCs w:val="18"/>
              </w:rPr>
              <w:t>Office 365 (Government G1)*</w:t>
            </w:r>
          </w:p>
          <w:p w:rsidR="008368B4" w:rsidRPr="0036591D" w:rsidRDefault="008368B4" w:rsidP="008368B4">
            <w:pPr>
              <w:numPr>
                <w:ilvl w:val="0"/>
                <w:numId w:val="49"/>
              </w:numPr>
              <w:spacing w:after="60"/>
              <w:rPr>
                <w:rFonts w:cs="Tahoma"/>
              </w:rPr>
            </w:pPr>
            <w:r w:rsidRPr="0036591D">
              <w:rPr>
                <w:rFonts w:cs="Tahoma"/>
                <w:color w:val="000000"/>
                <w:szCs w:val="18"/>
              </w:rPr>
              <w:t>Office 365 (Government G2)*</w:t>
            </w:r>
          </w:p>
          <w:p w:rsidR="008368B4" w:rsidRPr="0036591D" w:rsidRDefault="008368B4" w:rsidP="008368B4">
            <w:pPr>
              <w:numPr>
                <w:ilvl w:val="0"/>
                <w:numId w:val="49"/>
              </w:numPr>
              <w:spacing w:after="60"/>
              <w:rPr>
                <w:rFonts w:cs="Tahoma"/>
              </w:rPr>
            </w:pPr>
            <w:r w:rsidRPr="0036591D">
              <w:rPr>
                <w:rFonts w:cs="Tahoma"/>
                <w:color w:val="000000"/>
                <w:szCs w:val="18"/>
              </w:rPr>
              <w:t>Office 365 (Government G3)*</w:t>
            </w:r>
          </w:p>
          <w:p w:rsidR="008368B4" w:rsidRPr="0036591D" w:rsidRDefault="008368B4" w:rsidP="008368B4">
            <w:pPr>
              <w:numPr>
                <w:ilvl w:val="0"/>
                <w:numId w:val="49"/>
              </w:numPr>
              <w:spacing w:after="60"/>
              <w:rPr>
                <w:rFonts w:cs="Tahoma"/>
              </w:rPr>
            </w:pPr>
            <w:r w:rsidRPr="0036591D">
              <w:rPr>
                <w:rFonts w:cs="Tahoma"/>
                <w:color w:val="000000"/>
                <w:szCs w:val="18"/>
              </w:rPr>
              <w:t>Office 365 (Government G4)*</w:t>
            </w:r>
          </w:p>
          <w:p w:rsidR="00A32052" w:rsidRPr="0036591D" w:rsidRDefault="00A32052" w:rsidP="00024C3C">
            <w:pPr>
              <w:numPr>
                <w:ilvl w:val="0"/>
                <w:numId w:val="49"/>
              </w:numPr>
              <w:ind w:right="144"/>
              <w:rPr>
                <w:rFonts w:cs="Tahoma"/>
              </w:rPr>
            </w:pPr>
            <w:r w:rsidRPr="0036591D">
              <w:rPr>
                <w:rFonts w:cs="Tahoma"/>
                <w:color w:val="000000"/>
              </w:rPr>
              <w:t>Windows Intune*</w:t>
            </w:r>
          </w:p>
          <w:p w:rsidR="00A32052" w:rsidRPr="0036591D" w:rsidRDefault="00A32052" w:rsidP="0055442E">
            <w:pPr>
              <w:ind w:left="720" w:right="144"/>
              <w:rPr>
                <w:rFonts w:cs="Tahoma"/>
                <w:color w:val="000000"/>
              </w:rPr>
            </w:pPr>
          </w:p>
        </w:tc>
      </w:tr>
      <w:tr w:rsidR="00A32052" w:rsidRPr="0036591D"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36591D" w:rsidRDefault="00A32052" w:rsidP="005C647E">
            <w:pPr>
              <w:spacing w:before="60" w:after="60"/>
              <w:ind w:left="144"/>
              <w:rPr>
                <w:rFonts w:cs="Tahoma"/>
              </w:rPr>
            </w:pPr>
            <w:r w:rsidRPr="0036591D">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36591D" w:rsidRDefault="00A32052" w:rsidP="0055442E">
            <w:pPr>
              <w:numPr>
                <w:ilvl w:val="0"/>
                <w:numId w:val="49"/>
              </w:numPr>
              <w:spacing w:before="60" w:after="60"/>
              <w:rPr>
                <w:rFonts w:cs="Tahoma"/>
              </w:rPr>
            </w:pPr>
            <w:r w:rsidRPr="0036591D">
              <w:rPr>
                <w:rFonts w:cs="Tahoma"/>
                <w:color w:val="000000"/>
                <w:szCs w:val="18"/>
              </w:rPr>
              <w:t>Office 365 (Enterprise E3)*</w:t>
            </w:r>
          </w:p>
          <w:p w:rsidR="00A32052" w:rsidRPr="0036591D" w:rsidRDefault="00A32052" w:rsidP="00024C3C">
            <w:pPr>
              <w:numPr>
                <w:ilvl w:val="0"/>
                <w:numId w:val="49"/>
              </w:numPr>
              <w:spacing w:after="60"/>
              <w:rPr>
                <w:rFonts w:cs="Tahoma"/>
              </w:rPr>
            </w:pPr>
            <w:r w:rsidRPr="0036591D">
              <w:rPr>
                <w:rFonts w:cs="Tahoma"/>
                <w:color w:val="000000"/>
                <w:szCs w:val="18"/>
              </w:rPr>
              <w:t>Office 365 (Enterprise E4)*</w:t>
            </w:r>
          </w:p>
          <w:p w:rsidR="004D2744" w:rsidRPr="0036591D" w:rsidRDefault="004D2744" w:rsidP="004D2744">
            <w:pPr>
              <w:numPr>
                <w:ilvl w:val="0"/>
                <w:numId w:val="49"/>
              </w:numPr>
              <w:spacing w:after="60"/>
              <w:rPr>
                <w:rFonts w:cs="Tahoma"/>
              </w:rPr>
            </w:pPr>
            <w:r w:rsidRPr="0036591D">
              <w:rPr>
                <w:rFonts w:cs="Tahoma"/>
                <w:color w:val="000000"/>
                <w:szCs w:val="18"/>
              </w:rPr>
              <w:t>Office 365 (Enterprise G3)*</w:t>
            </w:r>
          </w:p>
          <w:p w:rsidR="004D2744" w:rsidRPr="0036591D" w:rsidRDefault="004D2744" w:rsidP="004D2744">
            <w:pPr>
              <w:numPr>
                <w:ilvl w:val="0"/>
                <w:numId w:val="49"/>
              </w:numPr>
              <w:spacing w:after="60"/>
              <w:rPr>
                <w:rFonts w:cs="Tahoma"/>
              </w:rPr>
            </w:pPr>
            <w:r w:rsidRPr="0036591D">
              <w:rPr>
                <w:rFonts w:cs="Tahoma"/>
                <w:color w:val="000000"/>
                <w:szCs w:val="18"/>
              </w:rPr>
              <w:t>Office 365 (Enterprise G4)*</w:t>
            </w:r>
          </w:p>
          <w:p w:rsidR="00A32052" w:rsidRPr="0036591D" w:rsidRDefault="00A32052" w:rsidP="00024C3C">
            <w:pPr>
              <w:numPr>
                <w:ilvl w:val="0"/>
                <w:numId w:val="49"/>
              </w:numPr>
              <w:ind w:right="144"/>
              <w:rPr>
                <w:rFonts w:cs="Tahoma"/>
              </w:rPr>
            </w:pPr>
            <w:r w:rsidRPr="0036591D">
              <w:rPr>
                <w:rFonts w:cs="Tahoma"/>
                <w:color w:val="000000"/>
              </w:rPr>
              <w:t>Windows</w:t>
            </w:r>
            <w:r w:rsidR="00A03E9C" w:rsidRPr="00A03E9C">
              <w:rPr>
                <w:rFonts w:cs="Tahoma"/>
                <w:color w:val="000000"/>
                <w:vertAlign w:val="superscript"/>
              </w:rPr>
              <w:t>®</w:t>
            </w:r>
            <w:r w:rsidRPr="0036591D">
              <w:rPr>
                <w:rFonts w:cs="Tahoma"/>
                <w:color w:val="000000"/>
              </w:rPr>
              <w:t xml:space="preserve"> Intune*</w:t>
            </w:r>
          </w:p>
          <w:p w:rsidR="00A32052" w:rsidRPr="0036591D" w:rsidRDefault="00A32052" w:rsidP="00BD6C2C">
            <w:pPr>
              <w:ind w:right="144"/>
              <w:rPr>
                <w:rFonts w:cs="Tahoma"/>
                <w:color w:val="000000"/>
              </w:rPr>
            </w:pPr>
          </w:p>
        </w:tc>
      </w:tr>
      <w:tr w:rsidR="00A32052" w:rsidRPr="00C05D5C"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36591D" w:rsidRDefault="00A32052" w:rsidP="005C647E">
            <w:pPr>
              <w:spacing w:before="60" w:after="60"/>
              <w:ind w:left="144"/>
              <w:rPr>
                <w:rFonts w:cs="Tahoma"/>
              </w:rPr>
            </w:pPr>
            <w:r w:rsidRPr="0036591D">
              <w:rPr>
                <w:rFonts w:cs="Tahoma"/>
              </w:rPr>
              <w:t>Office Professional Plus</w:t>
            </w:r>
          </w:p>
        </w:tc>
        <w:tc>
          <w:tcPr>
            <w:tcW w:w="4334" w:type="dxa"/>
            <w:tcBorders>
              <w:top w:val="single" w:sz="8" w:space="0" w:color="auto"/>
              <w:left w:val="nil"/>
              <w:bottom w:val="nil"/>
              <w:right w:val="single" w:sz="8" w:space="0" w:color="auto"/>
            </w:tcBorders>
            <w:vAlign w:val="center"/>
          </w:tcPr>
          <w:p w:rsidR="004D2744" w:rsidRPr="0036591D" w:rsidRDefault="00A32052" w:rsidP="008368B4">
            <w:pPr>
              <w:numPr>
                <w:ilvl w:val="0"/>
                <w:numId w:val="49"/>
              </w:numPr>
              <w:spacing w:after="60"/>
              <w:rPr>
                <w:rFonts w:cs="Tahoma"/>
              </w:rPr>
            </w:pPr>
            <w:r w:rsidRPr="0036591D">
              <w:rPr>
                <w:rFonts w:cs="Tahoma"/>
                <w:color w:val="000000"/>
                <w:szCs w:val="18"/>
              </w:rPr>
              <w:t>Office 365 (Enterprise E2)*</w:t>
            </w:r>
          </w:p>
          <w:p w:rsidR="00A32052" w:rsidRPr="0036591D" w:rsidRDefault="00A32052" w:rsidP="008368B4">
            <w:pPr>
              <w:numPr>
                <w:ilvl w:val="0"/>
                <w:numId w:val="49"/>
              </w:numPr>
              <w:spacing w:after="60"/>
              <w:rPr>
                <w:rFonts w:cs="Tahoma"/>
              </w:rPr>
            </w:pPr>
            <w:r w:rsidRPr="0036591D">
              <w:rPr>
                <w:rFonts w:cs="Tahoma"/>
                <w:color w:val="000000"/>
                <w:szCs w:val="18"/>
              </w:rPr>
              <w:t>Office 365 (Enterprise E3)*</w:t>
            </w:r>
          </w:p>
          <w:p w:rsidR="00A32052" w:rsidRPr="0036591D" w:rsidRDefault="00A32052" w:rsidP="00366502">
            <w:pPr>
              <w:numPr>
                <w:ilvl w:val="0"/>
                <w:numId w:val="49"/>
              </w:numPr>
              <w:spacing w:after="60"/>
              <w:rPr>
                <w:rFonts w:cs="Tahoma"/>
              </w:rPr>
            </w:pPr>
            <w:r w:rsidRPr="0036591D">
              <w:rPr>
                <w:rFonts w:cs="Tahoma"/>
                <w:color w:val="000000"/>
                <w:szCs w:val="18"/>
              </w:rPr>
              <w:t>Office 365 (Enterprise E4)*</w:t>
            </w:r>
          </w:p>
          <w:p w:rsidR="00A32052" w:rsidRPr="0036591D" w:rsidRDefault="00A32052" w:rsidP="00024C3C">
            <w:pPr>
              <w:numPr>
                <w:ilvl w:val="0"/>
                <w:numId w:val="49"/>
              </w:numPr>
              <w:spacing w:after="60"/>
              <w:rPr>
                <w:rFonts w:cs="Tahoma"/>
              </w:rPr>
            </w:pPr>
            <w:r w:rsidRPr="0036591D">
              <w:rPr>
                <w:rFonts w:cs="Tahoma"/>
                <w:color w:val="000000"/>
                <w:szCs w:val="18"/>
              </w:rPr>
              <w:t xml:space="preserve">Office 365 (Government G2) </w:t>
            </w:r>
          </w:p>
          <w:p w:rsidR="00A32052" w:rsidRPr="0036591D" w:rsidRDefault="00A32052" w:rsidP="00024C3C">
            <w:pPr>
              <w:numPr>
                <w:ilvl w:val="0"/>
                <w:numId w:val="49"/>
              </w:numPr>
              <w:spacing w:after="60"/>
              <w:rPr>
                <w:rFonts w:cs="Tahoma"/>
              </w:rPr>
            </w:pPr>
            <w:r w:rsidRPr="0036591D">
              <w:rPr>
                <w:rFonts w:cs="Tahoma"/>
                <w:color w:val="000000"/>
                <w:szCs w:val="18"/>
              </w:rPr>
              <w:t>Office 365 (Government G3)</w:t>
            </w:r>
          </w:p>
          <w:p w:rsidR="00A32052" w:rsidRPr="0036591D" w:rsidRDefault="00A32052" w:rsidP="00366502">
            <w:pPr>
              <w:numPr>
                <w:ilvl w:val="0"/>
                <w:numId w:val="49"/>
              </w:numPr>
              <w:spacing w:after="60"/>
              <w:rPr>
                <w:rFonts w:cs="Tahoma"/>
              </w:rPr>
            </w:pPr>
            <w:r w:rsidRPr="0036591D">
              <w:rPr>
                <w:rFonts w:cs="Tahoma"/>
                <w:color w:val="000000"/>
                <w:szCs w:val="18"/>
              </w:rPr>
              <w:t>Office 365 (Government G4)</w:t>
            </w:r>
          </w:p>
          <w:p w:rsidR="00A32052" w:rsidRPr="0036591D" w:rsidRDefault="00A32052" w:rsidP="00366502">
            <w:pPr>
              <w:numPr>
                <w:ilvl w:val="0"/>
                <w:numId w:val="49"/>
              </w:numPr>
              <w:spacing w:after="60"/>
              <w:rPr>
                <w:rFonts w:cs="Tahoma"/>
                <w:lang w:val="fr-FR"/>
              </w:rPr>
            </w:pPr>
            <w:r w:rsidRPr="0036591D">
              <w:rPr>
                <w:rFonts w:cs="Tahoma"/>
                <w:color w:val="000000"/>
                <w:szCs w:val="18"/>
                <w:lang w:val="fr-FR"/>
              </w:rPr>
              <w:t>Office Professional Plus voor Office 365</w:t>
            </w:r>
          </w:p>
          <w:p w:rsidR="002D25C8" w:rsidRPr="0036591D" w:rsidRDefault="002D25C8" w:rsidP="0055442E">
            <w:pPr>
              <w:ind w:left="720"/>
              <w:rPr>
                <w:rFonts w:cs="Tahoma"/>
                <w:color w:val="000000"/>
                <w:lang w:val="fr-FR"/>
              </w:rPr>
            </w:pPr>
          </w:p>
        </w:tc>
      </w:tr>
      <w:tr w:rsidR="00A32052" w:rsidRPr="0036591D"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36591D" w:rsidRDefault="00A32052" w:rsidP="005C647E">
            <w:pPr>
              <w:spacing w:before="60" w:after="60"/>
              <w:ind w:left="144"/>
              <w:rPr>
                <w:rFonts w:cs="Tahoma"/>
                <w:lang w:val="fr-FR"/>
              </w:rPr>
            </w:pPr>
            <w:r w:rsidRPr="0036591D">
              <w:rPr>
                <w:rFonts w:cs="Tahoma"/>
                <w:lang w:val="fr-FR"/>
              </w:rPr>
              <w:t>Office Professional Plus en Core CAL Suite</w:t>
            </w:r>
          </w:p>
        </w:tc>
        <w:tc>
          <w:tcPr>
            <w:tcW w:w="4334" w:type="dxa"/>
            <w:tcBorders>
              <w:top w:val="single" w:sz="8" w:space="0" w:color="auto"/>
              <w:left w:val="nil"/>
              <w:bottom w:val="nil"/>
              <w:right w:val="single" w:sz="8" w:space="0" w:color="auto"/>
            </w:tcBorders>
            <w:vAlign w:val="center"/>
          </w:tcPr>
          <w:p w:rsidR="008368B4" w:rsidRPr="0036591D" w:rsidRDefault="008368B4" w:rsidP="008368B4">
            <w:pPr>
              <w:numPr>
                <w:ilvl w:val="0"/>
                <w:numId w:val="49"/>
              </w:numPr>
              <w:spacing w:before="60" w:after="60"/>
              <w:rPr>
                <w:rFonts w:cs="Tahoma"/>
              </w:rPr>
            </w:pPr>
            <w:r w:rsidRPr="0036591D">
              <w:rPr>
                <w:rFonts w:cs="Tahoma"/>
                <w:color w:val="000000"/>
                <w:szCs w:val="18"/>
              </w:rPr>
              <w:t>Office 365 (Enterprise E2)*</w:t>
            </w:r>
          </w:p>
          <w:p w:rsidR="008368B4" w:rsidRPr="0036591D" w:rsidRDefault="008368B4" w:rsidP="008368B4">
            <w:pPr>
              <w:numPr>
                <w:ilvl w:val="0"/>
                <w:numId w:val="49"/>
              </w:numPr>
              <w:spacing w:after="60"/>
              <w:rPr>
                <w:rFonts w:cs="Tahoma"/>
              </w:rPr>
            </w:pPr>
            <w:r w:rsidRPr="0036591D">
              <w:rPr>
                <w:rFonts w:cs="Tahoma"/>
                <w:color w:val="000000"/>
                <w:szCs w:val="18"/>
              </w:rPr>
              <w:t>Office 365 (Enterprise E3)*</w:t>
            </w:r>
          </w:p>
          <w:p w:rsidR="008368B4" w:rsidRPr="0036591D" w:rsidRDefault="008368B4" w:rsidP="008368B4">
            <w:pPr>
              <w:numPr>
                <w:ilvl w:val="0"/>
                <w:numId w:val="49"/>
              </w:numPr>
              <w:spacing w:after="60"/>
              <w:rPr>
                <w:rFonts w:cs="Tahoma"/>
              </w:rPr>
            </w:pPr>
            <w:r w:rsidRPr="0036591D">
              <w:rPr>
                <w:rFonts w:cs="Tahoma"/>
                <w:color w:val="000000"/>
                <w:szCs w:val="18"/>
              </w:rPr>
              <w:t>Office 365 (Enterprise E4)*</w:t>
            </w:r>
          </w:p>
          <w:p w:rsidR="008368B4" w:rsidRPr="0036591D" w:rsidRDefault="008368B4" w:rsidP="008368B4">
            <w:pPr>
              <w:numPr>
                <w:ilvl w:val="0"/>
                <w:numId w:val="49"/>
              </w:numPr>
              <w:spacing w:after="60"/>
              <w:rPr>
                <w:rFonts w:cs="Tahoma"/>
              </w:rPr>
            </w:pPr>
            <w:r w:rsidRPr="0036591D">
              <w:rPr>
                <w:rFonts w:cs="Tahoma"/>
                <w:color w:val="000000"/>
                <w:szCs w:val="18"/>
              </w:rPr>
              <w:t>Office 365 (Government G2)*</w:t>
            </w:r>
          </w:p>
          <w:p w:rsidR="008368B4" w:rsidRPr="0036591D" w:rsidRDefault="008368B4" w:rsidP="008368B4">
            <w:pPr>
              <w:numPr>
                <w:ilvl w:val="0"/>
                <w:numId w:val="49"/>
              </w:numPr>
              <w:spacing w:after="60"/>
              <w:rPr>
                <w:rFonts w:cs="Tahoma"/>
              </w:rPr>
            </w:pPr>
            <w:r w:rsidRPr="0036591D">
              <w:rPr>
                <w:rFonts w:cs="Tahoma"/>
                <w:color w:val="000000"/>
                <w:szCs w:val="18"/>
              </w:rPr>
              <w:t>Office 365 (Government G3)*</w:t>
            </w:r>
          </w:p>
          <w:p w:rsidR="008368B4" w:rsidRPr="0036591D" w:rsidRDefault="008368B4" w:rsidP="008368B4">
            <w:pPr>
              <w:numPr>
                <w:ilvl w:val="0"/>
                <w:numId w:val="49"/>
              </w:numPr>
              <w:spacing w:after="60"/>
              <w:rPr>
                <w:rFonts w:cs="Tahoma"/>
              </w:rPr>
            </w:pPr>
            <w:r w:rsidRPr="0036591D">
              <w:rPr>
                <w:rFonts w:cs="Tahoma"/>
                <w:color w:val="000000"/>
                <w:szCs w:val="18"/>
              </w:rPr>
              <w:t>Office 365 (Government G4)*</w:t>
            </w:r>
          </w:p>
          <w:p w:rsidR="002D25C8" w:rsidRPr="0036591D" w:rsidRDefault="002D25C8" w:rsidP="0055442E">
            <w:pPr>
              <w:ind w:left="720"/>
              <w:rPr>
                <w:rFonts w:cs="Tahoma"/>
                <w:color w:val="000000"/>
              </w:rPr>
            </w:pPr>
          </w:p>
        </w:tc>
      </w:tr>
      <w:tr w:rsidR="00A32052" w:rsidRPr="0036591D"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36591D" w:rsidRDefault="00A32052" w:rsidP="0064065F">
            <w:pPr>
              <w:spacing w:before="60" w:after="60"/>
              <w:ind w:left="144"/>
              <w:rPr>
                <w:rFonts w:cs="Tahoma"/>
                <w:lang w:val="fr-FR"/>
              </w:rPr>
            </w:pPr>
            <w:r w:rsidRPr="0036591D">
              <w:rPr>
                <w:rFonts w:cs="Tahoma"/>
                <w:lang w:val="fr-FR"/>
              </w:rPr>
              <w:t>Office Professional Plus en Enterprise CAL</w:t>
            </w:r>
            <w:r w:rsidR="0064065F" w:rsidRPr="0036591D">
              <w:rPr>
                <w:rFonts w:cs="Tahoma"/>
                <w:lang w:val="fr-FR"/>
              </w:rPr>
              <w:t> </w:t>
            </w:r>
            <w:r w:rsidRPr="0036591D">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8368B4" w:rsidRPr="0036591D" w:rsidRDefault="008368B4" w:rsidP="008368B4">
            <w:pPr>
              <w:numPr>
                <w:ilvl w:val="0"/>
                <w:numId w:val="49"/>
              </w:numPr>
              <w:spacing w:before="60" w:after="60"/>
              <w:rPr>
                <w:rFonts w:cs="Tahoma"/>
              </w:rPr>
            </w:pPr>
            <w:r w:rsidRPr="0036591D">
              <w:rPr>
                <w:rFonts w:cs="Tahoma"/>
                <w:color w:val="000000"/>
                <w:szCs w:val="18"/>
              </w:rPr>
              <w:t>Office 365 (Enterprise E3)*</w:t>
            </w:r>
          </w:p>
          <w:p w:rsidR="008368B4" w:rsidRPr="0036591D" w:rsidRDefault="008368B4" w:rsidP="00C562C9">
            <w:pPr>
              <w:numPr>
                <w:ilvl w:val="0"/>
                <w:numId w:val="49"/>
              </w:numPr>
              <w:spacing w:after="60"/>
              <w:rPr>
                <w:rFonts w:cs="Tahoma"/>
              </w:rPr>
            </w:pPr>
            <w:r w:rsidRPr="0036591D">
              <w:rPr>
                <w:rFonts w:cs="Tahoma"/>
                <w:color w:val="000000"/>
                <w:szCs w:val="18"/>
              </w:rPr>
              <w:t>Office 365 (Enterprise E4)*</w:t>
            </w:r>
          </w:p>
          <w:p w:rsidR="008368B4" w:rsidRPr="0036591D" w:rsidRDefault="008368B4" w:rsidP="00C562C9">
            <w:pPr>
              <w:numPr>
                <w:ilvl w:val="0"/>
                <w:numId w:val="49"/>
              </w:numPr>
              <w:spacing w:after="60"/>
              <w:rPr>
                <w:rFonts w:cs="Tahoma"/>
              </w:rPr>
            </w:pPr>
            <w:r w:rsidRPr="0036591D">
              <w:rPr>
                <w:rFonts w:cs="Tahoma"/>
                <w:color w:val="000000"/>
                <w:szCs w:val="18"/>
              </w:rPr>
              <w:t>Office 365 (Government G3)*</w:t>
            </w:r>
          </w:p>
          <w:p w:rsidR="008368B4" w:rsidRPr="0036591D" w:rsidRDefault="008368B4" w:rsidP="008368B4">
            <w:pPr>
              <w:numPr>
                <w:ilvl w:val="0"/>
                <w:numId w:val="49"/>
              </w:numPr>
              <w:spacing w:after="60"/>
              <w:rPr>
                <w:rFonts w:cs="Tahoma"/>
              </w:rPr>
            </w:pPr>
            <w:r w:rsidRPr="0036591D">
              <w:rPr>
                <w:rFonts w:cs="Tahoma"/>
                <w:color w:val="000000"/>
                <w:szCs w:val="18"/>
              </w:rPr>
              <w:t>Office 365 (Government G4)*</w:t>
            </w:r>
          </w:p>
          <w:p w:rsidR="002D25C8" w:rsidRPr="0036591D" w:rsidRDefault="002D25C8" w:rsidP="0055442E">
            <w:pPr>
              <w:ind w:left="720"/>
              <w:rPr>
                <w:rFonts w:cs="Tahoma"/>
                <w:color w:val="000000"/>
              </w:rPr>
            </w:pPr>
          </w:p>
        </w:tc>
      </w:tr>
    </w:tbl>
    <w:p w:rsidR="00456002" w:rsidRPr="0036591D" w:rsidRDefault="0064065F" w:rsidP="00456002">
      <w:pPr>
        <w:tabs>
          <w:tab w:val="left" w:pos="360"/>
        </w:tabs>
        <w:ind w:left="720"/>
        <w:rPr>
          <w:rFonts w:cs="Tahoma"/>
          <w:lang w:val="nl-NL"/>
        </w:rPr>
      </w:pPr>
      <w:r w:rsidRPr="0036591D">
        <w:rPr>
          <w:rFonts w:cs="Tahoma"/>
          <w:i/>
          <w:sz w:val="16"/>
          <w:szCs w:val="20"/>
          <w:lang w:val="nl-NL"/>
        </w:rPr>
        <w:t>*</w:t>
      </w:r>
      <w:r w:rsidR="00456002" w:rsidRPr="0036591D">
        <w:rPr>
          <w:rFonts w:cs="Tahoma"/>
          <w:i/>
          <w:sz w:val="16"/>
          <w:szCs w:val="20"/>
          <w:lang w:val="nl-NL"/>
        </w:rPr>
        <w:t>Vereist een corresponderende CAL Suite Bridge Raadpleeg de paragraaf met productaantekeningen voor meer informatie over CAL Suite Bridge.</w:t>
      </w:r>
    </w:p>
    <w:p w:rsidR="00456002" w:rsidRPr="0036591D" w:rsidRDefault="00456002" w:rsidP="00456002">
      <w:pPr>
        <w:tabs>
          <w:tab w:val="left" w:pos="360"/>
        </w:tabs>
        <w:ind w:left="720"/>
        <w:rPr>
          <w:rFonts w:cs="Tahoma"/>
          <w:lang w:val="nl-NL"/>
        </w:rPr>
      </w:pPr>
    </w:p>
    <w:p w:rsidR="00456002" w:rsidRPr="0036591D" w:rsidRDefault="00456002" w:rsidP="00366502">
      <w:pPr>
        <w:rPr>
          <w:rFonts w:cs="Tahoma"/>
          <w:lang w:val="nl-NL"/>
        </w:rPr>
      </w:pPr>
      <w:r w:rsidRPr="0036591D">
        <w:rPr>
          <w:rFonts w:cs="Tahoma"/>
          <w:szCs w:val="20"/>
          <w:lang w:val="nl-NL"/>
        </w:rPr>
        <w:t>Microsoft kan naar eigen goeddunken andere overstapopties toevoegen.</w:t>
      </w:r>
      <w:r w:rsidR="004D3DD2" w:rsidRPr="0036591D">
        <w:rPr>
          <w:rFonts w:cs="Tahoma"/>
          <w:szCs w:val="20"/>
          <w:lang w:val="nl-NL"/>
        </w:rPr>
        <w:t xml:space="preserve"> </w:t>
      </w:r>
      <w:r w:rsidRPr="0036591D">
        <w:rPr>
          <w:rFonts w:cs="Tahoma"/>
          <w:szCs w:val="20"/>
          <w:lang w:val="nl-NL"/>
        </w:rPr>
        <w:t>Er kunnen aanvullende kosten en licentievoorwaarden van toepassing zijn.</w:t>
      </w:r>
      <w:r w:rsidR="004D3DD2" w:rsidRPr="0036591D">
        <w:rPr>
          <w:rFonts w:cs="Tahoma"/>
          <w:szCs w:val="20"/>
          <w:lang w:val="nl-NL"/>
        </w:rPr>
        <w:t xml:space="preserve"> </w:t>
      </w:r>
    </w:p>
    <w:p w:rsidR="00456002" w:rsidRPr="0036591D" w:rsidRDefault="00456002" w:rsidP="00366502">
      <w:pPr>
        <w:outlineLvl w:val="2"/>
        <w:rPr>
          <w:rFonts w:cs="Tahoma"/>
          <w:lang w:val="nl-NL"/>
        </w:rPr>
      </w:pPr>
    </w:p>
    <w:p w:rsidR="0064065F" w:rsidRDefault="0064065F" w:rsidP="0064065F">
      <w:pPr>
        <w:tabs>
          <w:tab w:val="num" w:pos="720"/>
        </w:tabs>
        <w:spacing w:after="60"/>
        <w:outlineLvl w:val="3"/>
        <w:rPr>
          <w:rFonts w:cs="Tahoma"/>
          <w:b/>
          <w:szCs w:val="20"/>
          <w:lang w:val="nl-NL"/>
        </w:rPr>
      </w:pPr>
    </w:p>
    <w:p w:rsidR="00542A9F" w:rsidRDefault="00542A9F" w:rsidP="0064065F">
      <w:pPr>
        <w:tabs>
          <w:tab w:val="num" w:pos="720"/>
        </w:tabs>
        <w:spacing w:after="60"/>
        <w:outlineLvl w:val="3"/>
        <w:rPr>
          <w:rFonts w:cs="Tahoma"/>
          <w:b/>
          <w:szCs w:val="20"/>
          <w:lang w:val="nl-NL"/>
        </w:rPr>
      </w:pPr>
    </w:p>
    <w:p w:rsidR="00542A9F" w:rsidRDefault="00542A9F" w:rsidP="0064065F">
      <w:pPr>
        <w:tabs>
          <w:tab w:val="num" w:pos="720"/>
        </w:tabs>
        <w:spacing w:after="60"/>
        <w:outlineLvl w:val="3"/>
        <w:rPr>
          <w:rFonts w:cs="Tahoma"/>
          <w:b/>
          <w:szCs w:val="20"/>
          <w:lang w:val="nl-NL"/>
        </w:rPr>
      </w:pPr>
    </w:p>
    <w:p w:rsidR="00542A9F" w:rsidRPr="0036591D" w:rsidRDefault="00542A9F" w:rsidP="0064065F">
      <w:pPr>
        <w:tabs>
          <w:tab w:val="num" w:pos="720"/>
        </w:tabs>
        <w:spacing w:after="60"/>
        <w:outlineLvl w:val="3"/>
        <w:rPr>
          <w:rFonts w:cs="Tahoma"/>
          <w:b/>
          <w:szCs w:val="20"/>
          <w:lang w:val="nl-NL"/>
        </w:rPr>
      </w:pPr>
    </w:p>
    <w:p w:rsidR="00456002" w:rsidRPr="0036591D" w:rsidRDefault="00456002" w:rsidP="0064065F">
      <w:pPr>
        <w:tabs>
          <w:tab w:val="num" w:pos="720"/>
        </w:tabs>
        <w:spacing w:after="60"/>
        <w:outlineLvl w:val="3"/>
        <w:rPr>
          <w:rFonts w:cs="Tahoma"/>
          <w:lang w:val="nl-NL"/>
        </w:rPr>
      </w:pPr>
      <w:r w:rsidRPr="0036591D">
        <w:rPr>
          <w:rFonts w:cs="Tahoma"/>
          <w:b/>
          <w:szCs w:val="20"/>
          <w:lang w:val="nl-NL"/>
        </w:rPr>
        <w:lastRenderedPageBreak/>
        <w:t>True-up en jaarlijkse bestellingen voor online diensten</w:t>
      </w:r>
      <w:r w:rsidRPr="0036591D">
        <w:rPr>
          <w:rFonts w:eastAsia="Times New Roman" w:cs="Tahoma"/>
          <w:b/>
          <w:sz w:val="22"/>
          <w:szCs w:val="20"/>
          <w:lang w:val="nl-NL"/>
        </w:rPr>
        <w:t xml:space="preserve"> </w:t>
      </w:r>
    </w:p>
    <w:p w:rsidR="00456002" w:rsidRPr="0036591D" w:rsidRDefault="00456002" w:rsidP="00821FBC">
      <w:pPr>
        <w:rPr>
          <w:rFonts w:cs="Tahoma"/>
          <w:lang w:val="nl-NL"/>
        </w:rPr>
      </w:pPr>
      <w:r w:rsidRPr="0036591D">
        <w:rPr>
          <w:rFonts w:cs="Tahoma"/>
          <w:b/>
          <w:szCs w:val="20"/>
          <w:lang w:val="nl-NL"/>
        </w:rPr>
        <w:t>Opmerking:</w:t>
      </w:r>
      <w:r w:rsidRPr="0036591D">
        <w:rPr>
          <w:rFonts w:cs="Tahoma"/>
          <w:szCs w:val="20"/>
          <w:lang w:val="nl-NL"/>
        </w:rPr>
        <w:t xml:space="preserve"> </w:t>
      </w:r>
      <w:r w:rsidR="00821FBC">
        <w:rPr>
          <w:rFonts w:cs="Tahoma"/>
          <w:szCs w:val="20"/>
          <w:lang w:val="nl-NL"/>
        </w:rPr>
        <w:t>H</w:t>
      </w:r>
      <w:r w:rsidRPr="0036591D">
        <w:rPr>
          <w:rFonts w:cs="Tahoma"/>
          <w:szCs w:val="20"/>
          <w:lang w:val="nl-NL"/>
        </w:rPr>
        <w:t>et volgende is van toepassing op klanten met een Enterprise of Enterprise Subscription Enrollment die 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rsidR="00456002" w:rsidRPr="0036591D" w:rsidRDefault="00456002" w:rsidP="0064065F">
      <w:pPr>
        <w:spacing w:line="192" w:lineRule="auto"/>
        <w:rPr>
          <w:rFonts w:cs="Tahoma"/>
          <w:szCs w:val="18"/>
          <w:lang w:val="nl-NL"/>
        </w:rPr>
      </w:pPr>
    </w:p>
    <w:p w:rsidR="00456002" w:rsidRPr="0036591D" w:rsidRDefault="00456002" w:rsidP="00366502">
      <w:pPr>
        <w:rPr>
          <w:rFonts w:cs="Tahoma"/>
          <w:lang w:val="nl-NL"/>
        </w:rPr>
      </w:pPr>
      <w:r w:rsidRPr="0036591D">
        <w:rPr>
          <w:rFonts w:cs="Tahoma"/>
          <w:szCs w:val="20"/>
          <w:lang w:val="nl-NL"/>
        </w:rPr>
        <w:t xml:space="preserve">De volgende Online Diensten komen in aanmerking voor true-up of jaarlijkse bestellingen: </w:t>
      </w:r>
    </w:p>
    <w:p w:rsidR="00456002" w:rsidRPr="0036591D" w:rsidRDefault="00456002" w:rsidP="0055442E">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6591D" w:rsidTr="005C647E">
        <w:trPr>
          <w:trHeight w:val="80"/>
          <w:tblHeader/>
        </w:trPr>
        <w:tc>
          <w:tcPr>
            <w:tcW w:w="5000" w:type="pct"/>
            <w:gridSpan w:val="2"/>
            <w:shd w:val="clear" w:color="auto" w:fill="FABF8F"/>
          </w:tcPr>
          <w:p w:rsidR="00456002" w:rsidRPr="0036591D" w:rsidRDefault="00456002" w:rsidP="005C647E">
            <w:pPr>
              <w:jc w:val="center"/>
              <w:rPr>
                <w:rFonts w:cs="Tahoma"/>
                <w:b/>
              </w:rPr>
            </w:pPr>
            <w:r w:rsidRPr="0036591D">
              <w:rPr>
                <w:rFonts w:cs="Tahoma"/>
                <w:b/>
              </w:rPr>
              <w:t>Online Diensten</w:t>
            </w:r>
          </w:p>
        </w:tc>
      </w:tr>
      <w:tr w:rsidR="00456002" w:rsidRPr="0036591D" w:rsidTr="00CF3666">
        <w:trPr>
          <w:trHeight w:val="3518"/>
        </w:trPr>
        <w:tc>
          <w:tcPr>
            <w:tcW w:w="2603" w:type="pct"/>
          </w:tcPr>
          <w:p w:rsidR="00456002" w:rsidRPr="0036591D" w:rsidRDefault="00456002" w:rsidP="00D66517">
            <w:pPr>
              <w:numPr>
                <w:ilvl w:val="0"/>
                <w:numId w:val="50"/>
              </w:numPr>
              <w:spacing w:before="60"/>
              <w:ind w:left="1253" w:hanging="979"/>
              <w:jc w:val="both"/>
              <w:rPr>
                <w:rFonts w:cs="Tahoma"/>
                <w:color w:val="000000"/>
              </w:rPr>
            </w:pPr>
            <w:r w:rsidRPr="0036591D">
              <w:rPr>
                <w:rFonts w:cs="Tahoma"/>
                <w:color w:val="000000"/>
              </w:rPr>
              <w:t>Exchange Online Kiosk*</w:t>
            </w:r>
          </w:p>
          <w:p w:rsidR="00456002" w:rsidRPr="0036591D" w:rsidRDefault="00456002" w:rsidP="00D66517">
            <w:pPr>
              <w:numPr>
                <w:ilvl w:val="0"/>
                <w:numId w:val="50"/>
              </w:numPr>
              <w:spacing w:before="60"/>
              <w:ind w:left="1253" w:hanging="979"/>
              <w:jc w:val="both"/>
              <w:rPr>
                <w:rFonts w:cs="Tahoma"/>
                <w:color w:val="000000"/>
              </w:rPr>
            </w:pPr>
            <w:r w:rsidRPr="0036591D">
              <w:rPr>
                <w:rFonts w:cs="Tahoma"/>
                <w:color w:val="000000"/>
              </w:rPr>
              <w:t>Exchange Online Plan 1*</w:t>
            </w:r>
          </w:p>
          <w:p w:rsidR="00456002" w:rsidRPr="0036591D" w:rsidRDefault="00456002" w:rsidP="00D66517">
            <w:pPr>
              <w:numPr>
                <w:ilvl w:val="0"/>
                <w:numId w:val="50"/>
              </w:numPr>
              <w:spacing w:before="60"/>
              <w:ind w:left="1253" w:hanging="979"/>
              <w:jc w:val="both"/>
              <w:rPr>
                <w:rFonts w:cs="Tahoma"/>
                <w:color w:val="000000"/>
              </w:rPr>
            </w:pPr>
            <w:r w:rsidRPr="0036591D">
              <w:rPr>
                <w:rFonts w:cs="Tahoma"/>
                <w:color w:val="000000"/>
              </w:rPr>
              <w:t>Exchange Online Plan 2*</w:t>
            </w:r>
          </w:p>
          <w:p w:rsidR="00456002" w:rsidRPr="0036591D" w:rsidRDefault="00456002" w:rsidP="00D66517">
            <w:pPr>
              <w:numPr>
                <w:ilvl w:val="0"/>
                <w:numId w:val="50"/>
              </w:numPr>
              <w:spacing w:before="60"/>
              <w:ind w:left="1253" w:hanging="979"/>
              <w:jc w:val="both"/>
              <w:rPr>
                <w:rFonts w:cs="Tahoma"/>
                <w:color w:val="000000"/>
              </w:rPr>
            </w:pPr>
            <w:r w:rsidRPr="0036591D">
              <w:rPr>
                <w:rFonts w:cs="Tahoma"/>
                <w:color w:val="000000"/>
              </w:rPr>
              <w:t>Lync Online Plan 1*</w:t>
            </w:r>
          </w:p>
          <w:p w:rsidR="00456002" w:rsidRPr="0036591D" w:rsidRDefault="00456002" w:rsidP="00D66517">
            <w:pPr>
              <w:numPr>
                <w:ilvl w:val="0"/>
                <w:numId w:val="50"/>
              </w:numPr>
              <w:spacing w:before="60"/>
              <w:ind w:left="1253" w:hanging="979"/>
              <w:jc w:val="both"/>
              <w:rPr>
                <w:rFonts w:cs="Tahoma"/>
                <w:color w:val="000000"/>
              </w:rPr>
            </w:pPr>
            <w:r w:rsidRPr="0036591D">
              <w:rPr>
                <w:rFonts w:cs="Tahoma"/>
                <w:color w:val="000000"/>
              </w:rPr>
              <w:t>Lync Online Plan 2*</w:t>
            </w:r>
          </w:p>
          <w:p w:rsidR="00E77288" w:rsidRPr="0036591D" w:rsidRDefault="00E77288" w:rsidP="00D66517">
            <w:pPr>
              <w:numPr>
                <w:ilvl w:val="0"/>
                <w:numId w:val="50"/>
              </w:numPr>
              <w:spacing w:before="60"/>
              <w:ind w:left="1253" w:hanging="979"/>
              <w:jc w:val="both"/>
              <w:rPr>
                <w:rFonts w:cs="Tahoma"/>
                <w:color w:val="000000"/>
              </w:rPr>
            </w:pPr>
            <w:r w:rsidRPr="0036591D">
              <w:rPr>
                <w:rFonts w:cs="Tahoma"/>
                <w:color w:val="000000"/>
              </w:rPr>
              <w:t>Lync Online Plan 3*</w:t>
            </w:r>
          </w:p>
          <w:p w:rsidR="00456002" w:rsidRPr="0036591D" w:rsidRDefault="00456002" w:rsidP="00D66517">
            <w:pPr>
              <w:numPr>
                <w:ilvl w:val="0"/>
                <w:numId w:val="50"/>
              </w:numPr>
              <w:spacing w:before="60"/>
              <w:ind w:left="1253" w:hanging="979"/>
              <w:jc w:val="both"/>
              <w:rPr>
                <w:rFonts w:cs="Tahoma"/>
                <w:color w:val="000000"/>
              </w:rPr>
            </w:pPr>
            <w:r w:rsidRPr="0036591D">
              <w:rPr>
                <w:rFonts w:cs="Tahoma"/>
                <w:color w:val="000000"/>
              </w:rPr>
              <w:t>Office 365 (Enterprise K1)*</w:t>
            </w:r>
          </w:p>
          <w:p w:rsidR="00456002" w:rsidRPr="0036591D" w:rsidRDefault="00456002" w:rsidP="00D66517">
            <w:pPr>
              <w:numPr>
                <w:ilvl w:val="0"/>
                <w:numId w:val="50"/>
              </w:numPr>
              <w:spacing w:before="60"/>
              <w:ind w:left="1253" w:hanging="979"/>
              <w:jc w:val="both"/>
              <w:rPr>
                <w:rFonts w:cs="Tahoma"/>
                <w:color w:val="000000"/>
              </w:rPr>
            </w:pPr>
            <w:r w:rsidRPr="0036591D">
              <w:rPr>
                <w:rFonts w:cs="Tahoma"/>
                <w:color w:val="000000"/>
              </w:rPr>
              <w:t>Office 365 (Enterprise K2)*</w:t>
            </w:r>
          </w:p>
          <w:p w:rsidR="00456002" w:rsidRPr="0036591D" w:rsidRDefault="00456002" w:rsidP="00D66517">
            <w:pPr>
              <w:numPr>
                <w:ilvl w:val="0"/>
                <w:numId w:val="50"/>
              </w:numPr>
              <w:spacing w:before="60"/>
              <w:ind w:left="1253" w:hanging="979"/>
              <w:jc w:val="both"/>
              <w:rPr>
                <w:rFonts w:cs="Tahoma"/>
                <w:color w:val="000000"/>
              </w:rPr>
            </w:pPr>
            <w:r w:rsidRPr="0036591D">
              <w:rPr>
                <w:rFonts w:cs="Tahoma"/>
                <w:color w:val="000000"/>
              </w:rPr>
              <w:t>Office 365 (Enterprise E1)</w:t>
            </w:r>
          </w:p>
          <w:p w:rsidR="00456002" w:rsidRPr="0036591D" w:rsidRDefault="00456002" w:rsidP="00D66517">
            <w:pPr>
              <w:numPr>
                <w:ilvl w:val="0"/>
                <w:numId w:val="50"/>
              </w:numPr>
              <w:spacing w:before="60"/>
              <w:ind w:left="1253" w:hanging="979"/>
              <w:jc w:val="both"/>
              <w:rPr>
                <w:rFonts w:cs="Tahoma"/>
                <w:color w:val="000000"/>
              </w:rPr>
            </w:pPr>
            <w:r w:rsidRPr="0036591D">
              <w:rPr>
                <w:rFonts w:cs="Tahoma"/>
                <w:color w:val="000000"/>
              </w:rPr>
              <w:t>Office 365 (Enterprise E2)</w:t>
            </w:r>
          </w:p>
          <w:p w:rsidR="00456002" w:rsidRPr="0036591D" w:rsidRDefault="00456002" w:rsidP="00D66517">
            <w:pPr>
              <w:numPr>
                <w:ilvl w:val="0"/>
                <w:numId w:val="50"/>
              </w:numPr>
              <w:spacing w:before="60"/>
              <w:ind w:left="1253" w:hanging="979"/>
              <w:jc w:val="both"/>
              <w:rPr>
                <w:rFonts w:cs="Tahoma"/>
                <w:color w:val="000000"/>
              </w:rPr>
            </w:pPr>
            <w:r w:rsidRPr="0036591D">
              <w:rPr>
                <w:rFonts w:cs="Tahoma"/>
                <w:color w:val="000000"/>
              </w:rPr>
              <w:t>Office 365 (Enterprise E3)</w:t>
            </w:r>
          </w:p>
          <w:p w:rsidR="00456002" w:rsidRPr="0036591D" w:rsidRDefault="00456002" w:rsidP="00D66517">
            <w:pPr>
              <w:numPr>
                <w:ilvl w:val="0"/>
                <w:numId w:val="50"/>
              </w:numPr>
              <w:spacing w:before="60"/>
              <w:ind w:left="1253" w:hanging="979"/>
              <w:jc w:val="both"/>
              <w:rPr>
                <w:rFonts w:cs="Tahoma"/>
              </w:rPr>
            </w:pPr>
            <w:r w:rsidRPr="0036591D">
              <w:rPr>
                <w:rFonts w:cs="Tahoma"/>
                <w:color w:val="000000"/>
              </w:rPr>
              <w:t>Office 365 (</w:t>
            </w:r>
            <w:r w:rsidRPr="0036591D">
              <w:rPr>
                <w:rFonts w:cs="Tahoma"/>
              </w:rPr>
              <w:t>Enterprise E4)</w:t>
            </w:r>
          </w:p>
        </w:tc>
        <w:tc>
          <w:tcPr>
            <w:tcW w:w="2397" w:type="pct"/>
          </w:tcPr>
          <w:p w:rsidR="00A32052" w:rsidRPr="0036591D" w:rsidRDefault="00A32052" w:rsidP="0064065F">
            <w:pPr>
              <w:numPr>
                <w:ilvl w:val="0"/>
                <w:numId w:val="50"/>
              </w:numPr>
              <w:spacing w:before="60"/>
              <w:ind w:left="691"/>
              <w:jc w:val="both"/>
              <w:rPr>
                <w:rFonts w:cs="Tahoma"/>
              </w:rPr>
            </w:pPr>
            <w:r w:rsidRPr="0036591D">
              <w:rPr>
                <w:rFonts w:cs="Tahoma"/>
                <w:color w:val="000000"/>
              </w:rPr>
              <w:t>Office 365 (Government G1)</w:t>
            </w:r>
          </w:p>
          <w:p w:rsidR="00A32052" w:rsidRPr="0036591D" w:rsidRDefault="00A32052" w:rsidP="0064065F">
            <w:pPr>
              <w:numPr>
                <w:ilvl w:val="0"/>
                <w:numId w:val="50"/>
              </w:numPr>
              <w:spacing w:before="60"/>
              <w:ind w:left="691"/>
              <w:jc w:val="both"/>
              <w:rPr>
                <w:rFonts w:cs="Tahoma"/>
              </w:rPr>
            </w:pPr>
            <w:r w:rsidRPr="0036591D">
              <w:rPr>
                <w:rFonts w:cs="Tahoma"/>
                <w:color w:val="000000"/>
              </w:rPr>
              <w:t>Office 365 (Government G2)</w:t>
            </w:r>
          </w:p>
          <w:p w:rsidR="00A32052" w:rsidRPr="0036591D" w:rsidRDefault="00A32052" w:rsidP="0064065F">
            <w:pPr>
              <w:numPr>
                <w:ilvl w:val="0"/>
                <w:numId w:val="50"/>
              </w:numPr>
              <w:spacing w:before="60"/>
              <w:ind w:left="691"/>
              <w:jc w:val="both"/>
              <w:rPr>
                <w:rFonts w:cs="Tahoma"/>
              </w:rPr>
            </w:pPr>
            <w:r w:rsidRPr="0036591D">
              <w:rPr>
                <w:rFonts w:cs="Tahoma"/>
                <w:color w:val="000000"/>
              </w:rPr>
              <w:t>Office 365 (Government G3)</w:t>
            </w:r>
          </w:p>
          <w:p w:rsidR="00A32052" w:rsidRPr="0036591D" w:rsidRDefault="00A32052" w:rsidP="0064065F">
            <w:pPr>
              <w:numPr>
                <w:ilvl w:val="0"/>
                <w:numId w:val="50"/>
              </w:numPr>
              <w:spacing w:before="60"/>
              <w:ind w:left="691"/>
              <w:jc w:val="both"/>
              <w:rPr>
                <w:rFonts w:cs="Tahoma"/>
              </w:rPr>
            </w:pPr>
            <w:r w:rsidRPr="0036591D">
              <w:rPr>
                <w:rFonts w:cs="Tahoma"/>
                <w:color w:val="000000"/>
              </w:rPr>
              <w:t>Office 365 (Government G4)</w:t>
            </w:r>
          </w:p>
          <w:p w:rsidR="00456002" w:rsidRPr="0036591D" w:rsidRDefault="00456002" w:rsidP="0064065F">
            <w:pPr>
              <w:numPr>
                <w:ilvl w:val="0"/>
                <w:numId w:val="50"/>
              </w:numPr>
              <w:spacing w:before="60"/>
              <w:ind w:left="691"/>
              <w:jc w:val="both"/>
              <w:rPr>
                <w:rFonts w:cs="Tahoma"/>
              </w:rPr>
            </w:pPr>
            <w:r w:rsidRPr="0036591D">
              <w:rPr>
                <w:rFonts w:cs="Tahoma"/>
                <w:color w:val="000000"/>
              </w:rPr>
              <w:t>Office Web Applications*</w:t>
            </w:r>
          </w:p>
          <w:p w:rsidR="00456002" w:rsidRPr="0036591D" w:rsidRDefault="00456002" w:rsidP="0064065F">
            <w:pPr>
              <w:numPr>
                <w:ilvl w:val="0"/>
                <w:numId w:val="50"/>
              </w:numPr>
              <w:spacing w:before="60"/>
              <w:ind w:left="691"/>
              <w:jc w:val="both"/>
              <w:rPr>
                <w:rFonts w:cs="Tahoma"/>
              </w:rPr>
            </w:pPr>
            <w:r w:rsidRPr="0036591D">
              <w:rPr>
                <w:rFonts w:cs="Tahoma"/>
                <w:color w:val="000000"/>
              </w:rPr>
              <w:t>SharePoint Online Plan 1*</w:t>
            </w:r>
          </w:p>
          <w:p w:rsidR="00456002" w:rsidRPr="0036591D" w:rsidRDefault="00456002" w:rsidP="0064065F">
            <w:pPr>
              <w:numPr>
                <w:ilvl w:val="0"/>
                <w:numId w:val="50"/>
              </w:numPr>
              <w:spacing w:before="60"/>
              <w:ind w:left="691"/>
              <w:jc w:val="both"/>
              <w:rPr>
                <w:rFonts w:cs="Tahoma"/>
              </w:rPr>
            </w:pPr>
            <w:r w:rsidRPr="0036591D">
              <w:rPr>
                <w:rFonts w:cs="Tahoma"/>
                <w:color w:val="000000"/>
              </w:rPr>
              <w:t>SharePoint Online Plan 2*</w:t>
            </w:r>
          </w:p>
          <w:p w:rsidR="00456002" w:rsidRPr="0036591D" w:rsidRDefault="00456002" w:rsidP="0064065F">
            <w:pPr>
              <w:numPr>
                <w:ilvl w:val="0"/>
                <w:numId w:val="50"/>
              </w:numPr>
              <w:spacing w:before="60"/>
              <w:ind w:left="691"/>
              <w:jc w:val="both"/>
              <w:rPr>
                <w:rFonts w:cs="Tahoma"/>
              </w:rPr>
            </w:pPr>
            <w:r w:rsidRPr="0036591D">
              <w:rPr>
                <w:rFonts w:cs="Tahoma"/>
                <w:color w:val="000000"/>
              </w:rPr>
              <w:t>SharePoint Online Partner Access*</w:t>
            </w:r>
          </w:p>
          <w:p w:rsidR="00456002" w:rsidRPr="0036591D" w:rsidRDefault="00456002" w:rsidP="0064065F">
            <w:pPr>
              <w:numPr>
                <w:ilvl w:val="0"/>
                <w:numId w:val="50"/>
              </w:numPr>
              <w:spacing w:before="60"/>
              <w:ind w:left="691"/>
              <w:jc w:val="both"/>
              <w:rPr>
                <w:rFonts w:cs="Tahoma"/>
              </w:rPr>
            </w:pPr>
            <w:r w:rsidRPr="0036591D">
              <w:rPr>
                <w:rFonts w:cs="Tahoma"/>
                <w:color w:val="000000"/>
              </w:rPr>
              <w:t>Windows Intune</w:t>
            </w:r>
          </w:p>
          <w:p w:rsidR="00456002" w:rsidRPr="0036591D" w:rsidRDefault="00BD6C2C" w:rsidP="0064065F">
            <w:pPr>
              <w:numPr>
                <w:ilvl w:val="0"/>
                <w:numId w:val="50"/>
              </w:numPr>
              <w:spacing w:before="60"/>
              <w:ind w:left="691"/>
              <w:jc w:val="both"/>
              <w:rPr>
                <w:rFonts w:cs="Tahoma"/>
              </w:rPr>
            </w:pPr>
            <w:r w:rsidRPr="0036591D">
              <w:rPr>
                <w:rFonts w:cs="Tahoma"/>
                <w:color w:val="000000"/>
              </w:rPr>
              <w:t>Windows Intune Add-on*, **</w:t>
            </w:r>
          </w:p>
          <w:p w:rsidR="00F27B29" w:rsidRPr="0036591D" w:rsidRDefault="00F27B29" w:rsidP="0064065F">
            <w:pPr>
              <w:numPr>
                <w:ilvl w:val="0"/>
                <w:numId w:val="50"/>
              </w:numPr>
              <w:spacing w:before="60"/>
              <w:ind w:left="691"/>
              <w:jc w:val="both"/>
              <w:rPr>
                <w:rFonts w:cs="Tahoma"/>
              </w:rPr>
            </w:pPr>
            <w:r w:rsidRPr="0036591D">
              <w:rPr>
                <w:rFonts w:cs="Tahoma"/>
                <w:color w:val="000000"/>
              </w:rPr>
              <w:t>Yammer Enterprise*</w:t>
            </w:r>
          </w:p>
        </w:tc>
      </w:tr>
    </w:tbl>
    <w:p w:rsidR="00456002" w:rsidRPr="0036591D" w:rsidRDefault="0064065F" w:rsidP="00456002">
      <w:pPr>
        <w:tabs>
          <w:tab w:val="left" w:pos="360"/>
        </w:tabs>
        <w:ind w:left="720"/>
        <w:rPr>
          <w:rFonts w:cs="Tahoma"/>
        </w:rPr>
      </w:pPr>
      <w:r w:rsidRPr="0036591D">
        <w:rPr>
          <w:rFonts w:cs="Tahoma"/>
          <w:i/>
          <w:sz w:val="16"/>
          <w:szCs w:val="20"/>
        </w:rPr>
        <w:t>*</w:t>
      </w:r>
      <w:r w:rsidR="00456002" w:rsidRPr="0036591D">
        <w:rPr>
          <w:rFonts w:cs="Tahoma"/>
          <w:i/>
          <w:sz w:val="16"/>
          <w:szCs w:val="20"/>
        </w:rPr>
        <w:t>Additioneel product</w:t>
      </w:r>
    </w:p>
    <w:p w:rsidR="00456002" w:rsidRPr="0036591D" w:rsidRDefault="0064065F" w:rsidP="005E7497">
      <w:pPr>
        <w:tabs>
          <w:tab w:val="left" w:pos="360"/>
        </w:tabs>
        <w:ind w:left="720"/>
        <w:rPr>
          <w:rFonts w:cs="Tahoma"/>
        </w:rPr>
      </w:pPr>
      <w:r w:rsidRPr="0036591D">
        <w:rPr>
          <w:rFonts w:cs="Tahoma"/>
          <w:i/>
          <w:sz w:val="16"/>
          <w:szCs w:val="20"/>
        </w:rPr>
        <w:t>**</w:t>
      </w:r>
      <w:r w:rsidR="005E7497">
        <w:rPr>
          <w:rFonts w:cs="Tahoma"/>
          <w:i/>
          <w:sz w:val="16"/>
          <w:szCs w:val="20"/>
        </w:rPr>
        <w:t>“</w:t>
      </w:r>
      <w:r w:rsidR="003929D1" w:rsidRPr="0036591D">
        <w:rPr>
          <w:rFonts w:cs="Tahoma"/>
          <w:i/>
          <w:sz w:val="16"/>
          <w:szCs w:val="20"/>
        </w:rPr>
        <w:t>Windows Intune Add-on</w:t>
      </w:r>
      <w:r w:rsidR="005E7497">
        <w:rPr>
          <w:rFonts w:cs="Tahoma"/>
          <w:i/>
          <w:sz w:val="16"/>
          <w:szCs w:val="20"/>
        </w:rPr>
        <w:t>”</w:t>
      </w:r>
      <w:r w:rsidR="003929D1" w:rsidRPr="0036591D">
        <w:rPr>
          <w:rFonts w:cs="Tahoma"/>
          <w:i/>
          <w:sz w:val="16"/>
          <w:szCs w:val="20"/>
        </w:rPr>
        <w:t xml:space="preserve"> is een afkorting van Windows Intune Add-on for System Center Configuration Manager &amp;</w:t>
      </w:r>
      <w:r w:rsidRPr="0036591D">
        <w:rPr>
          <w:rFonts w:cs="Tahoma"/>
          <w:i/>
          <w:sz w:val="16"/>
          <w:szCs w:val="20"/>
        </w:rPr>
        <w:t> </w:t>
      </w:r>
      <w:r w:rsidR="003929D1" w:rsidRPr="0036591D">
        <w:rPr>
          <w:rFonts w:cs="Tahoma"/>
          <w:i/>
          <w:sz w:val="16"/>
          <w:szCs w:val="20"/>
        </w:rPr>
        <w:t>System Center Endpoint Protection (per Gebruiker)</w:t>
      </w:r>
    </w:p>
    <w:p w:rsidR="003929D1" w:rsidRPr="0036591D" w:rsidRDefault="003929D1" w:rsidP="0064065F">
      <w:pPr>
        <w:tabs>
          <w:tab w:val="left" w:pos="360"/>
        </w:tabs>
        <w:spacing w:line="192" w:lineRule="auto"/>
        <w:rPr>
          <w:rFonts w:cs="Tahoma"/>
          <w:szCs w:val="18"/>
        </w:rPr>
      </w:pPr>
    </w:p>
    <w:p w:rsidR="00456002" w:rsidRPr="0036591D" w:rsidRDefault="00456002" w:rsidP="001E7C5F">
      <w:pPr>
        <w:tabs>
          <w:tab w:val="left" w:pos="360"/>
        </w:tabs>
        <w:spacing w:after="60"/>
        <w:rPr>
          <w:rFonts w:cs="Tahoma"/>
          <w:lang w:val="nl-NL"/>
        </w:rPr>
      </w:pPr>
      <w:r w:rsidRPr="0036591D">
        <w:rPr>
          <w:rFonts w:cs="Tahoma"/>
          <w:b/>
          <w:szCs w:val="20"/>
          <w:lang w:val="nl-NL"/>
        </w:rPr>
        <w:t>Verlaging van het aantal Subscription Licenties</w:t>
      </w:r>
    </w:p>
    <w:p w:rsidR="00456002" w:rsidRPr="0036591D" w:rsidRDefault="00456002" w:rsidP="00350CCA">
      <w:pPr>
        <w:tabs>
          <w:tab w:val="left" w:pos="360"/>
        </w:tabs>
        <w:rPr>
          <w:rFonts w:cs="Tahoma"/>
          <w:lang w:val="nl-NL"/>
        </w:rPr>
      </w:pPr>
      <w:r w:rsidRPr="0036591D">
        <w:rPr>
          <w:rFonts w:cs="Tahoma"/>
          <w:b/>
          <w:szCs w:val="20"/>
          <w:lang w:val="nl-NL"/>
        </w:rPr>
        <w:t>Opmerking:</w:t>
      </w:r>
      <w:r w:rsidRPr="0036591D">
        <w:rPr>
          <w:rFonts w:cs="Tahoma"/>
          <w:szCs w:val="20"/>
          <w:lang w:val="nl-NL"/>
        </w:rPr>
        <w:t xml:space="preserve"> </w:t>
      </w:r>
      <w:r w:rsidR="00350CCA">
        <w:rPr>
          <w:rFonts w:cs="Tahoma"/>
          <w:szCs w:val="20"/>
          <w:lang w:val="nl-NL"/>
        </w:rPr>
        <w:t>H</w:t>
      </w:r>
      <w:r w:rsidRPr="0036591D">
        <w:rPr>
          <w:rFonts w:cs="Tahoma"/>
          <w:szCs w:val="20"/>
          <w:lang w:val="nl-NL"/>
        </w:rPr>
        <w:t xml:space="preserve">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Manager. </w:t>
      </w:r>
    </w:p>
    <w:p w:rsidR="00456002" w:rsidRPr="0036591D" w:rsidRDefault="00456002" w:rsidP="0064065F">
      <w:pPr>
        <w:tabs>
          <w:tab w:val="left" w:pos="360"/>
        </w:tabs>
        <w:spacing w:line="192" w:lineRule="auto"/>
        <w:rPr>
          <w:rFonts w:cs="Tahoma"/>
          <w:szCs w:val="18"/>
          <w:lang w:val="nl-NL"/>
        </w:rPr>
      </w:pPr>
    </w:p>
    <w:p w:rsidR="00456002" w:rsidRPr="0036591D" w:rsidRDefault="00456002" w:rsidP="00366502">
      <w:pPr>
        <w:tabs>
          <w:tab w:val="left" w:pos="360"/>
        </w:tabs>
        <w:rPr>
          <w:rFonts w:cs="Tahoma"/>
          <w:lang w:val="nl-NL"/>
        </w:rPr>
      </w:pPr>
      <w:r w:rsidRPr="0036591D">
        <w:rPr>
          <w:rFonts w:cs="Tahoma"/>
          <w:szCs w:val="20"/>
          <w:lang w:val="nl-NL"/>
        </w:rPr>
        <w:t>De volgende Subscription Licenties komen in aanmerking voor wijziging van het aantal Licenties:</w:t>
      </w:r>
    </w:p>
    <w:p w:rsidR="00456002" w:rsidRPr="0036591D" w:rsidRDefault="00456002" w:rsidP="0064065F">
      <w:pPr>
        <w:tabs>
          <w:tab w:val="left" w:pos="360"/>
        </w:tabs>
        <w:spacing w:line="192" w:lineRule="auto"/>
        <w:ind w:left="720"/>
        <w:rPr>
          <w:rFonts w:cs="Tahoma"/>
          <w:szCs w:val="18"/>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36591D" w:rsidTr="007E466C">
        <w:trPr>
          <w:trHeight w:val="80"/>
        </w:trPr>
        <w:tc>
          <w:tcPr>
            <w:tcW w:w="5000" w:type="pct"/>
            <w:gridSpan w:val="2"/>
            <w:shd w:val="clear" w:color="auto" w:fill="FABF8F"/>
          </w:tcPr>
          <w:p w:rsidR="00456002" w:rsidRPr="0036591D" w:rsidRDefault="00456002" w:rsidP="005C647E">
            <w:pPr>
              <w:jc w:val="center"/>
              <w:rPr>
                <w:rFonts w:cs="Tahoma"/>
                <w:b/>
              </w:rPr>
            </w:pPr>
            <w:r w:rsidRPr="0036591D">
              <w:rPr>
                <w:rFonts w:cs="Tahoma"/>
                <w:b/>
              </w:rPr>
              <w:t>Online Diensten</w:t>
            </w:r>
          </w:p>
        </w:tc>
      </w:tr>
      <w:tr w:rsidR="00456002" w:rsidRPr="0036591D" w:rsidTr="00CF3666">
        <w:trPr>
          <w:trHeight w:val="4661"/>
        </w:trPr>
        <w:tc>
          <w:tcPr>
            <w:tcW w:w="2500" w:type="pct"/>
          </w:tcPr>
          <w:p w:rsidR="00456002" w:rsidRPr="0036591D" w:rsidRDefault="00456002" w:rsidP="0064065F">
            <w:pPr>
              <w:numPr>
                <w:ilvl w:val="0"/>
                <w:numId w:val="50"/>
              </w:numPr>
              <w:spacing w:before="60"/>
              <w:ind w:left="878"/>
              <w:rPr>
                <w:rFonts w:cs="Tahoma"/>
              </w:rPr>
            </w:pPr>
            <w:r w:rsidRPr="0036591D">
              <w:rPr>
                <w:rFonts w:cs="Tahoma"/>
              </w:rPr>
              <w:t>Exchange Online Kiosk*</w:t>
            </w:r>
          </w:p>
          <w:p w:rsidR="00456002" w:rsidRPr="0036591D" w:rsidRDefault="00456002" w:rsidP="0064065F">
            <w:pPr>
              <w:numPr>
                <w:ilvl w:val="0"/>
                <w:numId w:val="50"/>
              </w:numPr>
              <w:spacing w:before="60"/>
              <w:ind w:left="878"/>
              <w:rPr>
                <w:rFonts w:cs="Tahoma"/>
              </w:rPr>
            </w:pPr>
            <w:r w:rsidRPr="0036591D">
              <w:rPr>
                <w:rFonts w:cs="Tahoma"/>
              </w:rPr>
              <w:t>Exchange Online Plan 1*</w:t>
            </w:r>
          </w:p>
          <w:p w:rsidR="00456002" w:rsidRPr="0036591D" w:rsidRDefault="00456002" w:rsidP="0064065F">
            <w:pPr>
              <w:numPr>
                <w:ilvl w:val="0"/>
                <w:numId w:val="50"/>
              </w:numPr>
              <w:spacing w:before="60"/>
              <w:ind w:left="878"/>
              <w:rPr>
                <w:rFonts w:cs="Tahoma"/>
              </w:rPr>
            </w:pPr>
            <w:r w:rsidRPr="0036591D">
              <w:rPr>
                <w:rFonts w:cs="Tahoma"/>
              </w:rPr>
              <w:t>Exchange Online Plan 2*</w:t>
            </w:r>
          </w:p>
          <w:p w:rsidR="00456002" w:rsidRPr="0036591D" w:rsidRDefault="00456002" w:rsidP="0064065F">
            <w:pPr>
              <w:numPr>
                <w:ilvl w:val="0"/>
                <w:numId w:val="50"/>
              </w:numPr>
              <w:spacing w:before="60"/>
              <w:ind w:left="878"/>
              <w:rPr>
                <w:rFonts w:cs="Tahoma"/>
              </w:rPr>
            </w:pPr>
            <w:r w:rsidRPr="0036591D">
              <w:rPr>
                <w:rFonts w:cs="Tahoma"/>
              </w:rPr>
              <w:t>Lync Online Plan 1*</w:t>
            </w:r>
          </w:p>
          <w:p w:rsidR="00456002" w:rsidRPr="0036591D" w:rsidRDefault="00456002" w:rsidP="0064065F">
            <w:pPr>
              <w:numPr>
                <w:ilvl w:val="0"/>
                <w:numId w:val="50"/>
              </w:numPr>
              <w:spacing w:before="60"/>
              <w:ind w:left="878"/>
              <w:rPr>
                <w:rFonts w:cs="Tahoma"/>
              </w:rPr>
            </w:pPr>
            <w:r w:rsidRPr="0036591D">
              <w:rPr>
                <w:rFonts w:cs="Tahoma"/>
              </w:rPr>
              <w:t>Lync Online Plan 2*</w:t>
            </w:r>
          </w:p>
          <w:p w:rsidR="00E77288" w:rsidRPr="0036591D" w:rsidRDefault="00E77288" w:rsidP="0064065F">
            <w:pPr>
              <w:numPr>
                <w:ilvl w:val="0"/>
                <w:numId w:val="50"/>
              </w:numPr>
              <w:spacing w:before="60"/>
              <w:ind w:left="878"/>
              <w:rPr>
                <w:rFonts w:cs="Tahoma"/>
              </w:rPr>
            </w:pPr>
            <w:r w:rsidRPr="0036591D">
              <w:rPr>
                <w:rFonts w:cs="Tahoma"/>
              </w:rPr>
              <w:t>Lync Online Plan 3*</w:t>
            </w:r>
          </w:p>
          <w:p w:rsidR="00456002" w:rsidRPr="0036591D" w:rsidRDefault="00456002" w:rsidP="0064065F">
            <w:pPr>
              <w:numPr>
                <w:ilvl w:val="0"/>
                <w:numId w:val="50"/>
              </w:numPr>
              <w:spacing w:before="60"/>
              <w:ind w:left="878"/>
              <w:rPr>
                <w:rFonts w:cs="Tahoma"/>
              </w:rPr>
            </w:pPr>
            <w:r w:rsidRPr="0036591D">
              <w:rPr>
                <w:rFonts w:cs="Tahoma"/>
              </w:rPr>
              <w:t>Office 365 (Enterprise K1)*</w:t>
            </w:r>
          </w:p>
          <w:p w:rsidR="00456002" w:rsidRPr="0036591D" w:rsidRDefault="00456002" w:rsidP="0064065F">
            <w:pPr>
              <w:numPr>
                <w:ilvl w:val="0"/>
                <w:numId w:val="50"/>
              </w:numPr>
              <w:spacing w:before="60"/>
              <w:ind w:left="878"/>
              <w:rPr>
                <w:rFonts w:cs="Tahoma"/>
              </w:rPr>
            </w:pPr>
            <w:r w:rsidRPr="0036591D">
              <w:rPr>
                <w:rFonts w:cs="Tahoma"/>
              </w:rPr>
              <w:t>Office 365 (Enterprise K2)*</w:t>
            </w:r>
          </w:p>
          <w:p w:rsidR="00456002" w:rsidRPr="0036591D" w:rsidRDefault="00456002" w:rsidP="0064065F">
            <w:pPr>
              <w:numPr>
                <w:ilvl w:val="0"/>
                <w:numId w:val="50"/>
              </w:numPr>
              <w:spacing w:before="60"/>
              <w:ind w:left="878"/>
              <w:rPr>
                <w:rFonts w:cs="Tahoma"/>
              </w:rPr>
            </w:pPr>
            <w:r w:rsidRPr="0036591D">
              <w:rPr>
                <w:rFonts w:cs="Tahoma"/>
              </w:rPr>
              <w:t>Office 365 (Enterprise E1)</w:t>
            </w:r>
          </w:p>
          <w:p w:rsidR="00456002" w:rsidRPr="0036591D" w:rsidRDefault="00456002" w:rsidP="0064065F">
            <w:pPr>
              <w:numPr>
                <w:ilvl w:val="0"/>
                <w:numId w:val="50"/>
              </w:numPr>
              <w:spacing w:before="60"/>
              <w:ind w:left="878"/>
              <w:rPr>
                <w:rFonts w:cs="Tahoma"/>
              </w:rPr>
            </w:pPr>
            <w:r w:rsidRPr="0036591D">
              <w:rPr>
                <w:rFonts w:cs="Tahoma"/>
              </w:rPr>
              <w:t>Office 365 (Enterprise E2)</w:t>
            </w:r>
          </w:p>
          <w:p w:rsidR="00456002" w:rsidRPr="0036591D" w:rsidRDefault="00456002" w:rsidP="0064065F">
            <w:pPr>
              <w:numPr>
                <w:ilvl w:val="0"/>
                <w:numId w:val="50"/>
              </w:numPr>
              <w:spacing w:before="60"/>
              <w:ind w:left="878"/>
              <w:rPr>
                <w:rFonts w:cs="Tahoma"/>
              </w:rPr>
            </w:pPr>
            <w:r w:rsidRPr="0036591D">
              <w:rPr>
                <w:rFonts w:cs="Tahoma"/>
              </w:rPr>
              <w:t>Office 365 (Enterprise E3)</w:t>
            </w:r>
          </w:p>
          <w:p w:rsidR="00456002" w:rsidRPr="0036591D" w:rsidRDefault="00456002" w:rsidP="0064065F">
            <w:pPr>
              <w:numPr>
                <w:ilvl w:val="0"/>
                <w:numId w:val="50"/>
              </w:numPr>
              <w:spacing w:before="60"/>
              <w:ind w:left="878"/>
              <w:rPr>
                <w:rFonts w:cs="Tahoma"/>
              </w:rPr>
            </w:pPr>
            <w:r w:rsidRPr="0036591D">
              <w:rPr>
                <w:rFonts w:cs="Tahoma"/>
              </w:rPr>
              <w:t>Office 365 (Enterprise E4)</w:t>
            </w:r>
          </w:p>
          <w:p w:rsidR="005272FA" w:rsidRPr="0036591D" w:rsidRDefault="005272FA" w:rsidP="0064065F">
            <w:pPr>
              <w:numPr>
                <w:ilvl w:val="0"/>
                <w:numId w:val="50"/>
              </w:numPr>
              <w:spacing w:before="60"/>
              <w:ind w:left="878"/>
              <w:jc w:val="both"/>
              <w:rPr>
                <w:rFonts w:cs="Tahoma"/>
              </w:rPr>
            </w:pPr>
            <w:r w:rsidRPr="0036591D">
              <w:rPr>
                <w:rFonts w:cs="Tahoma"/>
                <w:color w:val="000000"/>
              </w:rPr>
              <w:t>Office 365 (Government G1)</w:t>
            </w:r>
          </w:p>
          <w:p w:rsidR="005272FA" w:rsidRPr="0036591D" w:rsidRDefault="005272FA" w:rsidP="0064065F">
            <w:pPr>
              <w:numPr>
                <w:ilvl w:val="0"/>
                <w:numId w:val="50"/>
              </w:numPr>
              <w:spacing w:before="60"/>
              <w:ind w:left="878"/>
              <w:jc w:val="both"/>
              <w:rPr>
                <w:rFonts w:cs="Tahoma"/>
              </w:rPr>
            </w:pPr>
            <w:r w:rsidRPr="0036591D">
              <w:rPr>
                <w:rFonts w:cs="Tahoma"/>
                <w:color w:val="000000"/>
              </w:rPr>
              <w:t>Office 365 (Government G2)</w:t>
            </w:r>
          </w:p>
          <w:p w:rsidR="005272FA" w:rsidRPr="0036591D" w:rsidRDefault="005272FA" w:rsidP="0064065F">
            <w:pPr>
              <w:numPr>
                <w:ilvl w:val="0"/>
                <w:numId w:val="50"/>
              </w:numPr>
              <w:spacing w:before="60"/>
              <w:ind w:left="878"/>
              <w:jc w:val="both"/>
              <w:rPr>
                <w:rFonts w:cs="Tahoma"/>
              </w:rPr>
            </w:pPr>
            <w:r w:rsidRPr="0036591D">
              <w:rPr>
                <w:rFonts w:cs="Tahoma"/>
                <w:color w:val="000000"/>
              </w:rPr>
              <w:t>Office 365 (Government G3)</w:t>
            </w:r>
          </w:p>
          <w:p w:rsidR="005272FA" w:rsidRPr="0036591D" w:rsidRDefault="005272FA" w:rsidP="0064065F">
            <w:pPr>
              <w:numPr>
                <w:ilvl w:val="0"/>
                <w:numId w:val="50"/>
              </w:numPr>
              <w:spacing w:before="60"/>
              <w:ind w:left="878"/>
              <w:jc w:val="both"/>
              <w:rPr>
                <w:rFonts w:cs="Tahoma"/>
              </w:rPr>
            </w:pPr>
            <w:r w:rsidRPr="0036591D">
              <w:rPr>
                <w:rFonts w:cs="Tahoma"/>
                <w:color w:val="000000"/>
              </w:rPr>
              <w:t>Office 365 (Government G4)</w:t>
            </w:r>
          </w:p>
        </w:tc>
        <w:tc>
          <w:tcPr>
            <w:tcW w:w="2500" w:type="pct"/>
          </w:tcPr>
          <w:p w:rsidR="00456002" w:rsidRPr="0036591D" w:rsidRDefault="00456002" w:rsidP="0064065F">
            <w:pPr>
              <w:numPr>
                <w:ilvl w:val="0"/>
                <w:numId w:val="50"/>
              </w:numPr>
              <w:spacing w:before="60"/>
              <w:ind w:left="878"/>
              <w:jc w:val="both"/>
              <w:rPr>
                <w:rFonts w:cs="Tahoma"/>
              </w:rPr>
            </w:pPr>
            <w:r w:rsidRPr="0036591D">
              <w:rPr>
                <w:rFonts w:cs="Tahoma"/>
                <w:color w:val="000000"/>
              </w:rPr>
              <w:t>Office Web Applications*</w:t>
            </w:r>
          </w:p>
          <w:p w:rsidR="00CE1716" w:rsidRPr="0036591D" w:rsidRDefault="00CE1716" w:rsidP="0064065F">
            <w:pPr>
              <w:numPr>
                <w:ilvl w:val="0"/>
                <w:numId w:val="50"/>
              </w:numPr>
              <w:spacing w:before="60"/>
              <w:ind w:left="878"/>
              <w:jc w:val="both"/>
              <w:rPr>
                <w:rFonts w:cs="Tahoma"/>
              </w:rPr>
            </w:pPr>
            <w:r w:rsidRPr="0036591D">
              <w:rPr>
                <w:rFonts w:cs="Tahoma"/>
                <w:color w:val="000000"/>
              </w:rPr>
              <w:t>Project Online</w:t>
            </w:r>
          </w:p>
          <w:p w:rsidR="005272FA" w:rsidRPr="0036591D" w:rsidRDefault="005272FA" w:rsidP="0064065F">
            <w:pPr>
              <w:numPr>
                <w:ilvl w:val="0"/>
                <w:numId w:val="50"/>
              </w:numPr>
              <w:spacing w:before="60"/>
              <w:ind w:left="878"/>
              <w:jc w:val="both"/>
              <w:rPr>
                <w:rFonts w:cs="Tahoma"/>
              </w:rPr>
            </w:pPr>
            <w:r w:rsidRPr="0036591D">
              <w:rPr>
                <w:rFonts w:cs="Tahoma"/>
                <w:color w:val="000000"/>
              </w:rPr>
              <w:t>Project Pro for Office 365*</w:t>
            </w:r>
          </w:p>
          <w:p w:rsidR="00456002" w:rsidRPr="0036591D" w:rsidRDefault="00456002" w:rsidP="0064065F">
            <w:pPr>
              <w:numPr>
                <w:ilvl w:val="0"/>
                <w:numId w:val="50"/>
              </w:numPr>
              <w:spacing w:before="60"/>
              <w:ind w:left="878"/>
              <w:jc w:val="both"/>
              <w:rPr>
                <w:rFonts w:cs="Tahoma"/>
              </w:rPr>
            </w:pPr>
            <w:r w:rsidRPr="0036591D">
              <w:rPr>
                <w:rFonts w:cs="Tahoma"/>
                <w:color w:val="000000"/>
              </w:rPr>
              <w:t>SharePoint Online Plan 1*</w:t>
            </w:r>
          </w:p>
          <w:p w:rsidR="00456002" w:rsidRPr="0036591D" w:rsidRDefault="00456002" w:rsidP="0064065F">
            <w:pPr>
              <w:numPr>
                <w:ilvl w:val="0"/>
                <w:numId w:val="50"/>
              </w:numPr>
              <w:spacing w:before="60"/>
              <w:ind w:left="878"/>
              <w:jc w:val="both"/>
              <w:rPr>
                <w:rFonts w:cs="Tahoma"/>
              </w:rPr>
            </w:pPr>
            <w:r w:rsidRPr="0036591D">
              <w:rPr>
                <w:rFonts w:cs="Tahoma"/>
                <w:color w:val="000000"/>
              </w:rPr>
              <w:t>SharePoint Online Plan 2*</w:t>
            </w:r>
          </w:p>
          <w:p w:rsidR="00456002" w:rsidRPr="0036591D" w:rsidRDefault="00456002" w:rsidP="0064065F">
            <w:pPr>
              <w:numPr>
                <w:ilvl w:val="0"/>
                <w:numId w:val="50"/>
              </w:numPr>
              <w:spacing w:before="60"/>
              <w:ind w:left="878" w:right="270"/>
              <w:jc w:val="both"/>
              <w:rPr>
                <w:rFonts w:cs="Tahoma"/>
              </w:rPr>
            </w:pPr>
            <w:r w:rsidRPr="0036591D">
              <w:rPr>
                <w:rFonts w:cs="Tahoma"/>
                <w:color w:val="000000"/>
              </w:rPr>
              <w:t>SharePoint Online Partner Access*</w:t>
            </w:r>
          </w:p>
          <w:p w:rsidR="00456002" w:rsidRPr="0036591D" w:rsidRDefault="00456002" w:rsidP="0064065F">
            <w:pPr>
              <w:numPr>
                <w:ilvl w:val="0"/>
                <w:numId w:val="50"/>
              </w:numPr>
              <w:spacing w:before="60"/>
              <w:ind w:left="878"/>
              <w:jc w:val="both"/>
              <w:rPr>
                <w:rFonts w:cs="Tahoma"/>
              </w:rPr>
            </w:pPr>
            <w:r w:rsidRPr="0036591D">
              <w:rPr>
                <w:rFonts w:cs="Tahoma"/>
                <w:color w:val="000000"/>
              </w:rPr>
              <w:t>Windows Intune</w:t>
            </w:r>
          </w:p>
          <w:p w:rsidR="00456002" w:rsidRPr="0036591D" w:rsidRDefault="00456002" w:rsidP="0064065F">
            <w:pPr>
              <w:numPr>
                <w:ilvl w:val="0"/>
                <w:numId w:val="50"/>
              </w:numPr>
              <w:spacing w:before="60"/>
              <w:ind w:left="878"/>
              <w:jc w:val="both"/>
              <w:rPr>
                <w:rFonts w:cs="Tahoma"/>
              </w:rPr>
            </w:pPr>
            <w:r w:rsidRPr="0036591D">
              <w:rPr>
                <w:rFonts w:cs="Tahoma"/>
                <w:color w:val="000000"/>
              </w:rPr>
              <w:t>Windows Intune Add-on*</w:t>
            </w:r>
          </w:p>
          <w:p w:rsidR="00A2058E" w:rsidRPr="0036591D" w:rsidRDefault="00A2058E" w:rsidP="0064065F">
            <w:pPr>
              <w:numPr>
                <w:ilvl w:val="0"/>
                <w:numId w:val="50"/>
              </w:numPr>
              <w:spacing w:before="60"/>
              <w:ind w:left="878"/>
              <w:jc w:val="both"/>
              <w:rPr>
                <w:rFonts w:cs="Tahoma"/>
              </w:rPr>
            </w:pPr>
            <w:r w:rsidRPr="0036591D">
              <w:rPr>
                <w:rFonts w:cs="Tahoma"/>
                <w:color w:val="000000"/>
              </w:rPr>
              <w:t>Microsoft Dynamics CRM Online*</w:t>
            </w:r>
          </w:p>
          <w:p w:rsidR="005272FA" w:rsidRPr="0036591D" w:rsidRDefault="005272FA" w:rsidP="0064065F">
            <w:pPr>
              <w:numPr>
                <w:ilvl w:val="0"/>
                <w:numId w:val="50"/>
              </w:numPr>
              <w:spacing w:before="60"/>
              <w:ind w:left="878"/>
              <w:jc w:val="both"/>
              <w:rPr>
                <w:rFonts w:cs="Tahoma"/>
              </w:rPr>
            </w:pPr>
            <w:r w:rsidRPr="0036591D">
              <w:rPr>
                <w:rFonts w:cs="Tahoma"/>
                <w:color w:val="000000"/>
              </w:rPr>
              <w:t>Visio Pro for Office 365*</w:t>
            </w:r>
          </w:p>
          <w:p w:rsidR="00F27B29" w:rsidRPr="0036591D" w:rsidRDefault="00F27B29" w:rsidP="0064065F">
            <w:pPr>
              <w:numPr>
                <w:ilvl w:val="0"/>
                <w:numId w:val="50"/>
              </w:numPr>
              <w:spacing w:before="60" w:after="120"/>
              <w:ind w:left="878"/>
              <w:jc w:val="both"/>
              <w:rPr>
                <w:rFonts w:cs="Tahoma"/>
              </w:rPr>
            </w:pPr>
            <w:r w:rsidRPr="0036591D">
              <w:rPr>
                <w:rFonts w:cs="Tahoma"/>
                <w:color w:val="000000"/>
              </w:rPr>
              <w:t>Yammer Enterprise</w:t>
            </w:r>
          </w:p>
        </w:tc>
      </w:tr>
    </w:tbl>
    <w:p w:rsidR="00A12176" w:rsidRPr="0036591D" w:rsidRDefault="0064065F" w:rsidP="001E7C5F">
      <w:pPr>
        <w:tabs>
          <w:tab w:val="left" w:pos="360"/>
        </w:tabs>
        <w:ind w:left="720"/>
        <w:rPr>
          <w:rFonts w:cs="Tahoma"/>
        </w:rPr>
      </w:pPr>
      <w:r w:rsidRPr="0036591D">
        <w:rPr>
          <w:rFonts w:cs="Tahoma"/>
          <w:i/>
          <w:sz w:val="16"/>
          <w:szCs w:val="20"/>
        </w:rPr>
        <w:t>*</w:t>
      </w:r>
      <w:r w:rsidR="00456002" w:rsidRPr="0036591D">
        <w:rPr>
          <w:rFonts w:cs="Tahoma"/>
          <w:i/>
          <w:sz w:val="16"/>
          <w:szCs w:val="20"/>
        </w:rPr>
        <w:t>Additioneel product</w:t>
      </w:r>
      <w:bookmarkStart w:id="680" w:name="_Toc336338196"/>
    </w:p>
    <w:p w:rsidR="00456002" w:rsidRPr="0036591D" w:rsidRDefault="00456002" w:rsidP="00366502">
      <w:pPr>
        <w:pStyle w:val="Heading2"/>
        <w:ind w:left="0"/>
        <w:rPr>
          <w:rFonts w:ascii="Tahoma" w:hAnsi="Tahoma" w:cs="Tahoma"/>
          <w:lang w:val="nl-NL"/>
        </w:rPr>
      </w:pPr>
      <w:bookmarkStart w:id="681" w:name="_Toc352103723"/>
      <w:r w:rsidRPr="0036591D">
        <w:rPr>
          <w:rFonts w:ascii="Tahoma" w:hAnsi="Tahoma" w:cs="Tahoma"/>
          <w:lang w:val="nl-NL"/>
        </w:rPr>
        <w:lastRenderedPageBreak/>
        <w:t>Voortzetting van Dienst door verlenging van de looptijd</w:t>
      </w:r>
      <w:bookmarkEnd w:id="680"/>
      <w:bookmarkEnd w:id="681"/>
      <w:r w:rsidRPr="0036591D">
        <w:rPr>
          <w:rFonts w:ascii="Tahoma" w:eastAsia="Times New Roman" w:hAnsi="Tahoma" w:cs="Tahoma"/>
          <w:sz w:val="20"/>
          <w:lang w:val="nl-NL"/>
        </w:rPr>
        <w:t xml:space="preserve"> </w:t>
      </w:r>
    </w:p>
    <w:p w:rsidR="00456002" w:rsidRPr="0036591D" w:rsidRDefault="00456002" w:rsidP="00366502">
      <w:pPr>
        <w:tabs>
          <w:tab w:val="left" w:pos="360"/>
        </w:tabs>
        <w:rPr>
          <w:rFonts w:cs="Tahoma"/>
          <w:lang w:val="nl-NL"/>
        </w:rPr>
      </w:pPr>
    </w:p>
    <w:p w:rsidR="00456002" w:rsidRPr="0036591D" w:rsidRDefault="00456002" w:rsidP="00350CCA">
      <w:pPr>
        <w:tabs>
          <w:tab w:val="left" w:pos="360"/>
        </w:tabs>
        <w:rPr>
          <w:rFonts w:cs="Tahoma"/>
          <w:lang w:val="nl-NL"/>
        </w:rPr>
      </w:pPr>
      <w:r w:rsidRPr="0036591D">
        <w:rPr>
          <w:rFonts w:cs="Tahoma"/>
          <w:b/>
          <w:szCs w:val="20"/>
          <w:lang w:val="nl-NL"/>
        </w:rPr>
        <w:t>Opmerking:</w:t>
      </w:r>
      <w:r w:rsidRPr="0036591D">
        <w:rPr>
          <w:rFonts w:cs="Tahoma"/>
          <w:szCs w:val="20"/>
          <w:lang w:val="nl-NL"/>
        </w:rPr>
        <w:t xml:space="preserve"> </w:t>
      </w:r>
      <w:r w:rsidR="00350CCA">
        <w:rPr>
          <w:rFonts w:cs="Tahoma"/>
          <w:szCs w:val="20"/>
          <w:lang w:val="nl-NL"/>
        </w:rPr>
        <w:t>H</w:t>
      </w:r>
      <w:r w:rsidRPr="0036591D">
        <w:rPr>
          <w:rFonts w:cs="Tahoma"/>
          <w:szCs w:val="20"/>
          <w:lang w:val="nl-NL"/>
        </w:rPr>
        <w:t xml:space="preserve">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 van de looptijd, kunnen contact opnemen met hun Software-adviseur, Reseller of Microsoft Account Manager. </w:t>
      </w:r>
    </w:p>
    <w:p w:rsidR="00456002" w:rsidRPr="0036591D" w:rsidRDefault="00456002" w:rsidP="00366502">
      <w:pPr>
        <w:tabs>
          <w:tab w:val="left" w:pos="360"/>
        </w:tabs>
        <w:rPr>
          <w:rFonts w:cs="Tahoma"/>
          <w:lang w:val="nl-NL"/>
        </w:rPr>
      </w:pPr>
    </w:p>
    <w:p w:rsidR="00456002" w:rsidRPr="0036591D" w:rsidRDefault="00456002" w:rsidP="00366502">
      <w:pPr>
        <w:tabs>
          <w:tab w:val="left" w:pos="360"/>
        </w:tabs>
        <w:rPr>
          <w:rFonts w:cs="Tahoma"/>
          <w:lang w:val="nl-NL"/>
        </w:rPr>
      </w:pPr>
      <w:r w:rsidRPr="0036591D">
        <w:rPr>
          <w:rFonts w:cs="Tahoma"/>
          <w:szCs w:val="20"/>
          <w:lang w:val="nl-NL"/>
        </w:rPr>
        <w:t>De volgende online diensten komen in aanmerking voor verlenging van de looptijd, onder voorbehoud van de voorwaarden van de Volume License Overeenkomst van de klant. De looptijd van het abonnement van de klant op de online diensten moet eindigen op de einddatum van de overeenkomst van de klant (“samenvallend”) om te kwalificeren voor voortzetting van de dienst door verlenging van de looptijd.</w:t>
      </w:r>
    </w:p>
    <w:p w:rsidR="00456002" w:rsidRPr="0036591D" w:rsidRDefault="00456002" w:rsidP="0014632E">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6591D" w:rsidTr="005C647E">
        <w:trPr>
          <w:trHeight w:val="80"/>
          <w:tblHeader/>
        </w:trPr>
        <w:tc>
          <w:tcPr>
            <w:tcW w:w="5000" w:type="pct"/>
            <w:gridSpan w:val="2"/>
            <w:shd w:val="clear" w:color="auto" w:fill="FABF8F"/>
          </w:tcPr>
          <w:p w:rsidR="00456002" w:rsidRPr="0036591D" w:rsidRDefault="00456002" w:rsidP="005C647E">
            <w:pPr>
              <w:jc w:val="center"/>
              <w:rPr>
                <w:rFonts w:cs="Tahoma"/>
                <w:b/>
                <w:sz w:val="20"/>
              </w:rPr>
            </w:pPr>
            <w:r w:rsidRPr="0036591D">
              <w:rPr>
                <w:rFonts w:cs="Tahoma"/>
                <w:b/>
                <w:sz w:val="20"/>
              </w:rPr>
              <w:t>Online Diensten</w:t>
            </w:r>
          </w:p>
        </w:tc>
      </w:tr>
      <w:tr w:rsidR="00456002" w:rsidRPr="0036591D" w:rsidTr="005C647E">
        <w:trPr>
          <w:trHeight w:val="219"/>
        </w:trPr>
        <w:tc>
          <w:tcPr>
            <w:tcW w:w="2603" w:type="pct"/>
          </w:tcPr>
          <w:p w:rsidR="00456002" w:rsidRPr="0036591D" w:rsidRDefault="00456002" w:rsidP="00A5152C">
            <w:pPr>
              <w:keepNext/>
              <w:numPr>
                <w:ilvl w:val="0"/>
                <w:numId w:val="50"/>
              </w:numPr>
              <w:spacing w:before="80"/>
              <w:ind w:left="907" w:hanging="547"/>
              <w:jc w:val="both"/>
              <w:rPr>
                <w:rFonts w:cs="Tahoma"/>
              </w:rPr>
            </w:pPr>
            <w:r w:rsidRPr="0036591D">
              <w:rPr>
                <w:rFonts w:cs="Tahoma"/>
              </w:rPr>
              <w:t>Exchange Online Kiosk*</w:t>
            </w:r>
          </w:p>
          <w:p w:rsidR="00456002" w:rsidRPr="0036591D" w:rsidRDefault="00456002" w:rsidP="00A5152C">
            <w:pPr>
              <w:keepNext/>
              <w:numPr>
                <w:ilvl w:val="0"/>
                <w:numId w:val="50"/>
              </w:numPr>
              <w:spacing w:before="80"/>
              <w:ind w:left="907" w:hanging="547"/>
              <w:jc w:val="both"/>
              <w:rPr>
                <w:rFonts w:cs="Tahoma"/>
              </w:rPr>
            </w:pPr>
            <w:r w:rsidRPr="0036591D">
              <w:rPr>
                <w:rFonts w:cs="Tahoma"/>
              </w:rPr>
              <w:t>Exchange Online Plan 1*</w:t>
            </w:r>
          </w:p>
          <w:p w:rsidR="00456002" w:rsidRPr="0036591D" w:rsidRDefault="00456002" w:rsidP="00A5152C">
            <w:pPr>
              <w:keepNext/>
              <w:numPr>
                <w:ilvl w:val="0"/>
                <w:numId w:val="50"/>
              </w:numPr>
              <w:spacing w:before="80"/>
              <w:ind w:left="907" w:hanging="547"/>
              <w:jc w:val="both"/>
              <w:rPr>
                <w:rFonts w:cs="Tahoma"/>
              </w:rPr>
            </w:pPr>
            <w:r w:rsidRPr="0036591D">
              <w:rPr>
                <w:rFonts w:cs="Tahoma"/>
              </w:rPr>
              <w:t>Exchange Online Plan 2*</w:t>
            </w:r>
          </w:p>
          <w:p w:rsidR="00456002" w:rsidRPr="0036591D" w:rsidRDefault="00456002" w:rsidP="00A5152C">
            <w:pPr>
              <w:keepNext/>
              <w:numPr>
                <w:ilvl w:val="0"/>
                <w:numId w:val="50"/>
              </w:numPr>
              <w:spacing w:before="80"/>
              <w:ind w:left="907" w:hanging="547"/>
              <w:jc w:val="both"/>
              <w:rPr>
                <w:rFonts w:cs="Tahoma"/>
              </w:rPr>
            </w:pPr>
            <w:r w:rsidRPr="0036591D">
              <w:rPr>
                <w:rFonts w:cs="Tahoma"/>
              </w:rPr>
              <w:t>Lync Online Plan 1*</w:t>
            </w:r>
          </w:p>
          <w:p w:rsidR="00456002" w:rsidRPr="0036591D" w:rsidRDefault="00456002" w:rsidP="00A5152C">
            <w:pPr>
              <w:keepNext/>
              <w:numPr>
                <w:ilvl w:val="0"/>
                <w:numId w:val="50"/>
              </w:numPr>
              <w:spacing w:before="80"/>
              <w:ind w:left="907" w:hanging="547"/>
              <w:jc w:val="both"/>
              <w:rPr>
                <w:rFonts w:cs="Tahoma"/>
              </w:rPr>
            </w:pPr>
            <w:r w:rsidRPr="0036591D">
              <w:rPr>
                <w:rFonts w:cs="Tahoma"/>
              </w:rPr>
              <w:t>Lync Online Plan 2*</w:t>
            </w:r>
          </w:p>
          <w:p w:rsidR="00E77288" w:rsidRPr="0036591D" w:rsidRDefault="00E77288" w:rsidP="00A5152C">
            <w:pPr>
              <w:keepNext/>
              <w:numPr>
                <w:ilvl w:val="0"/>
                <w:numId w:val="50"/>
              </w:numPr>
              <w:spacing w:before="80"/>
              <w:ind w:left="907" w:hanging="547"/>
              <w:jc w:val="both"/>
              <w:rPr>
                <w:rFonts w:cs="Tahoma"/>
              </w:rPr>
            </w:pPr>
            <w:r w:rsidRPr="0036591D">
              <w:rPr>
                <w:rFonts w:cs="Tahoma"/>
              </w:rPr>
              <w:t>Lync Online Plan 3*</w:t>
            </w:r>
          </w:p>
          <w:p w:rsidR="00456002" w:rsidRPr="0036591D" w:rsidRDefault="00456002" w:rsidP="00A5152C">
            <w:pPr>
              <w:keepNext/>
              <w:numPr>
                <w:ilvl w:val="0"/>
                <w:numId w:val="50"/>
              </w:numPr>
              <w:spacing w:before="80"/>
              <w:ind w:left="907" w:hanging="547"/>
              <w:jc w:val="both"/>
              <w:rPr>
                <w:rFonts w:cs="Tahoma"/>
              </w:rPr>
            </w:pPr>
            <w:r w:rsidRPr="0036591D">
              <w:rPr>
                <w:rFonts w:cs="Tahoma"/>
              </w:rPr>
              <w:t>Office 365 (Enterprise K1)*</w:t>
            </w:r>
          </w:p>
          <w:p w:rsidR="00456002" w:rsidRPr="0036591D" w:rsidRDefault="00456002" w:rsidP="00A5152C">
            <w:pPr>
              <w:keepNext/>
              <w:numPr>
                <w:ilvl w:val="0"/>
                <w:numId w:val="50"/>
              </w:numPr>
              <w:spacing w:before="80"/>
              <w:ind w:left="907" w:hanging="547"/>
              <w:jc w:val="both"/>
              <w:rPr>
                <w:rFonts w:cs="Tahoma"/>
              </w:rPr>
            </w:pPr>
            <w:r w:rsidRPr="0036591D">
              <w:rPr>
                <w:rFonts w:cs="Tahoma"/>
              </w:rPr>
              <w:t>Office 365 (Enterprise K2)*</w:t>
            </w:r>
          </w:p>
          <w:p w:rsidR="00456002" w:rsidRPr="0036591D" w:rsidRDefault="00456002" w:rsidP="00A5152C">
            <w:pPr>
              <w:keepNext/>
              <w:numPr>
                <w:ilvl w:val="0"/>
                <w:numId w:val="50"/>
              </w:numPr>
              <w:spacing w:before="80"/>
              <w:ind w:left="907" w:hanging="547"/>
              <w:jc w:val="both"/>
              <w:rPr>
                <w:rFonts w:cs="Tahoma"/>
              </w:rPr>
            </w:pPr>
            <w:r w:rsidRPr="0036591D">
              <w:rPr>
                <w:rFonts w:cs="Tahoma"/>
              </w:rPr>
              <w:t>Office 365 (Enterprise E1)</w:t>
            </w:r>
          </w:p>
          <w:p w:rsidR="00456002" w:rsidRPr="0036591D" w:rsidRDefault="00456002" w:rsidP="00A5152C">
            <w:pPr>
              <w:keepNext/>
              <w:numPr>
                <w:ilvl w:val="0"/>
                <w:numId w:val="50"/>
              </w:numPr>
              <w:spacing w:before="80"/>
              <w:ind w:left="907" w:hanging="547"/>
              <w:jc w:val="both"/>
              <w:rPr>
                <w:rFonts w:cs="Tahoma"/>
              </w:rPr>
            </w:pPr>
            <w:r w:rsidRPr="0036591D">
              <w:rPr>
                <w:rFonts w:cs="Tahoma"/>
              </w:rPr>
              <w:t>Office 365 (Enterprise E2)</w:t>
            </w:r>
          </w:p>
          <w:p w:rsidR="00456002" w:rsidRPr="0036591D" w:rsidRDefault="00456002" w:rsidP="00A5152C">
            <w:pPr>
              <w:keepNext/>
              <w:numPr>
                <w:ilvl w:val="0"/>
                <w:numId w:val="50"/>
              </w:numPr>
              <w:spacing w:before="80"/>
              <w:ind w:left="907" w:hanging="547"/>
              <w:jc w:val="both"/>
              <w:rPr>
                <w:rFonts w:cs="Tahoma"/>
              </w:rPr>
            </w:pPr>
            <w:r w:rsidRPr="0036591D">
              <w:rPr>
                <w:rFonts w:cs="Tahoma"/>
              </w:rPr>
              <w:t>Office 365 (Enterprise E3)</w:t>
            </w:r>
          </w:p>
          <w:p w:rsidR="00456002" w:rsidRPr="0036591D" w:rsidRDefault="00456002" w:rsidP="00A5152C">
            <w:pPr>
              <w:keepNext/>
              <w:numPr>
                <w:ilvl w:val="0"/>
                <w:numId w:val="50"/>
              </w:numPr>
              <w:spacing w:before="80"/>
              <w:ind w:left="907" w:hanging="547"/>
              <w:jc w:val="both"/>
              <w:rPr>
                <w:rFonts w:cs="Tahoma"/>
              </w:rPr>
            </w:pPr>
            <w:r w:rsidRPr="0036591D">
              <w:rPr>
                <w:rFonts w:cs="Tahoma"/>
              </w:rPr>
              <w:t>Office 365 (Enterprise E4)</w:t>
            </w:r>
          </w:p>
        </w:tc>
        <w:tc>
          <w:tcPr>
            <w:tcW w:w="2397" w:type="pct"/>
          </w:tcPr>
          <w:p w:rsidR="00C177EF" w:rsidRPr="0036591D" w:rsidRDefault="00C177EF" w:rsidP="007E466C">
            <w:pPr>
              <w:keepNext/>
              <w:numPr>
                <w:ilvl w:val="0"/>
                <w:numId w:val="50"/>
              </w:numPr>
              <w:spacing w:before="80"/>
              <w:ind w:left="725"/>
              <w:jc w:val="both"/>
              <w:rPr>
                <w:rFonts w:cs="Tahoma"/>
              </w:rPr>
            </w:pPr>
            <w:r w:rsidRPr="0036591D">
              <w:rPr>
                <w:rFonts w:cs="Tahoma"/>
              </w:rPr>
              <w:t>Microsoft Dynamics CRM Online*</w:t>
            </w:r>
          </w:p>
          <w:p w:rsidR="009E224B" w:rsidRPr="0036591D" w:rsidRDefault="009E224B" w:rsidP="007E466C">
            <w:pPr>
              <w:keepNext/>
              <w:numPr>
                <w:ilvl w:val="0"/>
                <w:numId w:val="50"/>
              </w:numPr>
              <w:spacing w:before="80"/>
              <w:ind w:left="725"/>
              <w:jc w:val="both"/>
              <w:rPr>
                <w:rFonts w:cs="Tahoma"/>
              </w:rPr>
            </w:pPr>
            <w:r w:rsidRPr="0036591D">
              <w:rPr>
                <w:rFonts w:cs="Tahoma"/>
              </w:rPr>
              <w:t>Office 365 (Government G1)</w:t>
            </w:r>
          </w:p>
          <w:p w:rsidR="009E224B" w:rsidRPr="0036591D" w:rsidRDefault="009E224B" w:rsidP="007E466C">
            <w:pPr>
              <w:keepNext/>
              <w:numPr>
                <w:ilvl w:val="0"/>
                <w:numId w:val="50"/>
              </w:numPr>
              <w:spacing w:before="80"/>
              <w:ind w:left="725"/>
              <w:jc w:val="both"/>
              <w:rPr>
                <w:rFonts w:cs="Tahoma"/>
              </w:rPr>
            </w:pPr>
            <w:r w:rsidRPr="0036591D">
              <w:rPr>
                <w:rFonts w:cs="Tahoma"/>
              </w:rPr>
              <w:t>Office 365 (Government G2)</w:t>
            </w:r>
          </w:p>
          <w:p w:rsidR="009E224B" w:rsidRPr="0036591D" w:rsidRDefault="009E224B" w:rsidP="007E466C">
            <w:pPr>
              <w:keepNext/>
              <w:numPr>
                <w:ilvl w:val="0"/>
                <w:numId w:val="50"/>
              </w:numPr>
              <w:spacing w:before="80"/>
              <w:ind w:left="725"/>
              <w:jc w:val="both"/>
              <w:rPr>
                <w:rFonts w:cs="Tahoma"/>
              </w:rPr>
            </w:pPr>
            <w:r w:rsidRPr="0036591D">
              <w:rPr>
                <w:rFonts w:cs="Tahoma"/>
              </w:rPr>
              <w:t>Office 365 (Government G3)</w:t>
            </w:r>
          </w:p>
          <w:p w:rsidR="009E224B" w:rsidRPr="0036591D" w:rsidRDefault="009E224B" w:rsidP="007E466C">
            <w:pPr>
              <w:keepNext/>
              <w:numPr>
                <w:ilvl w:val="0"/>
                <w:numId w:val="50"/>
              </w:numPr>
              <w:spacing w:before="80"/>
              <w:ind w:left="725"/>
              <w:jc w:val="both"/>
              <w:rPr>
                <w:rFonts w:cs="Tahoma"/>
              </w:rPr>
            </w:pPr>
            <w:r w:rsidRPr="0036591D">
              <w:rPr>
                <w:rFonts w:cs="Tahoma"/>
              </w:rPr>
              <w:t>Office 365 (Government G4)</w:t>
            </w:r>
          </w:p>
          <w:p w:rsidR="00456002" w:rsidRPr="0036591D" w:rsidRDefault="00456002" w:rsidP="007E466C">
            <w:pPr>
              <w:keepNext/>
              <w:numPr>
                <w:ilvl w:val="0"/>
                <w:numId w:val="50"/>
              </w:numPr>
              <w:spacing w:before="80"/>
              <w:ind w:left="725"/>
              <w:jc w:val="both"/>
              <w:rPr>
                <w:rFonts w:cs="Tahoma"/>
              </w:rPr>
            </w:pPr>
            <w:r w:rsidRPr="0036591D">
              <w:rPr>
                <w:rFonts w:cs="Tahoma"/>
              </w:rPr>
              <w:t>Office Web Applications*</w:t>
            </w:r>
          </w:p>
          <w:p w:rsidR="00C177EF" w:rsidRPr="0036591D" w:rsidRDefault="00C177EF" w:rsidP="007E466C">
            <w:pPr>
              <w:keepNext/>
              <w:numPr>
                <w:ilvl w:val="0"/>
                <w:numId w:val="50"/>
              </w:numPr>
              <w:spacing w:before="80"/>
              <w:ind w:left="725"/>
              <w:jc w:val="both"/>
              <w:rPr>
                <w:rFonts w:cs="Tahoma"/>
              </w:rPr>
            </w:pPr>
            <w:r w:rsidRPr="0036591D">
              <w:rPr>
                <w:rFonts w:cs="Tahoma"/>
              </w:rPr>
              <w:t>Project Online*</w:t>
            </w:r>
          </w:p>
          <w:p w:rsidR="00C177EF" w:rsidRPr="0036591D" w:rsidRDefault="00C177EF" w:rsidP="007E466C">
            <w:pPr>
              <w:keepNext/>
              <w:numPr>
                <w:ilvl w:val="0"/>
                <w:numId w:val="50"/>
              </w:numPr>
              <w:spacing w:before="80"/>
              <w:ind w:left="725"/>
              <w:jc w:val="both"/>
              <w:rPr>
                <w:rFonts w:cs="Tahoma"/>
              </w:rPr>
            </w:pPr>
            <w:r w:rsidRPr="0036591D">
              <w:rPr>
                <w:rFonts w:cs="Tahoma"/>
              </w:rPr>
              <w:t>Project Pro for Office 365*</w:t>
            </w:r>
          </w:p>
          <w:p w:rsidR="00456002" w:rsidRPr="0036591D" w:rsidRDefault="00456002" w:rsidP="007E466C">
            <w:pPr>
              <w:keepNext/>
              <w:numPr>
                <w:ilvl w:val="0"/>
                <w:numId w:val="50"/>
              </w:numPr>
              <w:spacing w:before="80"/>
              <w:ind w:left="725"/>
              <w:jc w:val="both"/>
              <w:rPr>
                <w:rFonts w:cs="Tahoma"/>
              </w:rPr>
            </w:pPr>
            <w:r w:rsidRPr="0036591D">
              <w:rPr>
                <w:rFonts w:cs="Tahoma"/>
              </w:rPr>
              <w:t>SharePoint Online Plan 1*</w:t>
            </w:r>
          </w:p>
          <w:p w:rsidR="00456002" w:rsidRPr="0036591D" w:rsidRDefault="00456002" w:rsidP="007E466C">
            <w:pPr>
              <w:keepNext/>
              <w:numPr>
                <w:ilvl w:val="0"/>
                <w:numId w:val="50"/>
              </w:numPr>
              <w:spacing w:before="80"/>
              <w:ind w:left="725"/>
              <w:jc w:val="both"/>
              <w:rPr>
                <w:rFonts w:cs="Tahoma"/>
              </w:rPr>
            </w:pPr>
            <w:r w:rsidRPr="0036591D">
              <w:rPr>
                <w:rFonts w:cs="Tahoma"/>
              </w:rPr>
              <w:t>SharePoint Online Plan 2*</w:t>
            </w:r>
          </w:p>
          <w:p w:rsidR="00456002" w:rsidRPr="0036591D" w:rsidRDefault="00456002" w:rsidP="007E466C">
            <w:pPr>
              <w:keepNext/>
              <w:numPr>
                <w:ilvl w:val="0"/>
                <w:numId w:val="50"/>
              </w:numPr>
              <w:spacing w:before="80"/>
              <w:ind w:left="725"/>
              <w:jc w:val="both"/>
              <w:rPr>
                <w:rFonts w:cs="Tahoma"/>
              </w:rPr>
            </w:pPr>
            <w:r w:rsidRPr="0036591D">
              <w:rPr>
                <w:rFonts w:cs="Tahoma"/>
              </w:rPr>
              <w:t>SharePoint Online Partner Access*</w:t>
            </w:r>
          </w:p>
          <w:p w:rsidR="00C177EF" w:rsidRPr="0036591D" w:rsidRDefault="00C177EF" w:rsidP="007E466C">
            <w:pPr>
              <w:keepNext/>
              <w:numPr>
                <w:ilvl w:val="0"/>
                <w:numId w:val="50"/>
              </w:numPr>
              <w:spacing w:before="80"/>
              <w:ind w:left="725"/>
              <w:jc w:val="both"/>
              <w:rPr>
                <w:rFonts w:cs="Tahoma"/>
              </w:rPr>
            </w:pPr>
            <w:r w:rsidRPr="0036591D">
              <w:rPr>
                <w:rFonts w:cs="Tahoma"/>
              </w:rPr>
              <w:t>Viso Pro for Office 365*</w:t>
            </w:r>
          </w:p>
          <w:p w:rsidR="00776E3B" w:rsidRPr="0036591D" w:rsidRDefault="00776E3B" w:rsidP="007E466C">
            <w:pPr>
              <w:keepNext/>
              <w:numPr>
                <w:ilvl w:val="0"/>
                <w:numId w:val="50"/>
              </w:numPr>
              <w:spacing w:before="80"/>
              <w:ind w:left="725"/>
              <w:jc w:val="both"/>
              <w:rPr>
                <w:rFonts w:cs="Tahoma"/>
              </w:rPr>
            </w:pPr>
            <w:r w:rsidRPr="0036591D">
              <w:rPr>
                <w:rFonts w:cs="Tahoma"/>
              </w:rPr>
              <w:t>Windows Azure Services*</w:t>
            </w:r>
          </w:p>
          <w:p w:rsidR="00456002" w:rsidRPr="0036591D" w:rsidRDefault="00456002" w:rsidP="007E466C">
            <w:pPr>
              <w:keepNext/>
              <w:numPr>
                <w:ilvl w:val="0"/>
                <w:numId w:val="50"/>
              </w:numPr>
              <w:spacing w:before="80"/>
              <w:ind w:left="720"/>
              <w:jc w:val="both"/>
              <w:rPr>
                <w:rFonts w:cs="Tahoma"/>
              </w:rPr>
            </w:pPr>
            <w:r w:rsidRPr="0036591D">
              <w:rPr>
                <w:rFonts w:cs="Tahoma"/>
              </w:rPr>
              <w:t>Windows Intune</w:t>
            </w:r>
          </w:p>
          <w:p w:rsidR="00456002" w:rsidRPr="0036591D" w:rsidRDefault="00456002" w:rsidP="007E466C">
            <w:pPr>
              <w:keepNext/>
              <w:numPr>
                <w:ilvl w:val="0"/>
                <w:numId w:val="50"/>
              </w:numPr>
              <w:spacing w:before="80"/>
              <w:ind w:left="725"/>
              <w:jc w:val="both"/>
              <w:rPr>
                <w:rFonts w:cs="Tahoma"/>
              </w:rPr>
            </w:pPr>
            <w:r w:rsidRPr="0036591D">
              <w:rPr>
                <w:rFonts w:cs="Tahoma"/>
              </w:rPr>
              <w:t>Windows Intune Add-on*</w:t>
            </w:r>
          </w:p>
          <w:p w:rsidR="00F27B29" w:rsidRPr="0036591D" w:rsidRDefault="00F27B29" w:rsidP="007E466C">
            <w:pPr>
              <w:keepNext/>
              <w:numPr>
                <w:ilvl w:val="0"/>
                <w:numId w:val="50"/>
              </w:numPr>
              <w:spacing w:before="80" w:after="120"/>
              <w:ind w:left="720"/>
              <w:jc w:val="both"/>
              <w:rPr>
                <w:rFonts w:cs="Tahoma"/>
              </w:rPr>
            </w:pPr>
            <w:r w:rsidRPr="0036591D">
              <w:rPr>
                <w:rFonts w:cs="Tahoma"/>
              </w:rPr>
              <w:t>Yammer Enterprise*</w:t>
            </w:r>
          </w:p>
        </w:tc>
      </w:tr>
    </w:tbl>
    <w:p w:rsidR="00776E3B" w:rsidRPr="0036591D" w:rsidRDefault="0036591D" w:rsidP="00776E3B">
      <w:pPr>
        <w:tabs>
          <w:tab w:val="left" w:pos="360"/>
        </w:tabs>
        <w:ind w:left="720"/>
        <w:rPr>
          <w:rFonts w:cs="Tahoma"/>
        </w:rPr>
      </w:pPr>
      <w:r w:rsidRPr="0036591D">
        <w:rPr>
          <w:rFonts w:cs="Tahoma"/>
          <w:i/>
          <w:sz w:val="16"/>
          <w:szCs w:val="20"/>
        </w:rPr>
        <w:t>*</w:t>
      </w:r>
      <w:r w:rsidR="00776E3B" w:rsidRPr="0036591D">
        <w:rPr>
          <w:rFonts w:cs="Tahoma"/>
          <w:i/>
          <w:sz w:val="16"/>
          <w:szCs w:val="20"/>
        </w:rPr>
        <w:t>Additioneel product</w:t>
      </w:r>
    </w:p>
    <w:p w:rsidR="00023FE7" w:rsidRPr="0036591D" w:rsidRDefault="00023FE7" w:rsidP="0064065F">
      <w:pPr>
        <w:pStyle w:val="Heading1"/>
        <w:keepNext w:val="0"/>
        <w:pageBreakBefore/>
        <w:spacing w:before="0"/>
        <w:rPr>
          <w:rFonts w:cs="Tahoma"/>
        </w:rPr>
      </w:pPr>
      <w:bookmarkStart w:id="682" w:name="_Toc336338197"/>
      <w:bookmarkStart w:id="683" w:name="_Toc352103724"/>
      <w:r w:rsidRPr="0036591D">
        <w:rPr>
          <w:rFonts w:cs="Tahoma"/>
        </w:rPr>
        <w:lastRenderedPageBreak/>
        <w:t>SECTIE 4 – Licentietypen en kosten</w:t>
      </w:r>
      <w:bookmarkEnd w:id="682"/>
      <w:bookmarkEnd w:id="683"/>
      <w:r w:rsidRPr="0036591D">
        <w:rPr>
          <w:rFonts w:cs="Tahoma"/>
        </w:rPr>
        <w:t xml:space="preserve"> </w:t>
      </w:r>
    </w:p>
    <w:p w:rsidR="00023FE7" w:rsidRPr="0036591D" w:rsidRDefault="00023FE7">
      <w:pPr>
        <w:pStyle w:val="Heading2"/>
        <w:ind w:left="0" w:right="720"/>
        <w:rPr>
          <w:rFonts w:ascii="Tahoma" w:hAnsi="Tahoma" w:cs="Tahoma"/>
        </w:rPr>
      </w:pPr>
    </w:p>
    <w:p w:rsidR="00456002" w:rsidRPr="0036591D" w:rsidRDefault="00456002" w:rsidP="00456002">
      <w:pPr>
        <w:pStyle w:val="Heading2"/>
        <w:tabs>
          <w:tab w:val="left" w:pos="90"/>
        </w:tabs>
        <w:ind w:left="0" w:right="720"/>
        <w:rPr>
          <w:rFonts w:ascii="Tahoma" w:hAnsi="Tahoma" w:cs="Tahoma"/>
        </w:rPr>
      </w:pPr>
      <w:bookmarkStart w:id="684" w:name="_Toc336338198"/>
      <w:bookmarkStart w:id="685" w:name="_Toc352103725"/>
      <w:r w:rsidRPr="0036591D">
        <w:rPr>
          <w:rFonts w:ascii="Tahoma" w:hAnsi="Tahoma" w:cs="Tahoma"/>
        </w:rPr>
        <w:t>Kosten</w:t>
      </w:r>
      <w:bookmarkEnd w:id="684"/>
      <w:bookmarkEnd w:id="685"/>
      <w:r w:rsidRPr="0036591D">
        <w:rPr>
          <w:rFonts w:ascii="Tahoma" w:hAnsi="Tahoma" w:cs="Tahoma"/>
        </w:rPr>
        <w:t xml:space="preserve"> </w:t>
      </w:r>
    </w:p>
    <w:p w:rsidR="00456002" w:rsidRPr="0036591D" w:rsidRDefault="00456002" w:rsidP="00ED589D">
      <w:pPr>
        <w:ind w:right="720"/>
        <w:rPr>
          <w:rFonts w:cs="Tahoma"/>
          <w:szCs w:val="18"/>
        </w:rPr>
      </w:pPr>
    </w:p>
    <w:p w:rsidR="00456002" w:rsidRPr="0036591D" w:rsidRDefault="00456002" w:rsidP="0014632E">
      <w:pPr>
        <w:pStyle w:val="AppendixBodyText"/>
        <w:spacing w:after="0"/>
        <w:ind w:right="720"/>
        <w:rPr>
          <w:rFonts w:ascii="Tahoma" w:hAnsi="Tahoma" w:cs="Tahoma"/>
          <w:lang w:val="nl-NL"/>
        </w:rPr>
      </w:pPr>
      <w:r w:rsidRPr="0036591D">
        <w:rPr>
          <w:rFonts w:ascii="Tahoma" w:hAnsi="Tahoma" w:cs="Tahoma"/>
          <w:sz w:val="18"/>
          <w:lang w:val="nl-NL"/>
        </w:rPr>
        <w:t>Dit producttype is verkrijgbaar voor sommige online diensten en softwareproducten.</w:t>
      </w:r>
      <w:r w:rsidR="004D3DD2" w:rsidRPr="0036591D">
        <w:rPr>
          <w:rFonts w:ascii="Tahoma" w:hAnsi="Tahoma" w:cs="Tahoma"/>
          <w:sz w:val="18"/>
          <w:lang w:val="nl-NL"/>
        </w:rPr>
        <w:t xml:space="preserve"> </w:t>
      </w:r>
      <w:r w:rsidRPr="0036591D">
        <w:rPr>
          <w:rFonts w:ascii="Tahoma" w:hAnsi="Tahoma" w:cs="Tahoma"/>
          <w:sz w:val="18"/>
          <w:lang w:val="nl-NL"/>
        </w:rPr>
        <w:t>Het is niet versiespecifiek. Het kan zijn geassocieerd met installatiekosten en andere producten, zoals activeringspakketten.</w:t>
      </w:r>
      <w:r w:rsidR="004D3DD2" w:rsidRPr="0036591D">
        <w:rPr>
          <w:rFonts w:ascii="Tahoma" w:hAnsi="Tahoma" w:cs="Tahoma"/>
          <w:sz w:val="18"/>
          <w:lang w:val="nl-NL"/>
        </w:rPr>
        <w:t xml:space="preserve"> </w:t>
      </w:r>
      <w:r w:rsidRPr="0036591D">
        <w:rPr>
          <w:rFonts w:ascii="Tahoma" w:hAnsi="Tahoma" w:cs="Tahoma"/>
          <w:sz w:val="18"/>
          <w:lang w:val="nl-NL"/>
        </w:rPr>
        <w:t>Het verleent in het algemeen geen rechten tot het gebruik van een product of online dienst.</w:t>
      </w:r>
      <w:r w:rsidR="004D3DD2" w:rsidRPr="0036591D">
        <w:rPr>
          <w:rFonts w:ascii="Tahoma" w:hAnsi="Tahoma" w:cs="Tahoma"/>
          <w:sz w:val="18"/>
          <w:lang w:val="nl-NL"/>
        </w:rPr>
        <w:t xml:space="preserve"> </w:t>
      </w:r>
      <w:r w:rsidRPr="0036591D">
        <w:rPr>
          <w:rFonts w:ascii="Tahoma" w:hAnsi="Tahoma" w:cs="Tahoma"/>
          <w:sz w:val="18"/>
          <w:lang w:val="nl-NL"/>
        </w:rPr>
        <w:t>Het biedt ook geen voordelen of dient ook geen doel buiten de service of software waarmee het correspondeert.</w:t>
      </w:r>
      <w:r w:rsidR="004D3DD2" w:rsidRPr="0036591D">
        <w:rPr>
          <w:rFonts w:ascii="Tahoma" w:hAnsi="Tahoma" w:cs="Tahoma"/>
          <w:sz w:val="18"/>
          <w:lang w:val="nl-NL"/>
        </w:rPr>
        <w:t xml:space="preserve"> </w:t>
      </w:r>
      <w:r w:rsidRPr="0036591D">
        <w:rPr>
          <w:rFonts w:ascii="Tahoma" w:hAnsi="Tahoma" w:cs="Tahoma"/>
          <w:sz w:val="18"/>
          <w:lang w:val="nl-NL"/>
        </w:rPr>
        <w:t>Beschikbaar in de volgende programma's: Open, Open Value, Open Value Subscription, Select en Select Plus.</w:t>
      </w:r>
    </w:p>
    <w:p w:rsidR="00255158" w:rsidRPr="0036591D" w:rsidRDefault="00255158" w:rsidP="0014632E">
      <w:pPr>
        <w:ind w:right="720"/>
        <w:rPr>
          <w:rFonts w:cs="Tahoma"/>
          <w:szCs w:val="18"/>
          <w:lang w:val="nl-NL"/>
        </w:rPr>
      </w:pPr>
    </w:p>
    <w:p w:rsidR="00456002" w:rsidRPr="0036591D" w:rsidRDefault="00456002" w:rsidP="00456002">
      <w:pPr>
        <w:pStyle w:val="Heading2"/>
        <w:tabs>
          <w:tab w:val="left" w:pos="90"/>
        </w:tabs>
        <w:ind w:left="0" w:right="720"/>
        <w:rPr>
          <w:rFonts w:ascii="Tahoma" w:hAnsi="Tahoma" w:cs="Tahoma"/>
          <w:lang w:val="nl-NL"/>
        </w:rPr>
      </w:pPr>
      <w:bookmarkStart w:id="686" w:name="_Toc323819648"/>
      <w:bookmarkStart w:id="687" w:name="_Toc336338199"/>
      <w:bookmarkStart w:id="688" w:name="_Toc352103726"/>
      <w:r w:rsidRPr="0036591D">
        <w:rPr>
          <w:rFonts w:ascii="Tahoma" w:hAnsi="Tahoma" w:cs="Tahoma"/>
          <w:lang w:val="nl-NL"/>
        </w:rPr>
        <w:t>Licentie</w:t>
      </w:r>
      <w:bookmarkEnd w:id="686"/>
      <w:bookmarkEnd w:id="687"/>
      <w:bookmarkEnd w:id="688"/>
    </w:p>
    <w:p w:rsidR="00456002" w:rsidRPr="0036591D" w:rsidRDefault="00456002" w:rsidP="00ED589D">
      <w:pPr>
        <w:pStyle w:val="AppendixIndent"/>
        <w:tabs>
          <w:tab w:val="left" w:pos="90"/>
        </w:tabs>
        <w:spacing w:before="0"/>
        <w:ind w:left="0" w:right="720"/>
        <w:rPr>
          <w:rFonts w:ascii="Tahoma" w:hAnsi="Tahoma" w:cs="Tahoma"/>
          <w:sz w:val="18"/>
          <w:szCs w:val="18"/>
          <w:lang w:val="nl-NL"/>
        </w:rPr>
      </w:pPr>
    </w:p>
    <w:p w:rsidR="00456002" w:rsidRPr="0036591D" w:rsidRDefault="00456002" w:rsidP="0014632E">
      <w:pPr>
        <w:pStyle w:val="AppendixBodyText"/>
        <w:spacing w:after="0"/>
        <w:ind w:right="720"/>
        <w:rPr>
          <w:rFonts w:ascii="Tahoma" w:hAnsi="Tahoma" w:cs="Tahoma"/>
        </w:rPr>
      </w:pPr>
      <w:r w:rsidRPr="0036591D">
        <w:rPr>
          <w:rFonts w:ascii="Tahoma" w:hAnsi="Tahoma" w:cs="Tahoma"/>
          <w:sz w:val="18"/>
          <w:lang w:val="nl-NL"/>
        </w:rPr>
        <w:t xml:space="preserve">Dit producttype is versiespecifiek en biedt het recht tot het uitvoeren van de versie van het product waarvoor het is besteld. </w:t>
      </w:r>
      <w:r w:rsidRPr="0036591D">
        <w:rPr>
          <w:rFonts w:ascii="Tahoma" w:hAnsi="Tahoma" w:cs="Tahoma"/>
          <w:sz w:val="18"/>
        </w:rPr>
        <w:t xml:space="preserve">Beschikbaar in de volgende programma's: </w:t>
      </w:r>
    </w:p>
    <w:p w:rsidR="00456002" w:rsidRPr="0036591D" w:rsidRDefault="00456002" w:rsidP="0014632E">
      <w:pPr>
        <w:pStyle w:val="AppendixIndent"/>
        <w:tabs>
          <w:tab w:val="left" w:pos="90"/>
        </w:tabs>
        <w:spacing w:before="0"/>
        <w:ind w:left="0" w:right="720"/>
        <w:rPr>
          <w:rFonts w:ascii="Tahoma" w:hAnsi="Tahoma" w:cs="Tahoma"/>
          <w:sz w:val="18"/>
          <w:szCs w:val="18"/>
        </w:rPr>
      </w:pPr>
    </w:p>
    <w:p w:rsidR="00456002" w:rsidRPr="0036591D" w:rsidRDefault="00456002" w:rsidP="002C1048">
      <w:pPr>
        <w:pStyle w:val="AppendixBulletIndent"/>
        <w:numPr>
          <w:ilvl w:val="0"/>
          <w:numId w:val="77"/>
        </w:numPr>
        <w:tabs>
          <w:tab w:val="left" w:pos="90"/>
        </w:tabs>
        <w:spacing w:after="60"/>
        <w:ind w:left="1440" w:right="720"/>
        <w:rPr>
          <w:rFonts w:ascii="Tahoma" w:hAnsi="Tahoma" w:cs="Tahoma"/>
        </w:rPr>
      </w:pPr>
      <w:r w:rsidRPr="0036591D">
        <w:rPr>
          <w:rFonts w:ascii="Tahoma" w:hAnsi="Tahoma" w:cs="Tahoma"/>
          <w:sz w:val="18"/>
          <w:szCs w:val="18"/>
        </w:rPr>
        <w:t>Open License</w:t>
      </w:r>
    </w:p>
    <w:p w:rsidR="00456002" w:rsidRPr="0036591D" w:rsidRDefault="00456002" w:rsidP="002C1048">
      <w:pPr>
        <w:pStyle w:val="AppendixBulletIndent"/>
        <w:numPr>
          <w:ilvl w:val="0"/>
          <w:numId w:val="77"/>
        </w:numPr>
        <w:tabs>
          <w:tab w:val="left" w:pos="90"/>
        </w:tabs>
        <w:spacing w:after="60"/>
        <w:ind w:left="1440" w:right="720"/>
        <w:rPr>
          <w:rFonts w:ascii="Tahoma" w:hAnsi="Tahoma" w:cs="Tahoma"/>
          <w:lang w:val="nl-NL"/>
        </w:rPr>
      </w:pPr>
      <w:r w:rsidRPr="0036591D">
        <w:rPr>
          <w:rFonts w:ascii="Tahoma" w:hAnsi="Tahoma" w:cs="Tahoma"/>
          <w:sz w:val="18"/>
          <w:szCs w:val="18"/>
          <w:lang w:val="nl-NL"/>
        </w:rPr>
        <w:t xml:space="preserve">Open Value Subscription (alleen voor uitkoopbestellingen) </w:t>
      </w:r>
    </w:p>
    <w:p w:rsidR="00456002" w:rsidRPr="0036591D" w:rsidRDefault="00456002" w:rsidP="002C1048">
      <w:pPr>
        <w:pStyle w:val="AppendixBulletIndent"/>
        <w:numPr>
          <w:ilvl w:val="0"/>
          <w:numId w:val="77"/>
        </w:numPr>
        <w:tabs>
          <w:tab w:val="left" w:pos="90"/>
        </w:tabs>
        <w:spacing w:after="60"/>
        <w:ind w:left="1440" w:right="720"/>
        <w:rPr>
          <w:rFonts w:ascii="Tahoma" w:hAnsi="Tahoma" w:cs="Tahoma"/>
        </w:rPr>
      </w:pPr>
      <w:r w:rsidRPr="0036591D">
        <w:rPr>
          <w:rFonts w:ascii="Tahoma" w:hAnsi="Tahoma" w:cs="Tahoma"/>
          <w:sz w:val="18"/>
          <w:szCs w:val="18"/>
        </w:rPr>
        <w:t xml:space="preserve">Select </w:t>
      </w:r>
    </w:p>
    <w:p w:rsidR="00456002" w:rsidRPr="0036591D" w:rsidRDefault="00456002" w:rsidP="002C1048">
      <w:pPr>
        <w:pStyle w:val="AppendixBulletIndent"/>
        <w:numPr>
          <w:ilvl w:val="0"/>
          <w:numId w:val="77"/>
        </w:numPr>
        <w:tabs>
          <w:tab w:val="left" w:pos="90"/>
        </w:tabs>
        <w:spacing w:after="60"/>
        <w:ind w:left="1440" w:right="720"/>
        <w:rPr>
          <w:rFonts w:ascii="Tahoma" w:hAnsi="Tahoma" w:cs="Tahoma"/>
        </w:rPr>
      </w:pPr>
      <w:r w:rsidRPr="0036591D">
        <w:rPr>
          <w:rFonts w:ascii="Tahoma" w:hAnsi="Tahoma" w:cs="Tahoma"/>
          <w:sz w:val="18"/>
          <w:szCs w:val="18"/>
        </w:rPr>
        <w:t>Select Plus</w:t>
      </w:r>
    </w:p>
    <w:p w:rsidR="00456002" w:rsidRPr="0036591D" w:rsidRDefault="00456002" w:rsidP="002C1048">
      <w:pPr>
        <w:pStyle w:val="AppendixBulletIndent"/>
        <w:numPr>
          <w:ilvl w:val="0"/>
          <w:numId w:val="77"/>
        </w:numPr>
        <w:tabs>
          <w:tab w:val="left" w:pos="90"/>
        </w:tabs>
        <w:spacing w:after="60"/>
        <w:ind w:left="1440" w:right="720"/>
        <w:rPr>
          <w:rFonts w:ascii="Tahoma" w:hAnsi="Tahoma" w:cs="Tahoma"/>
          <w:lang w:val="nl-NL"/>
        </w:rPr>
      </w:pPr>
      <w:r w:rsidRPr="0036591D">
        <w:rPr>
          <w:rFonts w:ascii="Tahoma" w:hAnsi="Tahoma" w:cs="Tahoma"/>
          <w:sz w:val="18"/>
          <w:szCs w:val="18"/>
          <w:lang w:val="nl-NL"/>
        </w:rPr>
        <w:t>School Overeenkomst (alleen voor uitkoopbestellingen)</w:t>
      </w:r>
    </w:p>
    <w:p w:rsidR="00456002" w:rsidRPr="0036591D" w:rsidRDefault="00456002" w:rsidP="002C1048">
      <w:pPr>
        <w:pStyle w:val="AppendixBulletIndent"/>
        <w:numPr>
          <w:ilvl w:val="0"/>
          <w:numId w:val="77"/>
        </w:numPr>
        <w:tabs>
          <w:tab w:val="left" w:pos="90"/>
        </w:tabs>
        <w:spacing w:after="60"/>
        <w:ind w:left="1440" w:right="720"/>
        <w:rPr>
          <w:rFonts w:ascii="Tahoma" w:hAnsi="Tahoma" w:cs="Tahoma"/>
        </w:rPr>
      </w:pPr>
      <w:r w:rsidRPr="0036591D">
        <w:rPr>
          <w:rFonts w:ascii="Tahoma" w:hAnsi="Tahoma" w:cs="Tahoma"/>
          <w:sz w:val="18"/>
          <w:szCs w:val="18"/>
        </w:rPr>
        <w:t>EES (alleen voor uitkoopbestellingen)</w:t>
      </w:r>
    </w:p>
    <w:p w:rsidR="00456002" w:rsidRPr="0036591D" w:rsidRDefault="00456002" w:rsidP="0014632E">
      <w:pPr>
        <w:pStyle w:val="AppendixBulletIndent"/>
        <w:numPr>
          <w:ilvl w:val="0"/>
          <w:numId w:val="77"/>
        </w:numPr>
        <w:tabs>
          <w:tab w:val="left" w:pos="90"/>
        </w:tabs>
        <w:ind w:left="1440" w:right="720"/>
        <w:rPr>
          <w:rFonts w:ascii="Tahoma" w:hAnsi="Tahoma" w:cs="Tahoma"/>
          <w:lang w:val="nl-NL"/>
        </w:rPr>
      </w:pPr>
      <w:r w:rsidRPr="0036591D">
        <w:rPr>
          <w:rFonts w:ascii="Tahoma" w:hAnsi="Tahoma" w:cs="Tahoma"/>
          <w:sz w:val="18"/>
          <w:szCs w:val="18"/>
          <w:lang w:val="nl-NL"/>
        </w:rPr>
        <w:t>Enterprise Subscription Overeenkomst (alleen voor uitkoopbestellingen)</w:t>
      </w:r>
    </w:p>
    <w:p w:rsidR="00456002" w:rsidRPr="0036591D" w:rsidRDefault="00456002" w:rsidP="0014632E">
      <w:pPr>
        <w:pStyle w:val="AppendixIndent"/>
        <w:tabs>
          <w:tab w:val="left" w:pos="90"/>
        </w:tabs>
        <w:spacing w:before="0"/>
        <w:ind w:left="0" w:right="720"/>
        <w:rPr>
          <w:rFonts w:ascii="Tahoma" w:hAnsi="Tahoma" w:cs="Tahoma"/>
          <w:sz w:val="18"/>
          <w:szCs w:val="18"/>
          <w:lang w:val="nl-NL"/>
        </w:rPr>
      </w:pPr>
    </w:p>
    <w:p w:rsidR="00456002" w:rsidRPr="0036591D" w:rsidRDefault="00456002" w:rsidP="0014632E">
      <w:pPr>
        <w:pStyle w:val="AppendixBodyText"/>
        <w:spacing w:after="0"/>
        <w:ind w:right="720"/>
        <w:rPr>
          <w:rFonts w:ascii="Tahoma" w:hAnsi="Tahoma" w:cs="Tahoma"/>
          <w:lang w:val="nl-NL"/>
        </w:rPr>
      </w:pPr>
      <w:r w:rsidRPr="0036591D">
        <w:rPr>
          <w:rFonts w:ascii="Tahoma" w:hAnsi="Tahoma" w:cs="Tahoma"/>
          <w:sz w:val="18"/>
          <w:lang w:val="nl-NL"/>
        </w:rPr>
        <w:t>Voor het verkrijgen van een licentie in de programma's Open License, Select en Select Plus hoeft de klant niet aan specifieke voorwaarden te voldoen.</w:t>
      </w:r>
      <w:r w:rsidR="004D3DD2" w:rsidRPr="0036591D">
        <w:rPr>
          <w:rFonts w:ascii="Tahoma" w:hAnsi="Tahoma" w:cs="Tahoma"/>
          <w:sz w:val="18"/>
          <w:lang w:val="nl-NL"/>
        </w:rPr>
        <w:t xml:space="preserve"> </w:t>
      </w:r>
      <w:r w:rsidRPr="0036591D">
        <w:rPr>
          <w:rFonts w:ascii="Tahoma" w:hAnsi="Tahoma" w:cs="Tahoma"/>
          <w:sz w:val="18"/>
          <w:lang w:val="nl-NL"/>
        </w:rPr>
        <w:t>Zie de specifieke programmaovereenkomst voor regels betreffende het in aanmerking komen voor het bestellen van een eeuwigdurende licentie door middel van een uitkoopbestelling.</w:t>
      </w:r>
    </w:p>
    <w:p w:rsidR="00255158" w:rsidRPr="0036591D" w:rsidRDefault="00255158" w:rsidP="0014632E">
      <w:pPr>
        <w:pStyle w:val="AppendixIndent"/>
        <w:tabs>
          <w:tab w:val="left" w:pos="90"/>
        </w:tabs>
        <w:spacing w:before="0"/>
        <w:ind w:left="0" w:right="720"/>
        <w:rPr>
          <w:rFonts w:ascii="Tahoma" w:hAnsi="Tahoma" w:cs="Tahoma"/>
          <w:sz w:val="18"/>
          <w:szCs w:val="18"/>
          <w:lang w:val="nl-NL"/>
        </w:rPr>
      </w:pPr>
    </w:p>
    <w:p w:rsidR="00456002" w:rsidRPr="0036591D" w:rsidRDefault="00456002" w:rsidP="00456002">
      <w:pPr>
        <w:pStyle w:val="Heading2"/>
        <w:tabs>
          <w:tab w:val="left" w:pos="90"/>
        </w:tabs>
        <w:ind w:left="0" w:right="720"/>
        <w:rPr>
          <w:rFonts w:ascii="Tahoma" w:hAnsi="Tahoma" w:cs="Tahoma"/>
          <w:lang w:val="nl-NL"/>
        </w:rPr>
      </w:pPr>
      <w:bookmarkStart w:id="689" w:name="_Toc323819649"/>
      <w:bookmarkStart w:id="690" w:name="_Toc336338200"/>
      <w:bookmarkStart w:id="691" w:name="_Toc352103727"/>
      <w:r w:rsidRPr="0036591D">
        <w:rPr>
          <w:rFonts w:ascii="Tahoma" w:hAnsi="Tahoma" w:cs="Tahoma"/>
          <w:lang w:val="nl-NL"/>
        </w:rPr>
        <w:t>Licentie en Software Assurance</w:t>
      </w:r>
      <w:bookmarkEnd w:id="689"/>
      <w:bookmarkEnd w:id="690"/>
      <w:bookmarkEnd w:id="691"/>
      <w:r w:rsidRPr="0036591D">
        <w:rPr>
          <w:rFonts w:ascii="Tahoma" w:hAnsi="Tahoma" w:cs="Tahoma"/>
          <w:lang w:val="nl-NL"/>
        </w:rPr>
        <w:t xml:space="preserve"> </w:t>
      </w:r>
    </w:p>
    <w:p w:rsidR="00456002" w:rsidRPr="0036591D" w:rsidRDefault="00456002" w:rsidP="00ED589D">
      <w:pPr>
        <w:pStyle w:val="AppendixIndent"/>
        <w:tabs>
          <w:tab w:val="left" w:pos="90"/>
        </w:tabs>
        <w:spacing w:before="0"/>
        <w:ind w:left="0" w:right="720"/>
        <w:rPr>
          <w:rFonts w:ascii="Tahoma" w:hAnsi="Tahoma" w:cs="Tahoma"/>
          <w:sz w:val="18"/>
          <w:szCs w:val="18"/>
          <w:lang w:val="nl-NL"/>
        </w:rPr>
      </w:pPr>
    </w:p>
    <w:p w:rsidR="00456002" w:rsidRPr="0036591D" w:rsidRDefault="00456002" w:rsidP="0014632E">
      <w:pPr>
        <w:pStyle w:val="AppendixBodyText"/>
        <w:spacing w:after="0"/>
        <w:ind w:right="720"/>
        <w:rPr>
          <w:rFonts w:ascii="Tahoma" w:hAnsi="Tahoma" w:cs="Tahoma"/>
        </w:rPr>
      </w:pPr>
      <w:r w:rsidRPr="0036591D">
        <w:rPr>
          <w:rFonts w:ascii="Tahoma" w:hAnsi="Tahoma" w:cs="Tahoma"/>
          <w:sz w:val="18"/>
          <w:lang w:val="nl-NL"/>
        </w:rPr>
        <w:t xml:space="preserve">Dit producttype is niet versiespecifiek. Het stelt klanten in staat de Licentie en Software Assurance gelijktijdig aan te schaffen. </w:t>
      </w:r>
      <w:r w:rsidRPr="0036591D">
        <w:rPr>
          <w:rFonts w:ascii="Tahoma" w:hAnsi="Tahoma" w:cs="Tahoma"/>
          <w:sz w:val="18"/>
        </w:rPr>
        <w:t>Beschikbaar in de volgende programma's:</w:t>
      </w:r>
    </w:p>
    <w:p w:rsidR="00456002" w:rsidRPr="0036591D" w:rsidRDefault="00456002" w:rsidP="0014632E">
      <w:pPr>
        <w:pStyle w:val="AppendixIndent"/>
        <w:tabs>
          <w:tab w:val="left" w:pos="90"/>
        </w:tabs>
        <w:spacing w:before="0"/>
        <w:ind w:left="0" w:right="720"/>
        <w:rPr>
          <w:rFonts w:ascii="Tahoma" w:hAnsi="Tahoma" w:cs="Tahoma"/>
          <w:sz w:val="18"/>
          <w:szCs w:val="18"/>
        </w:rPr>
      </w:pPr>
    </w:p>
    <w:p w:rsidR="00456002" w:rsidRPr="0036591D" w:rsidRDefault="00456002" w:rsidP="002C1048">
      <w:pPr>
        <w:pStyle w:val="AppendixBulletIndent"/>
        <w:numPr>
          <w:ilvl w:val="0"/>
          <w:numId w:val="81"/>
        </w:numPr>
        <w:tabs>
          <w:tab w:val="left" w:pos="1440"/>
        </w:tabs>
        <w:spacing w:after="60"/>
        <w:ind w:left="1440" w:right="720"/>
        <w:rPr>
          <w:rFonts w:ascii="Tahoma" w:hAnsi="Tahoma" w:cs="Tahoma"/>
        </w:rPr>
      </w:pPr>
      <w:r w:rsidRPr="0036591D">
        <w:rPr>
          <w:rFonts w:ascii="Tahoma" w:hAnsi="Tahoma" w:cs="Tahoma"/>
          <w:sz w:val="18"/>
        </w:rPr>
        <w:t xml:space="preserve">Open License </w:t>
      </w:r>
    </w:p>
    <w:p w:rsidR="00456002" w:rsidRPr="0036591D" w:rsidRDefault="00456002" w:rsidP="002C1048">
      <w:pPr>
        <w:pStyle w:val="AppendixBulletIndent"/>
        <w:numPr>
          <w:ilvl w:val="0"/>
          <w:numId w:val="81"/>
        </w:numPr>
        <w:tabs>
          <w:tab w:val="left" w:pos="1440"/>
        </w:tabs>
        <w:spacing w:after="60"/>
        <w:ind w:left="1440" w:right="720"/>
        <w:rPr>
          <w:rFonts w:ascii="Tahoma" w:hAnsi="Tahoma" w:cs="Tahoma"/>
        </w:rPr>
      </w:pPr>
      <w:r w:rsidRPr="0036591D">
        <w:rPr>
          <w:rFonts w:ascii="Tahoma" w:hAnsi="Tahoma" w:cs="Tahoma"/>
          <w:sz w:val="18"/>
        </w:rPr>
        <w:t>Open Value</w:t>
      </w:r>
    </w:p>
    <w:p w:rsidR="00456002" w:rsidRPr="0036591D" w:rsidRDefault="00385C82" w:rsidP="002C1048">
      <w:pPr>
        <w:pStyle w:val="AppendixBulletIndent"/>
        <w:numPr>
          <w:ilvl w:val="0"/>
          <w:numId w:val="81"/>
        </w:numPr>
        <w:tabs>
          <w:tab w:val="left" w:pos="1440"/>
        </w:tabs>
        <w:spacing w:after="60"/>
        <w:ind w:left="1440" w:right="720"/>
        <w:rPr>
          <w:rFonts w:ascii="Tahoma" w:hAnsi="Tahoma" w:cs="Tahoma"/>
        </w:rPr>
      </w:pPr>
      <w:r w:rsidRPr="0036591D">
        <w:rPr>
          <w:rFonts w:ascii="Tahoma" w:hAnsi="Tahoma" w:cs="Tahoma"/>
          <w:sz w:val="18"/>
        </w:rPr>
        <w:t>Open Value Subscription</w:t>
      </w:r>
    </w:p>
    <w:p w:rsidR="00456002" w:rsidRPr="0036591D" w:rsidRDefault="00456002" w:rsidP="002C1048">
      <w:pPr>
        <w:pStyle w:val="AppendixBulletIndent"/>
        <w:numPr>
          <w:ilvl w:val="0"/>
          <w:numId w:val="81"/>
        </w:numPr>
        <w:tabs>
          <w:tab w:val="left" w:pos="1440"/>
        </w:tabs>
        <w:spacing w:after="60"/>
        <w:ind w:left="1440" w:right="720"/>
        <w:rPr>
          <w:rFonts w:ascii="Tahoma" w:hAnsi="Tahoma" w:cs="Tahoma"/>
        </w:rPr>
      </w:pPr>
      <w:r w:rsidRPr="0036591D">
        <w:rPr>
          <w:rFonts w:ascii="Tahoma" w:hAnsi="Tahoma" w:cs="Tahoma"/>
          <w:sz w:val="18"/>
        </w:rPr>
        <w:t xml:space="preserve">Select </w:t>
      </w:r>
    </w:p>
    <w:p w:rsidR="00456002" w:rsidRPr="0036591D" w:rsidRDefault="00456002" w:rsidP="002C1048">
      <w:pPr>
        <w:pStyle w:val="AppendixBulletIndent"/>
        <w:numPr>
          <w:ilvl w:val="0"/>
          <w:numId w:val="81"/>
        </w:numPr>
        <w:tabs>
          <w:tab w:val="left" w:pos="1440"/>
        </w:tabs>
        <w:spacing w:after="60"/>
        <w:ind w:left="1440" w:right="720"/>
        <w:rPr>
          <w:rFonts w:ascii="Tahoma" w:hAnsi="Tahoma" w:cs="Tahoma"/>
        </w:rPr>
      </w:pPr>
      <w:r w:rsidRPr="0036591D">
        <w:rPr>
          <w:rFonts w:ascii="Tahoma" w:hAnsi="Tahoma" w:cs="Tahoma"/>
          <w:sz w:val="18"/>
        </w:rPr>
        <w:t>Select Plus</w:t>
      </w:r>
    </w:p>
    <w:p w:rsidR="00456002" w:rsidRPr="0036591D" w:rsidRDefault="00456002" w:rsidP="002C1048">
      <w:pPr>
        <w:pStyle w:val="AppendixBulletIndent"/>
        <w:numPr>
          <w:ilvl w:val="0"/>
          <w:numId w:val="81"/>
        </w:numPr>
        <w:tabs>
          <w:tab w:val="left" w:pos="1440"/>
        </w:tabs>
        <w:spacing w:after="60"/>
        <w:ind w:left="1440" w:right="720"/>
        <w:rPr>
          <w:rFonts w:ascii="Tahoma" w:hAnsi="Tahoma" w:cs="Tahoma"/>
        </w:rPr>
      </w:pPr>
      <w:r w:rsidRPr="0036591D">
        <w:rPr>
          <w:rFonts w:ascii="Tahoma" w:hAnsi="Tahoma" w:cs="Tahoma"/>
          <w:sz w:val="18"/>
        </w:rPr>
        <w:t>Enterprise Overeenkomst</w:t>
      </w:r>
    </w:p>
    <w:p w:rsidR="00456002" w:rsidRPr="0036591D" w:rsidRDefault="00456002" w:rsidP="0014632E">
      <w:pPr>
        <w:pStyle w:val="AppendixBulletIndent"/>
        <w:numPr>
          <w:ilvl w:val="0"/>
          <w:numId w:val="81"/>
        </w:numPr>
        <w:tabs>
          <w:tab w:val="left" w:pos="1440"/>
        </w:tabs>
        <w:ind w:left="1440" w:right="720"/>
        <w:rPr>
          <w:rFonts w:ascii="Tahoma" w:hAnsi="Tahoma" w:cs="Tahoma"/>
        </w:rPr>
      </w:pPr>
      <w:r w:rsidRPr="0036591D">
        <w:rPr>
          <w:rFonts w:ascii="Tahoma" w:hAnsi="Tahoma" w:cs="Tahoma"/>
          <w:sz w:val="18"/>
        </w:rPr>
        <w:t>Enterprise Subscription Overeenkomst</w:t>
      </w:r>
    </w:p>
    <w:p w:rsidR="00456002" w:rsidRPr="0036591D" w:rsidRDefault="00456002" w:rsidP="00EF6A68">
      <w:pPr>
        <w:pStyle w:val="AppendixIndent"/>
        <w:tabs>
          <w:tab w:val="left" w:pos="90"/>
        </w:tabs>
        <w:spacing w:before="0"/>
        <w:ind w:left="0" w:right="720"/>
        <w:rPr>
          <w:rFonts w:ascii="Tahoma" w:hAnsi="Tahoma" w:cs="Tahoma"/>
          <w:sz w:val="18"/>
          <w:szCs w:val="18"/>
        </w:rPr>
      </w:pPr>
    </w:p>
    <w:p w:rsidR="00456002" w:rsidRPr="0036591D" w:rsidRDefault="00456002" w:rsidP="00EF6A68">
      <w:pPr>
        <w:pStyle w:val="AppendixBodyText"/>
        <w:spacing w:after="0"/>
        <w:ind w:right="720"/>
        <w:rPr>
          <w:rFonts w:ascii="Tahoma" w:hAnsi="Tahoma" w:cs="Tahoma"/>
          <w:lang w:val="nl-NL"/>
        </w:rPr>
      </w:pPr>
      <w:r w:rsidRPr="0036591D">
        <w:rPr>
          <w:rFonts w:ascii="Tahoma" w:hAnsi="Tahoma" w:cs="Tahoma"/>
          <w:sz w:val="18"/>
          <w:lang w:val="nl-NL"/>
        </w:rPr>
        <w:t>Voor het verkrijgen van de Licentie gelden geen specifieke voorwaarden. Software Assurance dient u te verkrijgen op het moment dat u de corresponderende Licentie verkrijgt, of op het moment dat u een bestaande Software Assurance-termijn verlengt.</w:t>
      </w:r>
      <w:r w:rsidR="004D3DD2" w:rsidRPr="0036591D">
        <w:rPr>
          <w:rFonts w:ascii="Tahoma" w:hAnsi="Tahoma" w:cs="Tahoma"/>
          <w:sz w:val="18"/>
          <w:lang w:val="nl-NL"/>
        </w:rPr>
        <w:t xml:space="preserve"> </w:t>
      </w:r>
      <w:r w:rsidRPr="0036591D">
        <w:rPr>
          <w:rFonts w:ascii="Tahoma" w:hAnsi="Tahoma" w:cs="Tahoma"/>
          <w:sz w:val="18"/>
          <w:lang w:val="nl-NL"/>
        </w:rPr>
        <w:t>Bij alle Volume Licensing-programma's geldt dat de klant een Licentie en Software Assurance-product dient aan te schaffen als de klant niet voldoet aan de criteria om in aanmerking te komen voor Software Assurance en Software Assurance wenst te verkrijgen.</w:t>
      </w:r>
    </w:p>
    <w:p w:rsidR="00255158" w:rsidRPr="0036591D" w:rsidRDefault="00255158" w:rsidP="00EF6A68">
      <w:pPr>
        <w:rPr>
          <w:rFonts w:cs="Tahoma"/>
          <w:szCs w:val="18"/>
          <w:lang w:val="nl-NL"/>
        </w:rPr>
      </w:pPr>
    </w:p>
    <w:p w:rsidR="0064065F" w:rsidRPr="0036591D" w:rsidRDefault="0064065F" w:rsidP="00456002">
      <w:pPr>
        <w:pStyle w:val="Heading2"/>
        <w:tabs>
          <w:tab w:val="left" w:pos="90"/>
        </w:tabs>
        <w:ind w:left="0" w:right="720"/>
        <w:rPr>
          <w:rFonts w:ascii="Tahoma" w:hAnsi="Tahoma" w:cs="Tahoma"/>
          <w:lang w:val="nl-NL"/>
        </w:rPr>
      </w:pPr>
      <w:bookmarkStart w:id="692" w:name="_Toc323819650"/>
      <w:bookmarkStart w:id="693" w:name="_Toc336338201"/>
    </w:p>
    <w:p w:rsidR="0064065F" w:rsidRPr="0036591D" w:rsidRDefault="0064065F" w:rsidP="00456002">
      <w:pPr>
        <w:pStyle w:val="Heading2"/>
        <w:tabs>
          <w:tab w:val="left" w:pos="90"/>
        </w:tabs>
        <w:ind w:left="0" w:right="720"/>
        <w:rPr>
          <w:rFonts w:ascii="Tahoma" w:hAnsi="Tahoma" w:cs="Tahoma"/>
          <w:lang w:val="nl-NL"/>
        </w:rPr>
      </w:pPr>
    </w:p>
    <w:p w:rsidR="0064065F" w:rsidRPr="0036591D" w:rsidRDefault="0064065F" w:rsidP="00456002">
      <w:pPr>
        <w:pStyle w:val="Heading2"/>
        <w:tabs>
          <w:tab w:val="left" w:pos="90"/>
        </w:tabs>
        <w:ind w:left="0" w:right="720"/>
        <w:rPr>
          <w:rFonts w:ascii="Tahoma" w:hAnsi="Tahoma" w:cs="Tahoma"/>
          <w:lang w:val="nl-NL"/>
        </w:rPr>
      </w:pPr>
    </w:p>
    <w:p w:rsidR="0064065F" w:rsidRPr="0036591D" w:rsidRDefault="0064065F" w:rsidP="00456002">
      <w:pPr>
        <w:pStyle w:val="Heading2"/>
        <w:tabs>
          <w:tab w:val="left" w:pos="90"/>
        </w:tabs>
        <w:ind w:left="0" w:right="720"/>
        <w:rPr>
          <w:rFonts w:ascii="Tahoma" w:hAnsi="Tahoma" w:cs="Tahoma"/>
          <w:lang w:val="nl-NL"/>
        </w:rPr>
      </w:pPr>
    </w:p>
    <w:p w:rsidR="00456002" w:rsidRPr="0036591D" w:rsidRDefault="00456002" w:rsidP="00456002">
      <w:pPr>
        <w:pStyle w:val="Heading2"/>
        <w:tabs>
          <w:tab w:val="left" w:pos="90"/>
        </w:tabs>
        <w:ind w:left="0" w:right="720"/>
        <w:rPr>
          <w:rFonts w:ascii="Tahoma" w:hAnsi="Tahoma" w:cs="Tahoma"/>
          <w:lang w:val="nl-NL"/>
        </w:rPr>
      </w:pPr>
      <w:bookmarkStart w:id="694" w:name="_Toc352103728"/>
      <w:r w:rsidRPr="0036591D">
        <w:rPr>
          <w:rFonts w:ascii="Tahoma" w:hAnsi="Tahoma" w:cs="Tahoma"/>
          <w:lang w:val="nl-NL"/>
        </w:rPr>
        <w:lastRenderedPageBreak/>
        <w:t>Software Assurance</w:t>
      </w:r>
      <w:bookmarkEnd w:id="692"/>
      <w:bookmarkEnd w:id="693"/>
      <w:bookmarkEnd w:id="694"/>
    </w:p>
    <w:p w:rsidR="00456002" w:rsidRPr="0036591D" w:rsidRDefault="00456002" w:rsidP="00EF6A68">
      <w:pPr>
        <w:pStyle w:val="AppendixBodyText"/>
        <w:tabs>
          <w:tab w:val="left" w:pos="90"/>
        </w:tabs>
        <w:spacing w:after="0"/>
        <w:ind w:right="720"/>
        <w:rPr>
          <w:rFonts w:ascii="Tahoma" w:hAnsi="Tahoma" w:cs="Tahoma"/>
          <w:sz w:val="18"/>
          <w:szCs w:val="18"/>
          <w:lang w:val="nl-NL"/>
        </w:rPr>
      </w:pPr>
    </w:p>
    <w:p w:rsidR="00456002" w:rsidRPr="0036591D" w:rsidRDefault="00456002" w:rsidP="0064065F">
      <w:pPr>
        <w:pStyle w:val="AppendixBodyText"/>
        <w:spacing w:after="0"/>
        <w:ind w:right="720"/>
        <w:rPr>
          <w:rFonts w:ascii="Tahoma" w:hAnsi="Tahoma" w:cs="Tahoma"/>
          <w:lang w:val="nl-NL"/>
        </w:rPr>
      </w:pPr>
      <w:r w:rsidRPr="0036591D">
        <w:rPr>
          <w:rFonts w:ascii="Tahoma" w:hAnsi="Tahoma" w:cs="Tahoma"/>
          <w:sz w:val="18"/>
          <w:lang w:val="nl-NL"/>
        </w:rPr>
        <w:t>Microsoft Software Assurance is een regeling die bepaalde voordelen biedt, waaronder mogelijk het recht op</w:t>
      </w:r>
      <w:r w:rsidR="0064065F" w:rsidRPr="0036591D">
        <w:rPr>
          <w:rFonts w:ascii="Tahoma" w:hAnsi="Tahoma" w:cs="Tahoma"/>
          <w:sz w:val="18"/>
          <w:lang w:val="nl-NL"/>
        </w:rPr>
        <w:t> </w:t>
      </w:r>
      <w:r w:rsidRPr="0036591D">
        <w:rPr>
          <w:rFonts w:ascii="Tahoma" w:hAnsi="Tahoma" w:cs="Tahoma"/>
          <w:sz w:val="18"/>
          <w:lang w:val="nl-NL"/>
        </w:rPr>
        <w:t>nieuwe versies, toegang tot diverse technologieën, aanvullende gebruiksrechten voor de Producten waarvoor deze is verkregen, gespreide betalingen, adviesdiensten, training, ondersteuning en toegang tot exclusieve aanbiedingen. Zie de sectie Software Assurance (SA) Benefits bij dit document voor meer informatie over de voordelen en beleidsregels.</w:t>
      </w:r>
    </w:p>
    <w:p w:rsidR="00456002" w:rsidRPr="0036591D" w:rsidRDefault="00456002" w:rsidP="00EF6A68">
      <w:pPr>
        <w:pStyle w:val="AppendixIndent"/>
        <w:tabs>
          <w:tab w:val="left" w:pos="90"/>
        </w:tabs>
        <w:spacing w:before="0"/>
        <w:ind w:left="0" w:right="720"/>
        <w:rPr>
          <w:rFonts w:ascii="Tahoma" w:hAnsi="Tahoma" w:cs="Tahoma"/>
          <w:sz w:val="18"/>
          <w:szCs w:val="18"/>
          <w:lang w:val="nl-NL"/>
        </w:rPr>
      </w:pPr>
    </w:p>
    <w:p w:rsidR="00456002" w:rsidRPr="0036591D" w:rsidRDefault="00456002" w:rsidP="00EF6A68">
      <w:pPr>
        <w:pStyle w:val="AppendixBodyText"/>
        <w:spacing w:after="0"/>
        <w:ind w:right="720"/>
        <w:rPr>
          <w:rFonts w:ascii="Tahoma" w:hAnsi="Tahoma" w:cs="Tahoma"/>
        </w:rPr>
      </w:pPr>
      <w:r w:rsidRPr="0036591D">
        <w:rPr>
          <w:rFonts w:ascii="Tahoma" w:hAnsi="Tahoma" w:cs="Tahoma"/>
          <w:sz w:val="18"/>
          <w:lang w:val="nl-NL"/>
        </w:rPr>
        <w:t xml:space="preserve">Zie de Product Use Rights (PUR) voor Volume Licensing voor meer informatie over de gebruiksrechten die op de voordelen van toepassing zijn. </w:t>
      </w:r>
      <w:r w:rsidRPr="0036591D">
        <w:rPr>
          <w:rFonts w:ascii="Tahoma" w:hAnsi="Tahoma" w:cs="Tahoma"/>
          <w:sz w:val="18"/>
        </w:rPr>
        <w:t>Software Assurance is verkrijgbaar in de volgende programma's:</w:t>
      </w:r>
    </w:p>
    <w:p w:rsidR="00456002" w:rsidRPr="0036591D" w:rsidRDefault="00456002" w:rsidP="00EF6A68">
      <w:pPr>
        <w:pStyle w:val="AppendixIndent"/>
        <w:tabs>
          <w:tab w:val="left" w:pos="90"/>
        </w:tabs>
        <w:spacing w:before="0"/>
        <w:ind w:left="0" w:right="720"/>
        <w:rPr>
          <w:rFonts w:ascii="Tahoma" w:hAnsi="Tahoma" w:cs="Tahoma"/>
          <w:sz w:val="18"/>
          <w:szCs w:val="18"/>
        </w:rPr>
      </w:pPr>
    </w:p>
    <w:p w:rsidR="00456002" w:rsidRPr="0036591D" w:rsidRDefault="00456002" w:rsidP="002C1048">
      <w:pPr>
        <w:pStyle w:val="AppendixBulletIndent"/>
        <w:numPr>
          <w:ilvl w:val="0"/>
          <w:numId w:val="82"/>
        </w:numPr>
        <w:tabs>
          <w:tab w:val="left" w:pos="1440"/>
        </w:tabs>
        <w:spacing w:after="60"/>
        <w:ind w:left="1440" w:right="720"/>
        <w:rPr>
          <w:rFonts w:ascii="Tahoma" w:hAnsi="Tahoma" w:cs="Tahoma"/>
        </w:rPr>
      </w:pPr>
      <w:r w:rsidRPr="0036591D">
        <w:rPr>
          <w:rFonts w:ascii="Tahoma" w:hAnsi="Tahoma" w:cs="Tahoma"/>
          <w:sz w:val="18"/>
        </w:rPr>
        <w:t xml:space="preserve">Open License </w:t>
      </w:r>
    </w:p>
    <w:p w:rsidR="00456002" w:rsidRPr="0036591D" w:rsidRDefault="00456002" w:rsidP="002C1048">
      <w:pPr>
        <w:pStyle w:val="AppendixBulletIndent"/>
        <w:numPr>
          <w:ilvl w:val="0"/>
          <w:numId w:val="82"/>
        </w:numPr>
        <w:tabs>
          <w:tab w:val="left" w:pos="1440"/>
        </w:tabs>
        <w:spacing w:after="60"/>
        <w:ind w:left="1440" w:right="720"/>
        <w:rPr>
          <w:rFonts w:ascii="Tahoma" w:hAnsi="Tahoma" w:cs="Tahoma"/>
        </w:rPr>
      </w:pPr>
      <w:r w:rsidRPr="0036591D">
        <w:rPr>
          <w:rFonts w:ascii="Tahoma" w:hAnsi="Tahoma" w:cs="Tahoma"/>
          <w:sz w:val="18"/>
        </w:rPr>
        <w:t xml:space="preserve">Open Value </w:t>
      </w:r>
    </w:p>
    <w:p w:rsidR="00456002" w:rsidRPr="0036591D" w:rsidRDefault="00456002" w:rsidP="002C1048">
      <w:pPr>
        <w:pStyle w:val="AppendixBulletIndent"/>
        <w:numPr>
          <w:ilvl w:val="0"/>
          <w:numId w:val="82"/>
        </w:numPr>
        <w:tabs>
          <w:tab w:val="left" w:pos="1440"/>
        </w:tabs>
        <w:spacing w:after="60"/>
        <w:ind w:left="1440" w:right="720"/>
        <w:rPr>
          <w:rFonts w:ascii="Tahoma" w:hAnsi="Tahoma" w:cs="Tahoma"/>
        </w:rPr>
      </w:pPr>
      <w:r w:rsidRPr="0036591D">
        <w:rPr>
          <w:rFonts w:ascii="Tahoma" w:hAnsi="Tahoma" w:cs="Tahoma"/>
          <w:sz w:val="18"/>
        </w:rPr>
        <w:t xml:space="preserve">Select </w:t>
      </w:r>
    </w:p>
    <w:p w:rsidR="00456002" w:rsidRPr="0036591D" w:rsidRDefault="00456002" w:rsidP="002C1048">
      <w:pPr>
        <w:pStyle w:val="AppendixBulletIndent"/>
        <w:numPr>
          <w:ilvl w:val="0"/>
          <w:numId w:val="82"/>
        </w:numPr>
        <w:tabs>
          <w:tab w:val="left" w:pos="1440"/>
        </w:tabs>
        <w:spacing w:after="60"/>
        <w:ind w:left="1440" w:right="720"/>
        <w:rPr>
          <w:rFonts w:ascii="Tahoma" w:hAnsi="Tahoma" w:cs="Tahoma"/>
        </w:rPr>
      </w:pPr>
      <w:r w:rsidRPr="0036591D">
        <w:rPr>
          <w:rFonts w:ascii="Tahoma" w:hAnsi="Tahoma" w:cs="Tahoma"/>
          <w:sz w:val="18"/>
        </w:rPr>
        <w:t>Select Plus</w:t>
      </w:r>
    </w:p>
    <w:p w:rsidR="00456002" w:rsidRPr="0036591D" w:rsidRDefault="00456002" w:rsidP="00EF6A68">
      <w:pPr>
        <w:pStyle w:val="AppendixBulletIndent"/>
        <w:numPr>
          <w:ilvl w:val="0"/>
          <w:numId w:val="82"/>
        </w:numPr>
        <w:tabs>
          <w:tab w:val="left" w:pos="1440"/>
        </w:tabs>
        <w:ind w:left="1440" w:right="720"/>
        <w:rPr>
          <w:rFonts w:ascii="Tahoma" w:hAnsi="Tahoma" w:cs="Tahoma"/>
        </w:rPr>
      </w:pPr>
      <w:r w:rsidRPr="0036591D">
        <w:rPr>
          <w:rFonts w:ascii="Tahoma" w:hAnsi="Tahoma" w:cs="Tahoma"/>
          <w:sz w:val="18"/>
        </w:rPr>
        <w:t>Enterprise Overeenkomst</w:t>
      </w:r>
    </w:p>
    <w:p w:rsidR="00456002" w:rsidRPr="0036591D" w:rsidRDefault="00456002" w:rsidP="00B147AB">
      <w:pPr>
        <w:pStyle w:val="AppendixIndent"/>
        <w:spacing w:before="0"/>
        <w:ind w:left="0" w:right="720"/>
        <w:rPr>
          <w:rFonts w:ascii="Tahoma" w:hAnsi="Tahoma" w:cs="Tahoma"/>
          <w:sz w:val="18"/>
          <w:szCs w:val="18"/>
        </w:rPr>
      </w:pPr>
    </w:p>
    <w:p w:rsidR="00456002" w:rsidRPr="0036591D" w:rsidRDefault="00456002" w:rsidP="00B147AB">
      <w:pPr>
        <w:pStyle w:val="AppendixIndent"/>
        <w:spacing w:before="0"/>
        <w:ind w:left="0" w:right="720"/>
        <w:rPr>
          <w:rFonts w:ascii="Tahoma" w:hAnsi="Tahoma" w:cs="Tahoma"/>
        </w:rPr>
      </w:pPr>
      <w:r w:rsidRPr="0036591D">
        <w:rPr>
          <w:rFonts w:ascii="Tahoma" w:hAnsi="Tahoma" w:cs="Tahoma"/>
          <w:sz w:val="18"/>
          <w:lang w:val="nl-NL"/>
        </w:rPr>
        <w:t>Er zijn drie verschillende verplichtingenniveaus die een klant kan selecteren voor Software Assurance.</w:t>
      </w:r>
      <w:r w:rsidR="004D3DD2" w:rsidRPr="0036591D">
        <w:rPr>
          <w:rFonts w:ascii="Tahoma" w:hAnsi="Tahoma" w:cs="Tahoma"/>
          <w:sz w:val="18"/>
          <w:lang w:val="nl-NL"/>
        </w:rPr>
        <w:t xml:space="preserve"> </w:t>
      </w:r>
      <w:r w:rsidRPr="0036591D">
        <w:rPr>
          <w:rFonts w:ascii="Tahoma" w:hAnsi="Tahoma" w:cs="Tahoma"/>
          <w:sz w:val="18"/>
          <w:lang w:val="nl-NL"/>
        </w:rPr>
        <w:t>Welke niveaus beschikbaar zijn verschilt per programma.</w:t>
      </w:r>
      <w:r w:rsidR="004D3DD2" w:rsidRPr="0036591D">
        <w:rPr>
          <w:rFonts w:ascii="Tahoma" w:hAnsi="Tahoma" w:cs="Tahoma"/>
          <w:sz w:val="18"/>
          <w:lang w:val="nl-NL"/>
        </w:rPr>
        <w:t xml:space="preserve"> </w:t>
      </w:r>
      <w:r w:rsidRPr="0036591D">
        <w:rPr>
          <w:rFonts w:ascii="Tahoma" w:hAnsi="Tahoma" w:cs="Tahoma"/>
          <w:sz w:val="18"/>
          <w:lang w:val="nl-NL"/>
        </w:rPr>
        <w:t>Het verplichtingenniveau van Software Assurance is een van de vele factoren die mede bepalen op welke voordelen de klant recht heeft.</w:t>
      </w:r>
      <w:r w:rsidR="004D3DD2" w:rsidRPr="0036591D">
        <w:rPr>
          <w:rFonts w:ascii="Tahoma" w:hAnsi="Tahoma" w:cs="Tahoma"/>
          <w:sz w:val="18"/>
          <w:lang w:val="nl-NL"/>
        </w:rPr>
        <w:t xml:space="preserve"> </w:t>
      </w:r>
      <w:r w:rsidRPr="0036591D">
        <w:rPr>
          <w:rFonts w:ascii="Tahoma" w:hAnsi="Tahoma" w:cs="Tahoma"/>
          <w:sz w:val="18"/>
        </w:rPr>
        <w:t>De klant kan</w:t>
      </w:r>
    </w:p>
    <w:p w:rsidR="004C08A3" w:rsidRPr="0036591D" w:rsidRDefault="004C08A3" w:rsidP="00B147AB">
      <w:pPr>
        <w:pStyle w:val="AppendixIndent"/>
        <w:spacing w:before="0"/>
        <w:ind w:left="0" w:right="720"/>
        <w:rPr>
          <w:rFonts w:ascii="Tahoma" w:hAnsi="Tahoma" w:cs="Tahoma"/>
          <w:sz w:val="18"/>
          <w:szCs w:val="18"/>
        </w:rPr>
      </w:pPr>
    </w:p>
    <w:p w:rsidR="00456002" w:rsidRPr="0036591D" w:rsidRDefault="00350CCA" w:rsidP="002C1048">
      <w:pPr>
        <w:pStyle w:val="AppendixIndent"/>
        <w:numPr>
          <w:ilvl w:val="0"/>
          <w:numId w:val="83"/>
        </w:numPr>
        <w:ind w:left="1440" w:right="720"/>
        <w:rPr>
          <w:rFonts w:ascii="Tahoma" w:hAnsi="Tahoma" w:cs="Tahoma"/>
          <w:lang w:val="nl-NL"/>
        </w:rPr>
      </w:pPr>
      <w:r>
        <w:rPr>
          <w:rFonts w:ascii="Tahoma" w:hAnsi="Tahoma" w:cs="Tahoma"/>
          <w:sz w:val="18"/>
          <w:lang w:val="nl-NL"/>
        </w:rPr>
        <w:t>Z</w:t>
      </w:r>
      <w:r w:rsidR="00456002" w:rsidRPr="0036591D">
        <w:rPr>
          <w:rFonts w:ascii="Tahoma" w:hAnsi="Tahoma" w:cs="Tahoma"/>
          <w:sz w:val="18"/>
          <w:lang w:val="nl-NL"/>
        </w:rPr>
        <w:t>ich ertoe verplichten Software Assurance toe te voegen aan al zijn platformproducten.</w:t>
      </w:r>
      <w:r w:rsidR="004D3DD2" w:rsidRPr="0036591D">
        <w:rPr>
          <w:rFonts w:ascii="Tahoma" w:hAnsi="Tahoma" w:cs="Tahoma"/>
          <w:sz w:val="18"/>
          <w:lang w:val="nl-NL"/>
        </w:rPr>
        <w:t xml:space="preserve"> </w:t>
      </w:r>
      <w:r w:rsidR="00456002" w:rsidRPr="0036591D">
        <w:rPr>
          <w:rFonts w:ascii="Tahoma" w:hAnsi="Tahoma" w:cs="Tahoma"/>
          <w:sz w:val="18"/>
          <w:lang w:val="nl-NL"/>
        </w:rPr>
        <w:t>Dit is het meest gebruikelijk bij de Enterprise Overeenkomst en Open Value.</w:t>
      </w:r>
    </w:p>
    <w:p w:rsidR="00456002" w:rsidRPr="0036591D" w:rsidRDefault="00350CCA" w:rsidP="002C1048">
      <w:pPr>
        <w:pStyle w:val="AppendixIndent"/>
        <w:numPr>
          <w:ilvl w:val="0"/>
          <w:numId w:val="83"/>
        </w:numPr>
        <w:ind w:left="1440" w:right="720"/>
        <w:rPr>
          <w:rFonts w:ascii="Tahoma" w:hAnsi="Tahoma" w:cs="Tahoma"/>
        </w:rPr>
      </w:pPr>
      <w:r>
        <w:rPr>
          <w:rFonts w:ascii="Tahoma" w:hAnsi="Tahoma" w:cs="Tahoma"/>
          <w:sz w:val="18"/>
          <w:lang w:val="nl-NL"/>
        </w:rPr>
        <w:t>Z</w:t>
      </w:r>
      <w:r w:rsidR="00456002" w:rsidRPr="0036591D">
        <w:rPr>
          <w:rFonts w:ascii="Tahoma" w:hAnsi="Tahoma" w:cs="Tahoma"/>
          <w:sz w:val="18"/>
          <w:lang w:val="nl-NL"/>
        </w:rPr>
        <w:t>ich ertoe verplichten Software Assurance toe te voegen aan al zijn aankopen binnen een bepaalde productgroep (Toepassingen, Systemen of Servers).</w:t>
      </w:r>
      <w:r w:rsidR="004D3DD2" w:rsidRPr="0036591D">
        <w:rPr>
          <w:rFonts w:ascii="Tahoma" w:hAnsi="Tahoma" w:cs="Tahoma"/>
          <w:sz w:val="18"/>
          <w:lang w:val="nl-NL"/>
        </w:rPr>
        <w:t xml:space="preserve"> </w:t>
      </w:r>
      <w:r w:rsidR="00456002" w:rsidRPr="0036591D">
        <w:rPr>
          <w:rFonts w:ascii="Tahoma" w:hAnsi="Tahoma" w:cs="Tahoma"/>
          <w:sz w:val="18"/>
          <w:lang w:val="nl-NL"/>
        </w:rPr>
        <w:t xml:space="preserve">Dit wordt aangeduid als Software Assurance Lidmaatschap. Hierbij is geen bedrijfsomvattende verplichting tot Software Assurance vereist. </w:t>
      </w:r>
      <w:r w:rsidR="00456002" w:rsidRPr="0036591D">
        <w:rPr>
          <w:rFonts w:ascii="Tahoma" w:hAnsi="Tahoma" w:cs="Tahoma"/>
          <w:sz w:val="18"/>
        </w:rPr>
        <w:t>Dit is het meest gebruikelijk bij Select.</w:t>
      </w:r>
    </w:p>
    <w:p w:rsidR="00456002" w:rsidRPr="0036591D" w:rsidRDefault="00350CCA" w:rsidP="002C1048">
      <w:pPr>
        <w:pStyle w:val="AppendixIndent"/>
        <w:numPr>
          <w:ilvl w:val="0"/>
          <w:numId w:val="83"/>
        </w:numPr>
        <w:ind w:left="1440" w:right="720"/>
        <w:rPr>
          <w:rFonts w:ascii="Tahoma" w:hAnsi="Tahoma" w:cs="Tahoma"/>
          <w:lang w:val="nl-NL"/>
        </w:rPr>
      </w:pPr>
      <w:r>
        <w:rPr>
          <w:rFonts w:ascii="Tahoma" w:hAnsi="Tahoma" w:cs="Tahoma"/>
          <w:sz w:val="18"/>
          <w:lang w:val="nl-NL"/>
        </w:rPr>
        <w:t>S</w:t>
      </w:r>
      <w:r w:rsidR="00456002" w:rsidRPr="0036591D">
        <w:rPr>
          <w:rFonts w:ascii="Tahoma" w:hAnsi="Tahoma" w:cs="Tahoma"/>
          <w:sz w:val="18"/>
          <w:lang w:val="nl-NL"/>
        </w:rPr>
        <w:t>oftware Assurance aanschaffen voor afzonderlijke producten, zonder verplichtingen aan te gaan met betrekking tot de aanschaf van Software Assurance voor andere producten.</w:t>
      </w:r>
    </w:p>
    <w:p w:rsidR="0053106B" w:rsidRPr="0036591D" w:rsidRDefault="0053106B" w:rsidP="00EF6A68">
      <w:pPr>
        <w:pStyle w:val="AppendixBodyText"/>
        <w:spacing w:after="0"/>
        <w:ind w:right="720"/>
        <w:rPr>
          <w:rFonts w:ascii="Tahoma" w:hAnsi="Tahoma" w:cs="Tahoma"/>
          <w:sz w:val="18"/>
          <w:szCs w:val="18"/>
          <w:lang w:val="nl-NL"/>
        </w:rPr>
      </w:pPr>
    </w:p>
    <w:p w:rsidR="00456002" w:rsidRPr="0036591D" w:rsidRDefault="00456002" w:rsidP="00B147AB">
      <w:pPr>
        <w:pStyle w:val="AppendixBodyText"/>
        <w:spacing w:after="0"/>
        <w:ind w:right="720"/>
        <w:rPr>
          <w:rFonts w:ascii="Tahoma" w:hAnsi="Tahoma" w:cs="Tahoma"/>
          <w:lang w:val="nl-NL"/>
        </w:rPr>
      </w:pPr>
      <w:r w:rsidRPr="0036591D">
        <w:rPr>
          <w:rFonts w:ascii="Tahoma" w:hAnsi="Tahoma" w:cs="Tahoma"/>
          <w:sz w:val="18"/>
          <w:lang w:val="nl-NL"/>
        </w:rPr>
        <w:t>De Software Assurance dient u te verkrijgen op het moment dat u de Licentie verkrijgt, of op het moment dat u een bestaande Software Assurance-termijn verlengt.</w:t>
      </w:r>
      <w:r w:rsidR="004D3DD2" w:rsidRPr="0036591D">
        <w:rPr>
          <w:rFonts w:ascii="Tahoma" w:hAnsi="Tahoma" w:cs="Tahoma"/>
          <w:sz w:val="18"/>
          <w:lang w:val="nl-NL"/>
        </w:rPr>
        <w:t xml:space="preserve"> </w:t>
      </w:r>
      <w:r w:rsidRPr="0036591D">
        <w:rPr>
          <w:rFonts w:ascii="Tahoma" w:hAnsi="Tahoma" w:cs="Tahoma"/>
          <w:sz w:val="18"/>
          <w:lang w:val="nl-NL"/>
        </w:rPr>
        <w:t>Als dat niet het geval is, moet u een nieuwe Licentie of Licentie en Software Assurance aanschaffen voor een upgrade van de Licentie op een latere datum (voor Windows Desktop Operating System heet deze optie Upgrade en Software Assurance).</w:t>
      </w:r>
      <w:r w:rsidR="004D3DD2" w:rsidRPr="0036591D">
        <w:rPr>
          <w:rFonts w:ascii="Tahoma" w:hAnsi="Tahoma" w:cs="Tahoma"/>
          <w:sz w:val="18"/>
          <w:lang w:val="nl-NL"/>
        </w:rPr>
        <w:t xml:space="preserve"> </w:t>
      </w:r>
      <w:r w:rsidRPr="0036591D">
        <w:rPr>
          <w:rFonts w:ascii="Tahoma" w:hAnsi="Tahoma" w:cs="Tahoma"/>
          <w:sz w:val="18"/>
          <w:lang w:val="nl-NL"/>
        </w:rPr>
        <w:t>Zie de sectie met de verlengingsregels en de specifieke programmaovereenkomst voor regels met betrekking tot het in aanmerking komen voor Software Assurance.</w:t>
      </w:r>
    </w:p>
    <w:p w:rsidR="004C08A3" w:rsidRPr="0036591D" w:rsidRDefault="004C08A3" w:rsidP="00B147AB">
      <w:pPr>
        <w:pStyle w:val="AppendixBodyText"/>
        <w:spacing w:after="0"/>
        <w:ind w:right="720"/>
        <w:rPr>
          <w:rFonts w:ascii="Tahoma" w:hAnsi="Tahoma" w:cs="Tahoma"/>
          <w:sz w:val="18"/>
          <w:szCs w:val="18"/>
          <w:lang w:val="nl-NL"/>
        </w:rPr>
      </w:pPr>
    </w:p>
    <w:p w:rsidR="00456002" w:rsidRPr="0036591D" w:rsidRDefault="00456002" w:rsidP="00B147AB">
      <w:pPr>
        <w:pStyle w:val="AppendixBodyText"/>
        <w:spacing w:after="0"/>
        <w:ind w:right="720"/>
        <w:rPr>
          <w:rFonts w:ascii="Tahoma" w:hAnsi="Tahoma" w:cs="Tahoma"/>
          <w:lang w:val="nl-NL"/>
        </w:rPr>
      </w:pPr>
      <w:r w:rsidRPr="0036591D">
        <w:rPr>
          <w:rFonts w:ascii="Tahoma" w:hAnsi="Tahoma" w:cs="Tahoma"/>
          <w:sz w:val="18"/>
          <w:lang w:val="nl-NL"/>
        </w:rPr>
        <w:t xml:space="preserve">Bij overdracht van eeuwigdurende licenties kan de ontvangende partij Software Assurance voor de overgedragen licenties verkrijgen binnen 30 dagen na de datum van overdracht, op voorwaarde dat de overgedragen Licenties op het moment van overdracht actieve Software Assurance dekking hadden. </w:t>
      </w:r>
    </w:p>
    <w:p w:rsidR="004C08A3" w:rsidRPr="0036591D" w:rsidRDefault="004C08A3" w:rsidP="00B147AB">
      <w:pPr>
        <w:pStyle w:val="AppendixBodyText"/>
        <w:spacing w:after="0"/>
        <w:ind w:right="720"/>
        <w:rPr>
          <w:rFonts w:ascii="Tahoma" w:hAnsi="Tahoma" w:cs="Tahoma"/>
          <w:sz w:val="18"/>
          <w:szCs w:val="18"/>
          <w:lang w:val="nl-NL"/>
        </w:rPr>
      </w:pPr>
    </w:p>
    <w:p w:rsidR="00456002" w:rsidRPr="0036591D" w:rsidRDefault="00456002" w:rsidP="005E7497">
      <w:pPr>
        <w:pStyle w:val="AppendixBodyText"/>
        <w:spacing w:after="0"/>
        <w:ind w:right="720"/>
        <w:rPr>
          <w:rFonts w:ascii="Tahoma" w:hAnsi="Tahoma" w:cs="Tahoma"/>
          <w:lang w:val="nl-NL"/>
        </w:rPr>
      </w:pPr>
      <w:r w:rsidRPr="0036591D">
        <w:rPr>
          <w:rFonts w:ascii="Tahoma" w:hAnsi="Tahoma" w:cs="Tahoma"/>
          <w:sz w:val="18"/>
          <w:lang w:val="nl-NL"/>
        </w:rPr>
        <w:t>Klanten kunnen Software Assurance verkrijgen voor bepaalde licenties die zijn aangeschaft via de detailhandel (</w:t>
      </w:r>
      <w:r w:rsidR="005E7497">
        <w:rPr>
          <w:rFonts w:ascii="Tahoma" w:hAnsi="Tahoma" w:cs="Tahoma"/>
          <w:sz w:val="18"/>
          <w:lang w:val="nl-NL"/>
        </w:rPr>
        <w:t>“</w:t>
      </w:r>
      <w:r w:rsidRPr="0036591D">
        <w:rPr>
          <w:rFonts w:ascii="Tahoma" w:hAnsi="Tahoma" w:cs="Tahoma"/>
          <w:sz w:val="18"/>
          <w:lang w:val="nl-NL"/>
        </w:rPr>
        <w:t>Full Packaged Product</w:t>
      </w:r>
      <w:r w:rsidR="005E7497">
        <w:rPr>
          <w:rFonts w:ascii="Tahoma" w:hAnsi="Tahoma" w:cs="Tahoma"/>
          <w:sz w:val="18"/>
          <w:lang w:val="nl-NL"/>
        </w:rPr>
        <w:t>”</w:t>
      </w:r>
      <w:r w:rsidRPr="0036591D">
        <w:rPr>
          <w:rFonts w:ascii="Tahoma" w:hAnsi="Tahoma" w:cs="Tahoma"/>
          <w:sz w:val="18"/>
          <w:lang w:val="nl-NL"/>
        </w:rPr>
        <w:t>) of door middel van een Original Equipment Manufacturer (OEM). In hoeverre de klant ervoor in aanmerking komt, verschilt per programma, productgroep en licentiebron (zie beneden).</w:t>
      </w:r>
      <w:r w:rsidR="004D3DD2" w:rsidRPr="0036591D">
        <w:rPr>
          <w:rFonts w:ascii="Tahoma" w:hAnsi="Tahoma" w:cs="Tahoma"/>
          <w:sz w:val="18"/>
          <w:lang w:val="nl-NL"/>
        </w:rPr>
        <w:t xml:space="preserve"> </w:t>
      </w:r>
      <w:r w:rsidRPr="0036591D">
        <w:rPr>
          <w:rFonts w:ascii="Tahoma" w:hAnsi="Tahoma" w:cs="Tahoma"/>
          <w:sz w:val="18"/>
          <w:lang w:val="nl-NL"/>
        </w:rPr>
        <w:t>In alle gevallen, tenzij anderszins is vermeld, komen alleen licenties voor de nieuwste versie van een product in aanmerking, en moet de Software Assurance worden aangeschaft binnen 90 dagen gerekend vanaf de datum waarop de licenties zijn aangeschaft. Op grond van een Open Value geldt deze optie alleen voor niet-organisatieomvattende/bedrijfsomvattende producten. Op grond van een Enterprise Overeenkomst geldt de optie alleen voor Additionele Producten binnen 90 dagen. Klanten die Software Assurance aanschaffen voor OEM- of retaillicenties, hebben de mogelijkheid om op elk gewenst moment de Volume Licensing-software voor de huidige versie te installeren en gebruiken.</w:t>
      </w:r>
      <w:r w:rsidR="004D3DD2" w:rsidRPr="0036591D">
        <w:rPr>
          <w:rFonts w:ascii="Tahoma" w:hAnsi="Tahoma" w:cs="Tahoma"/>
          <w:sz w:val="18"/>
          <w:lang w:val="nl-NL"/>
        </w:rPr>
        <w:t xml:space="preserve"> </w:t>
      </w:r>
      <w:r w:rsidRPr="0036591D">
        <w:rPr>
          <w:rFonts w:ascii="Tahoma" w:hAnsi="Tahoma" w:cs="Tahoma"/>
          <w:sz w:val="18"/>
          <w:lang w:val="nl-NL"/>
        </w:rPr>
        <w:t>Als zij dit doen, gelden bij het gebruik van de software de productgebruiksrechten voor het betreffende product en de voorwaarden van de Volume License Overeenkomst van de klant.</w:t>
      </w:r>
    </w:p>
    <w:p w:rsidR="00456002" w:rsidRPr="0036591D" w:rsidRDefault="00456002" w:rsidP="00B147AB">
      <w:pPr>
        <w:pStyle w:val="AppendixIndent"/>
        <w:spacing w:before="0"/>
        <w:ind w:left="0" w:right="720"/>
        <w:rPr>
          <w:rFonts w:ascii="Tahoma" w:hAnsi="Tahoma" w:cs="Tahoma"/>
          <w:sz w:val="18"/>
          <w:szCs w:val="18"/>
          <w:lang w:val="nl-NL"/>
        </w:rPr>
      </w:pPr>
    </w:p>
    <w:p w:rsidR="0064065F" w:rsidRPr="0036591D" w:rsidRDefault="0064065F" w:rsidP="00B147AB">
      <w:pPr>
        <w:pStyle w:val="AppendixIndent"/>
        <w:spacing w:before="0"/>
        <w:ind w:left="0" w:right="720"/>
        <w:rPr>
          <w:rFonts w:ascii="Tahoma" w:hAnsi="Tahoma" w:cs="Tahoma"/>
          <w:sz w:val="18"/>
          <w:szCs w:val="18"/>
          <w:lang w:val="nl-NL"/>
        </w:rPr>
      </w:pPr>
    </w:p>
    <w:p w:rsidR="0064065F" w:rsidRPr="0036591D" w:rsidRDefault="0064065F" w:rsidP="00B147AB">
      <w:pPr>
        <w:pStyle w:val="AppendixIndent"/>
        <w:spacing w:before="0"/>
        <w:ind w:left="0" w:right="720"/>
        <w:rPr>
          <w:rFonts w:ascii="Tahoma" w:hAnsi="Tahoma" w:cs="Tahoma"/>
          <w:sz w:val="18"/>
          <w:szCs w:val="18"/>
          <w:lang w:val="nl-NL"/>
        </w:rPr>
      </w:pPr>
    </w:p>
    <w:p w:rsidR="0064065F" w:rsidRPr="0036591D" w:rsidRDefault="0064065F" w:rsidP="00B147AB">
      <w:pPr>
        <w:pStyle w:val="AppendixIndent"/>
        <w:spacing w:before="0"/>
        <w:ind w:left="0" w:right="720"/>
        <w:rPr>
          <w:rFonts w:ascii="Tahoma" w:hAnsi="Tahoma" w:cs="Tahoma"/>
          <w:sz w:val="18"/>
          <w:szCs w:val="18"/>
          <w:lang w:val="nl-NL"/>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836"/>
        <w:gridCol w:w="2295"/>
        <w:gridCol w:w="2874"/>
      </w:tblGrid>
      <w:tr w:rsidR="00456002" w:rsidRPr="0036591D" w:rsidTr="00B157BF">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36591D" w:rsidRDefault="00456002" w:rsidP="005C647E">
            <w:pPr>
              <w:pStyle w:val="AppendixTableHeadings"/>
              <w:rPr>
                <w:rFonts w:ascii="Tahoma" w:hAnsi="Tahoma" w:cs="Tahoma"/>
                <w:sz w:val="20"/>
                <w:szCs w:val="20"/>
                <w:lang w:val="nl-NL"/>
              </w:rPr>
            </w:pPr>
          </w:p>
        </w:tc>
        <w:tc>
          <w:tcPr>
            <w:tcW w:w="1836"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36591D" w:rsidRDefault="00456002" w:rsidP="005C647E">
            <w:pPr>
              <w:pStyle w:val="AppendixTableHeadings"/>
              <w:rPr>
                <w:rFonts w:ascii="Tahoma" w:hAnsi="Tahoma" w:cs="Tahoma"/>
                <w:sz w:val="20"/>
              </w:rPr>
            </w:pPr>
            <w:r w:rsidRPr="0036591D">
              <w:rPr>
                <w:rFonts w:ascii="Tahoma" w:hAnsi="Tahoma" w:cs="Tahoma"/>
                <w:sz w:val="20"/>
              </w:rPr>
              <w:t>Full Packaged Products</w:t>
            </w:r>
          </w:p>
        </w:tc>
        <w:tc>
          <w:tcPr>
            <w:tcW w:w="2295"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36591D" w:rsidRDefault="00456002" w:rsidP="005C647E">
            <w:pPr>
              <w:pStyle w:val="AppendixTableHeadings"/>
              <w:rPr>
                <w:rFonts w:ascii="Tahoma" w:hAnsi="Tahoma" w:cs="Tahoma"/>
                <w:sz w:val="20"/>
              </w:rPr>
            </w:pPr>
            <w:r w:rsidRPr="0036591D">
              <w:rPr>
                <w:rFonts w:ascii="Tahoma" w:hAnsi="Tahoma" w:cs="Tahoma"/>
                <w:sz w:val="20"/>
              </w:rPr>
              <w:t>OEM</w:t>
            </w:r>
          </w:p>
        </w:tc>
        <w:tc>
          <w:tcPr>
            <w:tcW w:w="2874"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36591D" w:rsidRDefault="00456002" w:rsidP="00B157BF">
            <w:pPr>
              <w:pStyle w:val="AppendixTableHeadings"/>
              <w:rPr>
                <w:rFonts w:ascii="Tahoma" w:hAnsi="Tahoma" w:cs="Tahoma"/>
                <w:sz w:val="20"/>
              </w:rPr>
            </w:pPr>
            <w:r w:rsidRPr="0036591D">
              <w:rPr>
                <w:rFonts w:ascii="Tahoma" w:hAnsi="Tahoma" w:cs="Tahoma"/>
                <w:sz w:val="20"/>
              </w:rPr>
              <w:t>Programma's</w:t>
            </w:r>
          </w:p>
        </w:tc>
      </w:tr>
      <w:tr w:rsidR="00456002" w:rsidRPr="00C05D5C" w:rsidTr="00B157BF">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36591D" w:rsidRDefault="00456002" w:rsidP="005C647E">
            <w:pPr>
              <w:pStyle w:val="AppendixTableText"/>
              <w:rPr>
                <w:rFonts w:ascii="Tahoma" w:hAnsi="Tahoma" w:cs="Tahoma"/>
                <w:b/>
                <w:color w:val="000000"/>
                <w:sz w:val="20"/>
                <w:szCs w:val="20"/>
              </w:rPr>
            </w:pPr>
            <w:r w:rsidRPr="0036591D">
              <w:rPr>
                <w:rFonts w:ascii="Tahoma" w:hAnsi="Tahoma" w:cs="Tahoma"/>
                <w:b/>
                <w:color w:val="000000"/>
                <w:sz w:val="20"/>
                <w:szCs w:val="20"/>
              </w:rPr>
              <w:t>Productgroep Toepassingen</w:t>
            </w:r>
          </w:p>
        </w:tc>
        <w:tc>
          <w:tcPr>
            <w:tcW w:w="1836" w:type="dxa"/>
            <w:tcBorders>
              <w:top w:val="single" w:sz="4" w:space="0" w:color="auto"/>
              <w:left w:val="single" w:sz="4" w:space="0" w:color="auto"/>
              <w:bottom w:val="single" w:sz="4" w:space="0" w:color="auto"/>
              <w:right w:val="single" w:sz="4" w:space="0" w:color="auto"/>
            </w:tcBorders>
            <w:vAlign w:val="center"/>
            <w:hideMark/>
          </w:tcPr>
          <w:p w:rsidR="00456002" w:rsidRPr="0036591D" w:rsidRDefault="00456002" w:rsidP="005C647E">
            <w:pPr>
              <w:pStyle w:val="AppendixTableText"/>
              <w:rPr>
                <w:rFonts w:ascii="Tahoma" w:hAnsi="Tahoma" w:cs="Tahoma"/>
                <w:color w:val="000000"/>
              </w:rPr>
            </w:pPr>
            <w:r w:rsidRPr="0036591D">
              <w:rPr>
                <w:rFonts w:ascii="Tahoma" w:hAnsi="Tahoma" w:cs="Tahoma"/>
                <w:color w:val="000000"/>
              </w:rPr>
              <w:t>n.v.t.</w:t>
            </w:r>
          </w:p>
        </w:tc>
        <w:tc>
          <w:tcPr>
            <w:tcW w:w="2295" w:type="dxa"/>
            <w:tcBorders>
              <w:top w:val="single" w:sz="4" w:space="0" w:color="auto"/>
              <w:left w:val="single" w:sz="4" w:space="0" w:color="auto"/>
              <w:bottom w:val="single" w:sz="4" w:space="0" w:color="auto"/>
              <w:right w:val="single" w:sz="4" w:space="0" w:color="auto"/>
            </w:tcBorders>
            <w:vAlign w:val="center"/>
            <w:hideMark/>
          </w:tcPr>
          <w:p w:rsidR="00456002" w:rsidRPr="0036591D" w:rsidRDefault="00456002" w:rsidP="005C647E">
            <w:pPr>
              <w:pStyle w:val="AppendixTableText"/>
              <w:rPr>
                <w:rFonts w:ascii="Tahoma" w:hAnsi="Tahoma" w:cs="Tahoma"/>
                <w:color w:val="000000"/>
                <w:lang w:val="nl-NL"/>
              </w:rPr>
            </w:pPr>
            <w:r w:rsidRPr="0036591D">
              <w:rPr>
                <w:rFonts w:ascii="Tahoma" w:hAnsi="Tahoma" w:cs="Tahoma"/>
                <w:color w:val="000000"/>
                <w:lang w:val="nl-NL"/>
              </w:rPr>
              <w:t>SA uitsluitend beschikbaar zoals hieronder beschreven</w:t>
            </w:r>
          </w:p>
        </w:tc>
        <w:tc>
          <w:tcPr>
            <w:tcW w:w="2874" w:type="dxa"/>
            <w:vMerge w:val="restart"/>
            <w:tcBorders>
              <w:top w:val="single" w:sz="4" w:space="0" w:color="auto"/>
              <w:left w:val="single" w:sz="4" w:space="0" w:color="auto"/>
              <w:bottom w:val="single" w:sz="4" w:space="0" w:color="auto"/>
              <w:right w:val="single" w:sz="4" w:space="0" w:color="auto"/>
            </w:tcBorders>
            <w:hideMark/>
          </w:tcPr>
          <w:p w:rsidR="00456002" w:rsidRPr="0036591D" w:rsidRDefault="00456002" w:rsidP="005C647E">
            <w:pPr>
              <w:pStyle w:val="AppendixTableText"/>
              <w:jc w:val="left"/>
              <w:rPr>
                <w:rFonts w:ascii="Tahoma" w:hAnsi="Tahoma" w:cs="Tahoma"/>
                <w:color w:val="000000"/>
                <w:lang w:val="nl-NL"/>
              </w:rPr>
            </w:pPr>
            <w:r w:rsidRPr="0036591D">
              <w:rPr>
                <w:rFonts w:ascii="Tahoma" w:hAnsi="Tahoma" w:cs="Tahoma"/>
                <w:color w:val="000000"/>
                <w:lang w:val="nl-NL"/>
              </w:rPr>
              <w:t>Geldt voor Open License, Select, Select Plus en niet-</w:t>
            </w:r>
            <w:r w:rsidRPr="0036591D">
              <w:rPr>
                <w:rFonts w:ascii="Tahoma" w:hAnsi="Tahoma" w:cs="Tahoma"/>
                <w:lang w:val="nl-NL"/>
              </w:rPr>
              <w:t>organisatieomvattend/bedrijfsomvattend</w:t>
            </w:r>
            <w:r w:rsidRPr="0036591D">
              <w:rPr>
                <w:rFonts w:ascii="Tahoma" w:hAnsi="Tahoma" w:cs="Tahoma"/>
                <w:color w:val="000000"/>
                <w:lang w:val="nl-NL"/>
              </w:rPr>
              <w:t xml:space="preserve"> onder Open Value, en voor Additionele Producten onder een Enterprise Overeenkomst. Geldt niet voor Enterprise-producten onder Open Value en Enterprise Overeenkomsten</w:t>
            </w:r>
          </w:p>
        </w:tc>
      </w:tr>
      <w:tr w:rsidR="00456002" w:rsidRPr="0036591D" w:rsidTr="00B157BF">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36591D" w:rsidRDefault="00456002" w:rsidP="005C647E">
            <w:pPr>
              <w:pStyle w:val="AppendixTableText"/>
              <w:rPr>
                <w:rFonts w:ascii="Tahoma" w:hAnsi="Tahoma" w:cs="Tahoma"/>
                <w:b/>
                <w:color w:val="000000"/>
                <w:sz w:val="20"/>
                <w:szCs w:val="20"/>
              </w:rPr>
            </w:pPr>
            <w:r w:rsidRPr="0036591D">
              <w:rPr>
                <w:rFonts w:ascii="Tahoma" w:hAnsi="Tahoma" w:cs="Tahoma"/>
                <w:b/>
                <w:color w:val="000000"/>
                <w:sz w:val="20"/>
                <w:szCs w:val="20"/>
              </w:rPr>
              <w:t xml:space="preserve">Productgroep Systemen </w:t>
            </w:r>
          </w:p>
        </w:tc>
        <w:tc>
          <w:tcPr>
            <w:tcW w:w="1836" w:type="dxa"/>
            <w:tcBorders>
              <w:top w:val="single" w:sz="4" w:space="0" w:color="auto"/>
              <w:left w:val="single" w:sz="4" w:space="0" w:color="auto"/>
              <w:bottom w:val="single" w:sz="4" w:space="0" w:color="auto"/>
              <w:right w:val="single" w:sz="4" w:space="0" w:color="auto"/>
            </w:tcBorders>
            <w:vAlign w:val="center"/>
            <w:hideMark/>
          </w:tcPr>
          <w:p w:rsidR="00456002" w:rsidRPr="0036591D" w:rsidRDefault="00456002" w:rsidP="005C647E">
            <w:pPr>
              <w:pStyle w:val="AppendixTableText"/>
              <w:rPr>
                <w:rFonts w:ascii="Tahoma" w:hAnsi="Tahoma" w:cs="Tahoma"/>
                <w:color w:val="000000"/>
              </w:rPr>
            </w:pPr>
            <w:r w:rsidRPr="0036591D">
              <w:rPr>
                <w:rFonts w:ascii="Tahoma" w:hAnsi="Tahoma" w:cs="Tahoma"/>
                <w:color w:val="000000"/>
              </w:rPr>
              <w:t xml:space="preserve">SA beschikbaar </w:t>
            </w:r>
          </w:p>
        </w:tc>
        <w:tc>
          <w:tcPr>
            <w:tcW w:w="2295" w:type="dxa"/>
            <w:tcBorders>
              <w:top w:val="single" w:sz="4" w:space="0" w:color="auto"/>
              <w:left w:val="single" w:sz="4" w:space="0" w:color="auto"/>
              <w:bottom w:val="single" w:sz="4" w:space="0" w:color="auto"/>
              <w:right w:val="single" w:sz="4" w:space="0" w:color="auto"/>
            </w:tcBorders>
            <w:vAlign w:val="center"/>
            <w:hideMark/>
          </w:tcPr>
          <w:p w:rsidR="00456002" w:rsidRPr="0036591D" w:rsidRDefault="00456002" w:rsidP="005C647E">
            <w:pPr>
              <w:pStyle w:val="AppendixTableText"/>
              <w:rPr>
                <w:rFonts w:ascii="Tahoma" w:hAnsi="Tahoma" w:cs="Tahoma"/>
                <w:color w:val="000000"/>
              </w:rPr>
            </w:pPr>
            <w:r w:rsidRPr="0036591D">
              <w:rPr>
                <w:rFonts w:ascii="Tahoma" w:hAnsi="Tahoma" w:cs="Tahoma"/>
                <w:color w:val="000000"/>
              </w:rPr>
              <w:t xml:space="preserve">SA beschikbaar </w:t>
            </w:r>
          </w:p>
        </w:tc>
        <w:tc>
          <w:tcPr>
            <w:tcW w:w="2874" w:type="dxa"/>
            <w:vMerge/>
            <w:tcBorders>
              <w:top w:val="single" w:sz="4" w:space="0" w:color="auto"/>
              <w:left w:val="single" w:sz="4" w:space="0" w:color="auto"/>
              <w:bottom w:val="single" w:sz="4" w:space="0" w:color="auto"/>
              <w:right w:val="single" w:sz="4" w:space="0" w:color="auto"/>
            </w:tcBorders>
            <w:vAlign w:val="center"/>
            <w:hideMark/>
          </w:tcPr>
          <w:p w:rsidR="00456002" w:rsidRPr="0036591D" w:rsidRDefault="00456002" w:rsidP="005C647E">
            <w:pPr>
              <w:rPr>
                <w:rFonts w:cs="Tahoma"/>
                <w:color w:val="000000"/>
                <w:szCs w:val="18"/>
              </w:rPr>
            </w:pPr>
          </w:p>
        </w:tc>
      </w:tr>
      <w:tr w:rsidR="00456002" w:rsidRPr="0036591D" w:rsidTr="00B157BF">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36591D" w:rsidRDefault="00456002" w:rsidP="005C647E">
            <w:pPr>
              <w:pStyle w:val="AppendixTableText"/>
              <w:rPr>
                <w:rFonts w:ascii="Tahoma" w:hAnsi="Tahoma" w:cs="Tahoma"/>
                <w:b/>
                <w:color w:val="000000"/>
                <w:sz w:val="20"/>
                <w:szCs w:val="20"/>
              </w:rPr>
            </w:pPr>
            <w:r w:rsidRPr="0036591D">
              <w:rPr>
                <w:rFonts w:ascii="Tahoma" w:hAnsi="Tahoma" w:cs="Tahoma"/>
                <w:b/>
                <w:color w:val="000000"/>
                <w:sz w:val="20"/>
                <w:szCs w:val="20"/>
              </w:rPr>
              <w:t>Productgroep Servers</w:t>
            </w:r>
          </w:p>
        </w:tc>
        <w:tc>
          <w:tcPr>
            <w:tcW w:w="1836" w:type="dxa"/>
            <w:tcBorders>
              <w:top w:val="single" w:sz="4" w:space="0" w:color="auto"/>
              <w:left w:val="single" w:sz="4" w:space="0" w:color="auto"/>
              <w:bottom w:val="single" w:sz="4" w:space="0" w:color="auto"/>
              <w:right w:val="single" w:sz="4" w:space="0" w:color="auto"/>
            </w:tcBorders>
            <w:vAlign w:val="center"/>
            <w:hideMark/>
          </w:tcPr>
          <w:p w:rsidR="00456002" w:rsidRPr="0036591D" w:rsidRDefault="00456002" w:rsidP="005C647E">
            <w:pPr>
              <w:pStyle w:val="AppendixTableText"/>
              <w:rPr>
                <w:rFonts w:ascii="Tahoma" w:hAnsi="Tahoma" w:cs="Tahoma"/>
                <w:color w:val="000000"/>
              </w:rPr>
            </w:pPr>
            <w:r w:rsidRPr="0036591D">
              <w:rPr>
                <w:rFonts w:ascii="Tahoma" w:hAnsi="Tahoma" w:cs="Tahoma"/>
                <w:color w:val="000000"/>
              </w:rPr>
              <w:t xml:space="preserve">SA beschikbaar </w:t>
            </w:r>
          </w:p>
        </w:tc>
        <w:tc>
          <w:tcPr>
            <w:tcW w:w="2295" w:type="dxa"/>
            <w:tcBorders>
              <w:top w:val="single" w:sz="4" w:space="0" w:color="auto"/>
              <w:left w:val="single" w:sz="4" w:space="0" w:color="auto"/>
              <w:bottom w:val="single" w:sz="4" w:space="0" w:color="auto"/>
              <w:right w:val="single" w:sz="4" w:space="0" w:color="auto"/>
            </w:tcBorders>
            <w:vAlign w:val="center"/>
            <w:hideMark/>
          </w:tcPr>
          <w:p w:rsidR="00456002" w:rsidRPr="0036591D" w:rsidRDefault="00456002" w:rsidP="005C647E">
            <w:pPr>
              <w:pStyle w:val="AppendixTableText"/>
              <w:rPr>
                <w:rFonts w:ascii="Tahoma" w:hAnsi="Tahoma" w:cs="Tahoma"/>
                <w:color w:val="000000"/>
              </w:rPr>
            </w:pPr>
            <w:r w:rsidRPr="0036591D">
              <w:rPr>
                <w:rFonts w:ascii="Tahoma" w:hAnsi="Tahoma" w:cs="Tahoma"/>
                <w:color w:val="000000"/>
              </w:rPr>
              <w:t>SA beschikbaar</w:t>
            </w:r>
          </w:p>
        </w:tc>
        <w:tc>
          <w:tcPr>
            <w:tcW w:w="2874" w:type="dxa"/>
            <w:vMerge/>
            <w:tcBorders>
              <w:top w:val="single" w:sz="4" w:space="0" w:color="auto"/>
              <w:left w:val="single" w:sz="4" w:space="0" w:color="auto"/>
              <w:bottom w:val="single" w:sz="4" w:space="0" w:color="auto"/>
              <w:right w:val="single" w:sz="4" w:space="0" w:color="auto"/>
            </w:tcBorders>
            <w:vAlign w:val="center"/>
            <w:hideMark/>
          </w:tcPr>
          <w:p w:rsidR="00456002" w:rsidRPr="0036591D" w:rsidRDefault="00456002" w:rsidP="005C647E">
            <w:pPr>
              <w:rPr>
                <w:rFonts w:cs="Tahoma"/>
                <w:color w:val="000000"/>
                <w:szCs w:val="18"/>
              </w:rPr>
            </w:pPr>
          </w:p>
        </w:tc>
      </w:tr>
    </w:tbl>
    <w:p w:rsidR="00456002" w:rsidRPr="0036591D" w:rsidRDefault="00456002" w:rsidP="00456002">
      <w:pPr>
        <w:ind w:right="720"/>
        <w:rPr>
          <w:rFonts w:cs="Tahoma"/>
        </w:rPr>
      </w:pPr>
    </w:p>
    <w:p w:rsidR="00456002" w:rsidRPr="007A1042" w:rsidRDefault="00456002" w:rsidP="00B147AB">
      <w:pPr>
        <w:pStyle w:val="AppendixBodyText"/>
        <w:spacing w:after="0"/>
        <w:ind w:right="720"/>
        <w:rPr>
          <w:rFonts w:ascii="Tahoma" w:hAnsi="Tahoma" w:cs="Tahoma"/>
          <w:lang w:val="nl-NL"/>
        </w:rPr>
      </w:pPr>
      <w:r w:rsidRPr="0036591D">
        <w:rPr>
          <w:rFonts w:ascii="Tahoma" w:hAnsi="Tahoma" w:cs="Tahoma"/>
          <w:sz w:val="18"/>
          <w:szCs w:val="18"/>
        </w:rPr>
        <w:t xml:space="preserve">Klanten die Microsoft Office Professional 2010 verkrijgen via een OEM, kunnen Software Assurance voor Microsoft Office Standard 2010 of Microsoft Office Small Business verkrijgen in de Open License-programma's, Select en Select Plus-programma's, en niet-bedrijfsomvattend onder Open Value, doch binnen 90 dagen gerekend vanaf de OEM-aankoopdatum. </w:t>
      </w:r>
      <w:r w:rsidRPr="007A1042">
        <w:rPr>
          <w:rFonts w:ascii="Tahoma" w:hAnsi="Tahoma" w:cs="Tahoma"/>
          <w:sz w:val="18"/>
          <w:szCs w:val="18"/>
          <w:lang w:val="nl-NL"/>
        </w:rPr>
        <w:t>Office-productcodekaarten (PKC's) worden als FPP-aanbieding (Full Packaged Product) voor de detailhandel beschouwd en komen niet in aanmerking voor de optie om Software Assurance te verkrijgen.</w:t>
      </w:r>
    </w:p>
    <w:p w:rsidR="00255158" w:rsidRPr="007A1042" w:rsidRDefault="00255158" w:rsidP="00B147AB">
      <w:pPr>
        <w:pStyle w:val="AppendixBodyText"/>
        <w:spacing w:after="0"/>
        <w:ind w:right="720"/>
        <w:rPr>
          <w:rFonts w:ascii="Tahoma" w:hAnsi="Tahoma" w:cs="Tahoma"/>
          <w:lang w:val="nl-NL"/>
        </w:rPr>
      </w:pPr>
    </w:p>
    <w:p w:rsidR="00456002" w:rsidRPr="0036591D" w:rsidRDefault="00456002" w:rsidP="00456002">
      <w:pPr>
        <w:pStyle w:val="Heading2"/>
        <w:ind w:left="0" w:right="720"/>
        <w:rPr>
          <w:rFonts w:ascii="Tahoma" w:hAnsi="Tahoma" w:cs="Tahoma"/>
          <w:lang w:val="nl-NL"/>
        </w:rPr>
      </w:pPr>
      <w:bookmarkStart w:id="695" w:name="_Toc323819651"/>
      <w:bookmarkStart w:id="696" w:name="_Toc336338202"/>
      <w:bookmarkStart w:id="697" w:name="_Toc352103729"/>
      <w:r w:rsidRPr="0036591D">
        <w:rPr>
          <w:rFonts w:ascii="Tahoma" w:hAnsi="Tahoma" w:cs="Tahoma"/>
          <w:lang w:val="nl-NL"/>
        </w:rPr>
        <w:t>Opwaarderingslicenties</w:t>
      </w:r>
      <w:bookmarkEnd w:id="695"/>
      <w:bookmarkEnd w:id="696"/>
      <w:bookmarkEnd w:id="697"/>
    </w:p>
    <w:p w:rsidR="00456002" w:rsidRPr="0036591D" w:rsidRDefault="00456002" w:rsidP="00B147AB">
      <w:pPr>
        <w:ind w:right="720"/>
        <w:rPr>
          <w:rFonts w:cs="Tahoma"/>
          <w:lang w:val="nl-NL"/>
        </w:rPr>
      </w:pPr>
    </w:p>
    <w:p w:rsidR="00456002" w:rsidRPr="00447E7D" w:rsidRDefault="00456002" w:rsidP="00447E7D">
      <w:pPr>
        <w:pStyle w:val="AppendixIndent"/>
        <w:ind w:left="0" w:right="720"/>
        <w:rPr>
          <w:rFonts w:ascii="Tahoma" w:hAnsi="Tahoma" w:cs="Tahoma"/>
          <w:sz w:val="18"/>
          <w:szCs w:val="18"/>
          <w:lang w:val="nl-NL"/>
        </w:rPr>
      </w:pPr>
      <w:r w:rsidRPr="00447E7D">
        <w:rPr>
          <w:rFonts w:ascii="Tahoma" w:hAnsi="Tahoma" w:cs="Tahoma"/>
          <w:sz w:val="18"/>
          <w:szCs w:val="18"/>
          <w:lang w:val="nl-NL"/>
        </w:rPr>
        <w:t xml:space="preserve">Klanten kunnen overstappen van een standaard editie naar een premium editie van bepaalde producten en kunnen dit doen door middel van een Opwaarderingslicentie. De klant dient te beschikken over een licentie met actieve Software </w:t>
      </w:r>
      <w:r w:rsidRPr="00447E7D">
        <w:rPr>
          <w:rFonts w:ascii="Tahoma" w:hAnsi="Tahoma" w:cs="Tahoma"/>
          <w:color w:val="000000"/>
          <w:sz w:val="18"/>
          <w:szCs w:val="18"/>
          <w:lang w:val="nl-NL"/>
        </w:rPr>
        <w:t>Assurance voor het kwalificerende product 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upgradedekking voor het kwalificerende product is</w:t>
      </w:r>
      <w:r w:rsidR="00350CCA" w:rsidRPr="00447E7D">
        <w:rPr>
          <w:rFonts w:ascii="Tahoma" w:hAnsi="Tahoma" w:cs="Tahoma"/>
          <w:color w:val="000000"/>
          <w:sz w:val="18"/>
          <w:szCs w:val="18"/>
          <w:lang w:val="nl-NL"/>
        </w:rPr>
        <w:t> </w:t>
      </w:r>
      <w:r w:rsidRPr="00447E7D">
        <w:rPr>
          <w:rFonts w:ascii="Tahoma" w:hAnsi="Tahoma" w:cs="Tahoma"/>
          <w:color w:val="000000"/>
          <w:sz w:val="18"/>
          <w:szCs w:val="18"/>
          <w:lang w:val="nl-NL"/>
        </w:rPr>
        <w:t>verkregen. Het recht van de klant op het gebruik van de software onder een Opwaarderingslicentie is op voorwaarde dat de klant beschikt en blijft beschikken over een Licentie voor het</w:t>
      </w:r>
      <w:r w:rsidRPr="00447E7D">
        <w:rPr>
          <w:rFonts w:ascii="Tahoma" w:hAnsi="Tahoma" w:cs="Tahoma"/>
          <w:sz w:val="18"/>
          <w:szCs w:val="18"/>
          <w:lang w:val="nl-NL"/>
        </w:rPr>
        <w:t xml:space="preserve"> kwalificerende product. De</w:t>
      </w:r>
      <w:r w:rsidR="00350CCA" w:rsidRPr="00447E7D">
        <w:rPr>
          <w:rFonts w:ascii="Tahoma" w:hAnsi="Tahoma" w:cs="Tahoma"/>
          <w:sz w:val="18"/>
          <w:szCs w:val="18"/>
          <w:lang w:val="nl-NL"/>
        </w:rPr>
        <w:t> </w:t>
      </w:r>
      <w:r w:rsidRPr="00447E7D">
        <w:rPr>
          <w:rFonts w:ascii="Tahoma" w:hAnsi="Tahoma" w:cs="Tahoma"/>
          <w:sz w:val="18"/>
          <w:szCs w:val="18"/>
          <w:lang w:val="nl-NL"/>
        </w:rPr>
        <w:t>klant kan de Licentie voor het kwalificerende product niet afzonderlijk van de Opwaarderingslicentie overdragen.</w:t>
      </w:r>
      <w:r w:rsidR="004D3DD2" w:rsidRPr="00447E7D">
        <w:rPr>
          <w:rFonts w:ascii="Tahoma" w:hAnsi="Tahoma" w:cs="Tahoma"/>
          <w:sz w:val="18"/>
          <w:szCs w:val="18"/>
          <w:lang w:val="nl-NL"/>
        </w:rPr>
        <w:t xml:space="preserve"> </w:t>
      </w:r>
      <w:r w:rsidRPr="00447E7D">
        <w:rPr>
          <w:rFonts w:ascii="Tahoma" w:hAnsi="Tahoma" w:cs="Tahoma"/>
          <w:sz w:val="18"/>
          <w:szCs w:val="18"/>
          <w:lang w:val="nl-NL"/>
        </w:rPr>
        <w:t xml:space="preserve">Raadpleeg voor meer informatie en details over de beschikbaarheid van deze licenties de Enterprise Edition Step-up License Volume Licensing Brief: </w:t>
      </w:r>
      <w:r w:rsidR="00447E7D" w:rsidRPr="00447E7D">
        <w:rPr>
          <w:rFonts w:ascii="Tahoma" w:hAnsi="Tahoma" w:cs="Tahoma"/>
          <w:sz w:val="18"/>
          <w:szCs w:val="18"/>
          <w:lang w:val="nl-NL"/>
        </w:rPr>
        <w:t>http://</w:t>
      </w:r>
      <w:hyperlink r:id="rId22" w:history="1">
        <w:r w:rsidR="00447E7D" w:rsidRPr="00447E7D">
          <w:rPr>
            <w:rStyle w:val="Hyperlink"/>
            <w:rFonts w:ascii="Tahoma" w:hAnsi="Tahoma" w:cs="Tahoma"/>
            <w:sz w:val="18"/>
            <w:szCs w:val="18"/>
            <w:lang w:val="nl-NL"/>
          </w:rPr>
          <w:t>www.microsoft.com/licensing</w:t>
        </w:r>
      </w:hyperlink>
      <w:r w:rsidRPr="00447E7D">
        <w:rPr>
          <w:rFonts w:ascii="Tahoma" w:hAnsi="Tahoma" w:cs="Tahoma"/>
          <w:sz w:val="18"/>
          <w:szCs w:val="18"/>
          <w:lang w:val="nl-NL"/>
        </w:rPr>
        <w:t>.</w:t>
      </w:r>
    </w:p>
    <w:p w:rsidR="00ED589D" w:rsidRPr="0036591D" w:rsidRDefault="00ED589D" w:rsidP="00ED589D">
      <w:pPr>
        <w:rPr>
          <w:rFonts w:cs="Tahoma"/>
          <w:lang w:val="nl-NL"/>
        </w:rPr>
      </w:pPr>
    </w:p>
    <w:p w:rsidR="00456002" w:rsidRPr="0036591D" w:rsidRDefault="00456002" w:rsidP="00456002">
      <w:pPr>
        <w:pStyle w:val="Heading2"/>
        <w:ind w:left="0" w:right="720"/>
        <w:rPr>
          <w:rFonts w:ascii="Tahoma" w:hAnsi="Tahoma" w:cs="Tahoma"/>
          <w:lang w:val="nl-NL"/>
        </w:rPr>
      </w:pPr>
      <w:bookmarkStart w:id="698" w:name="_Toc323819652"/>
      <w:bookmarkStart w:id="699" w:name="_Toc336338203"/>
      <w:bookmarkStart w:id="700" w:name="_Toc352103730"/>
      <w:r w:rsidRPr="0036591D">
        <w:rPr>
          <w:rFonts w:ascii="Tahoma" w:hAnsi="Tahoma" w:cs="Tahoma"/>
          <w:lang w:val="nl-NL"/>
        </w:rPr>
        <w:t>Abonnementslicenties</w:t>
      </w:r>
      <w:bookmarkEnd w:id="698"/>
      <w:bookmarkEnd w:id="699"/>
      <w:bookmarkEnd w:id="700"/>
      <w:r w:rsidRPr="0036591D">
        <w:rPr>
          <w:rFonts w:ascii="Tahoma" w:hAnsi="Tahoma" w:cs="Tahoma"/>
          <w:lang w:val="nl-NL"/>
        </w:rPr>
        <w:t xml:space="preserve"> </w:t>
      </w:r>
    </w:p>
    <w:p w:rsidR="00456002" w:rsidRPr="0036591D" w:rsidRDefault="00456002" w:rsidP="007C05C1">
      <w:pPr>
        <w:ind w:right="720"/>
        <w:rPr>
          <w:rFonts w:cs="Tahoma"/>
          <w:lang w:val="nl-NL"/>
        </w:rPr>
      </w:pPr>
    </w:p>
    <w:p w:rsidR="00456002" w:rsidRPr="0036591D" w:rsidRDefault="00456002" w:rsidP="00B147AB">
      <w:pPr>
        <w:pStyle w:val="AppendixIndent"/>
        <w:spacing w:before="0"/>
        <w:ind w:left="0" w:right="720"/>
        <w:rPr>
          <w:rFonts w:ascii="Tahoma" w:hAnsi="Tahoma" w:cs="Tahoma"/>
        </w:rPr>
      </w:pPr>
      <w:r w:rsidRPr="0036591D">
        <w:rPr>
          <w:rFonts w:ascii="Tahoma" w:hAnsi="Tahoma" w:cs="Tahoma"/>
          <w:sz w:val="18"/>
          <w:lang w:val="nl-NL"/>
        </w:rPr>
        <w:t>Dit producttype is beschikbaar voor online diensten en bepaalde softwareproducten, is niet versiespecifiek, en stelt klanten in staat de software, en in het geval van een online dienst, de dienst de gebruiken gedurende de looptijd van de Select of Enterprise-enrollment of Open-overeenkomst waaronder het is verkregen.</w:t>
      </w:r>
      <w:r w:rsidR="004D3DD2" w:rsidRPr="0036591D">
        <w:rPr>
          <w:rFonts w:ascii="Tahoma" w:hAnsi="Tahoma" w:cs="Tahoma"/>
          <w:sz w:val="18"/>
          <w:lang w:val="nl-NL"/>
        </w:rPr>
        <w:t xml:space="preserve"> </w:t>
      </w:r>
      <w:r w:rsidRPr="0036591D">
        <w:rPr>
          <w:rFonts w:ascii="Tahoma" w:hAnsi="Tahoma" w:cs="Tahoma"/>
          <w:sz w:val="18"/>
          <w:lang w:val="nl-NL"/>
        </w:rPr>
        <w:t xml:space="preserve">Abonnementslicenties die 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 </w:t>
      </w:r>
      <w:r w:rsidRPr="0036591D">
        <w:rPr>
          <w:rFonts w:ascii="Tahoma" w:hAnsi="Tahoma" w:cs="Tahoma"/>
          <w:sz w:val="18"/>
        </w:rPr>
        <w:t xml:space="preserve">Beschikbaar in de volgende programma's: </w:t>
      </w:r>
    </w:p>
    <w:p w:rsidR="00456002" w:rsidRPr="0036591D" w:rsidRDefault="00456002" w:rsidP="00B147AB">
      <w:pPr>
        <w:pStyle w:val="AppendixIndent"/>
        <w:spacing w:before="0"/>
        <w:ind w:left="0" w:right="720"/>
        <w:rPr>
          <w:rFonts w:ascii="Tahoma" w:hAnsi="Tahoma" w:cs="Tahoma"/>
        </w:rPr>
      </w:pPr>
    </w:p>
    <w:p w:rsidR="00456002" w:rsidRPr="0036591D" w:rsidRDefault="00456002" w:rsidP="002C1048">
      <w:pPr>
        <w:pStyle w:val="AppendixBulletIndent"/>
        <w:numPr>
          <w:ilvl w:val="0"/>
          <w:numId w:val="84"/>
        </w:numPr>
        <w:tabs>
          <w:tab w:val="left" w:pos="1440"/>
        </w:tabs>
        <w:spacing w:after="60"/>
        <w:ind w:left="1440" w:right="720"/>
        <w:rPr>
          <w:rFonts w:ascii="Tahoma" w:hAnsi="Tahoma" w:cs="Tahoma"/>
        </w:rPr>
      </w:pPr>
      <w:r w:rsidRPr="0036591D">
        <w:rPr>
          <w:rFonts w:ascii="Tahoma" w:hAnsi="Tahoma" w:cs="Tahoma"/>
          <w:sz w:val="18"/>
        </w:rPr>
        <w:t>Open Value</w:t>
      </w:r>
    </w:p>
    <w:p w:rsidR="00456002" w:rsidRPr="0036591D" w:rsidRDefault="00456002" w:rsidP="002C1048">
      <w:pPr>
        <w:pStyle w:val="AppendixBulletIndent"/>
        <w:numPr>
          <w:ilvl w:val="0"/>
          <w:numId w:val="84"/>
        </w:numPr>
        <w:tabs>
          <w:tab w:val="left" w:pos="1440"/>
        </w:tabs>
        <w:spacing w:after="60"/>
        <w:ind w:left="1440" w:right="720"/>
        <w:rPr>
          <w:rFonts w:ascii="Tahoma" w:hAnsi="Tahoma" w:cs="Tahoma"/>
        </w:rPr>
      </w:pPr>
      <w:r w:rsidRPr="0036591D">
        <w:rPr>
          <w:rFonts w:ascii="Tahoma" w:hAnsi="Tahoma" w:cs="Tahoma"/>
          <w:sz w:val="18"/>
        </w:rPr>
        <w:t xml:space="preserve">Open Value Subscription </w:t>
      </w:r>
    </w:p>
    <w:p w:rsidR="00456002" w:rsidRPr="0036591D" w:rsidRDefault="00456002" w:rsidP="002C1048">
      <w:pPr>
        <w:pStyle w:val="AppendixBulletIndent"/>
        <w:numPr>
          <w:ilvl w:val="0"/>
          <w:numId w:val="84"/>
        </w:numPr>
        <w:tabs>
          <w:tab w:val="left" w:pos="1440"/>
        </w:tabs>
        <w:spacing w:after="60"/>
        <w:ind w:left="1440" w:right="720"/>
        <w:rPr>
          <w:rFonts w:ascii="Tahoma" w:hAnsi="Tahoma" w:cs="Tahoma"/>
        </w:rPr>
      </w:pPr>
      <w:r w:rsidRPr="0036591D">
        <w:rPr>
          <w:rFonts w:ascii="Tahoma" w:hAnsi="Tahoma" w:cs="Tahoma"/>
          <w:sz w:val="18"/>
        </w:rPr>
        <w:t xml:space="preserve">Select </w:t>
      </w:r>
    </w:p>
    <w:p w:rsidR="00456002" w:rsidRPr="0036591D" w:rsidRDefault="00456002" w:rsidP="002C1048">
      <w:pPr>
        <w:pStyle w:val="AppendixBulletIndent"/>
        <w:numPr>
          <w:ilvl w:val="0"/>
          <w:numId w:val="84"/>
        </w:numPr>
        <w:tabs>
          <w:tab w:val="left" w:pos="1440"/>
        </w:tabs>
        <w:spacing w:after="60"/>
        <w:ind w:left="1440" w:right="720"/>
        <w:rPr>
          <w:rFonts w:ascii="Tahoma" w:hAnsi="Tahoma" w:cs="Tahoma"/>
        </w:rPr>
      </w:pPr>
      <w:r w:rsidRPr="0036591D">
        <w:rPr>
          <w:rFonts w:ascii="Tahoma" w:hAnsi="Tahoma" w:cs="Tahoma"/>
          <w:sz w:val="18"/>
        </w:rPr>
        <w:t>Select Plus</w:t>
      </w:r>
    </w:p>
    <w:p w:rsidR="00456002" w:rsidRPr="0036591D" w:rsidRDefault="00456002" w:rsidP="002C1048">
      <w:pPr>
        <w:pStyle w:val="AppendixBulletIndent"/>
        <w:numPr>
          <w:ilvl w:val="0"/>
          <w:numId w:val="84"/>
        </w:numPr>
        <w:tabs>
          <w:tab w:val="left" w:pos="1440"/>
        </w:tabs>
        <w:spacing w:after="60"/>
        <w:ind w:left="1440" w:right="720"/>
        <w:rPr>
          <w:rFonts w:ascii="Tahoma" w:hAnsi="Tahoma" w:cs="Tahoma"/>
        </w:rPr>
      </w:pPr>
      <w:r w:rsidRPr="0036591D">
        <w:rPr>
          <w:rFonts w:ascii="Tahoma" w:hAnsi="Tahoma" w:cs="Tahoma"/>
          <w:sz w:val="18"/>
        </w:rPr>
        <w:t>School Overeenkomst</w:t>
      </w:r>
    </w:p>
    <w:p w:rsidR="00456002" w:rsidRPr="0036591D" w:rsidRDefault="00456002" w:rsidP="002C1048">
      <w:pPr>
        <w:pStyle w:val="AppendixBulletIndent"/>
        <w:numPr>
          <w:ilvl w:val="0"/>
          <w:numId w:val="84"/>
        </w:numPr>
        <w:tabs>
          <w:tab w:val="left" w:pos="1440"/>
        </w:tabs>
        <w:spacing w:after="60"/>
        <w:ind w:left="1440" w:right="720"/>
        <w:rPr>
          <w:rFonts w:ascii="Tahoma" w:hAnsi="Tahoma" w:cs="Tahoma"/>
        </w:rPr>
      </w:pPr>
      <w:r w:rsidRPr="0036591D">
        <w:rPr>
          <w:rFonts w:ascii="Tahoma" w:hAnsi="Tahoma" w:cs="Tahoma"/>
          <w:sz w:val="18"/>
        </w:rPr>
        <w:t>EES</w:t>
      </w:r>
    </w:p>
    <w:p w:rsidR="00456002" w:rsidRPr="0036591D" w:rsidRDefault="00456002" w:rsidP="002C1048">
      <w:pPr>
        <w:pStyle w:val="AppendixBulletIndent"/>
        <w:numPr>
          <w:ilvl w:val="0"/>
          <w:numId w:val="84"/>
        </w:numPr>
        <w:tabs>
          <w:tab w:val="left" w:pos="1440"/>
        </w:tabs>
        <w:spacing w:after="60"/>
        <w:ind w:left="1440" w:right="720"/>
        <w:rPr>
          <w:rFonts w:ascii="Tahoma" w:hAnsi="Tahoma" w:cs="Tahoma"/>
        </w:rPr>
      </w:pPr>
      <w:r w:rsidRPr="0036591D">
        <w:rPr>
          <w:rFonts w:ascii="Tahoma" w:hAnsi="Tahoma" w:cs="Tahoma"/>
          <w:sz w:val="18"/>
        </w:rPr>
        <w:t>Enterprise Overeenkomst</w:t>
      </w:r>
    </w:p>
    <w:p w:rsidR="00456002" w:rsidRPr="0036591D" w:rsidRDefault="00456002" w:rsidP="00B147AB">
      <w:pPr>
        <w:pStyle w:val="AppendixIndent"/>
        <w:numPr>
          <w:ilvl w:val="0"/>
          <w:numId w:val="84"/>
        </w:numPr>
        <w:tabs>
          <w:tab w:val="left" w:pos="1440"/>
        </w:tabs>
        <w:spacing w:before="0"/>
        <w:ind w:left="1440" w:right="720"/>
        <w:rPr>
          <w:rFonts w:ascii="Tahoma" w:hAnsi="Tahoma" w:cs="Tahoma"/>
        </w:rPr>
      </w:pPr>
      <w:r w:rsidRPr="0036591D">
        <w:rPr>
          <w:rFonts w:ascii="Tahoma" w:hAnsi="Tahoma" w:cs="Tahoma"/>
          <w:sz w:val="18"/>
        </w:rPr>
        <w:t>Enterprise Subscription Overeenkomst</w:t>
      </w:r>
    </w:p>
    <w:p w:rsidR="00ED589D" w:rsidRPr="0036591D" w:rsidRDefault="00ED589D" w:rsidP="00B147AB">
      <w:pPr>
        <w:rPr>
          <w:rFonts w:cs="Tahoma"/>
        </w:rPr>
      </w:pPr>
    </w:p>
    <w:p w:rsidR="00B157BF" w:rsidRPr="0036591D" w:rsidRDefault="00B157BF" w:rsidP="00B147AB">
      <w:pPr>
        <w:rPr>
          <w:rFonts w:cs="Tahoma"/>
        </w:rPr>
      </w:pPr>
    </w:p>
    <w:p w:rsidR="00B157BF" w:rsidRPr="0036591D" w:rsidRDefault="00B157BF" w:rsidP="00B147AB">
      <w:pPr>
        <w:rPr>
          <w:rFonts w:cs="Tahoma"/>
        </w:rPr>
      </w:pPr>
    </w:p>
    <w:p w:rsidR="00B157BF" w:rsidRPr="0036591D" w:rsidRDefault="00B157BF" w:rsidP="00B147AB">
      <w:pPr>
        <w:rPr>
          <w:rFonts w:cs="Tahoma"/>
        </w:rPr>
      </w:pPr>
    </w:p>
    <w:p w:rsidR="00456002" w:rsidRPr="0036591D" w:rsidRDefault="00456002" w:rsidP="00456002">
      <w:pPr>
        <w:pStyle w:val="Heading2"/>
        <w:ind w:left="0" w:right="720"/>
        <w:rPr>
          <w:rFonts w:ascii="Tahoma" w:hAnsi="Tahoma" w:cs="Tahoma"/>
        </w:rPr>
      </w:pPr>
      <w:bookmarkStart w:id="701" w:name="_Toc323819653"/>
      <w:bookmarkStart w:id="702" w:name="_Toc336338204"/>
      <w:bookmarkStart w:id="703" w:name="_Toc352103731"/>
      <w:r w:rsidRPr="0036591D">
        <w:rPr>
          <w:rFonts w:ascii="Tahoma" w:hAnsi="Tahoma" w:cs="Tahoma"/>
        </w:rPr>
        <w:lastRenderedPageBreak/>
        <w:t>Upgrade</w:t>
      </w:r>
      <w:bookmarkEnd w:id="701"/>
      <w:bookmarkEnd w:id="702"/>
      <w:bookmarkEnd w:id="703"/>
    </w:p>
    <w:p w:rsidR="00456002" w:rsidRPr="0036591D" w:rsidRDefault="00456002" w:rsidP="00B157BF">
      <w:pPr>
        <w:pStyle w:val="AppendixIndent"/>
        <w:spacing w:before="0" w:line="192" w:lineRule="auto"/>
        <w:ind w:left="0" w:right="720"/>
        <w:rPr>
          <w:rFonts w:ascii="Tahoma" w:hAnsi="Tahoma" w:cs="Tahoma"/>
          <w:sz w:val="18"/>
          <w:szCs w:val="18"/>
        </w:rPr>
      </w:pPr>
    </w:p>
    <w:p w:rsidR="00456002" w:rsidRPr="0036591D" w:rsidRDefault="00456002" w:rsidP="00B147AB">
      <w:pPr>
        <w:pStyle w:val="AppendixIndent"/>
        <w:spacing w:before="0"/>
        <w:ind w:left="0" w:right="720"/>
        <w:rPr>
          <w:rFonts w:ascii="Tahoma" w:hAnsi="Tahoma" w:cs="Tahoma"/>
        </w:rPr>
      </w:pPr>
      <w:r w:rsidRPr="0036591D">
        <w:rPr>
          <w:rFonts w:ascii="Tahoma" w:hAnsi="Tahoma" w:cs="Tahoma"/>
          <w:sz w:val="18"/>
          <w:lang w:val="nl-NL"/>
        </w:rPr>
        <w:t xml:space="preserve">Dit producttype is alleen beschikbaar voor het </w:t>
      </w:r>
      <w:r w:rsidRPr="0036591D">
        <w:rPr>
          <w:rFonts w:ascii="Tahoma" w:hAnsi="Tahoma" w:cs="Tahoma"/>
          <w:sz w:val="18"/>
          <w:u w:val="single"/>
          <w:lang w:val="nl-NL"/>
        </w:rPr>
        <w:t>Windows Desktop Operating System</w:t>
      </w:r>
      <w:r w:rsidRPr="0036591D">
        <w:rPr>
          <w:rFonts w:ascii="Tahoma" w:hAnsi="Tahoma" w:cs="Tahoma"/>
          <w:sz w:val="18"/>
          <w:lang w:val="nl-NL"/>
        </w:rPr>
        <w:t>, is versiespecifiek en biedt het recht tot het uitvoeren van de versie van het product waarvoor het is besteld.</w:t>
      </w:r>
      <w:r w:rsidR="004D3DD2" w:rsidRPr="0036591D">
        <w:rPr>
          <w:rFonts w:ascii="Tahoma" w:hAnsi="Tahoma" w:cs="Tahoma"/>
          <w:sz w:val="18"/>
          <w:lang w:val="nl-NL"/>
        </w:rPr>
        <w:t xml:space="preserve"> </w:t>
      </w:r>
      <w:r w:rsidRPr="0036591D">
        <w:rPr>
          <w:rFonts w:ascii="Tahoma" w:hAnsi="Tahoma" w:cs="Tahoma"/>
          <w:sz w:val="18"/>
        </w:rPr>
        <w:t>Beschikbaar in de volgende programma's:</w:t>
      </w:r>
    </w:p>
    <w:p w:rsidR="00456002" w:rsidRPr="0036591D" w:rsidRDefault="00456002" w:rsidP="00B157BF">
      <w:pPr>
        <w:pStyle w:val="AppendixIndent"/>
        <w:spacing w:before="0" w:line="192" w:lineRule="auto"/>
        <w:ind w:left="0" w:right="720"/>
        <w:rPr>
          <w:rFonts w:ascii="Tahoma" w:hAnsi="Tahoma" w:cs="Tahoma"/>
          <w:sz w:val="18"/>
          <w:szCs w:val="18"/>
        </w:rPr>
      </w:pPr>
    </w:p>
    <w:p w:rsidR="00385C82" w:rsidRPr="0036591D" w:rsidRDefault="00385C82" w:rsidP="00B147AB">
      <w:pPr>
        <w:pStyle w:val="AppendixBulletIndent"/>
        <w:numPr>
          <w:ilvl w:val="0"/>
          <w:numId w:val="77"/>
        </w:numPr>
        <w:tabs>
          <w:tab w:val="left" w:pos="1440"/>
        </w:tabs>
        <w:spacing w:after="60"/>
        <w:ind w:left="1440" w:right="720"/>
        <w:rPr>
          <w:rFonts w:ascii="Tahoma" w:hAnsi="Tahoma" w:cs="Tahoma"/>
        </w:rPr>
      </w:pPr>
      <w:r w:rsidRPr="0036591D">
        <w:rPr>
          <w:rFonts w:ascii="Tahoma" w:hAnsi="Tahoma" w:cs="Tahoma"/>
          <w:sz w:val="18"/>
          <w:szCs w:val="18"/>
        </w:rPr>
        <w:t>Open License</w:t>
      </w:r>
    </w:p>
    <w:p w:rsidR="00385C82" w:rsidRPr="0036591D" w:rsidRDefault="00385C82" w:rsidP="002C1048">
      <w:pPr>
        <w:pStyle w:val="AppendixBulletIndent"/>
        <w:numPr>
          <w:ilvl w:val="0"/>
          <w:numId w:val="77"/>
        </w:numPr>
        <w:tabs>
          <w:tab w:val="left" w:pos="1440"/>
        </w:tabs>
        <w:spacing w:after="60"/>
        <w:ind w:left="1440" w:right="720"/>
        <w:rPr>
          <w:rFonts w:ascii="Tahoma" w:hAnsi="Tahoma" w:cs="Tahoma"/>
          <w:lang w:val="nl-NL"/>
        </w:rPr>
      </w:pPr>
      <w:r w:rsidRPr="0036591D">
        <w:rPr>
          <w:rFonts w:ascii="Tahoma" w:hAnsi="Tahoma" w:cs="Tahoma"/>
          <w:sz w:val="18"/>
          <w:szCs w:val="18"/>
          <w:lang w:val="nl-NL"/>
        </w:rPr>
        <w:t xml:space="preserve">Open Value Subscription (alleen voor uitkoopbestellingen) </w:t>
      </w:r>
    </w:p>
    <w:p w:rsidR="00385C82" w:rsidRPr="0036591D" w:rsidRDefault="00385C82" w:rsidP="002C1048">
      <w:pPr>
        <w:pStyle w:val="AppendixBulletIndent"/>
        <w:numPr>
          <w:ilvl w:val="0"/>
          <w:numId w:val="77"/>
        </w:numPr>
        <w:tabs>
          <w:tab w:val="left" w:pos="1440"/>
        </w:tabs>
        <w:spacing w:after="60"/>
        <w:ind w:left="1440" w:right="720"/>
        <w:rPr>
          <w:rFonts w:ascii="Tahoma" w:hAnsi="Tahoma" w:cs="Tahoma"/>
        </w:rPr>
      </w:pPr>
      <w:r w:rsidRPr="0036591D">
        <w:rPr>
          <w:rFonts w:ascii="Tahoma" w:hAnsi="Tahoma" w:cs="Tahoma"/>
          <w:sz w:val="18"/>
          <w:szCs w:val="18"/>
        </w:rPr>
        <w:t xml:space="preserve">Select </w:t>
      </w:r>
    </w:p>
    <w:p w:rsidR="00385C82" w:rsidRPr="0036591D" w:rsidRDefault="00385C82" w:rsidP="002C1048">
      <w:pPr>
        <w:pStyle w:val="AppendixBulletIndent"/>
        <w:numPr>
          <w:ilvl w:val="0"/>
          <w:numId w:val="77"/>
        </w:numPr>
        <w:tabs>
          <w:tab w:val="left" w:pos="1440"/>
        </w:tabs>
        <w:spacing w:after="60"/>
        <w:ind w:left="1440" w:right="720"/>
        <w:rPr>
          <w:rFonts w:ascii="Tahoma" w:hAnsi="Tahoma" w:cs="Tahoma"/>
        </w:rPr>
      </w:pPr>
      <w:r w:rsidRPr="0036591D">
        <w:rPr>
          <w:rFonts w:ascii="Tahoma" w:hAnsi="Tahoma" w:cs="Tahoma"/>
          <w:sz w:val="18"/>
          <w:szCs w:val="18"/>
        </w:rPr>
        <w:t>Select Plus</w:t>
      </w:r>
    </w:p>
    <w:p w:rsidR="00385C82" w:rsidRPr="0036591D" w:rsidRDefault="00385C82" w:rsidP="002C1048">
      <w:pPr>
        <w:pStyle w:val="AppendixBulletIndent"/>
        <w:numPr>
          <w:ilvl w:val="0"/>
          <w:numId w:val="77"/>
        </w:numPr>
        <w:tabs>
          <w:tab w:val="left" w:pos="1440"/>
        </w:tabs>
        <w:spacing w:after="60"/>
        <w:ind w:left="1440" w:right="720"/>
        <w:rPr>
          <w:rFonts w:ascii="Tahoma" w:hAnsi="Tahoma" w:cs="Tahoma"/>
          <w:lang w:val="nl-NL"/>
        </w:rPr>
      </w:pPr>
      <w:r w:rsidRPr="0036591D">
        <w:rPr>
          <w:rFonts w:ascii="Tahoma" w:hAnsi="Tahoma" w:cs="Tahoma"/>
          <w:sz w:val="18"/>
          <w:szCs w:val="18"/>
          <w:lang w:val="nl-NL"/>
        </w:rPr>
        <w:t>School Overeenkomst (alleen voor uitkoopbestellingen)</w:t>
      </w:r>
    </w:p>
    <w:p w:rsidR="00385C82" w:rsidRPr="0036591D" w:rsidRDefault="00385C82" w:rsidP="002C1048">
      <w:pPr>
        <w:pStyle w:val="AppendixBulletIndent"/>
        <w:numPr>
          <w:ilvl w:val="0"/>
          <w:numId w:val="77"/>
        </w:numPr>
        <w:tabs>
          <w:tab w:val="left" w:pos="1440"/>
        </w:tabs>
        <w:spacing w:after="60"/>
        <w:ind w:left="1440" w:right="720"/>
        <w:rPr>
          <w:rFonts w:ascii="Tahoma" w:hAnsi="Tahoma" w:cs="Tahoma"/>
        </w:rPr>
      </w:pPr>
      <w:r w:rsidRPr="0036591D">
        <w:rPr>
          <w:rFonts w:ascii="Tahoma" w:hAnsi="Tahoma" w:cs="Tahoma"/>
          <w:sz w:val="18"/>
          <w:szCs w:val="18"/>
        </w:rPr>
        <w:t>EES (alleen voor uitkoopbestellingen)</w:t>
      </w:r>
    </w:p>
    <w:p w:rsidR="00385C82" w:rsidRPr="0036591D" w:rsidRDefault="00385C82" w:rsidP="00B147AB">
      <w:pPr>
        <w:pStyle w:val="AppendixBulletIndent"/>
        <w:numPr>
          <w:ilvl w:val="0"/>
          <w:numId w:val="77"/>
        </w:numPr>
        <w:tabs>
          <w:tab w:val="left" w:pos="1440"/>
        </w:tabs>
        <w:ind w:left="1440" w:right="720"/>
        <w:rPr>
          <w:rFonts w:ascii="Tahoma" w:hAnsi="Tahoma" w:cs="Tahoma"/>
          <w:lang w:val="nl-NL"/>
        </w:rPr>
      </w:pPr>
      <w:r w:rsidRPr="0036591D">
        <w:rPr>
          <w:rFonts w:ascii="Tahoma" w:hAnsi="Tahoma" w:cs="Tahoma"/>
          <w:sz w:val="18"/>
          <w:szCs w:val="18"/>
          <w:lang w:val="nl-NL"/>
        </w:rPr>
        <w:t>Enterprise Subscription Overeenkomst (alleen voor uitkoopbestellingen)</w:t>
      </w:r>
    </w:p>
    <w:p w:rsidR="00456002" w:rsidRPr="0036591D" w:rsidRDefault="00456002" w:rsidP="00B157BF">
      <w:pPr>
        <w:pStyle w:val="AppendixIndent"/>
        <w:spacing w:before="0" w:line="192" w:lineRule="auto"/>
        <w:ind w:left="0" w:right="720"/>
        <w:rPr>
          <w:rFonts w:ascii="Tahoma" w:hAnsi="Tahoma" w:cs="Tahoma"/>
          <w:sz w:val="18"/>
          <w:szCs w:val="18"/>
          <w:lang w:val="nl-NL"/>
        </w:rPr>
      </w:pPr>
    </w:p>
    <w:p w:rsidR="00456002" w:rsidRPr="0036591D" w:rsidRDefault="00456002" w:rsidP="00B147AB">
      <w:pPr>
        <w:pStyle w:val="AppendixIndent"/>
        <w:spacing w:before="0"/>
        <w:ind w:left="0" w:right="720"/>
        <w:rPr>
          <w:rFonts w:ascii="Tahoma" w:hAnsi="Tahoma" w:cs="Tahoma"/>
          <w:lang w:val="nl-NL"/>
        </w:rPr>
      </w:pPr>
      <w:r w:rsidRPr="0036591D">
        <w:rPr>
          <w:rFonts w:ascii="Tahoma" w:hAnsi="Tahoma" w:cs="Tahoma"/>
          <w:sz w:val="18"/>
          <w:lang w:val="nl-NL"/>
        </w:rPr>
        <w:t>De klant dient te beschikken over een kwalificerende ten grondslag liggende desktop operating system-licentie voordat deze een Windows Desktop Operating System Upgrade-licentie kan verkrijgen. Raadpleeg het gedeelte Systeemproducten voor een lijst van kwalificerende desktop operating systems. Deze lijst verschilt per programma en de omstandigheden van een bestelling.</w:t>
      </w:r>
    </w:p>
    <w:p w:rsidR="00591D02" w:rsidRPr="0036591D" w:rsidRDefault="00591D02" w:rsidP="00B157BF">
      <w:pPr>
        <w:pStyle w:val="Heading2"/>
        <w:spacing w:line="192" w:lineRule="auto"/>
        <w:ind w:left="0" w:right="720"/>
        <w:rPr>
          <w:rFonts w:ascii="Tahoma" w:hAnsi="Tahoma" w:cs="Tahoma"/>
          <w:sz w:val="18"/>
          <w:szCs w:val="18"/>
          <w:lang w:val="nl-NL"/>
        </w:rPr>
      </w:pPr>
      <w:bookmarkStart w:id="704" w:name="_Toc323819654"/>
    </w:p>
    <w:p w:rsidR="00456002" w:rsidRPr="0036591D" w:rsidRDefault="00456002" w:rsidP="00456002">
      <w:pPr>
        <w:pStyle w:val="Heading2"/>
        <w:ind w:left="0" w:right="720"/>
        <w:rPr>
          <w:rFonts w:ascii="Tahoma" w:hAnsi="Tahoma" w:cs="Tahoma"/>
          <w:lang w:val="nl-NL"/>
        </w:rPr>
      </w:pPr>
      <w:bookmarkStart w:id="705" w:name="_Toc336338205"/>
      <w:bookmarkStart w:id="706" w:name="_Toc352103732"/>
      <w:r w:rsidRPr="0036591D">
        <w:rPr>
          <w:rFonts w:ascii="Tahoma" w:hAnsi="Tahoma" w:cs="Tahoma"/>
          <w:lang w:val="nl-NL"/>
        </w:rPr>
        <w:t>Upgrade en Software Assurance</w:t>
      </w:r>
      <w:bookmarkEnd w:id="704"/>
      <w:bookmarkEnd w:id="705"/>
      <w:bookmarkEnd w:id="706"/>
      <w:r w:rsidRPr="0036591D">
        <w:rPr>
          <w:rFonts w:ascii="Tahoma" w:hAnsi="Tahoma" w:cs="Tahoma"/>
          <w:lang w:val="nl-NL"/>
        </w:rPr>
        <w:t xml:space="preserve"> </w:t>
      </w:r>
    </w:p>
    <w:p w:rsidR="00456002" w:rsidRPr="0036591D" w:rsidRDefault="00456002" w:rsidP="00B157BF">
      <w:pPr>
        <w:spacing w:line="192" w:lineRule="auto"/>
        <w:ind w:right="720"/>
        <w:rPr>
          <w:rFonts w:cs="Tahoma"/>
          <w:szCs w:val="18"/>
          <w:lang w:val="nl-NL"/>
        </w:rPr>
      </w:pPr>
    </w:p>
    <w:p w:rsidR="00456002" w:rsidRPr="00C85C4D" w:rsidRDefault="00456002" w:rsidP="00C85C4D">
      <w:pPr>
        <w:pStyle w:val="AppendixIndent"/>
        <w:spacing w:before="0"/>
        <w:ind w:left="0" w:right="720"/>
        <w:rPr>
          <w:rFonts w:ascii="Tahoma" w:hAnsi="Tahoma" w:cs="Tahoma"/>
          <w:lang w:val="nl-NL"/>
        </w:rPr>
      </w:pPr>
      <w:r w:rsidRPr="0036591D">
        <w:rPr>
          <w:rFonts w:ascii="Tahoma" w:hAnsi="Tahoma" w:cs="Tahoma"/>
          <w:sz w:val="18"/>
          <w:lang w:val="nl-NL"/>
        </w:rPr>
        <w:t>Dit producttype is alleen beschikbaar voor het Windows Desktop Operating System, is niet versiespecifiek en</w:t>
      </w:r>
      <w:r w:rsidR="00C85C4D">
        <w:rPr>
          <w:rFonts w:ascii="Tahoma" w:hAnsi="Tahoma" w:cs="Tahoma"/>
          <w:sz w:val="18"/>
          <w:lang w:val="nl-NL"/>
        </w:rPr>
        <w:t> </w:t>
      </w:r>
      <w:r w:rsidRPr="0036591D">
        <w:rPr>
          <w:rFonts w:ascii="Tahoma" w:hAnsi="Tahoma" w:cs="Tahoma"/>
          <w:sz w:val="18"/>
          <w:lang w:val="nl-NL"/>
        </w:rPr>
        <w:t xml:space="preserve">biedt klanten het recht tegelijkertijd Upgrade en Software Assurance te verkrijgen voor het desktop operating system. </w:t>
      </w:r>
      <w:r w:rsidRPr="00C85C4D">
        <w:rPr>
          <w:rFonts w:ascii="Tahoma" w:hAnsi="Tahoma" w:cs="Tahoma"/>
          <w:sz w:val="18"/>
          <w:lang w:val="nl-NL"/>
        </w:rPr>
        <w:t>Beschikbaar in de volgende programma's:</w:t>
      </w:r>
    </w:p>
    <w:p w:rsidR="00116EDC" w:rsidRPr="00C85C4D" w:rsidRDefault="00116EDC" w:rsidP="00B157BF">
      <w:pPr>
        <w:pStyle w:val="AppendixIndent"/>
        <w:spacing w:before="0" w:line="192" w:lineRule="auto"/>
        <w:ind w:left="0" w:right="720"/>
        <w:rPr>
          <w:rFonts w:ascii="Tahoma" w:hAnsi="Tahoma" w:cs="Tahoma"/>
          <w:sz w:val="18"/>
          <w:szCs w:val="18"/>
          <w:lang w:val="nl-NL"/>
        </w:rPr>
      </w:pPr>
    </w:p>
    <w:p w:rsidR="00456002" w:rsidRPr="0036591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6591D">
        <w:rPr>
          <w:rFonts w:ascii="Tahoma" w:hAnsi="Tahoma" w:cs="Tahoma"/>
          <w:sz w:val="18"/>
        </w:rPr>
        <w:t>Open License</w:t>
      </w:r>
    </w:p>
    <w:p w:rsidR="00456002" w:rsidRPr="0036591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6591D">
        <w:rPr>
          <w:rFonts w:ascii="Tahoma" w:hAnsi="Tahoma" w:cs="Tahoma"/>
          <w:sz w:val="18"/>
        </w:rPr>
        <w:t>Open Value</w:t>
      </w:r>
    </w:p>
    <w:p w:rsidR="00456002" w:rsidRPr="0036591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6591D">
        <w:rPr>
          <w:rFonts w:ascii="Tahoma" w:hAnsi="Tahoma" w:cs="Tahoma"/>
          <w:sz w:val="18"/>
        </w:rPr>
        <w:t>Open Value Subscription</w:t>
      </w:r>
    </w:p>
    <w:p w:rsidR="00456002" w:rsidRPr="0036591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6591D">
        <w:rPr>
          <w:rFonts w:ascii="Tahoma" w:hAnsi="Tahoma" w:cs="Tahoma"/>
          <w:sz w:val="18"/>
        </w:rPr>
        <w:t xml:space="preserve">Select </w:t>
      </w:r>
    </w:p>
    <w:p w:rsidR="00456002" w:rsidRPr="0036591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6591D">
        <w:rPr>
          <w:rFonts w:ascii="Tahoma" w:hAnsi="Tahoma" w:cs="Tahoma"/>
          <w:sz w:val="18"/>
        </w:rPr>
        <w:t>Select Plus</w:t>
      </w:r>
    </w:p>
    <w:p w:rsidR="00456002" w:rsidRPr="0036591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6591D">
        <w:rPr>
          <w:rFonts w:ascii="Tahoma" w:hAnsi="Tahoma" w:cs="Tahoma"/>
          <w:sz w:val="18"/>
        </w:rPr>
        <w:t>School Overeenkomst</w:t>
      </w:r>
    </w:p>
    <w:p w:rsidR="00456002" w:rsidRPr="0036591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6591D">
        <w:rPr>
          <w:rFonts w:ascii="Tahoma" w:hAnsi="Tahoma" w:cs="Tahoma"/>
          <w:sz w:val="18"/>
        </w:rPr>
        <w:t>ESS</w:t>
      </w:r>
    </w:p>
    <w:p w:rsidR="00456002" w:rsidRPr="0036591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6591D">
        <w:rPr>
          <w:rFonts w:ascii="Tahoma" w:hAnsi="Tahoma" w:cs="Tahoma"/>
          <w:sz w:val="18"/>
        </w:rPr>
        <w:t>Enterprise Overeenkomst</w:t>
      </w:r>
    </w:p>
    <w:p w:rsidR="00456002" w:rsidRPr="0036591D" w:rsidRDefault="00456002" w:rsidP="00B147AB">
      <w:pPr>
        <w:pStyle w:val="AppendixBulletIndent"/>
        <w:numPr>
          <w:ilvl w:val="0"/>
          <w:numId w:val="78"/>
        </w:numPr>
        <w:tabs>
          <w:tab w:val="clear" w:pos="360"/>
          <w:tab w:val="num" w:pos="1440"/>
        </w:tabs>
        <w:ind w:left="1440" w:right="720"/>
        <w:rPr>
          <w:rFonts w:ascii="Tahoma" w:hAnsi="Tahoma" w:cs="Tahoma"/>
        </w:rPr>
      </w:pPr>
      <w:r w:rsidRPr="0036591D">
        <w:rPr>
          <w:rFonts w:ascii="Tahoma" w:hAnsi="Tahoma" w:cs="Tahoma"/>
          <w:sz w:val="18"/>
        </w:rPr>
        <w:t>Enterprise Subscription Overeenkomst</w:t>
      </w:r>
    </w:p>
    <w:p w:rsidR="00456002" w:rsidRPr="0036591D" w:rsidRDefault="00456002" w:rsidP="00B157BF">
      <w:pPr>
        <w:pStyle w:val="AppendixIndent"/>
        <w:spacing w:before="0" w:line="192" w:lineRule="auto"/>
        <w:ind w:left="0" w:right="720"/>
        <w:rPr>
          <w:rFonts w:ascii="Tahoma" w:hAnsi="Tahoma" w:cs="Tahoma"/>
          <w:sz w:val="18"/>
          <w:szCs w:val="18"/>
        </w:rPr>
      </w:pPr>
    </w:p>
    <w:p w:rsidR="00456002" w:rsidRPr="0036591D" w:rsidRDefault="00456002" w:rsidP="00ED589D">
      <w:pPr>
        <w:pStyle w:val="AppendixIndent"/>
        <w:spacing w:before="0"/>
        <w:ind w:left="0" w:right="720"/>
        <w:rPr>
          <w:rFonts w:ascii="Tahoma" w:hAnsi="Tahoma" w:cs="Tahoma"/>
          <w:lang w:val="nl-NL"/>
        </w:rPr>
      </w:pPr>
      <w:r w:rsidRPr="0036591D">
        <w:rPr>
          <w:rFonts w:ascii="Tahoma" w:hAnsi="Tahoma" w:cs="Tahoma"/>
          <w:sz w:val="18"/>
          <w:lang w:val="nl-NL"/>
        </w:rPr>
        <w:t>De klant dient te beschikken over de kwalificerende ten grondslag liggende desktop operating system-licentie voordat deze de Upgrade kan verkrijgen. Software Assurance dient u te verkrijgen op het moment dat u de corresponderende Upgrade verkrijgt, behalve in het geval van abonnementsprogramma's. In dat geval dient u de upgrade te verkrijgen op het moment dat u een bestaande Software Assurance-termijn verlengt.</w:t>
      </w:r>
    </w:p>
    <w:p w:rsidR="00ED589D" w:rsidRPr="0036591D" w:rsidRDefault="00ED589D" w:rsidP="00B157BF">
      <w:pPr>
        <w:pStyle w:val="AppendixIndent"/>
        <w:spacing w:before="0" w:line="192" w:lineRule="auto"/>
        <w:ind w:left="0" w:right="720"/>
        <w:rPr>
          <w:rFonts w:ascii="Tahoma" w:hAnsi="Tahoma" w:cs="Tahoma"/>
          <w:sz w:val="18"/>
          <w:szCs w:val="18"/>
          <w:lang w:val="nl-NL"/>
        </w:rPr>
      </w:pPr>
    </w:p>
    <w:p w:rsidR="00456002" w:rsidRPr="0036591D" w:rsidRDefault="00456002" w:rsidP="00456002">
      <w:pPr>
        <w:pStyle w:val="Heading2"/>
        <w:ind w:left="0" w:right="720"/>
        <w:rPr>
          <w:rFonts w:ascii="Tahoma" w:hAnsi="Tahoma" w:cs="Tahoma"/>
          <w:lang w:val="nl-NL"/>
        </w:rPr>
      </w:pPr>
      <w:bookmarkStart w:id="707" w:name="_Toc323819656"/>
      <w:bookmarkStart w:id="708" w:name="_Toc336338206"/>
      <w:bookmarkStart w:id="709" w:name="_Toc352103733"/>
      <w:r w:rsidRPr="0036591D">
        <w:rPr>
          <w:rFonts w:ascii="Tahoma" w:hAnsi="Tahoma" w:cs="Tahoma"/>
          <w:lang w:val="nl-NL"/>
        </w:rPr>
        <w:t>Work at Home-licenties</w:t>
      </w:r>
      <w:bookmarkEnd w:id="707"/>
      <w:bookmarkEnd w:id="708"/>
      <w:bookmarkEnd w:id="709"/>
    </w:p>
    <w:p w:rsidR="00456002" w:rsidRPr="0036591D" w:rsidRDefault="00456002" w:rsidP="00B157BF">
      <w:pPr>
        <w:spacing w:line="192" w:lineRule="auto"/>
        <w:ind w:right="720"/>
        <w:rPr>
          <w:rFonts w:cs="Tahoma"/>
          <w:szCs w:val="18"/>
          <w:lang w:val="nl-NL"/>
        </w:rPr>
      </w:pPr>
    </w:p>
    <w:p w:rsidR="00456002" w:rsidRPr="0036591D" w:rsidRDefault="00456002" w:rsidP="00B147AB">
      <w:pPr>
        <w:pStyle w:val="AppendixIndent"/>
        <w:spacing w:before="0"/>
        <w:ind w:left="0" w:right="720"/>
        <w:rPr>
          <w:rFonts w:ascii="Tahoma" w:hAnsi="Tahoma" w:cs="Tahoma"/>
          <w:lang w:val="nl-NL"/>
        </w:rPr>
      </w:pPr>
      <w:r w:rsidRPr="0036591D">
        <w:rPr>
          <w:rFonts w:ascii="Tahoma" w:hAnsi="Tahoma" w:cs="Tahoma"/>
          <w:sz w:val="18"/>
          <w:lang w:val="nl-NL"/>
        </w:rPr>
        <w:t>Beschikbaar in de volgende programma's:</w:t>
      </w:r>
    </w:p>
    <w:p w:rsidR="00456002" w:rsidRPr="0036591D" w:rsidRDefault="00456002" w:rsidP="00B157BF">
      <w:pPr>
        <w:pStyle w:val="AppendixBulletIndent"/>
        <w:spacing w:line="192" w:lineRule="auto"/>
        <w:ind w:left="0" w:right="720" w:firstLine="0"/>
        <w:rPr>
          <w:rFonts w:ascii="Tahoma" w:hAnsi="Tahoma" w:cs="Tahoma"/>
          <w:sz w:val="18"/>
          <w:szCs w:val="18"/>
          <w:lang w:val="nl-NL"/>
        </w:rPr>
      </w:pPr>
    </w:p>
    <w:p w:rsidR="00456002" w:rsidRPr="0036591D"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36591D">
        <w:rPr>
          <w:rFonts w:ascii="Tahoma" w:hAnsi="Tahoma" w:cs="Tahoma"/>
          <w:sz w:val="18"/>
        </w:rPr>
        <w:t xml:space="preserve">Select </w:t>
      </w:r>
    </w:p>
    <w:p w:rsidR="00456002" w:rsidRPr="0036591D"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36591D">
        <w:rPr>
          <w:rFonts w:ascii="Tahoma" w:hAnsi="Tahoma" w:cs="Tahoma"/>
          <w:sz w:val="18"/>
        </w:rPr>
        <w:t>Select Plus</w:t>
      </w:r>
    </w:p>
    <w:p w:rsidR="00456002" w:rsidRPr="0036591D" w:rsidRDefault="00456002" w:rsidP="00B147AB">
      <w:pPr>
        <w:pStyle w:val="AppendixBulletIndent"/>
        <w:numPr>
          <w:ilvl w:val="0"/>
          <w:numId w:val="80"/>
        </w:numPr>
        <w:tabs>
          <w:tab w:val="clear" w:pos="360"/>
          <w:tab w:val="num" w:pos="1440"/>
        </w:tabs>
        <w:ind w:left="1440" w:right="720"/>
        <w:rPr>
          <w:rFonts w:ascii="Tahoma" w:hAnsi="Tahoma" w:cs="Tahoma"/>
        </w:rPr>
      </w:pPr>
      <w:r w:rsidRPr="0036591D">
        <w:rPr>
          <w:rFonts w:ascii="Tahoma" w:hAnsi="Tahoma" w:cs="Tahoma"/>
          <w:sz w:val="18"/>
        </w:rPr>
        <w:t>Enterprise Overeenkomst</w:t>
      </w:r>
    </w:p>
    <w:p w:rsidR="00456002" w:rsidRPr="0036591D" w:rsidRDefault="00456002" w:rsidP="00B157BF">
      <w:pPr>
        <w:pStyle w:val="AppendixBulletIndent"/>
        <w:spacing w:line="192" w:lineRule="auto"/>
        <w:ind w:left="0" w:right="720" w:firstLine="0"/>
        <w:rPr>
          <w:rFonts w:ascii="Tahoma" w:hAnsi="Tahoma" w:cs="Tahoma"/>
          <w:sz w:val="18"/>
          <w:szCs w:val="18"/>
        </w:rPr>
      </w:pPr>
    </w:p>
    <w:p w:rsidR="00023FE7" w:rsidRPr="0036591D" w:rsidRDefault="00456002" w:rsidP="00C85C4D">
      <w:pPr>
        <w:rPr>
          <w:rFonts w:cs="Tahoma"/>
          <w:lang w:val="nl-NL"/>
        </w:rPr>
      </w:pPr>
      <w:r w:rsidRPr="0036591D">
        <w:rPr>
          <w:rFonts w:cs="Tahoma"/>
          <w:lang w:val="nl-NL"/>
        </w:rPr>
        <w:t>Een Work at Home-licentie kan alleen worden verkregen in verband met een product dat is gelicentieerd voor uitvoering op een At Work-desktop. Het Work at Home-programma is geen aankoopplan voor medewerkers. Klanten met de Select, Select Plus, of Enterprise Overeenkomst (niet de medewerker) behouden het recht op de Work at Home-licentie.</w:t>
      </w:r>
      <w:r w:rsidR="004D3DD2" w:rsidRPr="0036591D">
        <w:rPr>
          <w:rFonts w:cs="Tahoma"/>
          <w:lang w:val="nl-NL"/>
        </w:rPr>
        <w:t xml:space="preserve"> </w:t>
      </w:r>
      <w:r w:rsidRPr="0036591D">
        <w:rPr>
          <w:rFonts w:cs="Tahoma"/>
          <w:lang w:val="nl-NL"/>
        </w:rPr>
        <w:t>Raadpleeg de Overeenkomst/Enrollment voor rechten voor Work at Home die beschikbaar zijn voor in</w:t>
      </w:r>
      <w:r w:rsidR="00C85C4D">
        <w:rPr>
          <w:rFonts w:cs="Tahoma"/>
          <w:lang w:val="nl-NL"/>
        </w:rPr>
        <w:t> </w:t>
      </w:r>
      <w:r w:rsidRPr="0036591D">
        <w:rPr>
          <w:rFonts w:cs="Tahoma"/>
          <w:lang w:val="nl-NL"/>
        </w:rPr>
        <w:t>aanmerking komende klanten van academische instellingen.</w:t>
      </w:r>
      <w:r w:rsidR="004D3DD2" w:rsidRPr="0036591D">
        <w:rPr>
          <w:rFonts w:cs="Tahoma"/>
          <w:lang w:val="nl-NL"/>
        </w:rPr>
        <w:t xml:space="preserve"> </w:t>
      </w:r>
    </w:p>
    <w:p w:rsidR="00456002" w:rsidRPr="0036591D" w:rsidRDefault="00023FE7" w:rsidP="00B157BF">
      <w:pPr>
        <w:pStyle w:val="Heading1"/>
        <w:spacing w:before="0"/>
        <w:ind w:right="-86"/>
        <w:rPr>
          <w:rFonts w:cs="Tahoma"/>
          <w:lang w:val="nl-NL"/>
        </w:rPr>
      </w:pPr>
      <w:bookmarkStart w:id="710" w:name="_Section_5_–"/>
      <w:bookmarkStart w:id="711" w:name="_SECTIE_5_–"/>
      <w:bookmarkStart w:id="712" w:name="_Toc336338207"/>
      <w:bookmarkStart w:id="713" w:name="_Toc352103734"/>
      <w:bookmarkEnd w:id="710"/>
      <w:bookmarkEnd w:id="711"/>
      <w:r w:rsidRPr="0036591D">
        <w:rPr>
          <w:rFonts w:cs="Tahoma"/>
          <w:lang w:val="nl-NL"/>
        </w:rPr>
        <w:lastRenderedPageBreak/>
        <w:t>SECTIE 5 –</w:t>
      </w:r>
      <w:bookmarkStart w:id="714" w:name="Sect5_OnlineServices"/>
      <w:r w:rsidRPr="0036591D">
        <w:rPr>
          <w:rFonts w:cs="Tahoma"/>
          <w:lang w:val="nl-NL"/>
        </w:rPr>
        <w:t xml:space="preserve"> PRIJZEN EN BETALINGSVOORWAARDEN VOOR ONLINE DIENSTEN</w:t>
      </w:r>
      <w:bookmarkEnd w:id="712"/>
      <w:bookmarkEnd w:id="713"/>
      <w:bookmarkEnd w:id="714"/>
    </w:p>
    <w:p w:rsidR="00456002" w:rsidRPr="0036591D" w:rsidRDefault="00456002" w:rsidP="00456002">
      <w:pPr>
        <w:outlineLvl w:val="2"/>
        <w:rPr>
          <w:rFonts w:cs="Tahoma"/>
          <w:b/>
          <w:bCs/>
          <w:sz w:val="24"/>
          <w:szCs w:val="24"/>
          <w:lang w:val="nl-NL"/>
        </w:rPr>
      </w:pPr>
    </w:p>
    <w:p w:rsidR="00456002" w:rsidRPr="0036591D" w:rsidRDefault="00456002" w:rsidP="00212CC6">
      <w:pPr>
        <w:outlineLvl w:val="2"/>
        <w:rPr>
          <w:rFonts w:cs="Tahoma"/>
        </w:rPr>
      </w:pPr>
      <w:r w:rsidRPr="0036591D">
        <w:rPr>
          <w:rFonts w:cs="Tahoma"/>
          <w:szCs w:val="18"/>
          <w:lang w:val="nl-NL"/>
        </w:rPr>
        <w:t>Online diensten zijn producten die bestaan uit software met diensten die verkrijgbaar zijn op abonnementsbasis, zoals beschreven in de Product Use Rights, en die online worden geleverd.</w:t>
      </w:r>
      <w:r w:rsidR="004D3DD2" w:rsidRPr="0036591D">
        <w:rPr>
          <w:rFonts w:cs="Tahoma"/>
          <w:szCs w:val="18"/>
          <w:lang w:val="nl-NL"/>
        </w:rPr>
        <w:t xml:space="preserve"> </w:t>
      </w:r>
      <w:r w:rsidRPr="0036591D">
        <w:rPr>
          <w:rFonts w:cs="Tahoma"/>
          <w:szCs w:val="18"/>
          <w:lang w:val="nl-NL"/>
        </w:rPr>
        <w:t xml:space="preserve">Sommige volumelicentieovereenkomsten verwijzen klanten naar de Product List voor een lijst van beschikbare “Online Diensten”. </w:t>
      </w:r>
      <w:r w:rsidRPr="0036591D">
        <w:rPr>
          <w:rFonts w:cs="Tahoma"/>
          <w:szCs w:val="18"/>
        </w:rPr>
        <w:t>Binnen de context van deze verwijzing omvatten Online Diensten:</w:t>
      </w:r>
    </w:p>
    <w:p w:rsidR="002D25C8" w:rsidRPr="0036591D" w:rsidRDefault="002D25C8" w:rsidP="00B157BF">
      <w:pPr>
        <w:spacing w:line="216" w:lineRule="auto"/>
        <w:outlineLvl w:val="2"/>
        <w:rPr>
          <w:rFonts w:cs="Tahoma"/>
        </w:rPr>
      </w:pPr>
    </w:p>
    <w:p w:rsidR="00456002" w:rsidRPr="0036591D" w:rsidRDefault="00456002" w:rsidP="002C1048">
      <w:pPr>
        <w:numPr>
          <w:ilvl w:val="0"/>
          <w:numId w:val="85"/>
        </w:numPr>
        <w:spacing w:after="60"/>
        <w:rPr>
          <w:rFonts w:cs="Tahoma"/>
        </w:rPr>
      </w:pPr>
      <w:r w:rsidRPr="0036591D">
        <w:rPr>
          <w:rFonts w:eastAsia="Calibri" w:cs="Tahoma"/>
          <w:color w:val="000000"/>
          <w:szCs w:val="18"/>
        </w:rPr>
        <w:t>Dynamics CRM Online</w:t>
      </w:r>
    </w:p>
    <w:p w:rsidR="00456002" w:rsidRPr="0036591D" w:rsidRDefault="00456002" w:rsidP="002C1048">
      <w:pPr>
        <w:numPr>
          <w:ilvl w:val="0"/>
          <w:numId w:val="85"/>
        </w:numPr>
        <w:spacing w:after="60"/>
        <w:rPr>
          <w:rFonts w:cs="Tahoma"/>
        </w:rPr>
      </w:pPr>
      <w:r w:rsidRPr="0036591D">
        <w:rPr>
          <w:rFonts w:eastAsia="Calibri" w:cs="Tahoma"/>
          <w:color w:val="000000"/>
          <w:szCs w:val="18"/>
        </w:rPr>
        <w:t>Exchange Online Archiving for Exchange Server</w:t>
      </w:r>
    </w:p>
    <w:p w:rsidR="00456002" w:rsidRPr="0036591D" w:rsidRDefault="00456002" w:rsidP="002C1048">
      <w:pPr>
        <w:numPr>
          <w:ilvl w:val="0"/>
          <w:numId w:val="85"/>
        </w:numPr>
        <w:spacing w:after="60"/>
        <w:rPr>
          <w:rFonts w:cs="Tahoma"/>
        </w:rPr>
      </w:pPr>
      <w:r w:rsidRPr="0036591D">
        <w:rPr>
          <w:rFonts w:eastAsia="Calibri" w:cs="Tahoma"/>
          <w:color w:val="000000"/>
          <w:szCs w:val="18"/>
        </w:rPr>
        <w:t xml:space="preserve">Exchange Online Kiosk, Plan 1 en Plan 2 </w:t>
      </w:r>
    </w:p>
    <w:p w:rsidR="00456002" w:rsidRPr="0036591D" w:rsidRDefault="00456002" w:rsidP="002C1048">
      <w:pPr>
        <w:numPr>
          <w:ilvl w:val="0"/>
          <w:numId w:val="85"/>
        </w:numPr>
        <w:spacing w:after="60"/>
        <w:rPr>
          <w:rFonts w:cs="Tahoma"/>
        </w:rPr>
      </w:pPr>
      <w:r w:rsidRPr="0036591D">
        <w:rPr>
          <w:rFonts w:eastAsia="Calibri" w:cs="Tahoma"/>
          <w:color w:val="000000"/>
          <w:szCs w:val="18"/>
        </w:rPr>
        <w:t>Lync Online Plan 1, 2 en 3</w:t>
      </w:r>
    </w:p>
    <w:p w:rsidR="00456002" w:rsidRPr="0036591D" w:rsidRDefault="00456002" w:rsidP="002C1048">
      <w:pPr>
        <w:numPr>
          <w:ilvl w:val="0"/>
          <w:numId w:val="85"/>
        </w:numPr>
        <w:spacing w:after="60"/>
        <w:rPr>
          <w:rFonts w:cs="Tahoma"/>
        </w:rPr>
      </w:pPr>
      <w:r w:rsidRPr="0036591D">
        <w:rPr>
          <w:rFonts w:eastAsia="Calibri" w:cs="Tahoma"/>
          <w:color w:val="000000"/>
          <w:szCs w:val="18"/>
        </w:rPr>
        <w:t>Microsoft Exchange Hosted Continuity</w:t>
      </w:r>
    </w:p>
    <w:p w:rsidR="00456002" w:rsidRPr="0036591D" w:rsidRDefault="00456002" w:rsidP="002C1048">
      <w:pPr>
        <w:numPr>
          <w:ilvl w:val="0"/>
          <w:numId w:val="85"/>
        </w:numPr>
        <w:spacing w:after="60"/>
        <w:rPr>
          <w:rFonts w:cs="Tahoma"/>
        </w:rPr>
      </w:pPr>
      <w:r w:rsidRPr="0036591D">
        <w:rPr>
          <w:rFonts w:eastAsia="Calibri" w:cs="Tahoma"/>
          <w:color w:val="000000"/>
          <w:szCs w:val="18"/>
        </w:rPr>
        <w:t>Microsoft Exchange Hosted Encryption</w:t>
      </w:r>
      <w:r w:rsidR="004D3DD2" w:rsidRPr="0036591D">
        <w:rPr>
          <w:rFonts w:eastAsia="Calibri" w:cs="Tahoma"/>
          <w:color w:val="000000"/>
          <w:szCs w:val="18"/>
        </w:rPr>
        <w:t xml:space="preserve"> </w:t>
      </w:r>
    </w:p>
    <w:p w:rsidR="00456002" w:rsidRPr="0036591D" w:rsidRDefault="00456002" w:rsidP="002C1048">
      <w:pPr>
        <w:numPr>
          <w:ilvl w:val="0"/>
          <w:numId w:val="85"/>
        </w:numPr>
        <w:spacing w:after="60"/>
        <w:rPr>
          <w:rFonts w:cs="Tahoma"/>
        </w:rPr>
      </w:pPr>
      <w:r w:rsidRPr="0036591D">
        <w:rPr>
          <w:rFonts w:eastAsia="Calibri" w:cs="Tahoma"/>
          <w:color w:val="000000"/>
          <w:szCs w:val="18"/>
        </w:rPr>
        <w:t>Office 365 Enterprise K1, E1, E2, E3 en E4</w:t>
      </w:r>
    </w:p>
    <w:p w:rsidR="00456002" w:rsidRPr="0036591D" w:rsidRDefault="00456002" w:rsidP="002C1048">
      <w:pPr>
        <w:numPr>
          <w:ilvl w:val="0"/>
          <w:numId w:val="85"/>
        </w:numPr>
        <w:spacing w:after="60"/>
        <w:rPr>
          <w:rFonts w:cs="Tahoma"/>
        </w:rPr>
      </w:pPr>
      <w:r w:rsidRPr="0036591D">
        <w:rPr>
          <w:rFonts w:eastAsia="Calibri" w:cs="Tahoma"/>
          <w:color w:val="000000"/>
          <w:szCs w:val="18"/>
        </w:rPr>
        <w:t>Lync Server Public Instant Messaging Connectivity met America Online (AOL) Instant Messaging Service en Windows Live Messenger Service</w:t>
      </w:r>
    </w:p>
    <w:p w:rsidR="00456002" w:rsidRPr="0036591D" w:rsidRDefault="00456002" w:rsidP="002C1048">
      <w:pPr>
        <w:numPr>
          <w:ilvl w:val="0"/>
          <w:numId w:val="85"/>
        </w:numPr>
        <w:spacing w:after="60"/>
        <w:rPr>
          <w:rFonts w:cs="Tahoma"/>
        </w:rPr>
      </w:pPr>
      <w:r w:rsidRPr="0036591D">
        <w:rPr>
          <w:rFonts w:eastAsia="Calibri" w:cs="Tahoma"/>
          <w:color w:val="000000"/>
          <w:szCs w:val="18"/>
        </w:rPr>
        <w:t xml:space="preserve">Lync Server Public Instant Messaging Connectivity met Yahoo Instant Messaging Service </w:t>
      </w:r>
    </w:p>
    <w:p w:rsidR="00456002" w:rsidRPr="0036591D" w:rsidRDefault="00456002" w:rsidP="002C1048">
      <w:pPr>
        <w:numPr>
          <w:ilvl w:val="0"/>
          <w:numId w:val="85"/>
        </w:numPr>
        <w:spacing w:after="60"/>
        <w:rPr>
          <w:rFonts w:cs="Tahoma"/>
        </w:rPr>
      </w:pPr>
      <w:r w:rsidRPr="0036591D">
        <w:rPr>
          <w:rFonts w:eastAsia="Calibri" w:cs="Tahoma"/>
          <w:color w:val="000000"/>
          <w:szCs w:val="18"/>
        </w:rPr>
        <w:t xml:space="preserve">Office Groove Enterprise Services </w:t>
      </w:r>
    </w:p>
    <w:p w:rsidR="00061A45" w:rsidRPr="0036591D" w:rsidRDefault="008368B4" w:rsidP="002C1048">
      <w:pPr>
        <w:numPr>
          <w:ilvl w:val="0"/>
          <w:numId w:val="85"/>
        </w:numPr>
        <w:spacing w:after="60"/>
        <w:rPr>
          <w:rFonts w:cs="Tahoma"/>
        </w:rPr>
      </w:pPr>
      <w:r w:rsidRPr="0036591D">
        <w:rPr>
          <w:rFonts w:eastAsia="Calibri" w:cs="Tahoma"/>
          <w:color w:val="000000"/>
          <w:szCs w:val="18"/>
        </w:rPr>
        <w:t>Office 365 ProPlus</w:t>
      </w:r>
    </w:p>
    <w:p w:rsidR="00456002" w:rsidRPr="0036591D" w:rsidRDefault="00456002" w:rsidP="002C1048">
      <w:pPr>
        <w:numPr>
          <w:ilvl w:val="0"/>
          <w:numId w:val="85"/>
        </w:numPr>
        <w:spacing w:after="60"/>
        <w:rPr>
          <w:rFonts w:cs="Tahoma"/>
        </w:rPr>
      </w:pPr>
      <w:r w:rsidRPr="0036591D">
        <w:rPr>
          <w:rFonts w:eastAsia="Calibri" w:cs="Tahoma"/>
          <w:color w:val="000000"/>
          <w:szCs w:val="18"/>
        </w:rPr>
        <w:t>Office Live Meeting Standard en Professional Edition</w:t>
      </w:r>
    </w:p>
    <w:p w:rsidR="008368B4" w:rsidRPr="0036591D" w:rsidRDefault="008368B4" w:rsidP="002C1048">
      <w:pPr>
        <w:numPr>
          <w:ilvl w:val="0"/>
          <w:numId w:val="85"/>
        </w:numPr>
        <w:spacing w:after="60"/>
        <w:rPr>
          <w:rFonts w:cs="Tahoma"/>
        </w:rPr>
      </w:pPr>
      <w:r w:rsidRPr="0036591D">
        <w:rPr>
          <w:rFonts w:eastAsia="Calibri" w:cs="Tahoma"/>
          <w:color w:val="000000"/>
          <w:szCs w:val="18"/>
        </w:rPr>
        <w:t>Project Online</w:t>
      </w:r>
    </w:p>
    <w:p w:rsidR="008368B4" w:rsidRPr="0036591D" w:rsidRDefault="008368B4" w:rsidP="002C1048">
      <w:pPr>
        <w:numPr>
          <w:ilvl w:val="0"/>
          <w:numId w:val="85"/>
        </w:numPr>
        <w:spacing w:after="60"/>
        <w:rPr>
          <w:rFonts w:cs="Tahoma"/>
        </w:rPr>
      </w:pPr>
      <w:r w:rsidRPr="0036591D">
        <w:rPr>
          <w:rFonts w:eastAsia="Calibri" w:cs="Tahoma"/>
          <w:color w:val="000000"/>
          <w:szCs w:val="18"/>
        </w:rPr>
        <w:t>Project Pro for Office 365</w:t>
      </w:r>
    </w:p>
    <w:p w:rsidR="00456002" w:rsidRPr="0036591D" w:rsidRDefault="00456002" w:rsidP="002C1048">
      <w:pPr>
        <w:numPr>
          <w:ilvl w:val="0"/>
          <w:numId w:val="85"/>
        </w:numPr>
        <w:spacing w:after="60"/>
        <w:rPr>
          <w:rFonts w:cs="Tahoma"/>
        </w:rPr>
      </w:pPr>
      <w:r w:rsidRPr="0036591D">
        <w:rPr>
          <w:rFonts w:eastAsia="Calibri" w:cs="Tahoma"/>
          <w:color w:val="000000"/>
          <w:szCs w:val="18"/>
        </w:rPr>
        <w:t xml:space="preserve">SharePoint Online Plan 1 en Plan 2 </w:t>
      </w:r>
    </w:p>
    <w:p w:rsidR="00456002" w:rsidRPr="0036591D" w:rsidRDefault="00456002" w:rsidP="002C1048">
      <w:pPr>
        <w:numPr>
          <w:ilvl w:val="0"/>
          <w:numId w:val="85"/>
        </w:numPr>
        <w:spacing w:after="60"/>
        <w:rPr>
          <w:rFonts w:cs="Tahoma"/>
        </w:rPr>
      </w:pPr>
      <w:r w:rsidRPr="0036591D">
        <w:rPr>
          <w:rFonts w:eastAsia="Calibri" w:cs="Tahoma"/>
          <w:color w:val="000000"/>
          <w:szCs w:val="18"/>
        </w:rPr>
        <w:t>System Center Advisor</w:t>
      </w:r>
    </w:p>
    <w:p w:rsidR="008368B4" w:rsidRPr="0036591D" w:rsidRDefault="008368B4" w:rsidP="002C1048">
      <w:pPr>
        <w:numPr>
          <w:ilvl w:val="0"/>
          <w:numId w:val="85"/>
        </w:numPr>
        <w:spacing w:after="60"/>
        <w:rPr>
          <w:rFonts w:cs="Tahoma"/>
        </w:rPr>
      </w:pPr>
      <w:r w:rsidRPr="0036591D">
        <w:rPr>
          <w:rFonts w:eastAsia="Calibri" w:cs="Tahoma"/>
          <w:color w:val="000000"/>
          <w:szCs w:val="18"/>
        </w:rPr>
        <w:t>Visio Pro for Office 365</w:t>
      </w:r>
    </w:p>
    <w:p w:rsidR="00456002" w:rsidRPr="0036591D" w:rsidRDefault="00456002" w:rsidP="002C1048">
      <w:pPr>
        <w:numPr>
          <w:ilvl w:val="0"/>
          <w:numId w:val="85"/>
        </w:numPr>
        <w:spacing w:after="60"/>
        <w:rPr>
          <w:rFonts w:cs="Tahoma"/>
        </w:rPr>
      </w:pPr>
      <w:r w:rsidRPr="0036591D">
        <w:rPr>
          <w:rFonts w:eastAsia="Calibri" w:cs="Tahoma"/>
          <w:color w:val="000000"/>
          <w:szCs w:val="18"/>
        </w:rPr>
        <w:t>Windows Azure Services</w:t>
      </w:r>
    </w:p>
    <w:p w:rsidR="00456002" w:rsidRPr="0036591D" w:rsidRDefault="00456002" w:rsidP="002C1048">
      <w:pPr>
        <w:numPr>
          <w:ilvl w:val="0"/>
          <w:numId w:val="85"/>
        </w:numPr>
        <w:spacing w:after="60"/>
        <w:rPr>
          <w:rFonts w:cs="Tahoma"/>
        </w:rPr>
      </w:pPr>
      <w:r w:rsidRPr="0036591D">
        <w:rPr>
          <w:rFonts w:eastAsia="Calibri" w:cs="Tahoma"/>
          <w:color w:val="000000"/>
          <w:szCs w:val="18"/>
        </w:rPr>
        <w:t>Windows Intune &amp; Windows Intune Add-on voor System Center Configuration manager &amp; System Center Endpoint Protection</w:t>
      </w:r>
    </w:p>
    <w:p w:rsidR="002D25C8" w:rsidRPr="0036591D" w:rsidRDefault="002D25C8" w:rsidP="00B157BF">
      <w:pPr>
        <w:spacing w:line="216" w:lineRule="auto"/>
        <w:rPr>
          <w:rFonts w:cs="Tahoma"/>
        </w:rPr>
      </w:pPr>
    </w:p>
    <w:p w:rsidR="00456002" w:rsidRPr="0036591D" w:rsidRDefault="00456002" w:rsidP="00116EDC">
      <w:pPr>
        <w:outlineLvl w:val="2"/>
        <w:rPr>
          <w:rFonts w:cs="Tahoma"/>
          <w:lang w:val="nl-NL"/>
        </w:rPr>
      </w:pPr>
      <w:r w:rsidRPr="0036591D">
        <w:rPr>
          <w:rFonts w:cs="Tahoma"/>
          <w:szCs w:val="18"/>
          <w:lang w:val="nl-NL"/>
        </w:rPr>
        <w:t>Er zijn nog andere aanbiedingen naast deze die worden vermeld in de paragraaf Online Diensten in de Product Use Rights.</w:t>
      </w:r>
      <w:r w:rsidR="004D3DD2" w:rsidRPr="0036591D">
        <w:rPr>
          <w:rFonts w:cs="Tahoma"/>
          <w:szCs w:val="18"/>
          <w:lang w:val="nl-NL"/>
        </w:rPr>
        <w:t xml:space="preserve"> </w:t>
      </w:r>
      <w:r w:rsidRPr="0036591D">
        <w:rPr>
          <w:rFonts w:cs="Tahoma"/>
          <w:szCs w:val="18"/>
          <w:lang w:val="nl-NL"/>
        </w:rPr>
        <w:t>De resterende paragrafen van deze “Prijzen en betalingsvoorwaarden voor online diensten” gelden zowel voor de Online Diensten waarvan de naam hierboven wordt vermeld als deze andere aanbiedingen.</w:t>
      </w:r>
    </w:p>
    <w:p w:rsidR="00116EDC" w:rsidRPr="0036591D" w:rsidRDefault="00116EDC" w:rsidP="00B157BF">
      <w:pPr>
        <w:spacing w:line="216" w:lineRule="auto"/>
        <w:outlineLvl w:val="2"/>
        <w:rPr>
          <w:rFonts w:cs="Tahoma"/>
          <w:lang w:val="nl-NL"/>
        </w:rPr>
      </w:pPr>
    </w:p>
    <w:p w:rsidR="00456002" w:rsidRPr="0036591D" w:rsidRDefault="00456002" w:rsidP="00456002">
      <w:pPr>
        <w:pStyle w:val="Heading2"/>
        <w:ind w:left="0"/>
        <w:rPr>
          <w:rFonts w:ascii="Tahoma" w:hAnsi="Tahoma" w:cs="Tahoma"/>
          <w:lang w:val="nl-NL"/>
        </w:rPr>
      </w:pPr>
      <w:bookmarkStart w:id="715" w:name="_Toc336338208"/>
      <w:bookmarkStart w:id="716" w:name="_Toc352103735"/>
      <w:r w:rsidRPr="0036591D">
        <w:rPr>
          <w:rFonts w:ascii="Tahoma" w:hAnsi="Tahoma" w:cs="Tahoma"/>
          <w:lang w:val="nl-NL"/>
        </w:rPr>
        <w:t>Looptijd van abonnement op online diensten</w:t>
      </w:r>
      <w:bookmarkEnd w:id="715"/>
      <w:bookmarkEnd w:id="716"/>
    </w:p>
    <w:p w:rsidR="00456002" w:rsidRPr="0036591D" w:rsidRDefault="00456002" w:rsidP="00B157BF">
      <w:pPr>
        <w:spacing w:line="216" w:lineRule="auto"/>
        <w:outlineLvl w:val="2"/>
        <w:rPr>
          <w:rFonts w:cs="Tahoma"/>
          <w:lang w:val="nl-NL"/>
        </w:rPr>
      </w:pPr>
    </w:p>
    <w:p w:rsidR="006A5DAE" w:rsidRPr="0036591D" w:rsidRDefault="00456002" w:rsidP="006A5DAE">
      <w:pPr>
        <w:outlineLvl w:val="2"/>
        <w:rPr>
          <w:rFonts w:cs="Tahoma"/>
          <w:lang w:val="nl-NL"/>
        </w:rPr>
      </w:pPr>
      <w:r w:rsidRPr="0036591D">
        <w:rPr>
          <w:rFonts w:cs="Tahoma"/>
          <w:szCs w:val="18"/>
          <w:lang w:val="nl-NL"/>
        </w:rPr>
        <w:t>De aanvankelijke aankoop van een nieuw abonnement voor een online dienst is bepalend voor de looptijd van het abonnement.</w:t>
      </w:r>
      <w:r w:rsidR="004D3DD2" w:rsidRPr="0036591D">
        <w:rPr>
          <w:rFonts w:cs="Tahoma"/>
          <w:szCs w:val="18"/>
          <w:lang w:val="nl-NL"/>
        </w:rPr>
        <w:t xml:space="preserve"> </w:t>
      </w:r>
      <w:r w:rsidRPr="0036591D">
        <w:rPr>
          <w:rFonts w:cs="Tahoma"/>
          <w:szCs w:val="18"/>
          <w:lang w:val="nl-NL"/>
        </w:rPr>
        <w:t>Bij sommige diensten kan de klant kiezen tussen een eenjarige abonnementstermijn of een abonnement dat eindigt op de einddatum van de overeenkomst of enrollment van de klant</w:t>
      </w:r>
      <w:r w:rsidR="004D0E47">
        <w:rPr>
          <w:rFonts w:cs="Tahoma"/>
          <w:szCs w:val="18"/>
          <w:lang w:val="nl-NL"/>
        </w:rPr>
        <w:t xml:space="preserve"> </w:t>
      </w:r>
      <w:r w:rsidRPr="0036591D">
        <w:rPr>
          <w:rFonts w:cs="Tahoma"/>
          <w:szCs w:val="18"/>
          <w:lang w:val="nl-NL"/>
        </w:rPr>
        <w:t>(“samenvallend”), zoals aangegeven in de onderstaande tabel.</w:t>
      </w:r>
      <w:r w:rsidR="004D3DD2" w:rsidRPr="0036591D">
        <w:rPr>
          <w:rFonts w:cs="Tahoma"/>
          <w:szCs w:val="18"/>
          <w:lang w:val="nl-NL"/>
        </w:rPr>
        <w:t xml:space="preserve"> </w:t>
      </w:r>
      <w:r w:rsidRPr="0036591D">
        <w:rPr>
          <w:rFonts w:cs="Tahoma"/>
          <w:szCs w:val="18"/>
          <w:lang w:val="nl-NL"/>
        </w:rPr>
        <w:t>Bij Select Plus is de samenvallende abonnementstermijn niet beschikbaar, maar de klant kan onder andere kiezen uit een looptijd van het abonnement van 1 of 3 jaar of kan de looptijd van het abonnement gelijk laten lopen met tweede verjaardag na de ingangsdatum van de looptijd.</w:t>
      </w:r>
      <w:r w:rsidR="004D3DD2" w:rsidRPr="0036591D">
        <w:rPr>
          <w:rFonts w:cs="Tahoma"/>
          <w:szCs w:val="18"/>
          <w:lang w:val="nl-NL"/>
        </w:rPr>
        <w:t xml:space="preserve"> </w:t>
      </w:r>
      <w:r w:rsidRPr="0036591D">
        <w:rPr>
          <w:rFonts w:cs="Tahoma"/>
          <w:szCs w:val="18"/>
          <w:lang w:val="nl-NL"/>
        </w:rPr>
        <w:t>Een eenjarig abonnement loopt mogelijk niet gelijk met, en vervalt mogelijk niet op de einddatum van de overeenkomst van de klant.</w:t>
      </w:r>
      <w:r w:rsidR="004D3DD2" w:rsidRPr="0036591D">
        <w:rPr>
          <w:rFonts w:cs="Tahoma"/>
          <w:szCs w:val="18"/>
          <w:lang w:val="nl-NL"/>
        </w:rPr>
        <w:t xml:space="preserve"> </w:t>
      </w:r>
      <w:r w:rsidRPr="0036591D">
        <w:rPr>
          <w:rFonts w:cs="Tahoma"/>
          <w:szCs w:val="18"/>
          <w:lang w:val="nl-NL"/>
        </w:rPr>
        <w:t>Als het eenjarige abonnement afloopt na afloop van de overeenkomst, dienst de klant te beschikken over een actieve Volume Licensing Overeenkomst om aanvullende licenties te kunnen bestellen of de dienst te kunnen verlengen.</w:t>
      </w:r>
      <w:r w:rsidR="004D3DD2" w:rsidRPr="0036591D">
        <w:rPr>
          <w:rFonts w:cs="Tahoma"/>
          <w:szCs w:val="18"/>
          <w:lang w:val="nl-NL"/>
        </w:rPr>
        <w:t xml:space="preserve"> </w:t>
      </w:r>
      <w:r w:rsidRPr="0036591D">
        <w:rPr>
          <w:rFonts w:cs="Tahoma"/>
          <w:szCs w:val="18"/>
          <w:lang w:val="nl-NL"/>
        </w:rPr>
        <w:t>Indien de klant aanvullende aankopen van een dienst verricht, dient de abonnementstermijn van de aanvullende aankoop te zijn uitgelijnd met de looptijd van het bestaande abonnement van de klant op de betreffende dienst.</w:t>
      </w:r>
      <w:r w:rsidR="004D3DD2" w:rsidRPr="0036591D">
        <w:rPr>
          <w:rFonts w:cs="Tahoma"/>
          <w:szCs w:val="18"/>
          <w:lang w:val="nl-NL"/>
        </w:rPr>
        <w:t xml:space="preserve"> </w:t>
      </w:r>
      <w:r w:rsidRPr="0036591D">
        <w:rPr>
          <w:rFonts w:cs="Tahoma"/>
          <w:szCs w:val="18"/>
          <w:lang w:val="nl-NL"/>
        </w:rPr>
        <w:t>Indien de prijs van aanvullende bestellingen voor producten en diensten niet wordt vermeld in de bestaande overeenkomst van de klant, is de prijs die we voor aanvullende hoeveelheden van diensten aan de factureringspartij die in onze administratie is opgenomen in rekening brengen, gelijk aan de aanvankelijke verkoopprijs.</w:t>
      </w:r>
      <w:r w:rsidR="004D3DD2" w:rsidRPr="0036591D">
        <w:rPr>
          <w:rFonts w:cs="Tahoma"/>
          <w:szCs w:val="18"/>
          <w:lang w:val="nl-NL"/>
        </w:rPr>
        <w:t xml:space="preserve"> </w:t>
      </w:r>
      <w:r w:rsidRPr="0036591D">
        <w:rPr>
          <w:rFonts w:cs="Tahoma"/>
          <w:szCs w:val="18"/>
          <w:lang w:val="nl-NL"/>
        </w:rPr>
        <w:t xml:space="preserve">Voor specifieke informatie over Windows Azure Services raadpleegt u het gedeelte Windows Azure Services hieronder. </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C05D5C"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36591D" w:rsidRDefault="00456002" w:rsidP="005C647E">
            <w:pPr>
              <w:jc w:val="center"/>
              <w:rPr>
                <w:rFonts w:eastAsia="Calibri" w:cs="Tahoma"/>
                <w:b/>
                <w:bCs/>
                <w:sz w:val="20"/>
                <w:szCs w:val="18"/>
                <w:lang w:val="nl-NL"/>
              </w:rPr>
            </w:pPr>
            <w:r w:rsidRPr="0036591D">
              <w:rPr>
                <w:rFonts w:eastAsia="Calibri" w:cs="Tahoma"/>
                <w:b/>
                <w:bCs/>
                <w:sz w:val="20"/>
                <w:szCs w:val="18"/>
                <w:lang w:val="nl-NL"/>
              </w:rPr>
              <w:lastRenderedPageBreak/>
              <w:t>Online Diensten die beschikbaar zijn voor één jaar of samenvallende abonnementstermijn</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36591D" w:rsidRDefault="00456002" w:rsidP="005C647E">
            <w:pPr>
              <w:jc w:val="center"/>
              <w:rPr>
                <w:rFonts w:eastAsia="Calibri" w:cs="Tahoma"/>
                <w:b/>
                <w:bCs/>
                <w:sz w:val="20"/>
                <w:szCs w:val="18"/>
                <w:lang w:val="nl-NL"/>
              </w:rPr>
            </w:pPr>
            <w:r w:rsidRPr="0036591D">
              <w:rPr>
                <w:rFonts w:eastAsia="Calibri" w:cs="Tahoma"/>
                <w:b/>
                <w:bCs/>
                <w:sz w:val="20"/>
                <w:szCs w:val="18"/>
                <w:lang w:val="nl-NL"/>
              </w:rPr>
              <w:t>Online Diensten die uitsluitend beschikbaar zijn voor samenvallende abonnementstermijn</w:t>
            </w:r>
          </w:p>
        </w:tc>
      </w:tr>
      <w:tr w:rsidR="00456002" w:rsidRPr="0036591D"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36591D" w:rsidRDefault="00456002" w:rsidP="002C1048">
            <w:pPr>
              <w:numPr>
                <w:ilvl w:val="0"/>
                <w:numId w:val="86"/>
              </w:numPr>
              <w:spacing w:after="60"/>
              <w:ind w:left="720" w:right="259"/>
              <w:rPr>
                <w:rFonts w:cs="Tahoma"/>
              </w:rPr>
            </w:pPr>
            <w:r w:rsidRPr="0036591D">
              <w:rPr>
                <w:rFonts w:eastAsia="Calibri" w:cs="Tahoma"/>
                <w:color w:val="000000"/>
                <w:szCs w:val="18"/>
              </w:rPr>
              <w:t>Bing Maps Professional</w:t>
            </w:r>
          </w:p>
          <w:p w:rsidR="00456002" w:rsidRPr="0036591D" w:rsidRDefault="00456002" w:rsidP="002C1048">
            <w:pPr>
              <w:numPr>
                <w:ilvl w:val="0"/>
                <w:numId w:val="86"/>
              </w:numPr>
              <w:spacing w:after="60"/>
              <w:ind w:left="720" w:right="259"/>
              <w:rPr>
                <w:rFonts w:cs="Tahoma"/>
              </w:rPr>
            </w:pPr>
            <w:r w:rsidRPr="0036591D">
              <w:rPr>
                <w:rFonts w:eastAsia="Calibri" w:cs="Tahoma"/>
                <w:color w:val="000000"/>
                <w:szCs w:val="18"/>
              </w:rPr>
              <w:t>Exchange Online Protection</w:t>
            </w:r>
          </w:p>
          <w:p w:rsidR="00456002" w:rsidRPr="0036591D" w:rsidRDefault="00456002" w:rsidP="00B157BF">
            <w:pPr>
              <w:numPr>
                <w:ilvl w:val="0"/>
                <w:numId w:val="86"/>
              </w:numPr>
              <w:spacing w:after="60"/>
              <w:ind w:left="720" w:right="259"/>
              <w:rPr>
                <w:rFonts w:cs="Tahoma"/>
              </w:rPr>
            </w:pPr>
            <w:r w:rsidRPr="0036591D">
              <w:rPr>
                <w:rFonts w:eastAsia="Calibri" w:cs="Tahoma"/>
                <w:color w:val="000000"/>
                <w:szCs w:val="18"/>
              </w:rPr>
              <w:t>Forefront Protection 2010 for Exchange</w:t>
            </w:r>
            <w:r w:rsidR="00B157BF" w:rsidRPr="0036591D">
              <w:rPr>
                <w:rFonts w:eastAsia="Calibri" w:cs="Tahoma"/>
                <w:color w:val="000000"/>
                <w:szCs w:val="18"/>
              </w:rPr>
              <w:t> </w:t>
            </w:r>
            <w:r w:rsidRPr="0036591D">
              <w:rPr>
                <w:rFonts w:eastAsia="Calibri" w:cs="Tahoma"/>
                <w:color w:val="000000"/>
                <w:szCs w:val="18"/>
              </w:rPr>
              <w:t>Server</w:t>
            </w:r>
          </w:p>
          <w:p w:rsidR="00456002" w:rsidRPr="0036591D" w:rsidRDefault="00456002" w:rsidP="002C1048">
            <w:pPr>
              <w:numPr>
                <w:ilvl w:val="0"/>
                <w:numId w:val="86"/>
              </w:numPr>
              <w:spacing w:after="60"/>
              <w:ind w:left="720" w:right="259"/>
              <w:rPr>
                <w:rFonts w:cs="Tahoma"/>
              </w:rPr>
            </w:pPr>
            <w:r w:rsidRPr="0036591D">
              <w:rPr>
                <w:rFonts w:eastAsia="Calibri" w:cs="Tahoma"/>
                <w:color w:val="000000"/>
                <w:szCs w:val="18"/>
              </w:rPr>
              <w:t xml:space="preserve">Forefront Protection 2010 for SharePoint </w:t>
            </w:r>
          </w:p>
          <w:p w:rsidR="00456002" w:rsidRPr="0036591D" w:rsidRDefault="00456002" w:rsidP="002C1048">
            <w:pPr>
              <w:numPr>
                <w:ilvl w:val="0"/>
                <w:numId w:val="86"/>
              </w:numPr>
              <w:spacing w:after="60"/>
              <w:ind w:left="720" w:right="259"/>
              <w:rPr>
                <w:rFonts w:cs="Tahoma"/>
              </w:rPr>
            </w:pPr>
            <w:r w:rsidRPr="0036591D">
              <w:rPr>
                <w:rFonts w:eastAsia="Calibri" w:cs="Tahoma"/>
                <w:color w:val="000000"/>
                <w:szCs w:val="18"/>
              </w:rPr>
              <w:t>Forefront Protection Suite</w:t>
            </w:r>
          </w:p>
          <w:p w:rsidR="00456002" w:rsidRPr="0036591D" w:rsidRDefault="00456002" w:rsidP="002C1048">
            <w:pPr>
              <w:numPr>
                <w:ilvl w:val="0"/>
                <w:numId w:val="86"/>
              </w:numPr>
              <w:spacing w:after="60"/>
              <w:ind w:left="720" w:right="259"/>
              <w:rPr>
                <w:rFonts w:cs="Tahoma"/>
              </w:rPr>
            </w:pPr>
            <w:r w:rsidRPr="0036591D">
              <w:rPr>
                <w:rFonts w:eastAsia="Calibri" w:cs="Tahoma"/>
                <w:color w:val="000000"/>
                <w:szCs w:val="18"/>
              </w:rPr>
              <w:t>Forefront Security for Office Communications Server</w:t>
            </w:r>
          </w:p>
          <w:p w:rsidR="00456002" w:rsidRPr="0036591D" w:rsidRDefault="00456002" w:rsidP="002C1048">
            <w:pPr>
              <w:numPr>
                <w:ilvl w:val="0"/>
                <w:numId w:val="86"/>
              </w:numPr>
              <w:spacing w:after="60"/>
              <w:ind w:left="720" w:right="259"/>
              <w:rPr>
                <w:rFonts w:cs="Tahoma"/>
              </w:rPr>
            </w:pPr>
            <w:r w:rsidRPr="0036591D">
              <w:rPr>
                <w:rFonts w:eastAsia="Calibri" w:cs="Tahoma"/>
                <w:color w:val="000000"/>
                <w:szCs w:val="18"/>
              </w:rPr>
              <w:t>Forefront Threat Management Gateway Web Protection Service</w:t>
            </w:r>
          </w:p>
          <w:p w:rsidR="00456002" w:rsidRPr="0036591D" w:rsidRDefault="00456002" w:rsidP="002C1048">
            <w:pPr>
              <w:numPr>
                <w:ilvl w:val="0"/>
                <w:numId w:val="86"/>
              </w:numPr>
              <w:spacing w:after="60"/>
              <w:ind w:left="720" w:right="259"/>
              <w:rPr>
                <w:rFonts w:cs="Tahoma"/>
              </w:rPr>
            </w:pPr>
            <w:r w:rsidRPr="0036591D">
              <w:rPr>
                <w:rFonts w:eastAsia="Calibri" w:cs="Tahoma"/>
                <w:color w:val="000000"/>
                <w:szCs w:val="18"/>
              </w:rPr>
              <w:t>Lync Server Public Instant Messaging Connectivity met America Online (AOL) Instant Messaging Service en Windows Live Messenger Service</w:t>
            </w:r>
          </w:p>
          <w:p w:rsidR="00456002" w:rsidRPr="0036591D" w:rsidRDefault="00456002" w:rsidP="002C1048">
            <w:pPr>
              <w:numPr>
                <w:ilvl w:val="0"/>
                <w:numId w:val="86"/>
              </w:numPr>
              <w:spacing w:after="60"/>
              <w:ind w:left="720" w:right="259"/>
              <w:rPr>
                <w:rFonts w:cs="Tahoma"/>
              </w:rPr>
            </w:pPr>
            <w:r w:rsidRPr="0036591D">
              <w:rPr>
                <w:rFonts w:eastAsia="Calibri" w:cs="Tahoma"/>
                <w:color w:val="000000"/>
                <w:szCs w:val="18"/>
              </w:rPr>
              <w:t xml:space="preserve">Lync Server Public Instant Messaging Connectivity met Yahoo Instant Messaging Service </w:t>
            </w:r>
          </w:p>
          <w:p w:rsidR="00456002" w:rsidRPr="0036591D" w:rsidRDefault="00456002" w:rsidP="002C1048">
            <w:pPr>
              <w:numPr>
                <w:ilvl w:val="0"/>
                <w:numId w:val="86"/>
              </w:numPr>
              <w:spacing w:after="60"/>
              <w:ind w:left="720" w:right="259"/>
              <w:rPr>
                <w:rFonts w:cs="Tahoma"/>
              </w:rPr>
            </w:pPr>
            <w:r w:rsidRPr="0036591D">
              <w:rPr>
                <w:rFonts w:eastAsia="Calibri" w:cs="Tahoma"/>
                <w:color w:val="000000"/>
                <w:szCs w:val="18"/>
              </w:rPr>
              <w:t>Microsoft Exchange Hosted Encryption</w:t>
            </w:r>
            <w:r w:rsidR="004D3DD2" w:rsidRPr="0036591D">
              <w:rPr>
                <w:rFonts w:eastAsia="Calibri" w:cs="Tahoma"/>
                <w:color w:val="000000"/>
                <w:szCs w:val="18"/>
              </w:rPr>
              <w:t xml:space="preserve"> </w:t>
            </w:r>
          </w:p>
          <w:p w:rsidR="00456002" w:rsidRPr="0036591D" w:rsidRDefault="00456002" w:rsidP="002C1048">
            <w:pPr>
              <w:numPr>
                <w:ilvl w:val="0"/>
                <w:numId w:val="86"/>
              </w:numPr>
              <w:spacing w:after="60"/>
              <w:ind w:left="720" w:right="259"/>
              <w:rPr>
                <w:rFonts w:cs="Tahoma"/>
              </w:rPr>
            </w:pPr>
            <w:r w:rsidRPr="0036591D">
              <w:rPr>
                <w:rFonts w:eastAsia="Calibri" w:cs="Tahoma"/>
                <w:color w:val="000000"/>
                <w:szCs w:val="18"/>
              </w:rPr>
              <w:t>Microsoft Learning Solutions</w:t>
            </w:r>
          </w:p>
          <w:p w:rsidR="00456002" w:rsidRPr="0036591D" w:rsidRDefault="00456002" w:rsidP="002C1048">
            <w:pPr>
              <w:numPr>
                <w:ilvl w:val="0"/>
                <w:numId w:val="86"/>
              </w:numPr>
              <w:spacing w:after="60"/>
              <w:ind w:left="720" w:right="259"/>
              <w:rPr>
                <w:rFonts w:cs="Tahoma"/>
              </w:rPr>
            </w:pPr>
            <w:r w:rsidRPr="0036591D">
              <w:rPr>
                <w:rFonts w:eastAsia="Calibri" w:cs="Tahoma"/>
                <w:color w:val="000000"/>
                <w:szCs w:val="18"/>
              </w:rPr>
              <w:t>Office Groove Enterprise Services</w:t>
            </w:r>
          </w:p>
          <w:p w:rsidR="00456002" w:rsidRPr="0036591D" w:rsidRDefault="00456002" w:rsidP="002C1048">
            <w:pPr>
              <w:numPr>
                <w:ilvl w:val="0"/>
                <w:numId w:val="86"/>
              </w:numPr>
              <w:spacing w:after="60"/>
              <w:ind w:left="720" w:right="259"/>
              <w:rPr>
                <w:rFonts w:cs="Tahoma"/>
              </w:rPr>
            </w:pPr>
            <w:r w:rsidRPr="0036591D">
              <w:rPr>
                <w:rFonts w:eastAsia="Calibri" w:cs="Tahoma"/>
                <w:color w:val="000000"/>
                <w:szCs w:val="18"/>
              </w:rPr>
              <w:t>System Center 2012 Endpoint Protection</w:t>
            </w:r>
          </w:p>
          <w:p w:rsidR="00456002" w:rsidRPr="0036591D" w:rsidRDefault="00456002" w:rsidP="002C1048">
            <w:pPr>
              <w:numPr>
                <w:ilvl w:val="0"/>
                <w:numId w:val="86"/>
              </w:numPr>
              <w:spacing w:after="60"/>
              <w:ind w:left="720" w:right="259"/>
              <w:rPr>
                <w:rFonts w:cs="Tahoma"/>
              </w:rPr>
            </w:pPr>
            <w:r w:rsidRPr="0036591D">
              <w:rPr>
                <w:rFonts w:eastAsia="Calibri" w:cs="Tahoma"/>
                <w:color w:val="000000"/>
                <w:szCs w:val="18"/>
              </w:rPr>
              <w:t xml:space="preserve">Web Antimalware Subscription voor Forefront Threat Management Gateway Medium Business Edition </w:t>
            </w:r>
          </w:p>
          <w:p w:rsidR="00456002" w:rsidRPr="0036591D" w:rsidRDefault="00456002" w:rsidP="002C1048">
            <w:pPr>
              <w:numPr>
                <w:ilvl w:val="0"/>
                <w:numId w:val="86"/>
              </w:numPr>
              <w:spacing w:after="60"/>
              <w:ind w:left="720" w:right="259"/>
              <w:rPr>
                <w:rFonts w:eastAsia="Calibri" w:cs="Tahoma"/>
                <w:color w:val="000000"/>
                <w:szCs w:val="18"/>
              </w:rPr>
            </w:pPr>
            <w:r w:rsidRPr="0036591D">
              <w:rPr>
                <w:rFonts w:eastAsia="Calibri" w:cs="Tahoma"/>
                <w:color w:val="000000"/>
                <w:szCs w:val="18"/>
              </w:rPr>
              <w:t>Windows Azure Services</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36591D" w:rsidRDefault="00456002" w:rsidP="002C1048">
            <w:pPr>
              <w:numPr>
                <w:ilvl w:val="0"/>
                <w:numId w:val="87"/>
              </w:numPr>
              <w:spacing w:after="60"/>
              <w:ind w:left="576" w:right="187"/>
              <w:rPr>
                <w:rFonts w:cs="Tahoma"/>
              </w:rPr>
            </w:pPr>
            <w:r w:rsidRPr="0036591D">
              <w:rPr>
                <w:rFonts w:eastAsia="Calibri" w:cs="Tahoma"/>
                <w:color w:val="000000"/>
                <w:szCs w:val="18"/>
              </w:rPr>
              <w:t xml:space="preserve">Dynamics CRM Online </w:t>
            </w:r>
          </w:p>
          <w:p w:rsidR="00456002" w:rsidRPr="0036591D" w:rsidRDefault="00456002" w:rsidP="002C1048">
            <w:pPr>
              <w:numPr>
                <w:ilvl w:val="0"/>
                <w:numId w:val="87"/>
              </w:numPr>
              <w:spacing w:after="60"/>
              <w:ind w:left="576" w:right="187"/>
              <w:rPr>
                <w:rFonts w:cs="Tahoma"/>
              </w:rPr>
            </w:pPr>
            <w:r w:rsidRPr="0036591D">
              <w:rPr>
                <w:rFonts w:eastAsia="Calibri" w:cs="Tahoma"/>
                <w:color w:val="000000"/>
                <w:szCs w:val="18"/>
              </w:rPr>
              <w:t>Dynamics Mobile</w:t>
            </w:r>
          </w:p>
          <w:p w:rsidR="00456002" w:rsidRPr="0036591D" w:rsidRDefault="00456002" w:rsidP="002C1048">
            <w:pPr>
              <w:numPr>
                <w:ilvl w:val="0"/>
                <w:numId w:val="87"/>
              </w:numPr>
              <w:spacing w:after="60"/>
              <w:ind w:left="576" w:right="187"/>
              <w:rPr>
                <w:rFonts w:cs="Tahoma"/>
              </w:rPr>
            </w:pPr>
            <w:r w:rsidRPr="0036591D">
              <w:rPr>
                <w:rFonts w:eastAsia="Calibri" w:cs="Tahoma"/>
                <w:color w:val="000000"/>
                <w:szCs w:val="18"/>
              </w:rPr>
              <w:t>Dynamics Onprem Mobile</w:t>
            </w:r>
          </w:p>
          <w:p w:rsidR="009B3FA2" w:rsidRPr="0036591D" w:rsidRDefault="009B3FA2" w:rsidP="00B157BF">
            <w:pPr>
              <w:numPr>
                <w:ilvl w:val="0"/>
                <w:numId w:val="87"/>
              </w:numPr>
              <w:spacing w:after="60"/>
              <w:ind w:left="576" w:right="187"/>
              <w:rPr>
                <w:rFonts w:cs="Tahoma"/>
              </w:rPr>
            </w:pPr>
            <w:r w:rsidRPr="0036591D">
              <w:rPr>
                <w:rFonts w:eastAsia="Calibri" w:cs="Tahoma"/>
                <w:color w:val="000000"/>
                <w:szCs w:val="18"/>
              </w:rPr>
              <w:t>Exchange Online Archiving for Exchange</w:t>
            </w:r>
            <w:r w:rsidR="00B157BF" w:rsidRPr="0036591D">
              <w:rPr>
                <w:rFonts w:eastAsia="Calibri" w:cs="Tahoma"/>
                <w:color w:val="000000"/>
                <w:szCs w:val="18"/>
              </w:rPr>
              <w:t> </w:t>
            </w:r>
            <w:r w:rsidRPr="0036591D">
              <w:rPr>
                <w:rFonts w:eastAsia="Calibri" w:cs="Tahoma"/>
                <w:color w:val="000000"/>
                <w:szCs w:val="18"/>
              </w:rPr>
              <w:t>Online</w:t>
            </w:r>
          </w:p>
          <w:p w:rsidR="00456002" w:rsidRPr="0036591D" w:rsidRDefault="00456002" w:rsidP="00B157BF">
            <w:pPr>
              <w:numPr>
                <w:ilvl w:val="0"/>
                <w:numId w:val="87"/>
              </w:numPr>
              <w:spacing w:after="60"/>
              <w:ind w:left="576" w:right="187"/>
              <w:rPr>
                <w:rFonts w:cs="Tahoma"/>
              </w:rPr>
            </w:pPr>
            <w:r w:rsidRPr="0036591D">
              <w:rPr>
                <w:rFonts w:eastAsia="Calibri" w:cs="Tahoma"/>
                <w:color w:val="000000"/>
                <w:szCs w:val="18"/>
              </w:rPr>
              <w:t>Exchange Online Archiving for Exchange</w:t>
            </w:r>
            <w:r w:rsidR="00B157BF" w:rsidRPr="0036591D">
              <w:rPr>
                <w:rFonts w:eastAsia="Calibri" w:cs="Tahoma"/>
                <w:color w:val="000000"/>
                <w:szCs w:val="18"/>
              </w:rPr>
              <w:t> </w:t>
            </w:r>
            <w:r w:rsidRPr="0036591D">
              <w:rPr>
                <w:rFonts w:eastAsia="Calibri" w:cs="Tahoma"/>
                <w:color w:val="000000"/>
                <w:szCs w:val="18"/>
              </w:rPr>
              <w:t>Server</w:t>
            </w:r>
          </w:p>
          <w:p w:rsidR="00456002" w:rsidRPr="0036591D" w:rsidRDefault="00456002" w:rsidP="002C1048">
            <w:pPr>
              <w:numPr>
                <w:ilvl w:val="0"/>
                <w:numId w:val="87"/>
              </w:numPr>
              <w:spacing w:after="60"/>
              <w:ind w:left="576" w:right="187"/>
              <w:rPr>
                <w:rFonts w:cs="Tahoma"/>
              </w:rPr>
            </w:pPr>
            <w:r w:rsidRPr="0036591D">
              <w:rPr>
                <w:rFonts w:eastAsia="Calibri" w:cs="Tahoma"/>
                <w:color w:val="000000"/>
                <w:szCs w:val="18"/>
              </w:rPr>
              <w:t xml:space="preserve">Exchange Online Kiosk, Plan 1 en Plan 2 </w:t>
            </w:r>
          </w:p>
          <w:p w:rsidR="00456002" w:rsidRPr="0036591D" w:rsidRDefault="00456002" w:rsidP="002C1048">
            <w:pPr>
              <w:numPr>
                <w:ilvl w:val="0"/>
                <w:numId w:val="87"/>
              </w:numPr>
              <w:spacing w:after="60"/>
              <w:ind w:left="576" w:right="187"/>
              <w:rPr>
                <w:rFonts w:cs="Tahoma"/>
              </w:rPr>
            </w:pPr>
            <w:r w:rsidRPr="0036591D">
              <w:rPr>
                <w:rFonts w:eastAsia="Calibri" w:cs="Tahoma"/>
                <w:color w:val="000000"/>
                <w:szCs w:val="18"/>
              </w:rPr>
              <w:t>Lync Online Plan 1, 2 en 3</w:t>
            </w:r>
          </w:p>
          <w:p w:rsidR="009B3FA2" w:rsidRPr="0036591D" w:rsidRDefault="00456002" w:rsidP="002C1048">
            <w:pPr>
              <w:numPr>
                <w:ilvl w:val="0"/>
                <w:numId w:val="87"/>
              </w:numPr>
              <w:spacing w:after="60"/>
              <w:ind w:left="576" w:right="187"/>
              <w:rPr>
                <w:rFonts w:cs="Tahoma"/>
              </w:rPr>
            </w:pPr>
            <w:r w:rsidRPr="0036591D">
              <w:rPr>
                <w:rFonts w:eastAsia="Calibri" w:cs="Tahoma"/>
                <w:color w:val="000000"/>
                <w:szCs w:val="18"/>
              </w:rPr>
              <w:t>Office 365 Education A2, A3 en A4</w:t>
            </w:r>
          </w:p>
          <w:p w:rsidR="00456002" w:rsidRPr="0036591D" w:rsidRDefault="009B3FA2" w:rsidP="00B157BF">
            <w:pPr>
              <w:numPr>
                <w:ilvl w:val="0"/>
                <w:numId w:val="87"/>
              </w:numPr>
              <w:spacing w:after="60"/>
              <w:ind w:left="576" w:right="187"/>
              <w:rPr>
                <w:rFonts w:cs="Tahoma"/>
              </w:rPr>
            </w:pPr>
            <w:r w:rsidRPr="0036591D">
              <w:rPr>
                <w:rFonts w:eastAsia="Calibri" w:cs="Tahoma"/>
                <w:color w:val="000000"/>
                <w:szCs w:val="18"/>
              </w:rPr>
              <w:t>Office 365 Enterprise K1, K2, E1, E2, E3</w:t>
            </w:r>
            <w:r w:rsidR="00B157BF" w:rsidRPr="0036591D">
              <w:rPr>
                <w:rFonts w:eastAsia="Calibri" w:cs="Tahoma"/>
                <w:color w:val="000000"/>
                <w:szCs w:val="18"/>
              </w:rPr>
              <w:t> </w:t>
            </w:r>
            <w:r w:rsidRPr="0036591D">
              <w:rPr>
                <w:rFonts w:eastAsia="Calibri" w:cs="Tahoma"/>
                <w:color w:val="000000"/>
                <w:szCs w:val="18"/>
              </w:rPr>
              <w:t>en E4</w:t>
            </w:r>
          </w:p>
          <w:p w:rsidR="00061A45" w:rsidRPr="0036591D" w:rsidRDefault="008368B4" w:rsidP="002C1048">
            <w:pPr>
              <w:numPr>
                <w:ilvl w:val="0"/>
                <w:numId w:val="87"/>
              </w:numPr>
              <w:spacing w:after="60"/>
              <w:ind w:left="576" w:right="187"/>
              <w:rPr>
                <w:rFonts w:cs="Tahoma"/>
              </w:rPr>
            </w:pPr>
            <w:r w:rsidRPr="0036591D">
              <w:rPr>
                <w:rFonts w:eastAsia="Calibri" w:cs="Tahoma"/>
                <w:color w:val="000000"/>
                <w:szCs w:val="18"/>
              </w:rPr>
              <w:t>Office 365 ProPlus</w:t>
            </w:r>
          </w:p>
          <w:p w:rsidR="00456002" w:rsidRPr="0036591D" w:rsidRDefault="00456002" w:rsidP="002C1048">
            <w:pPr>
              <w:numPr>
                <w:ilvl w:val="0"/>
                <w:numId w:val="87"/>
              </w:numPr>
              <w:spacing w:after="60"/>
              <w:ind w:left="576" w:right="187"/>
              <w:rPr>
                <w:rFonts w:cs="Tahoma"/>
              </w:rPr>
            </w:pPr>
            <w:r w:rsidRPr="0036591D">
              <w:rPr>
                <w:rFonts w:eastAsia="Calibri" w:cs="Tahoma"/>
                <w:color w:val="000000"/>
                <w:szCs w:val="18"/>
              </w:rPr>
              <w:t>Office Web Applications</w:t>
            </w:r>
          </w:p>
          <w:p w:rsidR="008368B4" w:rsidRPr="0036591D" w:rsidRDefault="008368B4" w:rsidP="002C1048">
            <w:pPr>
              <w:numPr>
                <w:ilvl w:val="0"/>
                <w:numId w:val="87"/>
              </w:numPr>
              <w:spacing w:after="60"/>
              <w:ind w:left="576" w:right="187"/>
              <w:rPr>
                <w:rFonts w:cs="Tahoma"/>
              </w:rPr>
            </w:pPr>
            <w:r w:rsidRPr="0036591D">
              <w:rPr>
                <w:rFonts w:eastAsia="Calibri" w:cs="Tahoma"/>
                <w:color w:val="000000"/>
                <w:szCs w:val="18"/>
              </w:rPr>
              <w:t>Project Online</w:t>
            </w:r>
          </w:p>
          <w:p w:rsidR="008368B4" w:rsidRPr="0036591D" w:rsidRDefault="008368B4" w:rsidP="002C1048">
            <w:pPr>
              <w:numPr>
                <w:ilvl w:val="0"/>
                <w:numId w:val="87"/>
              </w:numPr>
              <w:spacing w:after="60"/>
              <w:ind w:left="576" w:right="187"/>
              <w:rPr>
                <w:rFonts w:cs="Tahoma"/>
              </w:rPr>
            </w:pPr>
            <w:r w:rsidRPr="0036591D">
              <w:rPr>
                <w:rFonts w:eastAsia="Calibri" w:cs="Tahoma"/>
                <w:color w:val="000000"/>
                <w:szCs w:val="18"/>
              </w:rPr>
              <w:t>Project Pro for Office 365</w:t>
            </w:r>
          </w:p>
          <w:p w:rsidR="00456002" w:rsidRPr="0036591D" w:rsidRDefault="00456002" w:rsidP="002C1048">
            <w:pPr>
              <w:numPr>
                <w:ilvl w:val="0"/>
                <w:numId w:val="87"/>
              </w:numPr>
              <w:spacing w:after="60"/>
              <w:ind w:left="576" w:right="187"/>
              <w:rPr>
                <w:rFonts w:cs="Tahoma"/>
              </w:rPr>
            </w:pPr>
            <w:r w:rsidRPr="0036591D">
              <w:rPr>
                <w:rFonts w:eastAsia="Calibri" w:cs="Tahoma"/>
                <w:color w:val="000000"/>
                <w:szCs w:val="18"/>
              </w:rPr>
              <w:t xml:space="preserve">SharePoint Online Plan 1 en Plan 2 </w:t>
            </w:r>
          </w:p>
          <w:p w:rsidR="00456002" w:rsidRPr="0036591D" w:rsidRDefault="00456002" w:rsidP="009B3FA2">
            <w:pPr>
              <w:numPr>
                <w:ilvl w:val="0"/>
                <w:numId w:val="87"/>
              </w:numPr>
              <w:spacing w:after="60"/>
              <w:ind w:left="576" w:right="187"/>
              <w:rPr>
                <w:rFonts w:cs="Tahoma"/>
              </w:rPr>
            </w:pPr>
            <w:r w:rsidRPr="0036591D">
              <w:rPr>
                <w:rFonts w:eastAsia="Calibri" w:cs="Tahoma"/>
                <w:color w:val="000000"/>
                <w:szCs w:val="18"/>
              </w:rPr>
              <w:t>Windows Intune</w:t>
            </w:r>
          </w:p>
          <w:p w:rsidR="00456002" w:rsidRPr="0036591D" w:rsidRDefault="003929D1" w:rsidP="002C1048">
            <w:pPr>
              <w:numPr>
                <w:ilvl w:val="0"/>
                <w:numId w:val="87"/>
              </w:numPr>
              <w:spacing w:after="60"/>
              <w:ind w:left="576" w:right="187"/>
              <w:rPr>
                <w:rFonts w:cs="Tahoma"/>
              </w:rPr>
            </w:pPr>
            <w:r w:rsidRPr="0036591D">
              <w:rPr>
                <w:rFonts w:eastAsia="Calibri" w:cs="Tahoma"/>
                <w:color w:val="000000"/>
                <w:szCs w:val="18"/>
              </w:rPr>
              <w:t>Windows Intune Add-on</w:t>
            </w:r>
          </w:p>
          <w:p w:rsidR="009B3FA2" w:rsidRPr="0036591D" w:rsidRDefault="009B3FA2" w:rsidP="002C1048">
            <w:pPr>
              <w:numPr>
                <w:ilvl w:val="0"/>
                <w:numId w:val="87"/>
              </w:numPr>
              <w:spacing w:after="60"/>
              <w:ind w:left="576" w:right="187"/>
              <w:rPr>
                <w:rFonts w:eastAsia="Calibri" w:cs="Tahoma"/>
                <w:szCs w:val="18"/>
              </w:rPr>
            </w:pPr>
            <w:r w:rsidRPr="0036591D">
              <w:rPr>
                <w:rFonts w:eastAsia="Calibri" w:cs="Tahoma"/>
                <w:color w:val="000000"/>
                <w:szCs w:val="18"/>
              </w:rPr>
              <w:t>Yammer Enterprise</w:t>
            </w:r>
          </w:p>
        </w:tc>
      </w:tr>
    </w:tbl>
    <w:p w:rsidR="00171817" w:rsidRPr="0036591D" w:rsidRDefault="00171817" w:rsidP="00212CC6">
      <w:pPr>
        <w:pStyle w:val="Heading2"/>
        <w:ind w:left="0"/>
        <w:rPr>
          <w:rFonts w:ascii="Tahoma" w:hAnsi="Tahoma" w:cs="Tahoma"/>
        </w:rPr>
      </w:pPr>
    </w:p>
    <w:p w:rsidR="00456002" w:rsidRPr="0036591D" w:rsidRDefault="00456002" w:rsidP="00171817">
      <w:pPr>
        <w:pStyle w:val="Heading2"/>
        <w:ind w:left="0"/>
        <w:rPr>
          <w:rFonts w:ascii="Tahoma" w:hAnsi="Tahoma" w:cs="Tahoma"/>
          <w:lang w:val="nl-NL"/>
        </w:rPr>
      </w:pPr>
      <w:bookmarkStart w:id="717" w:name="_Toc336338209"/>
      <w:bookmarkStart w:id="718" w:name="_Toc352103736"/>
      <w:r w:rsidRPr="0036591D">
        <w:rPr>
          <w:rFonts w:ascii="Tahoma" w:hAnsi="Tahoma" w:cs="Tahoma"/>
          <w:lang w:val="nl-NL"/>
        </w:rPr>
        <w:t>Aanschaf en automatische verlenging van online diensten</w:t>
      </w:r>
      <w:bookmarkEnd w:id="717"/>
      <w:bookmarkEnd w:id="718"/>
      <w:r w:rsidRPr="0036591D">
        <w:rPr>
          <w:rFonts w:ascii="Tahoma" w:hAnsi="Tahoma" w:cs="Tahoma"/>
          <w:lang w:val="nl-NL"/>
        </w:rPr>
        <w:t xml:space="preserve"> </w:t>
      </w:r>
    </w:p>
    <w:p w:rsidR="00456002" w:rsidRPr="0036591D" w:rsidRDefault="00456002" w:rsidP="00171817">
      <w:pPr>
        <w:outlineLvl w:val="2"/>
        <w:rPr>
          <w:rFonts w:cs="Tahoma"/>
          <w:lang w:val="nl-NL"/>
        </w:rPr>
      </w:pPr>
    </w:p>
    <w:p w:rsidR="00456002" w:rsidRPr="0036591D" w:rsidRDefault="00456002" w:rsidP="00212CC6">
      <w:pPr>
        <w:outlineLvl w:val="2"/>
        <w:rPr>
          <w:rFonts w:cs="Tahoma"/>
          <w:lang w:val="nl-NL"/>
        </w:rPr>
      </w:pPr>
      <w:r w:rsidRPr="0036591D">
        <w:rPr>
          <w:rFonts w:cs="Tahoma"/>
          <w:szCs w:val="18"/>
          <w:lang w:val="nl-NL"/>
        </w:rPr>
        <w:t>Klanten moeten beschikken over een actieve Volume Licensing Overeenkomst om abonnementen op online diensten in Volume Licensing te kunnen bestellen of verlengen.</w:t>
      </w:r>
      <w:r w:rsidR="004D3DD2" w:rsidRPr="0036591D">
        <w:rPr>
          <w:rFonts w:cs="Tahoma"/>
          <w:szCs w:val="18"/>
          <w:lang w:val="nl-NL"/>
        </w:rPr>
        <w:t xml:space="preserve"> </w:t>
      </w:r>
      <w:r w:rsidRPr="0036591D">
        <w:rPr>
          <w:rFonts w:cs="Tahoma"/>
          <w:szCs w:val="18"/>
          <w:lang w:val="nl-NL"/>
        </w:rPr>
        <w:t xml:space="preserve">Een abonnement op online diensten wordt automatisch verlengd op de dag na de datum waarop het abonnement afloopt, tenzij de klant ervoor kiest het abonnement niet te </w:t>
      </w:r>
      <w:r w:rsidRPr="0036591D">
        <w:rPr>
          <w:rFonts w:cs="Tahoma"/>
          <w:color w:val="000000"/>
          <w:szCs w:val="18"/>
          <w:lang w:val="nl-NL"/>
        </w:rPr>
        <w:t xml:space="preserve">verlengen </w:t>
      </w:r>
      <w:r w:rsidRPr="0036591D">
        <w:rPr>
          <w:rFonts w:cs="Tahoma"/>
          <w:bCs/>
          <w:color w:val="000000"/>
          <w:lang w:val="nl-NL"/>
        </w:rPr>
        <w:t>en dit minimaal 5</w:t>
      </w:r>
      <w:r w:rsidRPr="0036591D">
        <w:rPr>
          <w:rFonts w:cs="Tahoma"/>
          <w:b/>
          <w:bCs/>
          <w:color w:val="1F497D"/>
          <w:lang w:val="nl-NL"/>
        </w:rPr>
        <w:t xml:space="preserve"> </w:t>
      </w:r>
      <w:r w:rsidRPr="0036591D">
        <w:rPr>
          <w:rFonts w:cs="Tahoma"/>
          <w:szCs w:val="18"/>
          <w:lang w:val="nl-NL"/>
        </w:rPr>
        <w:t>dagen voor het aflopen van het abonnement aangeeft.</w:t>
      </w:r>
      <w:r w:rsidR="004D3DD2" w:rsidRPr="0036591D">
        <w:rPr>
          <w:rFonts w:cs="Tahoma"/>
          <w:szCs w:val="18"/>
          <w:lang w:val="nl-NL"/>
        </w:rPr>
        <w:t xml:space="preserve"> </w:t>
      </w:r>
      <w:r w:rsidRPr="0036591D">
        <w:rPr>
          <w:rFonts w:cs="Tahoma"/>
          <w:szCs w:val="18"/>
          <w:lang w:val="nl-NL"/>
        </w:rPr>
        <w:t>Op het moment dat het abonnement automatisch wordt verlengd, brengt Microsoft, indien de aanvankelijke overeenkomst met de klant actief blijft, het aantal aflopende licenties met dezelfde abonnementsperiode in rekening aan de factureringspartij die in de administratie is opgenomen.</w:t>
      </w:r>
      <w:r w:rsidR="004D3DD2" w:rsidRPr="0036591D">
        <w:rPr>
          <w:rFonts w:cs="Tahoma"/>
          <w:szCs w:val="18"/>
          <w:lang w:val="nl-NL"/>
        </w:rPr>
        <w:t xml:space="preserve"> </w:t>
      </w:r>
      <w:r w:rsidRPr="0036591D">
        <w:rPr>
          <w:rFonts w:cs="Tahoma"/>
          <w:szCs w:val="18"/>
          <w:lang w:val="nl-NL"/>
        </w:rPr>
        <w:t>Abonnementen op online diensten voor klanten uit de categorieën Government en Academic worden niet automatisch verlengd, tenzij de klant aangeeft van de optie tot automatische verlenging gebruik te willen maken.</w:t>
      </w:r>
      <w:r w:rsidR="004D3DD2" w:rsidRPr="0036591D">
        <w:rPr>
          <w:rFonts w:cs="Tahoma"/>
          <w:szCs w:val="18"/>
          <w:lang w:val="nl-NL"/>
        </w:rPr>
        <w:t xml:space="preserve"> </w:t>
      </w:r>
      <w:r w:rsidRPr="0036591D">
        <w:rPr>
          <w:rFonts w:cs="Tahoma"/>
          <w:szCs w:val="18"/>
          <w:lang w:val="nl-NL"/>
        </w:rPr>
        <w:t>Prijzen worden bij verlenging opnieuw vastgesteld.</w:t>
      </w:r>
      <w:r w:rsidR="004D3DD2" w:rsidRPr="0036591D">
        <w:rPr>
          <w:rFonts w:cs="Tahoma"/>
          <w:szCs w:val="18"/>
          <w:lang w:val="nl-NL"/>
        </w:rPr>
        <w:t xml:space="preserve"> </w:t>
      </w:r>
      <w:r w:rsidRPr="0036591D">
        <w:rPr>
          <w:rFonts w:cs="Tahoma"/>
          <w:szCs w:val="18"/>
          <w:lang w:val="nl-NL"/>
        </w:rPr>
        <w:t>De optie tot automatische verlenging is niet beschikbaar voor Windows Azure Services.</w:t>
      </w:r>
    </w:p>
    <w:p w:rsidR="00116EDC" w:rsidRPr="0036591D" w:rsidRDefault="00116EDC" w:rsidP="00116EDC">
      <w:pPr>
        <w:rPr>
          <w:rFonts w:cs="Tahoma"/>
          <w:lang w:val="nl-NL"/>
        </w:rPr>
      </w:pPr>
    </w:p>
    <w:p w:rsidR="00456002" w:rsidRPr="0036591D" w:rsidRDefault="00456002" w:rsidP="00171817">
      <w:pPr>
        <w:pStyle w:val="Heading2"/>
        <w:ind w:left="0"/>
        <w:rPr>
          <w:rFonts w:ascii="Tahoma" w:hAnsi="Tahoma" w:cs="Tahoma"/>
          <w:lang w:val="nl-NL"/>
        </w:rPr>
      </w:pPr>
      <w:bookmarkStart w:id="719" w:name="_Toc336338210"/>
      <w:bookmarkStart w:id="720" w:name="_Toc352103737"/>
      <w:r w:rsidRPr="0036591D">
        <w:rPr>
          <w:rFonts w:ascii="Tahoma" w:hAnsi="Tahoma" w:cs="Tahoma"/>
          <w:lang w:val="nl-NL"/>
        </w:rPr>
        <w:t>De verlengings- en automatische verlengingsstatus beheren</w:t>
      </w:r>
      <w:bookmarkEnd w:id="719"/>
      <w:bookmarkEnd w:id="720"/>
    </w:p>
    <w:p w:rsidR="00456002" w:rsidRPr="0036591D" w:rsidRDefault="00456002" w:rsidP="00171817">
      <w:pPr>
        <w:outlineLvl w:val="2"/>
        <w:rPr>
          <w:rFonts w:cs="Tahoma"/>
          <w:lang w:val="nl-NL"/>
        </w:rPr>
      </w:pPr>
    </w:p>
    <w:p w:rsidR="00456002" w:rsidRPr="0036591D" w:rsidRDefault="00456002" w:rsidP="00171817">
      <w:pPr>
        <w:outlineLvl w:val="2"/>
        <w:rPr>
          <w:rFonts w:cs="Tahoma"/>
          <w:lang w:val="nl-NL"/>
        </w:rPr>
      </w:pPr>
      <w:r w:rsidRPr="0036591D">
        <w:rPr>
          <w:rFonts w:cs="Tahoma"/>
          <w:szCs w:val="18"/>
          <w:lang w:val="nl-NL"/>
        </w:rPr>
        <w:t>Klanten ontvangen voor het einde van de looptijd van hun abonnement op online diensten een mededeling betreffende het verlengen ervan.</w:t>
      </w:r>
      <w:r w:rsidR="004D3DD2" w:rsidRPr="0036591D">
        <w:rPr>
          <w:rFonts w:cs="Tahoma"/>
          <w:szCs w:val="18"/>
          <w:lang w:val="nl-NL"/>
        </w:rPr>
        <w:t xml:space="preserve"> </w:t>
      </w:r>
      <w:r w:rsidRPr="0036591D">
        <w:rPr>
          <w:rFonts w:cs="Tahoma"/>
          <w:szCs w:val="18"/>
          <w:lang w:val="nl-NL"/>
        </w:rPr>
        <w:t>Klanten kunnen de verlenging annuleren of een automatische verlengingsbestelling wijzigen door ten minste 30 dagen voor afloop van de abonnementstermijn te handelen.</w:t>
      </w:r>
      <w:r w:rsidR="004D3DD2" w:rsidRPr="0036591D">
        <w:rPr>
          <w:rFonts w:cs="Tahoma"/>
          <w:szCs w:val="18"/>
          <w:lang w:val="nl-NL"/>
        </w:rPr>
        <w:t xml:space="preserve"> </w:t>
      </w:r>
      <w:r w:rsidRPr="0036591D">
        <w:rPr>
          <w:rFonts w:cs="Tahoma"/>
          <w:szCs w:val="18"/>
          <w:lang w:val="nl-NL"/>
        </w:rPr>
        <w:t>Klanten kunnen de automatische verlengingsbestelling ook wijzigen door 30 dagen voor de afloop van de abonnementstermijn een bestelling te plaatsen bij de reseller.</w:t>
      </w:r>
      <w:r w:rsidR="004D3DD2" w:rsidRPr="0036591D">
        <w:rPr>
          <w:rFonts w:cs="Tahoma"/>
          <w:szCs w:val="18"/>
          <w:lang w:val="nl-NL"/>
        </w:rPr>
        <w:t xml:space="preserve"> </w:t>
      </w:r>
      <w:r w:rsidRPr="0036591D">
        <w:rPr>
          <w:rFonts w:cs="Tahoma"/>
          <w:szCs w:val="18"/>
          <w:lang w:val="nl-NL"/>
        </w:rPr>
        <w:t xml:space="preserve">Klanten kunnen de verlenging van een abonnement annuleren door Microsoft ten minste 30 dagen tevoren schriftelijk in kennis te stellen door middel van een formulier dat verkrijgbaar is bij de Microsoft-reseller of via </w:t>
      </w:r>
      <w:r w:rsidRPr="00260EE9">
        <w:rPr>
          <w:rFonts w:cs="Tahoma"/>
          <w:szCs w:val="18"/>
          <w:lang w:val="nl-NL"/>
        </w:rPr>
        <w:t>http://microsoft.com/licensing/contracts</w:t>
      </w:r>
      <w:r w:rsidRPr="0036591D">
        <w:rPr>
          <w:rFonts w:cs="Tahoma"/>
          <w:szCs w:val="18"/>
          <w:lang w:val="nl-NL"/>
        </w:rPr>
        <w:t>.</w:t>
      </w:r>
      <w:r w:rsidR="004D3DD2" w:rsidRPr="0036591D">
        <w:rPr>
          <w:rFonts w:cs="Tahoma"/>
          <w:szCs w:val="18"/>
          <w:lang w:val="nl-NL"/>
        </w:rPr>
        <w:t xml:space="preserve"> </w:t>
      </w:r>
      <w:r w:rsidRPr="0036591D">
        <w:rPr>
          <w:rFonts w:cs="Tahoma"/>
          <w:szCs w:val="18"/>
          <w:lang w:val="nl-NL"/>
        </w:rPr>
        <w:t>Bij het verlengen van een dienst wordt telkens een nieuwe abonnementstermijn gestart die van start gaat op de eerste dag van de kalendermaand die volgt op het einde van de voorgaande abonnementstermijn.</w:t>
      </w:r>
    </w:p>
    <w:p w:rsidR="00456002" w:rsidRPr="0036591D" w:rsidRDefault="00456002" w:rsidP="00C85C4D">
      <w:pPr>
        <w:outlineLvl w:val="2"/>
        <w:rPr>
          <w:rFonts w:cs="Tahoma"/>
          <w:lang w:val="nl-NL"/>
        </w:rPr>
      </w:pPr>
      <w:r w:rsidRPr="0036591D">
        <w:rPr>
          <w:rFonts w:cs="Tahoma"/>
          <w:szCs w:val="18"/>
          <w:lang w:val="nl-NL"/>
        </w:rPr>
        <w:lastRenderedPageBreak/>
        <w:t>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w:t>
      </w:r>
      <w:r w:rsidR="00C85C4D">
        <w:rPr>
          <w:rFonts w:cs="Tahoma"/>
          <w:szCs w:val="18"/>
          <w:lang w:val="nl-NL"/>
        </w:rPr>
        <w:t> </w:t>
      </w:r>
      <w:r w:rsidRPr="0036591D">
        <w:rPr>
          <w:rFonts w:cs="Tahoma"/>
          <w:szCs w:val="18"/>
          <w:lang w:val="nl-NL"/>
        </w:rPr>
        <w:t>plaatsen.</w:t>
      </w:r>
      <w:r w:rsidR="004D3DD2" w:rsidRPr="0036591D">
        <w:rPr>
          <w:rFonts w:cs="Tahoma"/>
          <w:szCs w:val="18"/>
          <w:lang w:val="nl-NL"/>
        </w:rPr>
        <w:t xml:space="preserve"> </w:t>
      </w:r>
    </w:p>
    <w:p w:rsidR="00BD1A6A" w:rsidRPr="0036591D" w:rsidRDefault="00BD1A6A">
      <w:pPr>
        <w:rPr>
          <w:rFonts w:cs="Tahoma"/>
          <w:lang w:val="nl-NL"/>
        </w:rPr>
      </w:pPr>
      <w:bookmarkStart w:id="721" w:name="_Toc336338211"/>
    </w:p>
    <w:p w:rsidR="00456002" w:rsidRPr="0036591D" w:rsidRDefault="00456002" w:rsidP="00456002">
      <w:pPr>
        <w:pStyle w:val="Heading2"/>
        <w:ind w:left="0"/>
        <w:rPr>
          <w:rFonts w:ascii="Tahoma" w:hAnsi="Tahoma" w:cs="Tahoma"/>
          <w:lang w:val="nl-NL"/>
        </w:rPr>
      </w:pPr>
      <w:bookmarkStart w:id="722" w:name="_Toc352103738"/>
      <w:r w:rsidRPr="0036591D">
        <w:rPr>
          <w:rFonts w:ascii="Tahoma" w:hAnsi="Tahoma" w:cs="Tahoma"/>
          <w:lang w:val="nl-NL"/>
        </w:rPr>
        <w:t>Annulering online diensten</w:t>
      </w:r>
      <w:bookmarkEnd w:id="721"/>
      <w:bookmarkEnd w:id="722"/>
    </w:p>
    <w:p w:rsidR="00456002" w:rsidRPr="0036591D" w:rsidRDefault="00456002" w:rsidP="00456002">
      <w:pPr>
        <w:outlineLvl w:val="2"/>
        <w:rPr>
          <w:rFonts w:cs="Tahoma"/>
          <w:lang w:val="nl-NL"/>
        </w:rPr>
      </w:pPr>
    </w:p>
    <w:p w:rsidR="00456002" w:rsidRPr="0036591D" w:rsidRDefault="00456002" w:rsidP="00116EDC">
      <w:pPr>
        <w:outlineLvl w:val="2"/>
        <w:rPr>
          <w:rFonts w:cs="Tahoma"/>
          <w:lang w:val="nl-NL"/>
        </w:rPr>
      </w:pPr>
      <w:r w:rsidRPr="0036591D">
        <w:rPr>
          <w:rFonts w:cs="Tahoma"/>
          <w:szCs w:val="18"/>
          <w:lang w:val="nl-NL"/>
        </w:rPr>
        <w:t>Abonnementen op online diensten kunnen binnen dertig (30) dagen na de eerste bestelling of de eerste reservering van een licentie voor de dienst zonder sanctie worden geannuleerd.</w:t>
      </w:r>
      <w:r w:rsidR="004D3DD2" w:rsidRPr="0036591D">
        <w:rPr>
          <w:rFonts w:cs="Tahoma"/>
          <w:szCs w:val="18"/>
          <w:lang w:val="nl-NL"/>
        </w:rPr>
        <w:t xml:space="preserve"> </w:t>
      </w:r>
      <w:r w:rsidRPr="0036591D">
        <w:rPr>
          <w:rFonts w:cs="Tahoma"/>
          <w:szCs w:val="18"/>
          <w:lang w:val="nl-NL"/>
        </w:rPr>
        <w:t>Raadpleeg de productspecifieke gedeelten van deze Product List voor eventuele aanvullende annuleringsvoorwaarden.</w:t>
      </w:r>
    </w:p>
    <w:p w:rsidR="00116EDC" w:rsidRPr="0036591D" w:rsidRDefault="00116EDC" w:rsidP="00116EDC">
      <w:pPr>
        <w:outlineLvl w:val="2"/>
        <w:rPr>
          <w:rFonts w:cs="Tahoma"/>
          <w:lang w:val="nl-NL"/>
        </w:rPr>
      </w:pPr>
    </w:p>
    <w:p w:rsidR="00456002" w:rsidRPr="0036591D" w:rsidRDefault="00456002" w:rsidP="00456002">
      <w:pPr>
        <w:pStyle w:val="Heading2"/>
        <w:ind w:left="0"/>
        <w:rPr>
          <w:rFonts w:ascii="Tahoma" w:hAnsi="Tahoma" w:cs="Tahoma"/>
          <w:lang w:val="nl-NL"/>
        </w:rPr>
      </w:pPr>
      <w:bookmarkStart w:id="723" w:name="_Toc328145982"/>
      <w:bookmarkStart w:id="724" w:name="_Toc336338212"/>
      <w:bookmarkStart w:id="725" w:name="_Toc352103739"/>
      <w:r w:rsidRPr="0036591D">
        <w:rPr>
          <w:rFonts w:ascii="Tahoma" w:hAnsi="Tahoma" w:cs="Tahoma"/>
          <w:lang w:val="nl-NL"/>
        </w:rPr>
        <w:t>Betalingstermijnopties voor online diensten</w:t>
      </w:r>
      <w:bookmarkEnd w:id="723"/>
      <w:bookmarkEnd w:id="724"/>
      <w:bookmarkEnd w:id="725"/>
    </w:p>
    <w:p w:rsidR="00456002" w:rsidRPr="0036591D" w:rsidRDefault="00456002" w:rsidP="00456002">
      <w:pPr>
        <w:ind w:left="720"/>
        <w:outlineLvl w:val="2"/>
        <w:rPr>
          <w:rFonts w:cs="Tahoma"/>
          <w:lang w:val="nl-NL"/>
        </w:rPr>
      </w:pPr>
    </w:p>
    <w:p w:rsidR="00456002" w:rsidRPr="0036591D" w:rsidRDefault="00456002" w:rsidP="008749CB">
      <w:pPr>
        <w:outlineLvl w:val="2"/>
        <w:rPr>
          <w:rFonts w:cs="Tahoma"/>
          <w:lang w:val="nl-NL"/>
        </w:rPr>
      </w:pPr>
      <w:r w:rsidRPr="0036591D">
        <w:rPr>
          <w:rFonts w:cs="Tahoma"/>
          <w:szCs w:val="18"/>
          <w:lang w:val="nl-NL"/>
        </w:rPr>
        <w:t>Aan het begin van de abonnementstermijn dient de klant de prijs van een eenjarig abonnement op de online diensten volledig te betalen.</w:t>
      </w:r>
      <w:r w:rsidR="004D3DD2" w:rsidRPr="0036591D">
        <w:rPr>
          <w:rFonts w:cs="Tahoma"/>
          <w:szCs w:val="18"/>
          <w:lang w:val="nl-NL"/>
        </w:rPr>
        <w:t xml:space="preserve"> </w:t>
      </w:r>
      <w:r w:rsidRPr="0036591D">
        <w:rPr>
          <w:rFonts w:cs="Tahoma"/>
          <w:szCs w:val="18"/>
          <w:lang w:val="nl-NL"/>
        </w:rPr>
        <w:t xml:space="preserve">Klanten die kiezen voor de samenvallende abonnementstermijn, of </w:t>
      </w:r>
      <w:r w:rsidR="005E7497">
        <w:rPr>
          <w:rFonts w:cs="Tahoma"/>
          <w:szCs w:val="18"/>
          <w:lang w:val="nl-NL"/>
        </w:rPr>
        <w:t>“</w:t>
      </w:r>
      <w:r w:rsidRPr="0036591D">
        <w:rPr>
          <w:rFonts w:cs="Tahoma"/>
          <w:szCs w:val="18"/>
          <w:lang w:val="nl-NL"/>
        </w:rPr>
        <w:t>uitlijnen met tweede verjaardag</w:t>
      </w:r>
      <w:r w:rsidR="005E7497">
        <w:rPr>
          <w:rFonts w:cs="Tahoma"/>
          <w:szCs w:val="18"/>
          <w:lang w:val="nl-NL"/>
        </w:rPr>
        <w:t>”</w:t>
      </w:r>
      <w:r w:rsidRPr="0036591D">
        <w:rPr>
          <w:rFonts w:cs="Tahoma"/>
          <w:szCs w:val="18"/>
          <w:lang w:val="nl-NL"/>
        </w:rPr>
        <w:t xml:space="preserve"> in Select Plus, kunnen kiezen uit de volgende twee betalingsopties: (1)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‘gelieerde verjaardag’ in plaats van de verjaardag van de overeenkomst).</w:t>
      </w:r>
      <w:r w:rsidR="004D3DD2" w:rsidRPr="0036591D">
        <w:rPr>
          <w:rFonts w:cs="Tahoma"/>
          <w:szCs w:val="18"/>
          <w:lang w:val="nl-NL"/>
        </w:rPr>
        <w:t xml:space="preserve"> </w:t>
      </w:r>
      <w:r w:rsidRPr="0036591D">
        <w:rPr>
          <w:rFonts w:cs="Tahoma"/>
          <w:szCs w:val="18"/>
          <w:lang w:val="nl-NL"/>
        </w:rPr>
        <w:t>Voor Select Plus-klanten is ook nog een derde optie aanwezig, namelijk verjaardag bestelling: eerste betaling, voor 12 maanden, op het moment van bestelling en de restbetaling(en) telkens op de verjaardag van de bestelling (de</w:t>
      </w:r>
      <w:r w:rsidR="008749CB">
        <w:rPr>
          <w:rFonts w:cs="Tahoma"/>
          <w:szCs w:val="18"/>
          <w:lang w:val="nl-NL"/>
        </w:rPr>
        <w:t> </w:t>
      </w:r>
      <w:r w:rsidRPr="0036591D">
        <w:rPr>
          <w:rFonts w:cs="Tahoma"/>
          <w:szCs w:val="18"/>
          <w:lang w:val="nl-NL"/>
        </w:rPr>
        <w:t>laatste betaling is in dat geval voor de resterende periode tussen de verjaardag van de bestelling en de einddatum van de abonnementstermijn).</w:t>
      </w:r>
    </w:p>
    <w:p w:rsidR="00456002" w:rsidRPr="0036591D" w:rsidRDefault="00456002" w:rsidP="00456002">
      <w:pPr>
        <w:outlineLvl w:val="2"/>
        <w:rPr>
          <w:rFonts w:cs="Tahoma"/>
          <w:lang w:val="nl-NL"/>
        </w:rPr>
      </w:pPr>
    </w:p>
    <w:p w:rsidR="00456002" w:rsidRPr="0036591D" w:rsidRDefault="00456002" w:rsidP="008749CB">
      <w:pPr>
        <w:outlineLvl w:val="2"/>
        <w:rPr>
          <w:rFonts w:cs="Tahoma"/>
          <w:lang w:val="nl-NL"/>
        </w:rPr>
      </w:pPr>
      <w:r w:rsidRPr="0036591D">
        <w:rPr>
          <w:rFonts w:cs="Tahoma"/>
          <w:szCs w:val="18"/>
          <w:lang w:val="nl-NL"/>
        </w:rPr>
        <w:t>Daarnaast kunnen klanten met een Open Value Overeenkomst tevens kiezen voor maandelijkse betalingen.</w:t>
      </w:r>
      <w:r w:rsidR="004D3DD2" w:rsidRPr="0036591D">
        <w:rPr>
          <w:rFonts w:cs="Tahoma"/>
          <w:szCs w:val="18"/>
          <w:lang w:val="nl-NL"/>
        </w:rPr>
        <w:t xml:space="preserve"> </w:t>
      </w:r>
      <w:r w:rsidRPr="0036591D">
        <w:rPr>
          <w:rFonts w:cs="Tahoma"/>
          <w:szCs w:val="18"/>
          <w:lang w:val="nl-NL"/>
        </w:rPr>
        <w:t>Bij</w:t>
      </w:r>
      <w:r w:rsidR="008749CB">
        <w:rPr>
          <w:rFonts w:cs="Tahoma"/>
          <w:szCs w:val="18"/>
          <w:lang w:val="nl-NL"/>
        </w:rPr>
        <w:t> </w:t>
      </w:r>
      <w:r w:rsidRPr="0036591D">
        <w:rPr>
          <w:rFonts w:cs="Tahoma"/>
          <w:szCs w:val="18"/>
          <w:lang w:val="nl-NL"/>
        </w:rPr>
        <w:t>maandelijkse betalingen wordt gedurende de looptijd van het abonnement elke maand automatisch een rekening</w:t>
      </w:r>
      <w:r w:rsidR="008749CB">
        <w:rPr>
          <w:rFonts w:cs="Tahoma"/>
          <w:szCs w:val="18"/>
          <w:lang w:val="nl-NL"/>
        </w:rPr>
        <w:t> </w:t>
      </w:r>
      <w:r w:rsidRPr="0036591D">
        <w:rPr>
          <w:rFonts w:cs="Tahoma"/>
          <w:szCs w:val="18"/>
          <w:lang w:val="nl-NL"/>
        </w:rPr>
        <w:t>naar een deelnemende factureringspartij die in de administratie is opgenomen gestuurd voor het aantal abonnementen dat de klant heeft besteld.</w:t>
      </w:r>
    </w:p>
    <w:p w:rsidR="00456002" w:rsidRPr="0036591D" w:rsidRDefault="00456002" w:rsidP="00456002">
      <w:pPr>
        <w:outlineLvl w:val="2"/>
        <w:rPr>
          <w:rFonts w:cs="Tahoma"/>
          <w:lang w:val="nl-NL"/>
        </w:rPr>
      </w:pPr>
    </w:p>
    <w:p w:rsidR="00456002" w:rsidRPr="0036591D" w:rsidRDefault="00456002" w:rsidP="00C85C4D">
      <w:pPr>
        <w:outlineLvl w:val="2"/>
        <w:rPr>
          <w:rFonts w:cs="Tahoma"/>
          <w:lang w:val="nl-NL"/>
        </w:rPr>
      </w:pPr>
      <w:r w:rsidRPr="0036591D">
        <w:rPr>
          <w:rFonts w:cs="Tahoma"/>
          <w:szCs w:val="18"/>
          <w:lang w:val="nl-NL"/>
        </w:rPr>
        <w:t>Bij abonnementen die worden afgesloten via een reseller, worden de prijs en betalingsvoorwaarden voor het abonnement vastgesteld in een overeenkomst tussen de klant en de reseller.</w:t>
      </w:r>
      <w:r w:rsidR="004D3DD2" w:rsidRPr="0036591D">
        <w:rPr>
          <w:rFonts w:cs="Tahoma"/>
          <w:szCs w:val="18"/>
          <w:lang w:val="nl-NL"/>
        </w:rPr>
        <w:t xml:space="preserve"> </w:t>
      </w:r>
      <w:r w:rsidRPr="0036591D">
        <w:rPr>
          <w:rFonts w:cs="Tahoma"/>
          <w:szCs w:val="18"/>
          <w:lang w:val="nl-NL"/>
        </w:rPr>
        <w:t>Tenzij de klant een Enterprise Enrollment Amendment is aangegaan, waarbij Enterprise Online Diensten zijn toegevoegd, dient de klant, niettegenstaande eventuele tegengestelde bepalingen in zijn overeenkomst, een abonnement op een online dienst te</w:t>
      </w:r>
      <w:r w:rsidR="00C85C4D">
        <w:rPr>
          <w:rFonts w:cs="Tahoma"/>
          <w:szCs w:val="18"/>
          <w:lang w:val="nl-NL"/>
        </w:rPr>
        <w:t> </w:t>
      </w:r>
      <w:r w:rsidRPr="0036591D">
        <w:rPr>
          <w:rFonts w:cs="Tahoma"/>
          <w:szCs w:val="18"/>
          <w:lang w:val="nl-NL"/>
        </w:rPr>
        <w:t>bestellen voordat het abonnement in gebruik wordt genomen.</w:t>
      </w:r>
      <w:r w:rsidR="004D3DD2" w:rsidRPr="0036591D">
        <w:rPr>
          <w:rFonts w:cs="Tahoma"/>
          <w:szCs w:val="18"/>
          <w:lang w:val="nl-NL"/>
        </w:rPr>
        <w:t xml:space="preserve"> </w:t>
      </w:r>
      <w:r w:rsidRPr="0036591D">
        <w:rPr>
          <w:rFonts w:cs="Tahoma"/>
          <w:szCs w:val="18"/>
          <w:lang w:val="nl-NL"/>
        </w:rPr>
        <w:t>Klanten met een Enterprise Overeenkomst kunnen geen True Up-bestelling plaatsen voor aanvullende abonnementslicenties.</w:t>
      </w:r>
      <w:r w:rsidR="004D3DD2" w:rsidRPr="0036591D">
        <w:rPr>
          <w:rFonts w:cs="Tahoma"/>
          <w:szCs w:val="18"/>
          <w:lang w:val="nl-NL"/>
        </w:rPr>
        <w:t xml:space="preserve"> </w:t>
      </w:r>
    </w:p>
    <w:p w:rsidR="00456002" w:rsidRPr="0036591D" w:rsidRDefault="00456002" w:rsidP="00DF28F2">
      <w:pPr>
        <w:outlineLvl w:val="2"/>
        <w:rPr>
          <w:rFonts w:cs="Tahoma"/>
          <w:lang w:val="nl-NL"/>
        </w:rPr>
      </w:pPr>
    </w:p>
    <w:p w:rsidR="00456002" w:rsidRPr="0036591D" w:rsidRDefault="006A5DAE" w:rsidP="00116EDC">
      <w:pPr>
        <w:outlineLvl w:val="2"/>
        <w:rPr>
          <w:rFonts w:cs="Tahoma"/>
          <w:lang w:val="nl-NL"/>
        </w:rPr>
      </w:pPr>
      <w:r w:rsidRPr="0036591D">
        <w:rPr>
          <w:rFonts w:cs="Tahoma"/>
          <w:szCs w:val="18"/>
          <w:lang w:val="nl-NL"/>
        </w:rPr>
        <w:t>Voor specifieke informatie over Windows Azure Services raadpleegt u het gedeelte Windows Azure Services hieronder.</w:t>
      </w:r>
    </w:p>
    <w:p w:rsidR="00116EDC" w:rsidRPr="0036591D" w:rsidRDefault="00116EDC" w:rsidP="00116EDC">
      <w:pPr>
        <w:outlineLvl w:val="2"/>
        <w:rPr>
          <w:rFonts w:cs="Tahoma"/>
          <w:lang w:val="nl-NL"/>
        </w:rPr>
      </w:pPr>
    </w:p>
    <w:p w:rsidR="00456002" w:rsidRPr="0036591D" w:rsidRDefault="00456002" w:rsidP="00456002">
      <w:pPr>
        <w:pStyle w:val="Heading2"/>
        <w:ind w:left="0"/>
        <w:rPr>
          <w:rFonts w:ascii="Tahoma" w:hAnsi="Tahoma" w:cs="Tahoma"/>
          <w:lang w:val="nl-NL"/>
        </w:rPr>
      </w:pPr>
      <w:bookmarkStart w:id="726" w:name="_Toc328145983"/>
      <w:bookmarkStart w:id="727" w:name="_Toc336338213"/>
      <w:bookmarkStart w:id="728" w:name="_Toc352103740"/>
      <w:r w:rsidRPr="0036591D">
        <w:rPr>
          <w:rFonts w:ascii="Tahoma" w:hAnsi="Tahoma" w:cs="Tahoma"/>
          <w:lang w:val="nl-NL"/>
        </w:rPr>
        <w:t>Minimale aankoopvereisten voor online diensten in Volume Licensing</w:t>
      </w:r>
      <w:bookmarkEnd w:id="726"/>
      <w:bookmarkEnd w:id="727"/>
      <w:bookmarkEnd w:id="728"/>
    </w:p>
    <w:p w:rsidR="00456002" w:rsidRPr="0036591D" w:rsidRDefault="00456002" w:rsidP="00DF28F2">
      <w:pPr>
        <w:outlineLvl w:val="2"/>
        <w:rPr>
          <w:rFonts w:cs="Tahoma"/>
          <w:lang w:val="nl-NL"/>
        </w:rPr>
      </w:pPr>
    </w:p>
    <w:p w:rsidR="00116EDC" w:rsidRPr="0036591D" w:rsidRDefault="00456002" w:rsidP="00C85C4D">
      <w:pPr>
        <w:outlineLvl w:val="2"/>
        <w:rPr>
          <w:rFonts w:cs="Tahoma"/>
          <w:lang w:val="nl-NL"/>
        </w:rPr>
      </w:pPr>
      <w:r w:rsidRPr="0036591D">
        <w:rPr>
          <w:rFonts w:cs="Tahoma"/>
          <w:szCs w:val="18"/>
          <w:lang w:val="nl-NL"/>
        </w:rPr>
        <w:t>De klant komt in aanmerking voor het Open Value-programma bij een aankoop van ten minste 5 licenties.</w:t>
      </w:r>
      <w:r w:rsidR="004D3DD2" w:rsidRPr="0036591D">
        <w:rPr>
          <w:rFonts w:cs="Tahoma"/>
          <w:szCs w:val="18"/>
          <w:lang w:val="nl-NL"/>
        </w:rPr>
        <w:t xml:space="preserve"> </w:t>
      </w:r>
      <w:r w:rsidRPr="0036591D">
        <w:rPr>
          <w:rFonts w:cs="Tahoma"/>
          <w:szCs w:val="18"/>
          <w:lang w:val="nl-NL"/>
        </w:rPr>
        <w:t>Deze regel</w:t>
      </w:r>
      <w:r w:rsidR="00C85C4D">
        <w:rPr>
          <w:rFonts w:cs="Tahoma"/>
          <w:szCs w:val="18"/>
          <w:lang w:val="nl-NL"/>
        </w:rPr>
        <w:t> </w:t>
      </w:r>
      <w:r w:rsidRPr="0036591D">
        <w:rPr>
          <w:rFonts w:cs="Tahoma"/>
          <w:szCs w:val="18"/>
          <w:lang w:val="nl-NL"/>
        </w:rPr>
        <w:t>is eveneens van toepassing bij het tellen van het aantal Gebruikers-SL's (USL's) voor online diensten.</w:t>
      </w:r>
      <w:r w:rsidR="004D3DD2" w:rsidRPr="0036591D">
        <w:rPr>
          <w:rFonts w:cs="Tahoma"/>
          <w:szCs w:val="18"/>
          <w:lang w:val="nl-NL"/>
        </w:rPr>
        <w:t xml:space="preserve"> </w:t>
      </w:r>
      <w:r w:rsidRPr="0036591D">
        <w:rPr>
          <w:rFonts w:cs="Tahoma"/>
          <w:szCs w:val="18"/>
          <w:lang w:val="nl-NL"/>
        </w:rPr>
        <w:t>Een USL</w:t>
      </w:r>
      <w:r w:rsidR="00C85C4D">
        <w:rPr>
          <w:rFonts w:cs="Tahoma"/>
          <w:szCs w:val="18"/>
          <w:lang w:val="nl-NL"/>
        </w:rPr>
        <w:t> </w:t>
      </w:r>
      <w:r w:rsidRPr="0036591D">
        <w:rPr>
          <w:rFonts w:cs="Tahoma"/>
          <w:szCs w:val="18"/>
          <w:lang w:val="nl-NL"/>
        </w:rPr>
        <w:t>telt mee in het minimum van 5 licenties.</w:t>
      </w:r>
      <w:r w:rsidR="004D3DD2" w:rsidRPr="0036591D">
        <w:rPr>
          <w:rFonts w:cs="Tahoma"/>
          <w:szCs w:val="18"/>
          <w:lang w:val="nl-NL"/>
        </w:rPr>
        <w:t xml:space="preserve"> </w:t>
      </w:r>
      <w:r w:rsidRPr="0036591D">
        <w:rPr>
          <w:rFonts w:cs="Tahoma"/>
          <w:szCs w:val="18"/>
          <w:lang w:val="nl-NL"/>
        </w:rPr>
        <w:t>Bij een bestelling van 5 USL's voldoet de klant aan de minimumvereiste voor</w:t>
      </w:r>
      <w:r w:rsidR="00C85C4D">
        <w:rPr>
          <w:rFonts w:cs="Tahoma"/>
          <w:szCs w:val="18"/>
          <w:lang w:val="nl-NL"/>
        </w:rPr>
        <w:t> </w:t>
      </w:r>
      <w:r w:rsidRPr="0036591D">
        <w:rPr>
          <w:rFonts w:cs="Tahoma"/>
          <w:szCs w:val="18"/>
          <w:lang w:val="nl-NL"/>
        </w:rPr>
        <w:t>het Open Value-programma.</w:t>
      </w:r>
      <w:r w:rsidR="004D3DD2" w:rsidRPr="0036591D">
        <w:rPr>
          <w:rFonts w:cs="Tahoma"/>
          <w:szCs w:val="18"/>
          <w:lang w:val="nl-NL"/>
        </w:rPr>
        <w:t xml:space="preserve"> </w:t>
      </w:r>
      <w:r w:rsidRPr="0036591D">
        <w:rPr>
          <w:rFonts w:cs="Tahoma"/>
          <w:szCs w:val="18"/>
          <w:lang w:val="nl-NL"/>
        </w:rPr>
        <w:t>Een aantal van 5 USL's voldoet echter niet aan het minimum voor Open Value Companywide en Open Value Subscription.</w:t>
      </w:r>
      <w:r w:rsidR="004D3DD2" w:rsidRPr="0036591D">
        <w:rPr>
          <w:rFonts w:cs="Tahoma"/>
          <w:szCs w:val="18"/>
          <w:lang w:val="nl-NL"/>
        </w:rPr>
        <w:t xml:space="preserve"> </w:t>
      </w:r>
      <w:r w:rsidRPr="0036591D">
        <w:rPr>
          <w:rFonts w:cs="Tahoma"/>
          <w:szCs w:val="18"/>
          <w:lang w:val="nl-NL"/>
        </w:rPr>
        <w:t>Bij OV Companywide en OV Subscription dient de eerste bestelling te</w:t>
      </w:r>
      <w:r w:rsidR="00C85C4D">
        <w:rPr>
          <w:rFonts w:cs="Tahoma"/>
          <w:szCs w:val="18"/>
          <w:lang w:val="nl-NL"/>
        </w:rPr>
        <w:t> </w:t>
      </w:r>
      <w:r w:rsidRPr="0036591D">
        <w:rPr>
          <w:rFonts w:cs="Tahoma"/>
          <w:szCs w:val="18"/>
          <w:lang w:val="nl-NL"/>
        </w:rPr>
        <w:t>bestaan uit ten minste 5 Desktop Platform-licenties of Desktop Component-licenties, naast eventuele USL's.</w:t>
      </w:r>
      <w:r w:rsidR="004D3DD2" w:rsidRPr="0036591D">
        <w:rPr>
          <w:rFonts w:cs="Tahoma"/>
          <w:szCs w:val="18"/>
          <w:lang w:val="nl-NL"/>
        </w:rPr>
        <w:t xml:space="preserve"> </w:t>
      </w:r>
    </w:p>
    <w:p w:rsidR="00116EDC" w:rsidRPr="0036591D" w:rsidRDefault="00116EDC" w:rsidP="00116EDC">
      <w:pPr>
        <w:outlineLvl w:val="2"/>
        <w:rPr>
          <w:rFonts w:cs="Tahoma"/>
          <w:lang w:val="nl-NL"/>
        </w:rPr>
      </w:pPr>
    </w:p>
    <w:p w:rsidR="00776E3B" w:rsidRPr="0036591D" w:rsidRDefault="00776E3B" w:rsidP="00776E3B">
      <w:pPr>
        <w:pStyle w:val="Heading3"/>
        <w:rPr>
          <w:rFonts w:ascii="Tahoma" w:hAnsi="Tahoma" w:cs="Tahoma"/>
          <w:lang w:val="nl-NL"/>
        </w:rPr>
      </w:pPr>
      <w:bookmarkStart w:id="729" w:name="_Toc336338214"/>
      <w:bookmarkStart w:id="730" w:name="_Toc352103741"/>
      <w:r w:rsidRPr="0036591D">
        <w:rPr>
          <w:rFonts w:ascii="Tahoma" w:hAnsi="Tahoma" w:cs="Tahoma"/>
          <w:sz w:val="24"/>
          <w:lang w:val="nl-NL"/>
        </w:rPr>
        <w:t>Windows Azure Services</w:t>
      </w:r>
      <w:bookmarkEnd w:id="729"/>
      <w:bookmarkEnd w:id="730"/>
    </w:p>
    <w:p w:rsidR="00776E3B" w:rsidRPr="0036591D" w:rsidRDefault="00776E3B" w:rsidP="00DF28F2">
      <w:pPr>
        <w:outlineLvl w:val="1"/>
        <w:rPr>
          <w:rFonts w:cs="Tahoma"/>
          <w:lang w:val="nl-NL"/>
        </w:rPr>
      </w:pPr>
    </w:p>
    <w:p w:rsidR="006A5DAE" w:rsidRPr="0036591D" w:rsidRDefault="005242EC" w:rsidP="005242EC">
      <w:pPr>
        <w:spacing w:after="60"/>
        <w:outlineLvl w:val="1"/>
        <w:rPr>
          <w:rFonts w:cs="Tahoma"/>
          <w:lang w:val="nl-NL"/>
        </w:rPr>
      </w:pPr>
      <w:r w:rsidRPr="0036591D">
        <w:rPr>
          <w:rFonts w:cs="Tahoma"/>
          <w:b/>
          <w:szCs w:val="18"/>
          <w:lang w:val="nl-NL"/>
        </w:rPr>
        <w:t>Definities</w:t>
      </w:r>
    </w:p>
    <w:p w:rsidR="006A5DAE" w:rsidRPr="0036591D" w:rsidRDefault="006A5DAE" w:rsidP="00C85C4D">
      <w:pPr>
        <w:outlineLvl w:val="1"/>
        <w:rPr>
          <w:rFonts w:cs="Tahoma"/>
          <w:lang w:val="nl-NL"/>
        </w:rPr>
      </w:pPr>
      <w:r w:rsidRPr="0036591D">
        <w:rPr>
          <w:rFonts w:cs="Tahoma"/>
          <w:szCs w:val="18"/>
          <w:u w:val="single"/>
          <w:lang w:val="nl-NL"/>
        </w:rPr>
        <w:t>Verplichtingstarieven</w:t>
      </w:r>
      <w:r w:rsidRPr="0036591D">
        <w:rPr>
          <w:rFonts w:cs="Tahoma"/>
          <w:b/>
          <w:szCs w:val="18"/>
          <w:lang w:val="nl-NL"/>
        </w:rPr>
        <w:t xml:space="preserve"> </w:t>
      </w:r>
      <w:r w:rsidRPr="0036591D">
        <w:rPr>
          <w:rFonts w:cs="Tahoma"/>
          <w:szCs w:val="18"/>
          <w:lang w:val="nl-NL"/>
        </w:rPr>
        <w:t>betekent prijzen voor al het gebruik van Windows Azure Services tot de Toegewezen Jaarlijkse</w:t>
      </w:r>
      <w:r w:rsidR="00C85C4D">
        <w:rPr>
          <w:rFonts w:cs="Tahoma"/>
          <w:szCs w:val="18"/>
          <w:lang w:val="nl-NL"/>
        </w:rPr>
        <w:t> </w:t>
      </w:r>
      <w:r w:rsidRPr="0036591D">
        <w:rPr>
          <w:rFonts w:cs="Tahoma"/>
          <w:szCs w:val="18"/>
          <w:lang w:val="nl-NL"/>
        </w:rPr>
        <w:t>Verplichting.</w:t>
      </w:r>
    </w:p>
    <w:p w:rsidR="006A5DAE" w:rsidRPr="0036591D" w:rsidRDefault="006A5DAE" w:rsidP="006A5DAE">
      <w:pPr>
        <w:outlineLvl w:val="1"/>
        <w:rPr>
          <w:rFonts w:cs="Tahoma"/>
          <w:lang w:val="nl-NL"/>
        </w:rPr>
      </w:pPr>
    </w:p>
    <w:p w:rsidR="006A5DAE" w:rsidRPr="0036591D" w:rsidRDefault="006A5DAE" w:rsidP="00C85C4D">
      <w:pPr>
        <w:outlineLvl w:val="1"/>
        <w:rPr>
          <w:rFonts w:cs="Tahoma"/>
          <w:lang w:val="nl-NL"/>
        </w:rPr>
      </w:pPr>
      <w:r w:rsidRPr="0036591D">
        <w:rPr>
          <w:rFonts w:cs="Tahoma"/>
          <w:szCs w:val="18"/>
          <w:u w:val="single"/>
          <w:lang w:val="nl-NL"/>
        </w:rPr>
        <w:t>Consumptietarieven</w:t>
      </w:r>
      <w:r w:rsidRPr="0036591D">
        <w:rPr>
          <w:rFonts w:cs="Tahoma"/>
          <w:szCs w:val="18"/>
          <w:lang w:val="nl-NL"/>
        </w:rPr>
        <w:t xml:space="preserve"> betekent prijzen voor al het gebruik van Windows Azure Services boven op de Toegewezen Jaarlijkse Verplichting. Consumptietarieven worden ook wel “Overschrijdingstarieven” of “Overschrijding” genoemd in</w:t>
      </w:r>
      <w:r w:rsidR="00C85C4D">
        <w:rPr>
          <w:rFonts w:cs="Tahoma"/>
          <w:szCs w:val="18"/>
          <w:lang w:val="nl-NL"/>
        </w:rPr>
        <w:t> </w:t>
      </w:r>
      <w:r w:rsidRPr="0036591D">
        <w:rPr>
          <w:rFonts w:cs="Tahoma"/>
          <w:szCs w:val="18"/>
          <w:lang w:val="nl-NL"/>
        </w:rPr>
        <w:t>andere Microsoft- of Windows Azure-documenten.</w:t>
      </w:r>
    </w:p>
    <w:p w:rsidR="006A5DAE" w:rsidRPr="0036591D" w:rsidRDefault="006A5DAE" w:rsidP="00B157BF">
      <w:pPr>
        <w:outlineLvl w:val="1"/>
        <w:rPr>
          <w:rFonts w:cs="Tahoma"/>
          <w:lang w:val="nl-NL"/>
        </w:rPr>
      </w:pPr>
      <w:r w:rsidRPr="0036591D">
        <w:rPr>
          <w:rFonts w:cs="Tahoma"/>
          <w:szCs w:val="18"/>
          <w:u w:val="single"/>
          <w:lang w:val="nl-NL"/>
        </w:rPr>
        <w:lastRenderedPageBreak/>
        <w:t>Monetaire Verplichting</w:t>
      </w:r>
      <w:r w:rsidRPr="0036591D">
        <w:rPr>
          <w:rFonts w:cs="Tahoma"/>
          <w:szCs w:val="18"/>
          <w:lang w:val="nl-NL"/>
        </w:rPr>
        <w:t xml:space="preserve"> betekent het totale geldbedrag waartoe de klant zich verplicht te betalen gedurende de</w:t>
      </w:r>
      <w:r w:rsidR="00B157BF" w:rsidRPr="0036591D">
        <w:rPr>
          <w:rFonts w:cs="Tahoma"/>
          <w:szCs w:val="18"/>
          <w:lang w:val="nl-NL"/>
        </w:rPr>
        <w:t> </w:t>
      </w:r>
      <w:r w:rsidRPr="0036591D">
        <w:rPr>
          <w:rFonts w:cs="Tahoma"/>
          <w:szCs w:val="18"/>
          <w:lang w:val="nl-NL"/>
        </w:rPr>
        <w:t>looptijd van het abonnement voor het gebruik van de Windows Azure Services.</w:t>
      </w:r>
    </w:p>
    <w:p w:rsidR="00BD1A6A" w:rsidRPr="0036591D" w:rsidRDefault="00BD1A6A" w:rsidP="006A5DAE">
      <w:pPr>
        <w:outlineLvl w:val="1"/>
        <w:rPr>
          <w:rFonts w:cs="Tahoma"/>
          <w:lang w:val="nl-NL"/>
        </w:rPr>
      </w:pPr>
    </w:p>
    <w:p w:rsidR="006A5DAE" w:rsidRPr="0036591D" w:rsidRDefault="006A5DAE" w:rsidP="006A5DAE">
      <w:pPr>
        <w:outlineLvl w:val="1"/>
        <w:rPr>
          <w:rFonts w:cs="Tahoma"/>
          <w:lang w:val="nl-NL"/>
        </w:rPr>
      </w:pPr>
      <w:r w:rsidRPr="0036591D">
        <w:rPr>
          <w:rFonts w:cs="Tahoma"/>
          <w:szCs w:val="18"/>
          <w:u w:val="single"/>
          <w:lang w:val="nl-NL"/>
        </w:rPr>
        <w:t>Toegewezen Jaarlijkse Verplichting</w:t>
      </w:r>
      <w:r w:rsidRPr="0036591D">
        <w:rPr>
          <w:rFonts w:cs="Tahoma"/>
          <w:szCs w:val="18"/>
          <w:lang w:val="nl-NL"/>
        </w:rPr>
        <w:t xml:space="preserve"> betekent het gedeelte van de Monetaire Verplichting dat jaarlijks wordt toegewezen tijdens de looptijd van de Enrollment. Voor een eenjarig abonnement is de Toegewezen Jaarlijkse Verplichting gelijk aan de Monetaire Verplichting.</w:t>
      </w:r>
    </w:p>
    <w:p w:rsidR="00BD1A6A" w:rsidRPr="0036591D" w:rsidRDefault="00BD1A6A">
      <w:pPr>
        <w:rPr>
          <w:rFonts w:cs="Tahoma"/>
          <w:lang w:val="nl-NL"/>
        </w:rPr>
      </w:pPr>
    </w:p>
    <w:p w:rsidR="006A5DAE" w:rsidRPr="0036591D" w:rsidRDefault="006A5DAE" w:rsidP="005242EC">
      <w:pPr>
        <w:spacing w:after="60"/>
        <w:outlineLvl w:val="1"/>
        <w:rPr>
          <w:rFonts w:cs="Tahoma"/>
          <w:lang w:val="nl-NL"/>
        </w:rPr>
      </w:pPr>
      <w:r w:rsidRPr="0036591D">
        <w:rPr>
          <w:rFonts w:cs="Tahoma"/>
          <w:b/>
          <w:szCs w:val="18"/>
          <w:lang w:val="nl-NL"/>
        </w:rPr>
        <w:t>Looptijd van het abonnement</w:t>
      </w:r>
    </w:p>
    <w:p w:rsidR="006A5DAE" w:rsidRPr="0036591D" w:rsidRDefault="006A5DAE" w:rsidP="005E7497">
      <w:pPr>
        <w:outlineLvl w:val="1"/>
        <w:rPr>
          <w:rFonts w:cs="Tahoma"/>
          <w:lang w:val="nl-NL"/>
        </w:rPr>
      </w:pPr>
      <w:r w:rsidRPr="0036591D">
        <w:rPr>
          <w:rFonts w:cs="Tahoma"/>
          <w:szCs w:val="18"/>
          <w:lang w:val="nl-NL"/>
        </w:rPr>
        <w:t>Voor Windows Azure Services kunnen klanten kiezen voor een eenjarig abonnement of een abonnement dat eindigt op de datum waarop de enrollment van de klant afloopt (</w:t>
      </w:r>
      <w:r w:rsidR="005E7497">
        <w:rPr>
          <w:rFonts w:cs="Tahoma"/>
          <w:szCs w:val="18"/>
          <w:lang w:val="nl-NL"/>
        </w:rPr>
        <w:t>“</w:t>
      </w:r>
      <w:r w:rsidRPr="0036591D">
        <w:rPr>
          <w:rFonts w:cs="Tahoma"/>
          <w:szCs w:val="18"/>
          <w:lang w:val="nl-NL"/>
        </w:rPr>
        <w:t xml:space="preserve">samenvallend”). </w:t>
      </w:r>
      <w:r w:rsidRPr="0036591D">
        <w:rPr>
          <w:rFonts w:cs="Tahoma"/>
          <w:lang w:val="nl-NL"/>
        </w:rPr>
        <w:t>Klanten die kiezen voor de eenjarige optie moeten ten minste 12 maanden resterend hebben in de looptijd van de enrollment en klanten die kiezen voor de samenvallende optie moeten ten minste twee maanden resterend hebben in de looptijd van de enrollment</w:t>
      </w:r>
      <w:r w:rsidRPr="0036591D">
        <w:rPr>
          <w:rFonts w:cs="Tahoma"/>
          <w:szCs w:val="18"/>
          <w:lang w:val="nl-NL"/>
        </w:rPr>
        <w:t>.</w:t>
      </w:r>
    </w:p>
    <w:p w:rsidR="006A5DAE" w:rsidRPr="0036591D" w:rsidRDefault="006A5DAE" w:rsidP="006A5DAE">
      <w:pPr>
        <w:rPr>
          <w:rFonts w:cs="Tahoma"/>
          <w:lang w:val="nl-NL"/>
        </w:rPr>
      </w:pPr>
    </w:p>
    <w:p w:rsidR="006A5DAE" w:rsidRPr="0036591D" w:rsidRDefault="005242EC" w:rsidP="005242EC">
      <w:pPr>
        <w:spacing w:after="60"/>
        <w:outlineLvl w:val="1"/>
        <w:rPr>
          <w:rFonts w:cs="Tahoma"/>
          <w:lang w:val="nl-NL"/>
        </w:rPr>
      </w:pPr>
      <w:r w:rsidRPr="0036591D">
        <w:rPr>
          <w:rFonts w:cs="Tahoma"/>
          <w:b/>
          <w:szCs w:val="18"/>
          <w:lang w:val="nl-NL"/>
        </w:rPr>
        <w:t>Monetaire Verplichting</w:t>
      </w:r>
    </w:p>
    <w:p w:rsidR="006A5DAE" w:rsidRPr="0036591D" w:rsidRDefault="006A5DAE" w:rsidP="00B157BF">
      <w:pPr>
        <w:outlineLvl w:val="1"/>
        <w:rPr>
          <w:rFonts w:cs="Tahoma"/>
          <w:lang w:val="nl-NL"/>
        </w:rPr>
      </w:pPr>
      <w:r w:rsidRPr="0036591D">
        <w:rPr>
          <w:rFonts w:cs="Tahoma"/>
          <w:szCs w:val="18"/>
          <w:lang w:val="nl-NL"/>
        </w:rPr>
        <w:t>De eerste bestelling van klanten moet een Monetaire Verplichting omvatten en kan op elk gewenst moment vóór de</w:t>
      </w:r>
      <w:r w:rsidR="00B157BF" w:rsidRPr="0036591D">
        <w:rPr>
          <w:rFonts w:cs="Tahoma"/>
          <w:szCs w:val="18"/>
          <w:lang w:val="nl-NL"/>
        </w:rPr>
        <w:t> </w:t>
      </w:r>
      <w:r w:rsidRPr="0036591D">
        <w:rPr>
          <w:rFonts w:cs="Tahoma"/>
          <w:szCs w:val="18"/>
          <w:lang w:val="nl-NL"/>
        </w:rPr>
        <w:t>laatste maand van de looptijd van de enrollment worden geplaatst. De Monetaire Verplichting in het eenjarige abonnement wordt pro rata vastgesteld tijdens de volgende 12 maanden. De Monetaire Verplichting in het samenvallende abonnement wordt proportioneel toegewezen tijdens de looptijd van de enrollment.</w:t>
      </w:r>
    </w:p>
    <w:p w:rsidR="006A5DAE" w:rsidRPr="0036591D" w:rsidRDefault="006A5DAE" w:rsidP="006A5DAE">
      <w:pPr>
        <w:outlineLvl w:val="1"/>
        <w:rPr>
          <w:rFonts w:cs="Tahoma"/>
          <w:lang w:val="nl-NL"/>
        </w:rPr>
      </w:pPr>
    </w:p>
    <w:p w:rsidR="006A5DAE" w:rsidRPr="0036591D" w:rsidRDefault="006A5DAE" w:rsidP="006A5DAE">
      <w:pPr>
        <w:rPr>
          <w:rFonts w:cs="Tahoma"/>
          <w:lang w:val="nl-NL"/>
        </w:rPr>
      </w:pPr>
      <w:r w:rsidRPr="0036591D">
        <w:rPr>
          <w:rFonts w:cs="Tahoma"/>
          <w:lang w:val="nl-NL"/>
        </w:rPr>
        <w:t>Klanten kunnen de Monetaire Verplichting op elk gewenst moment verhogen door additionele bestellingen te plaatsen.</w:t>
      </w:r>
      <w:r w:rsidR="004D3DD2" w:rsidRPr="0036591D">
        <w:rPr>
          <w:rFonts w:cs="Tahoma"/>
          <w:lang w:val="nl-NL"/>
        </w:rPr>
        <w:t xml:space="preserve"> </w:t>
      </w:r>
      <w:r w:rsidRPr="0036591D">
        <w:rPr>
          <w:rFonts w:cs="Tahoma"/>
          <w:lang w:val="nl-NL"/>
        </w:rPr>
        <w:t xml:space="preserve">Additionele bestellingen worden toegevoegd aan de huidige Toegewezen Jaarlijkse Verplichting en zijn beschikbaar voor gebruik op de eerste dag van de maand nadat Microsoft deze bestelling heeft verwerkt. Voor het </w:t>
      </w:r>
      <w:r w:rsidRPr="0036591D">
        <w:rPr>
          <w:rFonts w:cs="Tahoma"/>
          <w:szCs w:val="18"/>
          <w:lang w:val="nl-NL"/>
        </w:rPr>
        <w:t>samenvallende abonnement</w:t>
      </w:r>
      <w:r w:rsidRPr="0036591D">
        <w:rPr>
          <w:rFonts w:cs="Tahoma"/>
          <w:lang w:val="nl-NL"/>
        </w:rPr>
        <w:t xml:space="preserve"> worden de toekomstige Toegewezen Jaarlijkse Verplichtingen van de klant verhoogd met het bedrag van de additionele bestelling, vermenigvuldigd met twaalf en gedeeld door het aantal resterende volledige maanden in het jaar waarin de additionele bestelling is geplaatst.</w:t>
      </w:r>
    </w:p>
    <w:p w:rsidR="006A5DAE" w:rsidRPr="0036591D" w:rsidRDefault="006A5DAE" w:rsidP="006A5DAE">
      <w:pPr>
        <w:rPr>
          <w:rFonts w:cs="Tahoma"/>
          <w:lang w:val="nl-NL"/>
        </w:rPr>
      </w:pPr>
    </w:p>
    <w:p w:rsidR="006A5DAE" w:rsidRPr="0036591D" w:rsidRDefault="006A5DAE" w:rsidP="005A55B5">
      <w:pPr>
        <w:outlineLvl w:val="1"/>
        <w:rPr>
          <w:rFonts w:cs="Tahoma"/>
          <w:lang w:val="nl-NL"/>
        </w:rPr>
      </w:pPr>
      <w:r w:rsidRPr="0036591D">
        <w:rPr>
          <w:rFonts w:cs="Tahoma"/>
          <w:szCs w:val="18"/>
          <w:lang w:val="nl-NL"/>
        </w:rPr>
        <w:t xml:space="preserve">Klanten moeten de </w:t>
      </w:r>
      <w:r w:rsidRPr="0036591D">
        <w:rPr>
          <w:rFonts w:cs="Tahoma"/>
          <w:lang w:val="nl-NL"/>
        </w:rPr>
        <w:t>Toegewezen Jaarlijkse Verplichting</w:t>
      </w:r>
      <w:r w:rsidRPr="0036591D">
        <w:rPr>
          <w:rFonts w:cs="Tahoma"/>
          <w:szCs w:val="18"/>
          <w:lang w:val="nl-NL"/>
        </w:rPr>
        <w:t xml:space="preserve"> gebruiken voor de laatste dag van de 12</w:t>
      </w:r>
      <w:r w:rsidRPr="0036591D">
        <w:rPr>
          <w:rFonts w:cs="Tahoma"/>
          <w:szCs w:val="18"/>
          <w:vertAlign w:val="superscript"/>
          <w:lang w:val="nl-NL"/>
        </w:rPr>
        <w:t>e</w:t>
      </w:r>
      <w:r w:rsidRPr="0036591D">
        <w:rPr>
          <w:rFonts w:cs="Tahoma"/>
          <w:szCs w:val="18"/>
          <w:lang w:val="nl-NL"/>
        </w:rPr>
        <w:t xml:space="preserve"> maand volgend op</w:t>
      </w:r>
      <w:r w:rsidR="00B157BF" w:rsidRPr="0036591D">
        <w:rPr>
          <w:rFonts w:cs="Tahoma"/>
          <w:szCs w:val="18"/>
          <w:lang w:val="nl-NL"/>
        </w:rPr>
        <w:t> </w:t>
      </w:r>
      <w:r w:rsidRPr="0036591D">
        <w:rPr>
          <w:rFonts w:cs="Tahoma"/>
          <w:szCs w:val="18"/>
          <w:lang w:val="nl-NL"/>
        </w:rPr>
        <w:t xml:space="preserve">de bestelling voor het eenjarige abonnement en voor de laatste dag van de maand voorafgaand aan de verjaardag van de enrollment voor het samenvallende abonnement. Alle ongebruikte gedeelten van de </w:t>
      </w:r>
      <w:r w:rsidRPr="0036591D">
        <w:rPr>
          <w:rFonts w:cs="Tahoma"/>
          <w:lang w:val="nl-NL"/>
        </w:rPr>
        <w:t>Toegewezen</w:t>
      </w:r>
      <w:r w:rsidR="005A55B5">
        <w:rPr>
          <w:rFonts w:cs="Tahoma"/>
          <w:lang w:val="nl-NL"/>
        </w:rPr>
        <w:t> </w:t>
      </w:r>
      <w:r w:rsidRPr="0036591D">
        <w:rPr>
          <w:rFonts w:cs="Tahoma"/>
          <w:lang w:val="nl-NL"/>
        </w:rPr>
        <w:t xml:space="preserve">Jaarlijkse Verplichting </w:t>
      </w:r>
      <w:r w:rsidRPr="0036591D">
        <w:rPr>
          <w:rFonts w:cs="Tahoma"/>
          <w:szCs w:val="18"/>
          <w:lang w:val="nl-NL"/>
        </w:rPr>
        <w:t xml:space="preserve">kunnen </w:t>
      </w:r>
      <w:r w:rsidRPr="0036591D">
        <w:rPr>
          <w:rFonts w:cs="Tahoma"/>
          <w:lang w:val="nl-NL"/>
        </w:rPr>
        <w:t>niet worden meegenomen</w:t>
      </w:r>
      <w:r w:rsidRPr="0036591D">
        <w:rPr>
          <w:rFonts w:cs="Tahoma"/>
          <w:szCs w:val="18"/>
          <w:lang w:val="nl-NL"/>
        </w:rPr>
        <w:t xml:space="preserve"> en komen te vervallen. </w:t>
      </w:r>
    </w:p>
    <w:p w:rsidR="006A5DAE" w:rsidRPr="0036591D" w:rsidRDefault="006A5DAE" w:rsidP="006A5DAE">
      <w:pPr>
        <w:rPr>
          <w:rFonts w:cs="Tahoma"/>
          <w:lang w:val="nl-NL"/>
        </w:rPr>
      </w:pPr>
    </w:p>
    <w:p w:rsidR="006A5DAE" w:rsidRPr="0036591D" w:rsidRDefault="005242EC" w:rsidP="005242EC">
      <w:pPr>
        <w:spacing w:after="60"/>
        <w:outlineLvl w:val="1"/>
        <w:rPr>
          <w:rFonts w:cs="Tahoma"/>
          <w:lang w:val="nl-NL"/>
        </w:rPr>
      </w:pPr>
      <w:r w:rsidRPr="0036591D">
        <w:rPr>
          <w:rFonts w:cs="Tahoma"/>
          <w:b/>
          <w:szCs w:val="18"/>
          <w:lang w:val="nl-NL"/>
        </w:rPr>
        <w:t xml:space="preserve">Betaling en vergoedingen </w:t>
      </w:r>
    </w:p>
    <w:p w:rsidR="006A5DAE" w:rsidRPr="0036591D" w:rsidRDefault="006A5DAE" w:rsidP="006A5DAE">
      <w:pPr>
        <w:rPr>
          <w:rFonts w:cs="Tahoma"/>
          <w:lang w:val="nl-NL"/>
        </w:rPr>
      </w:pPr>
      <w:r w:rsidRPr="0036591D">
        <w:rPr>
          <w:rFonts w:cs="Tahoma"/>
          <w:lang w:val="nl-NL"/>
        </w:rPr>
        <w:t xml:space="preserve">Voor het eenjarige abonnement worden bestellingen direct gefactureerd aan klanten of hun resellers. Voor het </w:t>
      </w:r>
      <w:r w:rsidRPr="0036591D">
        <w:rPr>
          <w:rFonts w:cs="Tahoma"/>
          <w:szCs w:val="18"/>
          <w:lang w:val="nl-NL"/>
        </w:rPr>
        <w:t xml:space="preserve">samenvallende abonnement wordt de </w:t>
      </w:r>
      <w:r w:rsidRPr="0036591D">
        <w:rPr>
          <w:rFonts w:cs="Tahoma"/>
          <w:lang w:val="nl-NL"/>
        </w:rPr>
        <w:t>eerste Toegewezen Jaarlijkse Verplichting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rsidR="006A5DAE" w:rsidRPr="0036591D" w:rsidRDefault="006A5DAE" w:rsidP="006A5DAE">
      <w:pPr>
        <w:rPr>
          <w:rFonts w:cs="Tahoma"/>
          <w:lang w:val="nl-NL"/>
        </w:rPr>
      </w:pPr>
    </w:p>
    <w:p w:rsidR="006A5DAE" w:rsidRPr="0036591D" w:rsidRDefault="006A5DAE" w:rsidP="006A5DAE">
      <w:pPr>
        <w:rPr>
          <w:rFonts w:cs="Tahoma"/>
          <w:lang w:val="nl-NL"/>
        </w:rPr>
      </w:pPr>
      <w:r w:rsidRPr="0036591D">
        <w:rPr>
          <w:rFonts w:cs="Tahoma"/>
          <w:lang w:val="nl-NL"/>
        </w:rPr>
        <w:t>Elke maand brengt Microsoft de monetaire waarde van het gebruik van Windows Azure Services door de klant in mindering op de Toegewezen Jaarlijkse Verplichting. Wanneer het saldo voor de Toegewezen Jaarlijkse Verplichting is verbruikt, wordt al het additionele gebruik voor die maand en de resterende maanden voor het eenjarige abonnement of alle resterende maanden in het huidige jaar van de enrollment voor het samenvallende abonnement gefactureerd tegen Consumptietarieven. Als een klant kiest voor het eenjarige abonnement, wordt al het gebruik tegen Consumptietarieven gefactureerd aan de klant of zijn of haar reseller aan het einde van elk kwartaal van de enrollment en aan het einde van de looptijd van het abonnement. Als een klant kiest voor het samenvallende abonnement, wordt al het gebruik tegen Consumptietarieven gefactureerd aan de klant of zijn of haar reseller aan het einde van elk kwartaal van de enrollment.</w:t>
      </w:r>
      <w:r w:rsidR="004D3DD2" w:rsidRPr="0036591D">
        <w:rPr>
          <w:rFonts w:cs="Tahoma"/>
          <w:lang w:val="nl-NL"/>
        </w:rPr>
        <w:t xml:space="preserve"> </w:t>
      </w:r>
    </w:p>
    <w:p w:rsidR="006A5DAE" w:rsidRPr="0036591D" w:rsidRDefault="006A5DAE" w:rsidP="006A5DAE">
      <w:pPr>
        <w:rPr>
          <w:rFonts w:cs="Tahoma"/>
          <w:lang w:val="nl-NL"/>
        </w:rPr>
      </w:pPr>
    </w:p>
    <w:p w:rsidR="006A5DAE" w:rsidRPr="0036591D" w:rsidRDefault="006A5DAE" w:rsidP="006A5DAE">
      <w:pPr>
        <w:rPr>
          <w:rFonts w:cs="Tahoma"/>
          <w:lang w:val="nl-NL"/>
        </w:rPr>
      </w:pPr>
      <w:r w:rsidRPr="0036591D">
        <w:rPr>
          <w:rFonts w:cs="Tahoma"/>
          <w:lang w:val="nl-NL"/>
        </w:rPr>
        <w:t>Al het gebruik van de Windows Azure Services na het aflopen of beëindigen van de looptijd van het abonnement van een klant, wordt per kwartaal aan de klant of zijn of haar reseller tegen Consumptietarieven gefactureerd.</w:t>
      </w:r>
    </w:p>
    <w:p w:rsidR="006A5DAE" w:rsidRPr="0036591D" w:rsidRDefault="006A5DAE" w:rsidP="006A5DAE">
      <w:pPr>
        <w:rPr>
          <w:rFonts w:cs="Tahoma"/>
          <w:lang w:val="nl-NL"/>
        </w:rPr>
      </w:pPr>
    </w:p>
    <w:p w:rsidR="006A5DAE" w:rsidRPr="0036591D" w:rsidRDefault="006A5DAE" w:rsidP="006A5DAE">
      <w:pPr>
        <w:rPr>
          <w:rFonts w:cs="Tahoma"/>
          <w:lang w:val="nl-NL"/>
        </w:rPr>
      </w:pPr>
      <w:r w:rsidRPr="0036591D">
        <w:rPr>
          <w:rFonts w:cs="Tahoma"/>
          <w:lang w:val="nl-NL"/>
        </w:rPr>
        <w:t>Microsoft kan de prijzen voor individuele Windows Azure Services verlagen tijdens de looptijd van de enrollment van een klant.</w:t>
      </w:r>
      <w:r w:rsidR="004D3DD2" w:rsidRPr="0036591D">
        <w:rPr>
          <w:rFonts w:cs="Tahoma"/>
          <w:lang w:val="nl-NL"/>
        </w:rPr>
        <w:t xml:space="preserve"> </w:t>
      </w:r>
      <w:r w:rsidRPr="0036591D">
        <w:rPr>
          <w:rFonts w:cs="Tahoma"/>
          <w:lang w:val="nl-NL"/>
        </w:rPr>
        <w:t>Voor klanten die Windows Azure Services rechtstreeks van Microsoft verkrijgen, kan de Customer Price Sheet een hogere prijs aangeven dat de huidige prijs op dat moment. Microsoft biedt de lagere prijzen aan deze klanten gedurende de periode dat deze van kracht zijn. Microsoft voorziet klanten van een kennisgeving van dergelijke wijzigingen.</w:t>
      </w:r>
    </w:p>
    <w:p w:rsidR="006A5DAE" w:rsidRPr="0036591D" w:rsidRDefault="006A5DAE" w:rsidP="006A5DAE">
      <w:pPr>
        <w:rPr>
          <w:rFonts w:cs="Tahoma"/>
          <w:lang w:val="nl-NL"/>
        </w:rPr>
      </w:pPr>
    </w:p>
    <w:p w:rsidR="00B157BF" w:rsidRPr="0036591D" w:rsidRDefault="00B157BF" w:rsidP="006A5DAE">
      <w:pPr>
        <w:rPr>
          <w:rFonts w:cs="Tahoma"/>
          <w:szCs w:val="18"/>
          <w:lang w:val="nl-NL"/>
        </w:rPr>
      </w:pPr>
    </w:p>
    <w:p w:rsidR="006A5DAE" w:rsidRPr="0036591D" w:rsidRDefault="006A5DAE" w:rsidP="006A5DAE">
      <w:pPr>
        <w:rPr>
          <w:rFonts w:cs="Tahoma"/>
          <w:lang w:val="nl-NL"/>
        </w:rPr>
      </w:pPr>
      <w:r w:rsidRPr="0036591D">
        <w:rPr>
          <w:rFonts w:cs="Tahoma"/>
          <w:szCs w:val="18"/>
          <w:lang w:val="nl-NL"/>
        </w:rPr>
        <w:lastRenderedPageBreak/>
        <w:t>Bij abonnementen die worden afgesloten via een reseller, worden de prijs en betalingsvoorwaarden voor het abonnement vastgesteld in een overeenkomst tussen de klant en de reseller.</w:t>
      </w:r>
      <w:r w:rsidR="004D3DD2" w:rsidRPr="0036591D">
        <w:rPr>
          <w:rFonts w:cs="Tahoma"/>
          <w:szCs w:val="18"/>
          <w:lang w:val="nl-NL"/>
        </w:rPr>
        <w:t xml:space="preserve"> </w:t>
      </w:r>
      <w:r w:rsidRPr="0036591D">
        <w:rPr>
          <w:rFonts w:cs="Tahoma"/>
          <w:szCs w:val="18"/>
          <w:lang w:val="nl-NL"/>
        </w:rPr>
        <w:t xml:space="preserve">De </w:t>
      </w:r>
      <w:r w:rsidRPr="0036591D">
        <w:rPr>
          <w:rFonts w:cs="Tahoma"/>
          <w:iCs/>
          <w:lang w:val="nl-NL"/>
        </w:rPr>
        <w:t>reseller van een klant biedt aanvullende informatie met betrekking tot het bestelproces van Windows Azure Services.</w:t>
      </w:r>
      <w:r w:rsidR="004D3DD2" w:rsidRPr="0036591D">
        <w:rPr>
          <w:rFonts w:cs="Tahoma"/>
          <w:iCs/>
          <w:lang w:val="nl-NL"/>
        </w:rPr>
        <w:t xml:space="preserve"> </w:t>
      </w:r>
      <w:r w:rsidRPr="0036591D">
        <w:rPr>
          <w:rFonts w:cs="Tahoma"/>
          <w:iCs/>
          <w:lang w:val="nl-NL"/>
        </w:rPr>
        <w:t xml:space="preserve">Er geldt een afzonderlijke overeenkomst tussen de klant en zijn of haar reseller voor de prijzen en factureringsvoorwaarden voor alle Windows Azure Services. </w:t>
      </w:r>
      <w:r w:rsidRPr="0036591D">
        <w:rPr>
          <w:rFonts w:cs="Tahoma"/>
          <w:lang w:val="nl-NL"/>
        </w:rPr>
        <w:t>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rsidR="00BD1A6A" w:rsidRPr="0036591D" w:rsidRDefault="00BD1A6A">
      <w:pPr>
        <w:rPr>
          <w:rFonts w:cs="Tahoma"/>
          <w:lang w:val="nl-NL"/>
        </w:rPr>
      </w:pPr>
    </w:p>
    <w:p w:rsidR="00776E3B" w:rsidRPr="0036591D" w:rsidRDefault="005242EC" w:rsidP="005242EC">
      <w:pPr>
        <w:spacing w:after="60"/>
        <w:outlineLvl w:val="1"/>
        <w:rPr>
          <w:rFonts w:cs="Tahoma"/>
          <w:lang w:val="nl-NL"/>
        </w:rPr>
      </w:pPr>
      <w:r w:rsidRPr="0036591D">
        <w:rPr>
          <w:rFonts w:cs="Tahoma"/>
          <w:b/>
          <w:sz w:val="20"/>
          <w:szCs w:val="18"/>
          <w:lang w:val="nl-NL"/>
        </w:rPr>
        <w:t>Windows Azure Verplichtingstarieven</w:t>
      </w:r>
    </w:p>
    <w:p w:rsidR="00776E3B" w:rsidRPr="0036591D" w:rsidRDefault="006A5DAE" w:rsidP="00776E3B">
      <w:pPr>
        <w:outlineLvl w:val="1"/>
        <w:rPr>
          <w:rFonts w:cs="Tahoma"/>
          <w:lang w:val="nl-NL"/>
        </w:rPr>
      </w:pPr>
      <w:r w:rsidRPr="0036591D">
        <w:rPr>
          <w:rFonts w:cs="Tahoma"/>
          <w:szCs w:val="18"/>
          <w:lang w:val="nl-NL"/>
        </w:rPr>
        <w:t xml:space="preserve">De Verplichtingstarieven voor Windows Azure Services voor de klant zijn gebaseerd op zijn of haar Monetaire Verplichtingsschijf voor Windows Azure en het prijsniveau van de enrollment. De Monetaire Verplichtingsschijf voor Windows Azure wordt bepaald door het jaarlijkse bedrag voor Monetaire Verplichting voor Windows Azure van de klant (d.w.z. het totale geldbedrag waartoe de klant zich jaarlijks verplicht gedurende de looptijd van zijn of haar Windows Azure-abonnement). Dit bedrag komt overeen met de korting die in de tabel hieronder staat aangegeven (uitgedrukt in een kortingspercentage van de Consumptie-/Overschrijdingstarieven voor Windows Azure). </w:t>
      </w:r>
    </w:p>
    <w:p w:rsidR="00776E3B" w:rsidRPr="0036591D" w:rsidRDefault="00776E3B" w:rsidP="00776E3B">
      <w:pPr>
        <w:ind w:left="720"/>
        <w:outlineLvl w:val="1"/>
        <w:rPr>
          <w:rFonts w:cs="Tahoma"/>
          <w:lang w:val="nl-NL"/>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36591D"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36591D" w:rsidRDefault="00776E3B" w:rsidP="0044720D">
            <w:pPr>
              <w:jc w:val="center"/>
              <w:rPr>
                <w:rFonts w:eastAsia="Times New Roman" w:cs="Tahoma"/>
                <w:b/>
                <w:bCs/>
                <w:szCs w:val="18"/>
              </w:rPr>
            </w:pPr>
            <w:r w:rsidRPr="0036591D">
              <w:rPr>
                <w:rFonts w:cs="Tahoma"/>
                <w:b/>
                <w:bCs/>
                <w:szCs w:val="18"/>
              </w:rPr>
              <w:t>Windows Azure Monetaire Verplichtingsschijven</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36591D" w:rsidRDefault="00776E3B" w:rsidP="0044720D">
            <w:pPr>
              <w:jc w:val="center"/>
              <w:rPr>
                <w:rFonts w:eastAsia="Times New Roman" w:cs="Tahoma"/>
                <w:b/>
                <w:bCs/>
                <w:szCs w:val="18"/>
                <w:lang w:val="nl-NL"/>
              </w:rPr>
            </w:pPr>
            <w:r w:rsidRPr="0036591D">
              <w:rPr>
                <w:rFonts w:eastAsia="Times New Roman" w:cs="Tahoma"/>
                <w:b/>
                <w:bCs/>
                <w:szCs w:val="18"/>
                <w:lang w:val="nl-NL"/>
              </w:rPr>
              <w:t>Aantal Units in Jaarlijkse Monetaire Verplichting voor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36591D" w:rsidRDefault="00776E3B" w:rsidP="0044720D">
            <w:pPr>
              <w:jc w:val="center"/>
              <w:rPr>
                <w:rFonts w:eastAsia="Times New Roman" w:cs="Tahoma"/>
                <w:b/>
                <w:bCs/>
                <w:szCs w:val="18"/>
              </w:rPr>
            </w:pPr>
            <w:r w:rsidRPr="0036591D">
              <w:rPr>
                <w:rFonts w:cs="Tahoma"/>
                <w:b/>
                <w:bCs/>
                <w:szCs w:val="18"/>
              </w:rPr>
              <w:t>Korting op Consumptietarieven</w:t>
            </w:r>
          </w:p>
        </w:tc>
      </w:tr>
      <w:tr w:rsidR="00776E3B" w:rsidRPr="0036591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6591D" w:rsidRDefault="00776E3B" w:rsidP="0044720D">
            <w:pPr>
              <w:spacing w:before="100" w:beforeAutospacing="1" w:after="100" w:afterAutospacing="1"/>
              <w:ind w:right="259"/>
              <w:jc w:val="center"/>
              <w:rPr>
                <w:rFonts w:eastAsia="Times New Roman" w:cs="Tahoma"/>
                <w:szCs w:val="18"/>
              </w:rPr>
            </w:pPr>
            <w:r w:rsidRPr="0036591D">
              <w:rPr>
                <w:rFonts w:eastAsia="Times New Roman" w:cs="Tahoma"/>
                <w:szCs w:val="18"/>
              </w:rPr>
              <w:t>Schijf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6591D" w:rsidRDefault="00776E3B" w:rsidP="0044720D">
            <w:pPr>
              <w:spacing w:before="100" w:beforeAutospacing="1" w:after="100" w:afterAutospacing="1"/>
              <w:ind w:right="180"/>
              <w:jc w:val="center"/>
              <w:rPr>
                <w:rFonts w:eastAsia="Times New Roman" w:cs="Tahoma"/>
                <w:szCs w:val="18"/>
              </w:rPr>
            </w:pPr>
            <w:r w:rsidRPr="0036591D">
              <w:rPr>
                <w:rFonts w:eastAsia="Times New Roman" w:cs="Tahoma"/>
                <w:szCs w:val="18"/>
              </w:rPr>
              <w:t>Tot 1799 Units</w:t>
            </w:r>
          </w:p>
        </w:tc>
        <w:tc>
          <w:tcPr>
            <w:tcW w:w="2082" w:type="dxa"/>
            <w:tcBorders>
              <w:top w:val="single" w:sz="8" w:space="0" w:color="auto"/>
              <w:left w:val="single" w:sz="8" w:space="0" w:color="auto"/>
              <w:bottom w:val="single" w:sz="8" w:space="0" w:color="auto"/>
              <w:right w:val="single" w:sz="8" w:space="0" w:color="auto"/>
            </w:tcBorders>
            <w:hideMark/>
          </w:tcPr>
          <w:p w:rsidR="00776E3B" w:rsidRPr="0036591D" w:rsidRDefault="00776E3B" w:rsidP="0044720D">
            <w:pPr>
              <w:spacing w:before="100" w:beforeAutospacing="1" w:after="100" w:afterAutospacing="1"/>
              <w:ind w:right="180"/>
              <w:jc w:val="center"/>
              <w:rPr>
                <w:rFonts w:eastAsia="Times New Roman" w:cs="Tahoma"/>
                <w:szCs w:val="18"/>
              </w:rPr>
            </w:pPr>
            <w:r w:rsidRPr="0036591D">
              <w:rPr>
                <w:rFonts w:eastAsia="Times New Roman" w:cs="Tahoma"/>
                <w:szCs w:val="18"/>
              </w:rPr>
              <w:t>23%</w:t>
            </w:r>
          </w:p>
        </w:tc>
      </w:tr>
      <w:tr w:rsidR="00776E3B" w:rsidRPr="0036591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6591D" w:rsidRDefault="00776E3B" w:rsidP="0044720D">
            <w:pPr>
              <w:spacing w:before="100" w:beforeAutospacing="1" w:after="100" w:afterAutospacing="1"/>
              <w:ind w:right="259"/>
              <w:jc w:val="center"/>
              <w:rPr>
                <w:rFonts w:eastAsia="Times New Roman" w:cs="Tahoma"/>
                <w:szCs w:val="18"/>
              </w:rPr>
            </w:pPr>
            <w:r w:rsidRPr="0036591D">
              <w:rPr>
                <w:rFonts w:eastAsia="Times New Roman" w:cs="Tahoma"/>
                <w:szCs w:val="18"/>
              </w:rPr>
              <w:t>Schijf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6591D" w:rsidRDefault="00776E3B" w:rsidP="0044720D">
            <w:pPr>
              <w:spacing w:before="100" w:beforeAutospacing="1" w:after="100" w:afterAutospacing="1"/>
              <w:ind w:right="180"/>
              <w:jc w:val="center"/>
              <w:rPr>
                <w:rFonts w:eastAsia="Times New Roman" w:cs="Tahoma"/>
                <w:szCs w:val="18"/>
              </w:rPr>
            </w:pPr>
            <w:r w:rsidRPr="0036591D">
              <w:rPr>
                <w:rFonts w:eastAsia="Times New Roman" w:cs="Tahoma"/>
                <w:szCs w:val="18"/>
              </w:rPr>
              <w:t>1800 – 4799 Units</w:t>
            </w:r>
          </w:p>
        </w:tc>
        <w:tc>
          <w:tcPr>
            <w:tcW w:w="2082" w:type="dxa"/>
            <w:tcBorders>
              <w:top w:val="single" w:sz="8" w:space="0" w:color="auto"/>
              <w:left w:val="single" w:sz="8" w:space="0" w:color="auto"/>
              <w:bottom w:val="single" w:sz="8" w:space="0" w:color="auto"/>
              <w:right w:val="single" w:sz="8" w:space="0" w:color="auto"/>
            </w:tcBorders>
            <w:hideMark/>
          </w:tcPr>
          <w:p w:rsidR="00776E3B" w:rsidRPr="0036591D" w:rsidRDefault="00776E3B" w:rsidP="0044720D">
            <w:pPr>
              <w:spacing w:before="100" w:beforeAutospacing="1" w:after="100" w:afterAutospacing="1"/>
              <w:ind w:right="180"/>
              <w:jc w:val="center"/>
              <w:rPr>
                <w:rFonts w:eastAsia="Times New Roman" w:cs="Tahoma"/>
                <w:szCs w:val="18"/>
              </w:rPr>
            </w:pPr>
            <w:r w:rsidRPr="0036591D">
              <w:rPr>
                <w:rFonts w:eastAsia="Times New Roman" w:cs="Tahoma"/>
                <w:szCs w:val="18"/>
              </w:rPr>
              <w:t>26%</w:t>
            </w:r>
          </w:p>
        </w:tc>
      </w:tr>
      <w:tr w:rsidR="00776E3B" w:rsidRPr="0036591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6591D" w:rsidRDefault="00776E3B" w:rsidP="0044720D">
            <w:pPr>
              <w:spacing w:before="100" w:beforeAutospacing="1" w:after="100" w:afterAutospacing="1"/>
              <w:ind w:right="259"/>
              <w:jc w:val="center"/>
              <w:rPr>
                <w:rFonts w:eastAsia="Times New Roman" w:cs="Tahoma"/>
                <w:szCs w:val="18"/>
              </w:rPr>
            </w:pPr>
            <w:r w:rsidRPr="0036591D">
              <w:rPr>
                <w:rFonts w:eastAsia="Times New Roman" w:cs="Tahoma"/>
                <w:szCs w:val="18"/>
              </w:rPr>
              <w:t>Schijf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6591D" w:rsidRDefault="00776E3B" w:rsidP="0044720D">
            <w:pPr>
              <w:spacing w:before="100" w:beforeAutospacing="1" w:after="100" w:afterAutospacing="1"/>
              <w:ind w:right="180"/>
              <w:jc w:val="center"/>
              <w:rPr>
                <w:rFonts w:eastAsia="Times New Roman" w:cs="Tahoma"/>
                <w:szCs w:val="18"/>
              </w:rPr>
            </w:pPr>
            <w:r w:rsidRPr="0036591D">
              <w:rPr>
                <w:rFonts w:eastAsia="Times New Roman" w:cs="Tahoma"/>
                <w:szCs w:val="18"/>
              </w:rPr>
              <w:t>4800 – 11999 Units</w:t>
            </w:r>
          </w:p>
        </w:tc>
        <w:tc>
          <w:tcPr>
            <w:tcW w:w="2082" w:type="dxa"/>
            <w:tcBorders>
              <w:top w:val="single" w:sz="8" w:space="0" w:color="auto"/>
              <w:left w:val="single" w:sz="8" w:space="0" w:color="auto"/>
              <w:bottom w:val="single" w:sz="8" w:space="0" w:color="auto"/>
              <w:right w:val="single" w:sz="8" w:space="0" w:color="auto"/>
            </w:tcBorders>
            <w:hideMark/>
          </w:tcPr>
          <w:p w:rsidR="00776E3B" w:rsidRPr="0036591D" w:rsidRDefault="00776E3B" w:rsidP="0044720D">
            <w:pPr>
              <w:spacing w:before="100" w:beforeAutospacing="1" w:after="100" w:afterAutospacing="1"/>
              <w:ind w:right="180"/>
              <w:jc w:val="center"/>
              <w:rPr>
                <w:rFonts w:eastAsia="Times New Roman" w:cs="Tahoma"/>
                <w:szCs w:val="18"/>
              </w:rPr>
            </w:pPr>
            <w:r w:rsidRPr="0036591D">
              <w:rPr>
                <w:rFonts w:eastAsia="Times New Roman" w:cs="Tahoma"/>
                <w:szCs w:val="18"/>
              </w:rPr>
              <w:t>30%</w:t>
            </w:r>
          </w:p>
        </w:tc>
      </w:tr>
      <w:tr w:rsidR="00776E3B" w:rsidRPr="0036591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6591D" w:rsidRDefault="00776E3B" w:rsidP="0044720D">
            <w:pPr>
              <w:spacing w:before="100" w:beforeAutospacing="1" w:after="100" w:afterAutospacing="1"/>
              <w:ind w:right="259"/>
              <w:jc w:val="center"/>
              <w:rPr>
                <w:rFonts w:eastAsia="Times New Roman" w:cs="Tahoma"/>
                <w:szCs w:val="18"/>
              </w:rPr>
            </w:pPr>
            <w:r w:rsidRPr="0036591D">
              <w:rPr>
                <w:rFonts w:eastAsia="Times New Roman" w:cs="Tahoma"/>
                <w:szCs w:val="18"/>
              </w:rPr>
              <w:t>Schijf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6591D" w:rsidRDefault="00776E3B" w:rsidP="0044720D">
            <w:pPr>
              <w:spacing w:before="100" w:beforeAutospacing="1" w:after="100" w:afterAutospacing="1"/>
              <w:ind w:right="180"/>
              <w:jc w:val="center"/>
              <w:rPr>
                <w:rFonts w:eastAsia="Times New Roman" w:cs="Tahoma"/>
                <w:szCs w:val="18"/>
              </w:rPr>
            </w:pPr>
            <w:r w:rsidRPr="0036591D">
              <w:rPr>
                <w:rFonts w:eastAsia="Times New Roman" w:cs="Tahoma"/>
                <w:szCs w:val="18"/>
              </w:rPr>
              <w:t>&gt;12000 Units</w:t>
            </w:r>
          </w:p>
        </w:tc>
        <w:tc>
          <w:tcPr>
            <w:tcW w:w="2082" w:type="dxa"/>
            <w:tcBorders>
              <w:top w:val="single" w:sz="8" w:space="0" w:color="auto"/>
              <w:left w:val="single" w:sz="8" w:space="0" w:color="auto"/>
              <w:bottom w:val="single" w:sz="8" w:space="0" w:color="auto"/>
              <w:right w:val="single" w:sz="8" w:space="0" w:color="auto"/>
            </w:tcBorders>
            <w:hideMark/>
          </w:tcPr>
          <w:p w:rsidR="00776E3B" w:rsidRPr="0036591D" w:rsidRDefault="00776E3B" w:rsidP="0044720D">
            <w:pPr>
              <w:spacing w:before="100" w:beforeAutospacing="1" w:after="100" w:afterAutospacing="1"/>
              <w:ind w:right="180"/>
              <w:jc w:val="center"/>
              <w:rPr>
                <w:rFonts w:eastAsia="Times New Roman" w:cs="Tahoma"/>
                <w:szCs w:val="18"/>
              </w:rPr>
            </w:pPr>
            <w:r w:rsidRPr="0036591D">
              <w:rPr>
                <w:rFonts w:eastAsia="Times New Roman" w:cs="Tahoma"/>
                <w:szCs w:val="18"/>
              </w:rPr>
              <w:t>35%</w:t>
            </w:r>
          </w:p>
        </w:tc>
      </w:tr>
    </w:tbl>
    <w:p w:rsidR="006A5DAE" w:rsidRPr="0036591D" w:rsidRDefault="00B157BF" w:rsidP="002E57CF">
      <w:pPr>
        <w:ind w:left="1080"/>
        <w:outlineLvl w:val="1"/>
        <w:rPr>
          <w:rFonts w:cs="Tahoma"/>
          <w:lang w:val="nl-NL"/>
        </w:rPr>
      </w:pPr>
      <w:r w:rsidRPr="0036591D">
        <w:rPr>
          <w:rFonts w:cs="Tahoma"/>
          <w:i/>
          <w:sz w:val="16"/>
          <w:szCs w:val="18"/>
          <w:lang w:val="nl-NL"/>
        </w:rPr>
        <w:t>*</w:t>
      </w:r>
      <w:r w:rsidR="00AA0329" w:rsidRPr="0036591D">
        <w:rPr>
          <w:rFonts w:cs="Tahoma"/>
          <w:i/>
          <w:sz w:val="16"/>
          <w:szCs w:val="18"/>
          <w:lang w:val="nl-NL"/>
        </w:rPr>
        <w:t>Een Unit is een geldbedrag in de toepasselijke valuta</w:t>
      </w:r>
    </w:p>
    <w:p w:rsidR="00776E3B" w:rsidRPr="0036591D" w:rsidRDefault="00776E3B" w:rsidP="00776E3B">
      <w:pPr>
        <w:outlineLvl w:val="1"/>
        <w:rPr>
          <w:rFonts w:cs="Tahoma"/>
          <w:lang w:val="nl-NL"/>
        </w:rPr>
      </w:pPr>
    </w:p>
    <w:p w:rsidR="00776E3B" w:rsidRPr="0036591D" w:rsidRDefault="00776E3B" w:rsidP="00776E3B">
      <w:pPr>
        <w:outlineLvl w:val="1"/>
        <w:rPr>
          <w:rFonts w:cs="Tahoma"/>
          <w:lang w:val="nl-NL"/>
        </w:rPr>
      </w:pPr>
      <w:r w:rsidRPr="0036591D">
        <w:rPr>
          <w:rFonts w:cs="Tahoma"/>
          <w:szCs w:val="18"/>
          <w:lang w:val="nl-NL"/>
        </w:rPr>
        <w:t>Een klant kan op elk gewenst moment gedurende de looptijd van het Windows Azure-abonnement het jaarlijkse bedrag voor de Monetaire Verplichting voor Windows Azure verhogen en in aanmerking komen voor een hogere Schijf.</w:t>
      </w:r>
      <w:r w:rsidR="004D3DD2" w:rsidRPr="0036591D">
        <w:rPr>
          <w:rFonts w:cs="Tahoma"/>
          <w:szCs w:val="18"/>
          <w:lang w:val="nl-NL"/>
        </w:rPr>
        <w:t xml:space="preserve"> </w:t>
      </w:r>
      <w:r w:rsidRPr="0036591D">
        <w:rPr>
          <w:rFonts w:cs="Tahoma"/>
          <w:szCs w:val="18"/>
          <w:lang w:val="nl-NL"/>
        </w:rPr>
        <w:t xml:space="preserve">De nieuwe Verplichtingstarieven zijn van toepassing op het gebruik van Windows Azure Services vanaf de eerste dag van de kalendermaand nadat de klant het aantal licenties in de Jaarlijkse Monetaire Verplichting voor Windows Azure heeft gewijzigd. </w:t>
      </w:r>
    </w:p>
    <w:p w:rsidR="00776E3B" w:rsidRPr="0036591D" w:rsidRDefault="00776E3B" w:rsidP="00776E3B">
      <w:pPr>
        <w:outlineLvl w:val="1"/>
        <w:rPr>
          <w:rFonts w:cs="Tahoma"/>
          <w:lang w:val="nl-NL"/>
        </w:rPr>
      </w:pPr>
    </w:p>
    <w:p w:rsidR="00776E3B" w:rsidRPr="0036591D" w:rsidRDefault="00776E3B" w:rsidP="00B157BF">
      <w:pPr>
        <w:outlineLvl w:val="1"/>
        <w:rPr>
          <w:rFonts w:cs="Tahoma"/>
          <w:lang w:val="nl-NL"/>
        </w:rPr>
      </w:pPr>
      <w:r w:rsidRPr="0036591D">
        <w:rPr>
          <w:rFonts w:eastAsia="Times New Roman" w:cs="Tahoma"/>
          <w:szCs w:val="18"/>
          <w:lang w:val="nl-NL"/>
        </w:rPr>
        <w:t xml:space="preserve">De Verplichtingstarieven van Schijf 1 worden vermeld op het Customer Price Sheet. De werkelijke </w:t>
      </w:r>
      <w:r w:rsidRPr="0036591D">
        <w:rPr>
          <w:rFonts w:cs="Tahoma"/>
          <w:szCs w:val="18"/>
          <w:lang w:val="nl-NL"/>
        </w:rPr>
        <w:t>Verplichtingstarieven worden weergegeven op de Account-pagina op de Windows Azure Enterprise Portal. Voor</w:t>
      </w:r>
      <w:r w:rsidR="00B157BF" w:rsidRPr="0036591D">
        <w:rPr>
          <w:rFonts w:cs="Tahoma"/>
          <w:szCs w:val="18"/>
          <w:lang w:val="nl-NL"/>
        </w:rPr>
        <w:t> </w:t>
      </w:r>
      <w:r w:rsidRPr="0036591D">
        <w:rPr>
          <w:rFonts w:cs="Tahoma"/>
          <w:szCs w:val="18"/>
          <w:lang w:val="nl-NL"/>
        </w:rPr>
        <w:t>Windows Azure Services die worden verkregen via een reseller, worden de prijzen en betalingsvoorwaarden vastgesteld in een overeenkomst tussen een klant en de reseller.</w:t>
      </w:r>
    </w:p>
    <w:p w:rsidR="0067627F" w:rsidRPr="0036591D" w:rsidRDefault="0067627F" w:rsidP="00776E3B">
      <w:pPr>
        <w:rPr>
          <w:rFonts w:cs="Tahoma"/>
          <w:lang w:val="nl-NL"/>
        </w:rPr>
      </w:pPr>
    </w:p>
    <w:p w:rsidR="00456002" w:rsidRPr="0036591D" w:rsidRDefault="00456002" w:rsidP="00456002">
      <w:pPr>
        <w:pStyle w:val="Heading2"/>
        <w:ind w:left="0"/>
        <w:rPr>
          <w:rFonts w:ascii="Tahoma" w:hAnsi="Tahoma" w:cs="Tahoma"/>
          <w:lang w:val="nl-NL"/>
        </w:rPr>
      </w:pPr>
      <w:bookmarkStart w:id="731" w:name="_Toc328145984"/>
      <w:bookmarkStart w:id="732" w:name="_Toc336338215"/>
      <w:bookmarkStart w:id="733" w:name="_Toc352103742"/>
      <w:r w:rsidRPr="0036591D">
        <w:rPr>
          <w:rFonts w:ascii="Tahoma" w:hAnsi="Tahoma" w:cs="Tahoma"/>
          <w:lang w:val="nl-NL"/>
        </w:rPr>
        <w:t>Plaatselijke beschikbaarheid van Online Diensten</w:t>
      </w:r>
      <w:bookmarkEnd w:id="731"/>
      <w:bookmarkEnd w:id="732"/>
      <w:bookmarkEnd w:id="733"/>
      <w:r w:rsidRPr="0036591D">
        <w:rPr>
          <w:rFonts w:ascii="Tahoma" w:hAnsi="Tahoma" w:cs="Tahoma"/>
          <w:lang w:val="nl-NL"/>
        </w:rPr>
        <w:t xml:space="preserve"> </w:t>
      </w:r>
    </w:p>
    <w:p w:rsidR="00456002" w:rsidRPr="0036591D" w:rsidRDefault="00456002" w:rsidP="00DF28F2">
      <w:pPr>
        <w:outlineLvl w:val="2"/>
        <w:rPr>
          <w:rFonts w:cs="Tahoma"/>
          <w:lang w:val="nl-NL"/>
        </w:rPr>
      </w:pPr>
    </w:p>
    <w:p w:rsidR="0067627F" w:rsidRPr="0036591D" w:rsidRDefault="00456002" w:rsidP="00B157BF">
      <w:pPr>
        <w:outlineLvl w:val="2"/>
        <w:rPr>
          <w:rFonts w:cs="Tahoma"/>
          <w:lang w:val="nl-NL"/>
        </w:rPr>
      </w:pPr>
      <w:r w:rsidRPr="0036591D">
        <w:rPr>
          <w:rFonts w:cs="Tahoma"/>
          <w:szCs w:val="18"/>
          <w:lang w:val="nl-NL"/>
        </w:rPr>
        <w:t xml:space="preserve">Ga naar </w:t>
      </w:r>
      <w:hyperlink r:id="rId23" w:anchor="international" w:history="1">
        <w:r w:rsidRPr="0036591D">
          <w:rPr>
            <w:rStyle w:val="Hyperlink"/>
            <w:rFonts w:cs="Tahoma"/>
            <w:lang w:val="nl-NL"/>
          </w:rPr>
          <w:t>http://www.microsoft.com/online/faq.aspx#international</w:t>
        </w:r>
      </w:hyperlink>
      <w:r w:rsidRPr="0036591D">
        <w:rPr>
          <w:rFonts w:cs="Tahoma"/>
          <w:color w:val="1F497D"/>
          <w:lang w:val="nl-NL"/>
        </w:rPr>
        <w:t xml:space="preserve"> </w:t>
      </w:r>
      <w:r w:rsidRPr="0036591D">
        <w:rPr>
          <w:rFonts w:cs="Tahoma"/>
          <w:color w:val="000000"/>
          <w:lang w:val="nl-NL"/>
        </w:rPr>
        <w:t>voor een lijst van landen en regio's waarin de</w:t>
      </w:r>
      <w:r w:rsidR="00B157BF" w:rsidRPr="0036591D">
        <w:rPr>
          <w:rFonts w:cs="Tahoma"/>
          <w:color w:val="000000"/>
          <w:lang w:val="nl-NL"/>
        </w:rPr>
        <w:t> </w:t>
      </w:r>
      <w:r w:rsidRPr="0036591D">
        <w:rPr>
          <w:rFonts w:cs="Tahoma"/>
          <w:color w:val="000000"/>
          <w:lang w:val="nl-NL"/>
        </w:rPr>
        <w:t>Online Diensten beschikbaar zijn.</w:t>
      </w:r>
      <w:r w:rsidR="004D3DD2" w:rsidRPr="0036591D">
        <w:rPr>
          <w:rFonts w:cs="Tahoma"/>
          <w:color w:val="000000"/>
          <w:lang w:val="nl-NL"/>
        </w:rPr>
        <w:t xml:space="preserve"> </w:t>
      </w:r>
    </w:p>
    <w:p w:rsidR="0067627F" w:rsidRPr="0036591D" w:rsidRDefault="0067627F" w:rsidP="0067627F">
      <w:pPr>
        <w:outlineLvl w:val="2"/>
        <w:rPr>
          <w:rFonts w:cs="Tahoma"/>
          <w:lang w:val="nl-NL"/>
        </w:rPr>
      </w:pPr>
    </w:p>
    <w:p w:rsidR="00456002" w:rsidRPr="0036591D" w:rsidRDefault="00456002" w:rsidP="00456002">
      <w:pPr>
        <w:pStyle w:val="Heading2"/>
        <w:ind w:left="0"/>
        <w:rPr>
          <w:rFonts w:ascii="Tahoma" w:hAnsi="Tahoma" w:cs="Tahoma"/>
          <w:lang w:val="nl-NL"/>
        </w:rPr>
      </w:pPr>
      <w:bookmarkStart w:id="734" w:name="_Toc328145985"/>
      <w:bookmarkStart w:id="735" w:name="_Toc336338216"/>
      <w:bookmarkStart w:id="736" w:name="_Toc352103743"/>
      <w:r w:rsidRPr="0036591D">
        <w:rPr>
          <w:rFonts w:ascii="Tahoma" w:hAnsi="Tahoma" w:cs="Tahoma"/>
          <w:lang w:val="nl-NL"/>
        </w:rPr>
        <w:t>Aanvullende voorwaarden voor online diensten</w:t>
      </w:r>
      <w:bookmarkEnd w:id="734"/>
      <w:bookmarkEnd w:id="735"/>
      <w:bookmarkEnd w:id="736"/>
    </w:p>
    <w:p w:rsidR="00456002" w:rsidRPr="0036591D" w:rsidRDefault="00456002" w:rsidP="00DF28F2">
      <w:pPr>
        <w:outlineLvl w:val="2"/>
        <w:rPr>
          <w:rFonts w:cs="Tahoma"/>
          <w:lang w:val="nl-NL"/>
        </w:rPr>
      </w:pPr>
    </w:p>
    <w:p w:rsidR="00456002" w:rsidRPr="0036591D" w:rsidRDefault="00456002" w:rsidP="00CF3FEE">
      <w:pPr>
        <w:rPr>
          <w:rFonts w:cs="Tahoma"/>
          <w:lang w:val="nl-NL"/>
        </w:rPr>
      </w:pPr>
      <w:r w:rsidRPr="0036591D">
        <w:rPr>
          <w:rFonts w:cs="Tahoma"/>
          <w:lang w:val="nl-NL"/>
        </w:rPr>
        <w:t>In deze Product List kan aanvullende informatie zijn opgenomen over specifieke producten.</w:t>
      </w:r>
      <w:r w:rsidR="004D3DD2" w:rsidRPr="0036591D">
        <w:rPr>
          <w:rFonts w:cs="Tahoma"/>
          <w:lang w:val="nl-NL"/>
        </w:rPr>
        <w:t xml:space="preserve"> </w:t>
      </w:r>
      <w:r w:rsidRPr="0036591D">
        <w:rPr>
          <w:rFonts w:cs="Tahoma"/>
          <w:lang w:val="nl-NL"/>
        </w:rPr>
        <w:t>Raadpleeg de gedeelten van dit document die zijn gewijd aan specifieke producten voor meer informatie.</w:t>
      </w:r>
    </w:p>
    <w:p w:rsidR="00456002" w:rsidRPr="0036591D" w:rsidRDefault="00456002" w:rsidP="00CF3FEE">
      <w:pPr>
        <w:rPr>
          <w:rFonts w:cs="Tahoma"/>
          <w:lang w:val="nl-NL"/>
        </w:rPr>
      </w:pPr>
    </w:p>
    <w:p w:rsidR="00456002" w:rsidRPr="0036591D" w:rsidRDefault="00456002" w:rsidP="00B157BF">
      <w:pPr>
        <w:rPr>
          <w:rFonts w:cs="Tahoma"/>
          <w:lang w:val="nl-NL"/>
        </w:rPr>
      </w:pPr>
      <w:r w:rsidRPr="0036591D">
        <w:rPr>
          <w:rFonts w:cs="Tahoma"/>
          <w:lang w:val="nl-NL"/>
        </w:rPr>
        <w:t xml:space="preserve">In het document Product Use Rights op </w:t>
      </w:r>
      <w:r w:rsidRPr="009D7BAB">
        <w:rPr>
          <w:rFonts w:cs="Tahoma"/>
          <w:lang w:val="nl-NL"/>
        </w:rPr>
        <w:t>http://www.microsoftvolumelicensing.com/userights/PUR.aspx</w:t>
      </w:r>
      <w:r w:rsidRPr="0036591D">
        <w:rPr>
          <w:rFonts w:cs="Tahoma"/>
          <w:lang w:val="nl-NL"/>
        </w:rPr>
        <w:t xml:space="preserve"> zijn nog andere algemene en productspecifieke voorwaarden opgenomen voor het gebruik van online diensten.</w:t>
      </w:r>
      <w:r w:rsidR="004D3DD2" w:rsidRPr="0036591D">
        <w:rPr>
          <w:rFonts w:cs="Tahoma"/>
          <w:lang w:val="nl-NL"/>
        </w:rPr>
        <w:t xml:space="preserve"> </w:t>
      </w:r>
      <w:r w:rsidRPr="0036591D">
        <w:rPr>
          <w:rFonts w:cs="Tahoma"/>
          <w:lang w:val="nl-NL"/>
        </w:rPr>
        <w:t>De Product Use Rights voor online diensten kunnen worden gewijzigd zoals beschreven in de paragraaf Online diensten van dat</w:t>
      </w:r>
      <w:r w:rsidR="00B157BF" w:rsidRPr="0036591D">
        <w:rPr>
          <w:rFonts w:cs="Tahoma"/>
          <w:lang w:val="nl-NL"/>
        </w:rPr>
        <w:t> </w:t>
      </w:r>
      <w:r w:rsidRPr="0036591D">
        <w:rPr>
          <w:rFonts w:cs="Tahoma"/>
          <w:lang w:val="nl-NL"/>
        </w:rPr>
        <w:t>document.</w:t>
      </w:r>
    </w:p>
    <w:p w:rsidR="00456002" w:rsidRPr="0036591D" w:rsidRDefault="00456002" w:rsidP="00CF3FEE">
      <w:pPr>
        <w:rPr>
          <w:rFonts w:cs="Tahoma"/>
          <w:lang w:val="nl-NL"/>
        </w:rPr>
      </w:pPr>
    </w:p>
    <w:p w:rsidR="00026546" w:rsidRPr="0036591D" w:rsidRDefault="00456002" w:rsidP="00B157BF">
      <w:pPr>
        <w:rPr>
          <w:rFonts w:cs="Tahoma"/>
          <w:lang w:val="nl-NL"/>
        </w:rPr>
      </w:pPr>
      <w:bookmarkStart w:id="737" w:name="_Toc325313160"/>
      <w:r w:rsidRPr="0036591D">
        <w:rPr>
          <w:rFonts w:cs="Tahoma"/>
          <w:lang w:val="nl-NL"/>
        </w:rPr>
        <w:t>De bovenstaande Prijzen en betalingsvoorwaarden voor online diensten zijn niet van toepassing op online diensten</w:t>
      </w:r>
      <w:r w:rsidR="00B157BF" w:rsidRPr="0036591D">
        <w:rPr>
          <w:rFonts w:cs="Tahoma"/>
          <w:lang w:val="nl-NL"/>
        </w:rPr>
        <w:t> </w:t>
      </w:r>
      <w:r w:rsidRPr="0036591D">
        <w:rPr>
          <w:rFonts w:cs="Tahoma"/>
          <w:lang w:val="nl-NL"/>
        </w:rPr>
        <w:t>die zijn verkregen door middel van de Microsoft Online Subscription Overeenkomst.</w:t>
      </w:r>
      <w:r w:rsidR="004D3DD2" w:rsidRPr="0036591D">
        <w:rPr>
          <w:rFonts w:cs="Tahoma"/>
          <w:lang w:val="nl-NL"/>
        </w:rPr>
        <w:t xml:space="preserve"> </w:t>
      </w:r>
      <w:r w:rsidRPr="0036591D">
        <w:rPr>
          <w:rFonts w:cs="Tahoma"/>
          <w:lang w:val="nl-NL"/>
        </w:rPr>
        <w:t>Alle voorwaarden die</w:t>
      </w:r>
      <w:r w:rsidR="00B157BF" w:rsidRPr="0036591D">
        <w:rPr>
          <w:rFonts w:cs="Tahoma"/>
          <w:lang w:val="nl-NL"/>
        </w:rPr>
        <w:t> </w:t>
      </w:r>
      <w:r w:rsidRPr="0036591D">
        <w:rPr>
          <w:rFonts w:cs="Tahoma"/>
          <w:lang w:val="nl-NL"/>
        </w:rPr>
        <w:t>van toepassing zijn op online diensten die worden verkregen op grond van de Microsoft Online Subscription Overeenkomst, worden beschreven in de betreffende overeenkomst en op de Microsoft Online Diensten Customer</w:t>
      </w:r>
      <w:r w:rsidR="00B157BF" w:rsidRPr="0036591D">
        <w:rPr>
          <w:rFonts w:cs="Tahoma"/>
          <w:lang w:val="nl-NL"/>
        </w:rPr>
        <w:t> </w:t>
      </w:r>
      <w:r w:rsidRPr="0036591D">
        <w:rPr>
          <w:rFonts w:cs="Tahoma"/>
          <w:lang w:val="nl-NL"/>
        </w:rPr>
        <w:t>Portal.</w:t>
      </w:r>
      <w:bookmarkEnd w:id="737"/>
    </w:p>
    <w:p w:rsidR="00023FE7" w:rsidRPr="0036591D" w:rsidRDefault="00A33112" w:rsidP="00B157BF">
      <w:pPr>
        <w:pStyle w:val="Heading1"/>
        <w:keepNext w:val="0"/>
        <w:spacing w:before="0"/>
        <w:rPr>
          <w:rFonts w:cs="Tahoma"/>
          <w:lang w:val="nl-NL"/>
        </w:rPr>
      </w:pPr>
      <w:bookmarkStart w:id="738" w:name="_Toc336338217"/>
      <w:bookmarkStart w:id="739" w:name="_Toc352103744"/>
      <w:r w:rsidRPr="0036591D">
        <w:rPr>
          <w:rFonts w:cs="Tahoma"/>
          <w:lang w:val="nl-NL"/>
        </w:rPr>
        <w:lastRenderedPageBreak/>
        <w:t>SECTIE 6 – Regels voor verlenging van Software Assurance</w:t>
      </w:r>
      <w:bookmarkEnd w:id="738"/>
      <w:bookmarkEnd w:id="739"/>
    </w:p>
    <w:p w:rsidR="00865A60" w:rsidRPr="0036591D" w:rsidRDefault="00865A60" w:rsidP="00865A60">
      <w:pPr>
        <w:rPr>
          <w:rFonts w:cs="Tahoma"/>
          <w:b/>
          <w:bCs/>
          <w:sz w:val="24"/>
          <w:szCs w:val="24"/>
          <w:lang w:val="nl-NL"/>
        </w:rPr>
      </w:pPr>
    </w:p>
    <w:p w:rsidR="00171817" w:rsidRPr="0036591D" w:rsidRDefault="00171817" w:rsidP="00B157BF">
      <w:pPr>
        <w:pStyle w:val="Heading4"/>
        <w:keepNext w:val="0"/>
        <w:tabs>
          <w:tab w:val="clear" w:pos="720"/>
          <w:tab w:val="num" w:pos="0"/>
        </w:tabs>
        <w:ind w:left="0" w:firstLine="0"/>
        <w:rPr>
          <w:rFonts w:ascii="Tahoma" w:hAnsi="Tahoma" w:cs="Tahoma"/>
          <w:lang w:val="nl-NL"/>
        </w:rPr>
      </w:pPr>
      <w:bookmarkStart w:id="740" w:name="_Toc323159745"/>
      <w:bookmarkStart w:id="741" w:name="_Toc336338218"/>
      <w:bookmarkStart w:id="742" w:name="_Toc352103745"/>
      <w:r w:rsidRPr="0036591D">
        <w:rPr>
          <w:rFonts w:ascii="Tahoma" w:hAnsi="Tahoma" w:cs="Tahoma"/>
          <w:sz w:val="24"/>
          <w:lang w:val="nl-NL"/>
        </w:rPr>
        <w:t>Open License</w:t>
      </w:r>
      <w:bookmarkEnd w:id="740"/>
      <w:bookmarkEnd w:id="741"/>
      <w:bookmarkEnd w:id="742"/>
    </w:p>
    <w:p w:rsidR="00171817" w:rsidRPr="0036591D" w:rsidRDefault="00171817" w:rsidP="00B157BF">
      <w:pPr>
        <w:pStyle w:val="Heading4"/>
        <w:keepNext w:val="0"/>
        <w:tabs>
          <w:tab w:val="clear" w:pos="720"/>
          <w:tab w:val="num" w:pos="0"/>
        </w:tabs>
        <w:spacing w:before="0"/>
        <w:ind w:left="0" w:firstLine="0"/>
        <w:rPr>
          <w:rFonts w:ascii="Tahoma" w:hAnsi="Tahoma" w:cs="Tahoma"/>
          <w:sz w:val="18"/>
          <w:szCs w:val="18"/>
          <w:lang w:val="nl-NL"/>
        </w:rPr>
      </w:pPr>
    </w:p>
    <w:p w:rsidR="00171817" w:rsidRPr="0036591D" w:rsidRDefault="00171817" w:rsidP="005A55B5">
      <w:pPr>
        <w:pStyle w:val="StyleHeading22Left138Firstline0"/>
        <w:tabs>
          <w:tab w:val="num" w:pos="0"/>
        </w:tabs>
        <w:ind w:left="0"/>
        <w:jc w:val="left"/>
        <w:rPr>
          <w:rFonts w:ascii="Tahoma" w:hAnsi="Tahoma" w:cs="Tahoma"/>
          <w:lang w:val="nl-NL"/>
        </w:rPr>
      </w:pPr>
      <w:r w:rsidRPr="0036591D">
        <w:rPr>
          <w:rFonts w:ascii="Tahoma" w:hAnsi="Tahoma" w:cs="Tahoma"/>
          <w:sz w:val="18"/>
          <w:lang w:val="nl-NL"/>
        </w:rPr>
        <w:t>Software Assurance dekking besteld onder het Autorisatienummer van een Open License vervalt op het moment dat het betreffende nummer vervalt. Om deze dekking te verlengen dient de klant binnen 90 dagen na de vervaldatum van zijn autorisatienummer een verlengingsbestelling voor Software Assurance in te dienen voor alle exemplaren waarvoor hij de dekking wil verlengen. Klanten kunnen Software Assurance bestellen zonder tegelijkertijd een Licentie te bestellen, mits de Software Assurance dekking op de hierboven beschreven wijze wordt verlengd. De</w:t>
      </w:r>
      <w:r w:rsidR="005A55B5">
        <w:rPr>
          <w:rFonts w:ascii="Tahoma" w:hAnsi="Tahoma" w:cs="Tahoma"/>
          <w:sz w:val="18"/>
          <w:lang w:val="nl-NL"/>
        </w:rPr>
        <w:t> </w:t>
      </w:r>
      <w:r w:rsidRPr="0036591D">
        <w:rPr>
          <w:rFonts w:ascii="Tahoma" w:hAnsi="Tahoma" w:cs="Tahoma"/>
          <w:sz w:val="18"/>
          <w:lang w:val="nl-NL"/>
        </w:rPr>
        <w:t>nieuwe Software Assurance dekking gaat in op de ingangsdatum van het nieuwe autorisatienummer.</w:t>
      </w:r>
    </w:p>
    <w:p w:rsidR="00865A60" w:rsidRPr="0036591D" w:rsidRDefault="00865A60" w:rsidP="005242EC">
      <w:pPr>
        <w:pStyle w:val="AppendIndentSub"/>
        <w:ind w:left="0"/>
        <w:rPr>
          <w:rFonts w:ascii="Tahoma" w:hAnsi="Tahoma" w:cs="Tahoma"/>
          <w:lang w:val="nl-NL"/>
        </w:rPr>
      </w:pPr>
    </w:p>
    <w:p w:rsidR="00171817" w:rsidRPr="0036591D" w:rsidRDefault="00171817" w:rsidP="00B157BF">
      <w:pPr>
        <w:pStyle w:val="Heading4"/>
        <w:keepNext w:val="0"/>
        <w:ind w:left="360"/>
        <w:rPr>
          <w:rFonts w:ascii="Tahoma" w:hAnsi="Tahoma" w:cs="Tahoma"/>
          <w:lang w:val="nl-NL"/>
        </w:rPr>
      </w:pPr>
      <w:bookmarkStart w:id="743" w:name="_Toc336338219"/>
      <w:bookmarkStart w:id="744" w:name="_Toc352103746"/>
      <w:r w:rsidRPr="0036591D">
        <w:rPr>
          <w:rFonts w:ascii="Tahoma" w:hAnsi="Tahoma" w:cs="Tahoma"/>
          <w:sz w:val="24"/>
          <w:lang w:val="nl-NL"/>
        </w:rPr>
        <w:t>Open Value 20xx</w:t>
      </w:r>
      <w:bookmarkEnd w:id="743"/>
      <w:bookmarkEnd w:id="744"/>
    </w:p>
    <w:p w:rsidR="00171817" w:rsidRPr="0036591D" w:rsidRDefault="00171817" w:rsidP="00171817">
      <w:pPr>
        <w:tabs>
          <w:tab w:val="num" w:pos="0"/>
        </w:tabs>
        <w:rPr>
          <w:rFonts w:cs="Tahoma"/>
          <w:lang w:val="nl-NL"/>
        </w:rPr>
      </w:pPr>
    </w:p>
    <w:p w:rsidR="00171817" w:rsidRPr="0036591D" w:rsidRDefault="00171817" w:rsidP="00B157BF">
      <w:pPr>
        <w:tabs>
          <w:tab w:val="num" w:pos="720"/>
        </w:tabs>
        <w:spacing w:after="60"/>
        <w:ind w:left="360" w:hanging="360"/>
        <w:outlineLvl w:val="3"/>
        <w:rPr>
          <w:rFonts w:cs="Tahoma"/>
          <w:lang w:val="nl-NL"/>
        </w:rPr>
      </w:pPr>
      <w:r w:rsidRPr="0036591D">
        <w:rPr>
          <w:rFonts w:cs="Tahoma"/>
          <w:b/>
          <w:szCs w:val="20"/>
          <w:lang w:val="nl-NL"/>
        </w:rPr>
        <w:t xml:space="preserve">Dekking verlengen onder dezelfde overeenkomst </w:t>
      </w:r>
    </w:p>
    <w:p w:rsidR="00171817" w:rsidRPr="0036591D" w:rsidRDefault="00171817" w:rsidP="00B157BF">
      <w:pPr>
        <w:tabs>
          <w:tab w:val="num" w:pos="0"/>
        </w:tabs>
        <w:rPr>
          <w:rFonts w:cs="Tahoma"/>
          <w:lang w:val="nl-NL"/>
        </w:rPr>
      </w:pPr>
      <w:r w:rsidRPr="0036591D">
        <w:rPr>
          <w:rFonts w:cs="Tahoma"/>
          <w:szCs w:val="20"/>
          <w:lang w:val="nl-NL"/>
        </w:rPr>
        <w:t>Software Assurance dekking besteld onder een Open Value-overeenkomst vervalt op het moment dat de betreffende overeenkomst afloopt (of wordt beëindigd). De klant ontvangt 60 dagen voor het aflopen van de overeenkomst een schriftelijke kennisgeving met de verschillende verlengingsmogelijkheden. De klant kan de mogelijkheid worden geboden de overeenkomst voor 36 opeenvolgende volledige kalendermaanden te verlengen. Als de klant Software Assurance dekking wil verlengen, dient de klant een verlengingsbestelling voor Software Assurance in te dienen voor het verlopen van de voorgaande termijn.</w:t>
      </w:r>
      <w:r w:rsidR="004D3DD2" w:rsidRPr="0036591D">
        <w:rPr>
          <w:rFonts w:cs="Tahoma"/>
          <w:szCs w:val="20"/>
          <w:lang w:val="nl-NL"/>
        </w:rPr>
        <w:t xml:space="preserve"> </w:t>
      </w:r>
      <w:r w:rsidRPr="0036591D">
        <w:rPr>
          <w:rFonts w:cs="Tahoma"/>
          <w:szCs w:val="20"/>
          <w:lang w:val="nl-NL"/>
        </w:rPr>
        <w:t>Indien de klant heeft gekozen voor de bedrijfsomvattende optie, dient de klant Software Assurance te bestellen voor alle exemplaren van de producten die de klant bedrijfsomvattend wenst te verlengen. Indien de klant niet heeft gekozen voor de bedrijfsomvattende optie, mag de klant de dekking verlengen voor elk gewenst aantal van de eerder aangemelde licenties. De verlengingstermijn vangt steeds aan op de dag volgend op afloop van de voorgaande termijn. Klanten kunnen Software Assurance bestellen zonder tegelijkertijd een</w:t>
      </w:r>
      <w:r w:rsidR="00B157BF" w:rsidRPr="0036591D">
        <w:rPr>
          <w:rFonts w:cs="Tahoma"/>
          <w:szCs w:val="20"/>
          <w:lang w:val="nl-NL"/>
        </w:rPr>
        <w:t> </w:t>
      </w:r>
      <w:r w:rsidRPr="0036591D">
        <w:rPr>
          <w:rFonts w:cs="Tahoma"/>
          <w:szCs w:val="20"/>
          <w:lang w:val="nl-NL"/>
        </w:rPr>
        <w:t xml:space="preserve">Licentie te bestellen, mits de Software Assurance dekking op de hierboven beschreven wijze wordt verlengd. </w:t>
      </w:r>
    </w:p>
    <w:p w:rsidR="00171817" w:rsidRPr="0036591D" w:rsidRDefault="00171817" w:rsidP="00171817">
      <w:pPr>
        <w:tabs>
          <w:tab w:val="num" w:pos="0"/>
        </w:tabs>
        <w:rPr>
          <w:rFonts w:cs="Tahoma"/>
          <w:lang w:val="nl-NL"/>
        </w:rPr>
      </w:pPr>
    </w:p>
    <w:p w:rsidR="00171817" w:rsidRPr="0036591D" w:rsidRDefault="00171817" w:rsidP="00B157BF">
      <w:pPr>
        <w:tabs>
          <w:tab w:val="num" w:pos="720"/>
        </w:tabs>
        <w:spacing w:after="60"/>
        <w:ind w:left="360" w:hanging="360"/>
        <w:outlineLvl w:val="3"/>
        <w:rPr>
          <w:rFonts w:cs="Tahoma"/>
          <w:lang w:val="nl-NL"/>
        </w:rPr>
      </w:pPr>
      <w:r w:rsidRPr="0036591D">
        <w:rPr>
          <w:rFonts w:cs="Tahoma"/>
          <w:b/>
          <w:szCs w:val="20"/>
          <w:lang w:val="nl-NL"/>
        </w:rPr>
        <w:t>Dekking verlengen onder een afzonderlijke overeenkomst</w:t>
      </w:r>
    </w:p>
    <w:p w:rsidR="00171817" w:rsidRPr="0036591D" w:rsidRDefault="00171817" w:rsidP="00865A60">
      <w:pPr>
        <w:tabs>
          <w:tab w:val="num" w:pos="0"/>
        </w:tabs>
        <w:rPr>
          <w:rFonts w:cs="Tahoma"/>
          <w:lang w:val="nl-NL"/>
        </w:rPr>
      </w:pPr>
      <w:r w:rsidRPr="0036591D">
        <w:rPr>
          <w:rFonts w:cs="Tahoma"/>
          <w:szCs w:val="20"/>
          <w:lang w:val="nl-NL"/>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4D3DD2" w:rsidRPr="0036591D">
        <w:rPr>
          <w:rFonts w:cs="Tahoma"/>
          <w:szCs w:val="20"/>
          <w:lang w:val="nl-NL"/>
        </w:rPr>
        <w:t xml:space="preserve"> </w:t>
      </w:r>
      <w:r w:rsidRPr="0036591D">
        <w:rPr>
          <w:rFonts w:cs="Tahoma"/>
          <w:szCs w:val="20"/>
          <w:lang w:val="nl-NL"/>
        </w:rPr>
        <w:t xml:space="preserve">De verlengingsbestelling voor Software Assurance moet vóór het aflopen van de Software Assurance dekking onder de voorgaande overeenkomst worden geplaatst, tenzij de dekking wordt vernieuwd vanuit een Open License Overeenkomst. In dat geval dient de klant de bestelling binnen 90 dagen na de afloop te plaatsen. </w:t>
      </w:r>
    </w:p>
    <w:p w:rsidR="00865A60" w:rsidRPr="0036591D" w:rsidRDefault="00865A60" w:rsidP="005242EC">
      <w:pPr>
        <w:tabs>
          <w:tab w:val="num" w:pos="0"/>
        </w:tabs>
        <w:rPr>
          <w:rFonts w:cs="Tahoma"/>
          <w:lang w:val="nl-NL"/>
        </w:rPr>
      </w:pPr>
    </w:p>
    <w:p w:rsidR="00171817" w:rsidRPr="0036591D" w:rsidRDefault="00171817" w:rsidP="00B157BF">
      <w:pPr>
        <w:pStyle w:val="Heading4"/>
        <w:keepNext w:val="0"/>
        <w:ind w:left="360"/>
        <w:rPr>
          <w:rFonts w:ascii="Tahoma" w:hAnsi="Tahoma" w:cs="Tahoma"/>
          <w:lang w:val="nl-NL"/>
        </w:rPr>
      </w:pPr>
      <w:bookmarkStart w:id="745" w:name="_Toc323159746"/>
      <w:bookmarkStart w:id="746" w:name="_Toc336338220"/>
      <w:bookmarkStart w:id="747" w:name="_Toc352103747"/>
      <w:r w:rsidRPr="0036591D">
        <w:rPr>
          <w:rFonts w:ascii="Tahoma" w:hAnsi="Tahoma" w:cs="Tahoma"/>
          <w:sz w:val="24"/>
          <w:lang w:val="nl-NL"/>
        </w:rPr>
        <w:t>Select 20xx</w:t>
      </w:r>
      <w:bookmarkEnd w:id="745"/>
      <w:bookmarkEnd w:id="746"/>
      <w:bookmarkEnd w:id="747"/>
    </w:p>
    <w:p w:rsidR="00171817" w:rsidRPr="0036591D" w:rsidRDefault="00171817" w:rsidP="00171817">
      <w:pPr>
        <w:tabs>
          <w:tab w:val="num" w:pos="0"/>
        </w:tabs>
        <w:rPr>
          <w:rFonts w:cs="Tahoma"/>
          <w:lang w:val="nl-NL"/>
        </w:rPr>
      </w:pPr>
    </w:p>
    <w:p w:rsidR="00171817" w:rsidRPr="0036591D" w:rsidRDefault="00171817" w:rsidP="00B157BF">
      <w:pPr>
        <w:pStyle w:val="Heading4"/>
        <w:keepNext w:val="0"/>
        <w:spacing w:before="0" w:after="60"/>
        <w:ind w:left="360"/>
        <w:rPr>
          <w:rFonts w:ascii="Tahoma" w:hAnsi="Tahoma" w:cs="Tahoma"/>
          <w:lang w:val="nl-NL"/>
        </w:rPr>
      </w:pPr>
      <w:bookmarkStart w:id="748" w:name="_Toc323159747"/>
      <w:bookmarkStart w:id="749" w:name="_Toc328145990"/>
      <w:bookmarkStart w:id="750" w:name="_Toc336338221"/>
      <w:bookmarkStart w:id="751" w:name="_Toc352103748"/>
      <w:r w:rsidRPr="0036591D">
        <w:rPr>
          <w:rFonts w:ascii="Tahoma" w:hAnsi="Tahoma" w:cs="Tahoma"/>
          <w:sz w:val="18"/>
          <w:lang w:val="nl-NL"/>
        </w:rPr>
        <w:t>Dekking verlengen onder dezelfde overeenkomst</w:t>
      </w:r>
      <w:bookmarkEnd w:id="748"/>
      <w:bookmarkEnd w:id="749"/>
      <w:bookmarkEnd w:id="750"/>
      <w:bookmarkEnd w:id="751"/>
      <w:r w:rsidRPr="0036591D">
        <w:rPr>
          <w:rFonts w:ascii="Tahoma" w:hAnsi="Tahoma" w:cs="Tahoma"/>
          <w:sz w:val="18"/>
          <w:lang w:val="nl-NL"/>
        </w:rPr>
        <w:t xml:space="preserve"> </w:t>
      </w:r>
    </w:p>
    <w:p w:rsidR="00171817" w:rsidRPr="0036591D" w:rsidRDefault="00171817" w:rsidP="00B157BF">
      <w:pPr>
        <w:pStyle w:val="styleheading22left138firstline00"/>
        <w:tabs>
          <w:tab w:val="num" w:pos="0"/>
        </w:tabs>
        <w:snapToGrid w:val="0"/>
        <w:ind w:left="0"/>
        <w:jc w:val="left"/>
        <w:rPr>
          <w:rFonts w:ascii="Tahoma" w:hAnsi="Tahoma" w:cs="Tahoma"/>
          <w:lang w:val="nl-NL"/>
        </w:rPr>
      </w:pPr>
      <w:r w:rsidRPr="0036591D">
        <w:rPr>
          <w:rFonts w:ascii="Tahoma" w:hAnsi="Tahoma" w:cs="Tahoma"/>
          <w:sz w:val="18"/>
          <w:lang w:val="nl-NL"/>
        </w:rPr>
        <w:t>Software Assurance dekking besteld op grond van Enrollments op grond van een Select Overeenkomst loopt af</w:t>
      </w:r>
      <w:r w:rsidR="00B157BF" w:rsidRPr="0036591D">
        <w:rPr>
          <w:rFonts w:ascii="Tahoma" w:hAnsi="Tahoma" w:cs="Tahoma"/>
          <w:sz w:val="18"/>
          <w:lang w:val="nl-NL"/>
        </w:rPr>
        <w:t> </w:t>
      </w:r>
      <w:r w:rsidRPr="0036591D">
        <w:rPr>
          <w:rFonts w:ascii="Tahoma" w:hAnsi="Tahoma" w:cs="Tahoma"/>
          <w:sz w:val="18"/>
          <w:lang w:val="nl-NL"/>
        </w:rPr>
        <w:t>op</w:t>
      </w:r>
      <w:r w:rsidR="00B157BF" w:rsidRPr="0036591D">
        <w:rPr>
          <w:rFonts w:ascii="Tahoma" w:hAnsi="Tahoma" w:cs="Tahoma"/>
          <w:sz w:val="18"/>
          <w:lang w:val="nl-NL"/>
        </w:rPr>
        <w:t> </w:t>
      </w:r>
      <w:r w:rsidRPr="0036591D">
        <w:rPr>
          <w:rFonts w:ascii="Tahoma" w:hAnsi="Tahoma" w:cs="Tahoma"/>
          <w:sz w:val="18"/>
          <w:lang w:val="nl-NL"/>
        </w:rPr>
        <w:t>het moment van aflopen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 mogelijkheid worden geboden de overeenkomst voor 12 of 36 opeenvolgende volledige kalendermaanden te verlengen. De klant dient binnen vóór het verlopen van de voorgaande termijn via de reseller een verlengingsbestelling in te dienen om de Software Assurance dekking te verlengen voor exemplaren die eerder aan</w:t>
      </w:r>
      <w:r w:rsidR="00B157BF" w:rsidRPr="0036591D">
        <w:rPr>
          <w:rFonts w:ascii="Tahoma" w:hAnsi="Tahoma" w:cs="Tahoma"/>
          <w:sz w:val="18"/>
          <w:lang w:val="nl-NL"/>
        </w:rPr>
        <w:t> </w:t>
      </w:r>
      <w:r w:rsidRPr="0036591D">
        <w:rPr>
          <w:rFonts w:ascii="Tahoma" w:hAnsi="Tahoma" w:cs="Tahoma"/>
          <w:sz w:val="18"/>
          <w:lang w:val="nl-NL"/>
        </w:rPr>
        <w:t>de enrollment zijn toegevoegd. De verlengingsbestelling dient voor de volledige verlengingstermijn te zijn. De</w:t>
      </w:r>
      <w:r w:rsidR="00B157BF" w:rsidRPr="0036591D">
        <w:rPr>
          <w:rFonts w:ascii="Tahoma" w:hAnsi="Tahoma" w:cs="Tahoma"/>
          <w:sz w:val="18"/>
          <w:lang w:val="nl-NL"/>
        </w:rPr>
        <w:t> </w:t>
      </w:r>
      <w:r w:rsidRPr="0036591D">
        <w:rPr>
          <w:rFonts w:ascii="Tahoma" w:hAnsi="Tahoma" w:cs="Tahoma"/>
          <w:sz w:val="18"/>
          <w:lang w:val="nl-NL"/>
        </w:rPr>
        <w:t xml:space="preserve">verlengingstermijn vangt steeds aan op de dag volgend op de afloop van de voorgaande termijn. </w:t>
      </w:r>
    </w:p>
    <w:p w:rsidR="00973A93" w:rsidRPr="0036591D" w:rsidRDefault="00973A93">
      <w:pPr>
        <w:rPr>
          <w:rFonts w:cs="Tahoma"/>
          <w:lang w:val="nl-NL"/>
        </w:rPr>
      </w:pPr>
      <w:bookmarkStart w:id="752" w:name="_Toc323159748"/>
      <w:bookmarkStart w:id="753" w:name="_Toc336338222"/>
    </w:p>
    <w:p w:rsidR="00B157BF" w:rsidRPr="0036591D" w:rsidRDefault="00B157BF">
      <w:pPr>
        <w:rPr>
          <w:rFonts w:cs="Tahoma"/>
          <w:lang w:val="nl-NL"/>
        </w:rPr>
      </w:pPr>
    </w:p>
    <w:p w:rsidR="00B157BF" w:rsidRPr="0036591D" w:rsidRDefault="00B157BF">
      <w:pPr>
        <w:rPr>
          <w:rFonts w:cs="Tahoma"/>
          <w:lang w:val="nl-NL"/>
        </w:rPr>
      </w:pPr>
    </w:p>
    <w:p w:rsidR="00B157BF" w:rsidRPr="0036591D" w:rsidRDefault="00B157BF">
      <w:pPr>
        <w:rPr>
          <w:rFonts w:cs="Tahoma"/>
          <w:lang w:val="nl-NL"/>
        </w:rPr>
      </w:pPr>
    </w:p>
    <w:p w:rsidR="00B157BF" w:rsidRPr="0036591D" w:rsidRDefault="00B157BF">
      <w:pPr>
        <w:rPr>
          <w:rFonts w:cs="Tahoma"/>
          <w:lang w:val="nl-NL"/>
        </w:rPr>
      </w:pPr>
    </w:p>
    <w:p w:rsidR="00B157BF" w:rsidRPr="0036591D" w:rsidRDefault="00B157BF">
      <w:pPr>
        <w:rPr>
          <w:rFonts w:cs="Tahoma"/>
          <w:lang w:val="nl-NL"/>
        </w:rPr>
      </w:pPr>
    </w:p>
    <w:p w:rsidR="00171817" w:rsidRPr="0036591D" w:rsidRDefault="00171817" w:rsidP="00B157BF">
      <w:pPr>
        <w:pStyle w:val="Heading4"/>
        <w:keepNext w:val="0"/>
        <w:spacing w:before="0" w:after="60"/>
        <w:ind w:left="360"/>
        <w:rPr>
          <w:rFonts w:ascii="Tahoma" w:hAnsi="Tahoma" w:cs="Tahoma"/>
          <w:lang w:val="nl-NL"/>
        </w:rPr>
      </w:pPr>
      <w:bookmarkStart w:id="754" w:name="_Toc352103749"/>
      <w:r w:rsidRPr="0036591D">
        <w:rPr>
          <w:rFonts w:ascii="Tahoma" w:hAnsi="Tahoma" w:cs="Tahoma"/>
          <w:sz w:val="18"/>
          <w:lang w:val="nl-NL"/>
        </w:rPr>
        <w:lastRenderedPageBreak/>
        <w:t>Dekking verlengen onder een afzonderlijke overeenkomst</w:t>
      </w:r>
      <w:bookmarkEnd w:id="752"/>
      <w:bookmarkEnd w:id="753"/>
      <w:bookmarkEnd w:id="754"/>
    </w:p>
    <w:p w:rsidR="00171817" w:rsidRPr="0036591D" w:rsidRDefault="00171817" w:rsidP="00B157BF">
      <w:pPr>
        <w:pStyle w:val="styleheading22left138firstline00"/>
        <w:tabs>
          <w:tab w:val="num" w:pos="0"/>
        </w:tabs>
        <w:snapToGrid w:val="0"/>
        <w:ind w:left="0"/>
        <w:jc w:val="left"/>
        <w:rPr>
          <w:rFonts w:ascii="Tahoma" w:hAnsi="Tahoma" w:cs="Tahoma"/>
          <w:lang w:val="nl-NL"/>
        </w:rPr>
      </w:pPr>
      <w:r w:rsidRPr="0036591D">
        <w:rPr>
          <w:rFonts w:ascii="Tahoma" w:hAnsi="Tahoma" w:cs="Tahoma"/>
          <w:sz w:val="18"/>
          <w:lang w:val="nl-NL"/>
        </w:rPr>
        <w:t>De klant kan Software Assurance bestellen zonder de noodzaak om gelijktijdig een Licentie te bestellen voor exemplaren van producten waarvoor deze eerder eeuwigdurende licenties heeft verkregen door middel van Software</w:t>
      </w:r>
      <w:r w:rsidR="00B157BF" w:rsidRPr="0036591D">
        <w:rPr>
          <w:rFonts w:ascii="Tahoma" w:hAnsi="Tahoma" w:cs="Tahoma"/>
          <w:sz w:val="18"/>
          <w:lang w:val="nl-NL"/>
        </w:rPr>
        <w:t> </w:t>
      </w:r>
      <w:r w:rsidRPr="0036591D">
        <w:rPr>
          <w:rFonts w:ascii="Tahoma" w:hAnsi="Tahoma" w:cs="Tahoma"/>
          <w:sz w:val="18"/>
          <w:lang w:val="nl-NL"/>
        </w:rPr>
        <w:t>Assurance in een ander Volume Licensing-programma, mits (i) de nieuwe Enrollment uiterlijk de dag volgende op het aflopen van de Software Assurance ingaat, en (ii) de geregistreerde gelieerde onderneming de Software Assurance-bestelling plaatst op het moment dat deze de nieuwe Enrollment via de reseller bij Microsoft indient. De verlengingsbestelling voor Software Assurance moet vóór het verlopen van de dekking onder de voorgaande overeenkomst worden geplaatst, tenzij de dekking wordt overgenomen vanuit een Open License Overeenkomst. In</w:t>
      </w:r>
      <w:r w:rsidR="00B157BF" w:rsidRPr="0036591D">
        <w:rPr>
          <w:rFonts w:ascii="Tahoma" w:hAnsi="Tahoma" w:cs="Tahoma"/>
          <w:sz w:val="18"/>
          <w:lang w:val="nl-NL"/>
        </w:rPr>
        <w:t> </w:t>
      </w:r>
      <w:r w:rsidRPr="0036591D">
        <w:rPr>
          <w:rFonts w:ascii="Tahoma" w:hAnsi="Tahoma" w:cs="Tahoma"/>
          <w:sz w:val="18"/>
          <w:lang w:val="nl-NL"/>
        </w:rPr>
        <w:t>dat geval dient de klant de bestelling binnen 90 dagen na de afloop te plaatsen.</w:t>
      </w:r>
    </w:p>
    <w:p w:rsidR="00865A60" w:rsidRPr="0036591D" w:rsidRDefault="00865A60" w:rsidP="0063466C">
      <w:pPr>
        <w:outlineLvl w:val="2"/>
        <w:rPr>
          <w:rFonts w:cs="Tahoma"/>
          <w:lang w:val="nl-NL"/>
        </w:rPr>
      </w:pPr>
    </w:p>
    <w:p w:rsidR="00171817" w:rsidRPr="0036591D" w:rsidRDefault="00171817" w:rsidP="00B157BF">
      <w:pPr>
        <w:pStyle w:val="Heading4"/>
        <w:keepNext w:val="0"/>
        <w:ind w:left="360"/>
        <w:rPr>
          <w:rFonts w:ascii="Tahoma" w:hAnsi="Tahoma" w:cs="Tahoma"/>
          <w:lang w:val="nl-NL"/>
        </w:rPr>
      </w:pPr>
      <w:bookmarkStart w:id="755" w:name="_Toc336338223"/>
      <w:bookmarkStart w:id="756" w:name="_Toc352103750"/>
      <w:r w:rsidRPr="0036591D">
        <w:rPr>
          <w:rFonts w:ascii="Tahoma" w:hAnsi="Tahoma" w:cs="Tahoma"/>
          <w:sz w:val="24"/>
          <w:lang w:val="nl-NL"/>
        </w:rPr>
        <w:t>Select Plus 20xx</w:t>
      </w:r>
      <w:bookmarkEnd w:id="755"/>
      <w:bookmarkEnd w:id="756"/>
    </w:p>
    <w:p w:rsidR="00171817" w:rsidRPr="0036591D" w:rsidRDefault="00171817" w:rsidP="00171817">
      <w:pPr>
        <w:rPr>
          <w:rFonts w:cs="Tahoma"/>
          <w:lang w:val="nl-NL"/>
        </w:rPr>
      </w:pPr>
    </w:p>
    <w:p w:rsidR="00171817" w:rsidRPr="0036591D" w:rsidRDefault="00171817" w:rsidP="0063466C">
      <w:pPr>
        <w:spacing w:after="60"/>
        <w:rPr>
          <w:rFonts w:cs="Tahoma"/>
          <w:lang w:val="nl-NL"/>
        </w:rPr>
      </w:pPr>
      <w:r w:rsidRPr="0036591D">
        <w:rPr>
          <w:rFonts w:cs="Tahoma"/>
          <w:b/>
          <w:bCs/>
          <w:lang w:val="nl-NL"/>
        </w:rPr>
        <w:t xml:space="preserve">Dekking verlengen onder dezelfde overeenkomst </w:t>
      </w:r>
    </w:p>
    <w:p w:rsidR="00171817" w:rsidRPr="0036591D" w:rsidRDefault="00171817" w:rsidP="00C85C4D">
      <w:pPr>
        <w:rPr>
          <w:rFonts w:cs="Tahoma"/>
          <w:lang w:val="nl-NL"/>
        </w:rPr>
      </w:pPr>
      <w:r w:rsidRPr="0036591D">
        <w:rPr>
          <w:rFonts w:cs="Tahoma"/>
          <w:iCs/>
          <w:lang w:val="nl-NL"/>
        </w:rPr>
        <w:t>Met ingang van 1 maart 2011 eindigt de eerste</w:t>
      </w:r>
      <w:r w:rsidRPr="0036591D">
        <w:rPr>
          <w:rFonts w:cs="Tahoma"/>
          <w:i/>
          <w:iCs/>
          <w:lang w:val="nl-NL"/>
        </w:rPr>
        <w:t xml:space="preserve"> </w:t>
      </w:r>
      <w:r w:rsidRPr="0036591D">
        <w:rPr>
          <w:rFonts w:cs="Tahoma"/>
          <w:lang w:val="nl-NL"/>
        </w:rPr>
        <w:t>Software Assurance dekking (nieuw of verlengd) die is besteld in</w:t>
      </w:r>
      <w:r w:rsidR="00C85C4D">
        <w:rPr>
          <w:rFonts w:cs="Tahoma"/>
          <w:lang w:val="nl-NL"/>
        </w:rPr>
        <w:t> </w:t>
      </w:r>
      <w:r w:rsidRPr="0036591D">
        <w:rPr>
          <w:rFonts w:cs="Tahoma"/>
          <w:lang w:val="nl-NL"/>
        </w:rPr>
        <w:t>het</w:t>
      </w:r>
      <w:r w:rsidR="00B157BF" w:rsidRPr="0036591D">
        <w:rPr>
          <w:rFonts w:cs="Tahoma"/>
          <w:lang w:val="nl-NL"/>
        </w:rPr>
        <w:t> </w:t>
      </w:r>
      <w:r w:rsidRPr="0036591D">
        <w:rPr>
          <w:rFonts w:cs="Tahoma"/>
          <w:lang w:val="nl-NL"/>
        </w:rPr>
        <w:t>kader van een Select Plus-registratie, 24 maanden plus het aantal maanden vanaf de begindatum van de Software Assurance dekking tot aan de volgende “gelieerde verjaardag” (dit is een door de klant vastgestelde maand</w:t>
      </w:r>
      <w:r w:rsidR="00C85C4D">
        <w:rPr>
          <w:rFonts w:cs="Tahoma"/>
          <w:lang w:val="nl-NL"/>
        </w:rPr>
        <w:t> </w:t>
      </w:r>
      <w:r w:rsidRPr="0036591D">
        <w:rPr>
          <w:rFonts w:cs="Tahoma"/>
          <w:lang w:val="nl-NL"/>
        </w:rPr>
        <w:t>waarin jaarlijkse verlengingsbeslissingen worden genomen) na de eerste bestelling. Klanten en Partners ontvangen voor het aflopen van de Software Assurance dekking een schriftelijke kennisgeving met de verschillende verlengingsmogelijkheden. De klant dient vóór of op het moment van het verlopen van de voorgaande termijn van</w:t>
      </w:r>
      <w:r w:rsidR="00C85C4D">
        <w:rPr>
          <w:rFonts w:cs="Tahoma"/>
          <w:lang w:val="nl-NL"/>
        </w:rPr>
        <w:t> </w:t>
      </w:r>
      <w:r w:rsidRPr="0036591D">
        <w:rPr>
          <w:rFonts w:cs="Tahoma"/>
          <w:lang w:val="nl-NL"/>
        </w:rPr>
        <w:t>de Software Assurance dekking via de reseller een verlengingsbestelling in te dienen om de Software Assurance</w:t>
      </w:r>
      <w:r w:rsidR="00C85C4D">
        <w:rPr>
          <w:rFonts w:cs="Tahoma"/>
          <w:lang w:val="nl-NL"/>
        </w:rPr>
        <w:t> </w:t>
      </w:r>
      <w:r w:rsidRPr="0036591D">
        <w:rPr>
          <w:rFonts w:cs="Tahoma"/>
          <w:lang w:val="nl-NL"/>
        </w:rPr>
        <w:t>dekking voor eerder bestelde exemplaren te verlengen. De verlengingsbestelling dient voor de volledige</w:t>
      </w:r>
      <w:r w:rsidR="00C85C4D">
        <w:rPr>
          <w:rFonts w:cs="Tahoma"/>
          <w:lang w:val="nl-NL"/>
        </w:rPr>
        <w:t> </w:t>
      </w:r>
      <w:r w:rsidRPr="0036591D">
        <w:rPr>
          <w:rFonts w:cs="Tahoma"/>
          <w:lang w:val="nl-NL"/>
        </w:rPr>
        <w:t>verlengingstermijn van 36 maanden te zijn. De verlengingstermijn vangt steeds aan op de dag volgend op</w:t>
      </w:r>
      <w:r w:rsidR="00C85C4D">
        <w:rPr>
          <w:rFonts w:cs="Tahoma"/>
          <w:lang w:val="nl-NL"/>
        </w:rPr>
        <w:t> </w:t>
      </w:r>
      <w:r w:rsidRPr="0036591D">
        <w:rPr>
          <w:rFonts w:cs="Tahoma"/>
          <w:lang w:val="nl-NL"/>
        </w:rPr>
        <w:t>de dag dat</w:t>
      </w:r>
      <w:r w:rsidR="00B157BF" w:rsidRPr="0036591D">
        <w:rPr>
          <w:rFonts w:cs="Tahoma"/>
          <w:lang w:val="nl-NL"/>
        </w:rPr>
        <w:t> </w:t>
      </w:r>
      <w:r w:rsidRPr="0036591D">
        <w:rPr>
          <w:rFonts w:cs="Tahoma"/>
          <w:lang w:val="nl-NL"/>
        </w:rPr>
        <w:t xml:space="preserve">de voorgaande termijn afloopt. </w:t>
      </w:r>
    </w:p>
    <w:p w:rsidR="00171817" w:rsidRPr="0036591D" w:rsidRDefault="00171817" w:rsidP="00171817">
      <w:pPr>
        <w:rPr>
          <w:rFonts w:cs="Tahoma"/>
          <w:lang w:val="nl-NL"/>
        </w:rPr>
      </w:pPr>
    </w:p>
    <w:p w:rsidR="00171817" w:rsidRPr="0036591D" w:rsidRDefault="00171817" w:rsidP="0063466C">
      <w:pPr>
        <w:spacing w:after="60"/>
        <w:rPr>
          <w:rFonts w:cs="Tahoma"/>
          <w:lang w:val="nl-NL"/>
        </w:rPr>
      </w:pPr>
      <w:r w:rsidRPr="0036591D">
        <w:rPr>
          <w:rFonts w:cs="Tahoma"/>
          <w:b/>
          <w:bCs/>
          <w:lang w:val="nl-NL"/>
        </w:rPr>
        <w:t>Dekking verlengen onder een afzonderlijke overeenkomst</w:t>
      </w:r>
    </w:p>
    <w:p w:rsidR="00171817" w:rsidRPr="0036591D" w:rsidRDefault="00171817" w:rsidP="005A55B5">
      <w:pPr>
        <w:rPr>
          <w:rFonts w:cs="Tahoma"/>
          <w:lang w:val="nl-NL"/>
        </w:rPr>
      </w:pPr>
      <w:r w:rsidRPr="0036591D">
        <w:rPr>
          <w:rFonts w:cs="Tahoma"/>
          <w:lang w:val="nl-NL"/>
        </w:rPr>
        <w:t>De klant kan Software Assurance bestellen zonder gelijktijdig een Licentie te bestellen voor producten waarvoor de</w:t>
      </w:r>
      <w:r w:rsidR="00B157BF" w:rsidRPr="0036591D">
        <w:rPr>
          <w:rFonts w:cs="Tahoma"/>
          <w:lang w:val="nl-NL"/>
        </w:rPr>
        <w:t> </w:t>
      </w:r>
      <w:r w:rsidRPr="0036591D">
        <w:rPr>
          <w:rFonts w:cs="Tahoma"/>
          <w:lang w:val="nl-NL"/>
        </w:rPr>
        <w:t>klant al eerder eeuwigdurende licenties heeft verkregen door middel van Software Assurance in een ander Volume</w:t>
      </w:r>
      <w:r w:rsidR="00B157BF" w:rsidRPr="0036591D">
        <w:rPr>
          <w:rFonts w:cs="Tahoma"/>
          <w:lang w:val="nl-NL"/>
        </w:rPr>
        <w:t> </w:t>
      </w:r>
      <w:r w:rsidRPr="0036591D">
        <w:rPr>
          <w:rFonts w:cs="Tahoma"/>
          <w:lang w:val="nl-NL"/>
        </w:rPr>
        <w:t>Licensing-programma, mits de nieuwe bestelling uiterlijk ingaat op de dag volgend op de dag van afloop van</w:t>
      </w:r>
      <w:r w:rsidR="00B157BF" w:rsidRPr="0036591D">
        <w:rPr>
          <w:rFonts w:cs="Tahoma"/>
          <w:lang w:val="nl-NL"/>
        </w:rPr>
        <w:t> </w:t>
      </w:r>
      <w:r w:rsidRPr="0036591D">
        <w:rPr>
          <w:rFonts w:cs="Tahoma"/>
          <w:lang w:val="nl-NL"/>
        </w:rPr>
        <w:t>de betreffende Software Assurance. De verlengingsbestelling voor Software Assurance moet vóór het verlopen van de</w:t>
      </w:r>
      <w:r w:rsidR="00B157BF" w:rsidRPr="0036591D">
        <w:rPr>
          <w:rFonts w:cs="Tahoma"/>
          <w:lang w:val="nl-NL"/>
        </w:rPr>
        <w:t> </w:t>
      </w:r>
      <w:r w:rsidRPr="0036591D">
        <w:rPr>
          <w:rFonts w:cs="Tahoma"/>
          <w:lang w:val="nl-NL"/>
        </w:rPr>
        <w:t>dekking onder de voorgaande overeenkomst worden geplaatst, tenzij de dekking wordt overgenomen vanuit een Open License Overeenkomst. In dat geval dient de klant de bestelling binnen 90 dagen na de afloop te plaatsen.</w:t>
      </w:r>
    </w:p>
    <w:p w:rsidR="00865A60" w:rsidRPr="0036591D" w:rsidRDefault="00865A60" w:rsidP="00865A60">
      <w:pPr>
        <w:tabs>
          <w:tab w:val="num" w:pos="0"/>
        </w:tabs>
        <w:rPr>
          <w:rFonts w:cs="Tahoma"/>
          <w:lang w:val="nl-NL"/>
        </w:rPr>
      </w:pPr>
    </w:p>
    <w:p w:rsidR="00171817" w:rsidRPr="0036591D" w:rsidRDefault="00171817" w:rsidP="00B157BF">
      <w:pPr>
        <w:pStyle w:val="Heading4"/>
        <w:keepNext w:val="0"/>
        <w:ind w:left="360"/>
        <w:rPr>
          <w:rFonts w:ascii="Tahoma" w:hAnsi="Tahoma" w:cs="Tahoma"/>
          <w:lang w:val="nl-NL"/>
        </w:rPr>
      </w:pPr>
      <w:bookmarkStart w:id="757" w:name="_Toc336338224"/>
      <w:bookmarkStart w:id="758" w:name="_Toc352103751"/>
      <w:r w:rsidRPr="0036591D">
        <w:rPr>
          <w:rFonts w:ascii="Tahoma" w:hAnsi="Tahoma" w:cs="Tahoma"/>
          <w:sz w:val="24"/>
          <w:szCs w:val="22"/>
          <w:lang w:val="nl-NL"/>
        </w:rPr>
        <w:t>Enterprise Overeenkomst 2011 en latere versies</w:t>
      </w:r>
      <w:bookmarkEnd w:id="757"/>
      <w:bookmarkEnd w:id="758"/>
    </w:p>
    <w:p w:rsidR="00171817" w:rsidRPr="0036591D" w:rsidRDefault="00171817" w:rsidP="00865A60">
      <w:pPr>
        <w:outlineLvl w:val="2"/>
        <w:rPr>
          <w:rFonts w:cs="Tahoma"/>
          <w:lang w:val="nl-NL"/>
        </w:rPr>
      </w:pPr>
    </w:p>
    <w:p w:rsidR="00171817" w:rsidRPr="005A55B5" w:rsidRDefault="00171817" w:rsidP="005A55B5">
      <w:pPr>
        <w:spacing w:after="60"/>
        <w:rPr>
          <w:rFonts w:cs="Tahoma"/>
          <w:b/>
          <w:bCs/>
          <w:lang w:val="nl-NL"/>
        </w:rPr>
      </w:pPr>
      <w:r w:rsidRPr="005A55B5">
        <w:rPr>
          <w:rFonts w:cs="Tahoma"/>
          <w:b/>
          <w:bCs/>
          <w:lang w:val="nl-NL"/>
        </w:rPr>
        <w:t>Dekking verlengen onder dezelfde overeenkomst</w:t>
      </w:r>
    </w:p>
    <w:p w:rsidR="00171817" w:rsidRPr="0036591D" w:rsidRDefault="00171817" w:rsidP="00C85C4D">
      <w:pPr>
        <w:tabs>
          <w:tab w:val="num" w:pos="0"/>
        </w:tabs>
        <w:rPr>
          <w:rFonts w:cs="Tahoma"/>
          <w:lang w:val="nl-NL"/>
        </w:rPr>
      </w:pPr>
      <w:r w:rsidRPr="0036591D">
        <w:rPr>
          <w:rFonts w:cs="Tahoma"/>
          <w:szCs w:val="20"/>
          <w:lang w:val="nl-NL"/>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w:t>
      </w:r>
      <w:r w:rsidR="00B157BF" w:rsidRPr="0036591D">
        <w:rPr>
          <w:rFonts w:cs="Tahoma"/>
          <w:szCs w:val="20"/>
          <w:lang w:val="nl-NL"/>
        </w:rPr>
        <w:t> </w:t>
      </w:r>
      <w:r w:rsidRPr="0036591D">
        <w:rPr>
          <w:rFonts w:cs="Tahoma"/>
          <w:szCs w:val="20"/>
          <w:lang w:val="nl-NL"/>
        </w:rPr>
        <w:t>verlengen met een vervolgtermijn van 36 volle kalendermaanden. Na deze verlengingstermijn dient de klant een</w:t>
      </w:r>
      <w:r w:rsidR="00B157BF" w:rsidRPr="0036591D">
        <w:rPr>
          <w:rFonts w:cs="Tahoma"/>
          <w:szCs w:val="20"/>
          <w:lang w:val="nl-NL"/>
        </w:rPr>
        <w:t> </w:t>
      </w:r>
      <w:r w:rsidRPr="0036591D">
        <w:rPr>
          <w:rFonts w:cs="Tahoma"/>
          <w:szCs w:val="20"/>
          <w:lang w:val="nl-NL"/>
        </w:rPr>
        <w:t>nieuwe Enrollment te tekenen om de Software Assurance dekking te verlengen. Indien de klant Software Assurance wil verlengen onder dezelfde Enrollment, dient deze een verlengingsbestelling voor Software Assurance in</w:t>
      </w:r>
      <w:r w:rsidR="00B157BF" w:rsidRPr="0036591D">
        <w:rPr>
          <w:rFonts w:cs="Tahoma"/>
          <w:szCs w:val="20"/>
          <w:lang w:val="nl-NL"/>
        </w:rPr>
        <w:t> </w:t>
      </w:r>
      <w:r w:rsidRPr="0036591D">
        <w:rPr>
          <w:rFonts w:cs="Tahoma"/>
          <w:szCs w:val="20"/>
          <w:lang w:val="nl-NL"/>
        </w:rPr>
        <w:t>te dienen voor 1) alle Enterprise-producten, Application Platform-producten, Core Infrastructure-producten en Additionele Producten die de klant wil verlengen en 2) alle Online Diensten, rekening houdend met transities (indien</w:t>
      </w:r>
      <w:r w:rsidR="00B157BF" w:rsidRPr="0036591D">
        <w:rPr>
          <w:rFonts w:cs="Tahoma"/>
          <w:szCs w:val="20"/>
          <w:lang w:val="nl-NL"/>
        </w:rPr>
        <w:t> </w:t>
      </w:r>
      <w:r w:rsidRPr="0036591D">
        <w:rPr>
          <w:rFonts w:cs="Tahoma"/>
          <w:szCs w:val="20"/>
          <w:lang w:val="nl-NL"/>
        </w:rPr>
        <w:t>van toepassing).</w:t>
      </w:r>
      <w:r w:rsidR="004D3DD2" w:rsidRPr="0036591D">
        <w:rPr>
          <w:rFonts w:cs="Tahoma"/>
          <w:szCs w:val="20"/>
          <w:lang w:val="nl-NL"/>
        </w:rPr>
        <w:t xml:space="preserve"> </w:t>
      </w:r>
      <w:r w:rsidRPr="0036591D">
        <w:rPr>
          <w:rFonts w:cs="Tahoma"/>
          <w:szCs w:val="20"/>
          <w:lang w:val="nl-NL"/>
        </w:rPr>
        <w:t>Deze bestelling dient vóór het verlopen van de voorgaande termijn te worden ingediend. De</w:t>
      </w:r>
      <w:r w:rsidR="00C85C4D">
        <w:rPr>
          <w:rFonts w:cs="Tahoma"/>
          <w:szCs w:val="20"/>
          <w:lang w:val="nl-NL"/>
        </w:rPr>
        <w:t> </w:t>
      </w:r>
      <w:r w:rsidRPr="0036591D">
        <w:rPr>
          <w:rFonts w:cs="Tahoma"/>
          <w:szCs w:val="20"/>
          <w:lang w:val="nl-NL"/>
        </w:rPr>
        <w:t>verlengingstermijn vangt aan op de dag volgend op de afloop van de voorgaande termijn. Zie hieronder voor meer informatie over het verlengen van Software Assurance dekking onder een opvolgende Enrollment.</w:t>
      </w:r>
    </w:p>
    <w:p w:rsidR="00171817" w:rsidRPr="0036591D" w:rsidRDefault="00171817" w:rsidP="00171817">
      <w:pPr>
        <w:tabs>
          <w:tab w:val="num" w:pos="0"/>
        </w:tabs>
        <w:rPr>
          <w:rFonts w:cs="Tahoma"/>
          <w:lang w:val="nl-NL"/>
        </w:rPr>
      </w:pPr>
    </w:p>
    <w:p w:rsidR="00171817" w:rsidRPr="005A55B5" w:rsidRDefault="00171817" w:rsidP="005A55B5">
      <w:pPr>
        <w:spacing w:after="60"/>
        <w:rPr>
          <w:rFonts w:cs="Tahoma"/>
          <w:b/>
          <w:bCs/>
          <w:lang w:val="nl-NL"/>
        </w:rPr>
      </w:pPr>
      <w:r w:rsidRPr="005A55B5">
        <w:rPr>
          <w:rFonts w:cs="Tahoma"/>
          <w:b/>
          <w:bCs/>
          <w:lang w:val="nl-NL"/>
        </w:rPr>
        <w:t>Dekking verlengen onder een afzonderlijke overeenkomst</w:t>
      </w:r>
    </w:p>
    <w:p w:rsidR="00171817" w:rsidRPr="0036591D" w:rsidRDefault="00171817" w:rsidP="00B157BF">
      <w:pPr>
        <w:tabs>
          <w:tab w:val="num" w:pos="0"/>
        </w:tabs>
        <w:rPr>
          <w:rFonts w:cs="Tahoma"/>
          <w:lang w:val="nl-NL"/>
        </w:rPr>
      </w:pPr>
      <w:r w:rsidRPr="0036591D">
        <w:rPr>
          <w:rFonts w:cs="Tahoma"/>
          <w:color w:val="000000"/>
          <w:szCs w:val="20"/>
          <w:lang w:val="nl-NL"/>
        </w:rPr>
        <w:t>De klant mag Software Assurance bestellen voor elk product zonder tegelijkertijd een Licentie te hoeven bestellen indien de klant eeuwigdurende licenties voor het product heeft verkregen en Software Assurance dekking actief is op</w:t>
      </w:r>
      <w:r w:rsidR="00B157BF" w:rsidRPr="0036591D">
        <w:rPr>
          <w:rFonts w:cs="Tahoma"/>
          <w:color w:val="000000"/>
          <w:szCs w:val="20"/>
          <w:lang w:val="nl-NL"/>
        </w:rPr>
        <w:t> </w:t>
      </w:r>
      <w:r w:rsidRPr="0036591D">
        <w:rPr>
          <w:rFonts w:cs="Tahoma"/>
          <w:color w:val="000000"/>
          <w:szCs w:val="20"/>
          <w:lang w:val="nl-NL"/>
        </w:rPr>
        <w:t>het moment van verlenging.</w:t>
      </w:r>
      <w:r w:rsidR="004D3DD2" w:rsidRPr="0036591D">
        <w:rPr>
          <w:rFonts w:cs="Tahoma"/>
          <w:color w:val="000000"/>
          <w:szCs w:val="20"/>
          <w:lang w:val="nl-NL"/>
        </w:rPr>
        <w:t xml:space="preserve"> </w:t>
      </w:r>
      <w:r w:rsidRPr="0036591D">
        <w:rPr>
          <w:rFonts w:cs="Tahoma"/>
          <w:color w:val="000000"/>
          <w:szCs w:val="20"/>
          <w:lang w:val="nl-NL"/>
        </w:rPr>
        <w:t>In het geval van Additionele Producten en</w:t>
      </w:r>
      <w:r w:rsidRPr="0036591D">
        <w:rPr>
          <w:rFonts w:cs="Tahoma"/>
          <w:color w:val="000000"/>
          <w:szCs w:val="24"/>
          <w:lang w:val="nl-NL"/>
        </w:rPr>
        <w:t xml:space="preserve"> dekking die wordt overgenomen uit een Open Licentieovereenkomst, moet de klant een bestelling plaatsen binnen 90 dagen na de datum van afloop.</w:t>
      </w:r>
      <w:r w:rsidR="004D3DD2" w:rsidRPr="0036591D">
        <w:rPr>
          <w:rFonts w:cs="Tahoma"/>
          <w:color w:val="000000"/>
          <w:szCs w:val="24"/>
          <w:lang w:val="nl-NL"/>
        </w:rPr>
        <w:t xml:space="preserve"> </w:t>
      </w:r>
    </w:p>
    <w:p w:rsidR="00171817" w:rsidRPr="0036591D" w:rsidRDefault="00171817" w:rsidP="00171817">
      <w:pPr>
        <w:tabs>
          <w:tab w:val="num" w:pos="0"/>
        </w:tabs>
        <w:rPr>
          <w:rFonts w:cs="Tahoma"/>
          <w:lang w:val="nl-NL"/>
        </w:rPr>
      </w:pPr>
    </w:p>
    <w:p w:rsidR="00171817" w:rsidRPr="0036591D" w:rsidRDefault="00171817" w:rsidP="00B157BF">
      <w:pPr>
        <w:tabs>
          <w:tab w:val="num" w:pos="720"/>
        </w:tabs>
        <w:spacing w:after="60"/>
        <w:ind w:left="360" w:hanging="360"/>
        <w:outlineLvl w:val="3"/>
        <w:rPr>
          <w:rFonts w:cs="Tahoma"/>
          <w:lang w:val="nl-NL"/>
        </w:rPr>
      </w:pPr>
      <w:r w:rsidRPr="0036591D">
        <w:rPr>
          <w:rFonts w:cs="Tahoma"/>
          <w:b/>
          <w:szCs w:val="20"/>
          <w:lang w:val="nl-NL"/>
        </w:rPr>
        <w:t xml:space="preserve">Enrollment for Application Platform </w:t>
      </w:r>
    </w:p>
    <w:p w:rsidR="00171817" w:rsidRPr="0036591D" w:rsidRDefault="00171817" w:rsidP="00B157BF">
      <w:pPr>
        <w:tabs>
          <w:tab w:val="num" w:pos="0"/>
        </w:tabs>
        <w:rPr>
          <w:rFonts w:cs="Tahoma"/>
          <w:lang w:val="nl-NL"/>
        </w:rPr>
      </w:pPr>
      <w:r w:rsidRPr="0036591D">
        <w:rPr>
          <w:rFonts w:cs="Tahoma"/>
          <w:szCs w:val="20"/>
          <w:lang w:val="nl-NL"/>
        </w:rPr>
        <w:t>De klant kan Software Assurance bestellen, voor de beschikbare producten, zonder tegelijkertijd een Licentie te</w:t>
      </w:r>
      <w:r w:rsidR="00B157BF" w:rsidRPr="0036591D">
        <w:rPr>
          <w:rFonts w:cs="Tahoma"/>
          <w:szCs w:val="20"/>
          <w:lang w:val="nl-NL"/>
        </w:rPr>
        <w:t> </w:t>
      </w:r>
      <w:r w:rsidRPr="0036591D">
        <w:rPr>
          <w:rFonts w:cs="Tahoma"/>
          <w:szCs w:val="20"/>
          <w:lang w:val="nl-NL"/>
        </w:rPr>
        <w:t>hoeven te bestellen zoals bepaald in de voorwaarden van de enrollment.</w:t>
      </w:r>
    </w:p>
    <w:p w:rsidR="00BD1A6A" w:rsidRPr="0036591D" w:rsidRDefault="00BD1A6A" w:rsidP="00865A60">
      <w:pPr>
        <w:rPr>
          <w:rFonts w:cs="Tahoma"/>
          <w:lang w:val="nl-NL"/>
        </w:rPr>
      </w:pPr>
      <w:bookmarkStart w:id="759" w:name="_Toc336338225"/>
    </w:p>
    <w:p w:rsidR="00171817" w:rsidRPr="0036591D" w:rsidRDefault="00171817" w:rsidP="00B157BF">
      <w:pPr>
        <w:pStyle w:val="Heading4"/>
        <w:keepNext w:val="0"/>
        <w:ind w:left="360"/>
        <w:rPr>
          <w:rFonts w:ascii="Tahoma" w:hAnsi="Tahoma" w:cs="Tahoma"/>
          <w:lang w:val="nl-NL"/>
        </w:rPr>
      </w:pPr>
      <w:bookmarkStart w:id="760" w:name="_Toc352103752"/>
      <w:r w:rsidRPr="0036591D">
        <w:rPr>
          <w:rFonts w:ascii="Tahoma" w:hAnsi="Tahoma" w:cs="Tahoma"/>
          <w:sz w:val="24"/>
          <w:lang w:val="nl-NL"/>
        </w:rPr>
        <w:lastRenderedPageBreak/>
        <w:t>Enterprise Overeenkomst vóór 2011</w:t>
      </w:r>
      <w:bookmarkEnd w:id="759"/>
      <w:bookmarkEnd w:id="760"/>
    </w:p>
    <w:p w:rsidR="00171817" w:rsidRPr="0036591D" w:rsidRDefault="00171817" w:rsidP="00171817">
      <w:pPr>
        <w:tabs>
          <w:tab w:val="num" w:pos="0"/>
        </w:tabs>
        <w:rPr>
          <w:rFonts w:cs="Tahoma"/>
          <w:lang w:val="nl-NL"/>
        </w:rPr>
      </w:pPr>
    </w:p>
    <w:p w:rsidR="00171817" w:rsidRPr="0036591D" w:rsidRDefault="00171817" w:rsidP="00171817">
      <w:pPr>
        <w:tabs>
          <w:tab w:val="num" w:pos="0"/>
        </w:tabs>
        <w:rPr>
          <w:rFonts w:cs="Tahoma"/>
          <w:lang w:val="nl-NL"/>
        </w:rPr>
      </w:pPr>
      <w:r w:rsidRPr="0036591D">
        <w:rPr>
          <w:rFonts w:cs="Tahoma"/>
          <w:szCs w:val="20"/>
          <w:lang w:val="nl-NL"/>
        </w:rPr>
        <w:t>Na het aflopen van de enrollment komt de klant in aanmerking voor verlenging van de Enterprise Overeenkomst-prijsstelling, die alleen is gebaseerd op Software Assurance. De klant ontvangt 60 dagen voor het aflopen van de Enrollment een schriftelijke kennisgeving met de verschillende verlengingsmogelijkheden.</w:t>
      </w:r>
      <w:r w:rsidR="004D3DD2" w:rsidRPr="0036591D">
        <w:rPr>
          <w:rFonts w:cs="Tahoma"/>
          <w:szCs w:val="20"/>
          <w:lang w:val="nl-NL"/>
        </w:rPr>
        <w:t xml:space="preserve"> </w:t>
      </w:r>
      <w:r w:rsidRPr="0036591D">
        <w:rPr>
          <w:rFonts w:cs="Tahoma"/>
          <w:szCs w:val="20"/>
          <w:lang w:val="nl-NL"/>
        </w:rPr>
        <w:t xml:space="preserve">Voor het verlengen dient de klant een nieuwe Enterprise Enrollment en Overeenkomst voor 2011 of later te ondertekenen. De verlengingstermijn vangt aan op de dag volgend op de afloop van de voorgaande termijn. </w:t>
      </w:r>
    </w:p>
    <w:p w:rsidR="00171817" w:rsidRPr="0036591D" w:rsidRDefault="00171817" w:rsidP="00171817">
      <w:pPr>
        <w:tabs>
          <w:tab w:val="num" w:pos="0"/>
        </w:tabs>
        <w:rPr>
          <w:rFonts w:cs="Tahoma"/>
          <w:lang w:val="nl-NL"/>
        </w:rPr>
      </w:pPr>
    </w:p>
    <w:p w:rsidR="003E606C" w:rsidRPr="0036591D" w:rsidRDefault="00171817" w:rsidP="0063466C">
      <w:pPr>
        <w:tabs>
          <w:tab w:val="num" w:pos="0"/>
        </w:tabs>
        <w:spacing w:after="60"/>
        <w:rPr>
          <w:rFonts w:cs="Tahoma"/>
          <w:lang w:val="nl-NL"/>
        </w:rPr>
      </w:pPr>
      <w:r w:rsidRPr="0036591D">
        <w:rPr>
          <w:rFonts w:cs="Tahoma"/>
          <w:b/>
          <w:szCs w:val="20"/>
          <w:lang w:val="nl-NL"/>
        </w:rPr>
        <w:t>Enrollment for Application Platform</w:t>
      </w:r>
    </w:p>
    <w:p w:rsidR="00171817" w:rsidRPr="0036591D" w:rsidRDefault="00171817" w:rsidP="00B157BF">
      <w:pPr>
        <w:tabs>
          <w:tab w:val="num" w:pos="0"/>
        </w:tabs>
        <w:rPr>
          <w:rFonts w:cs="Tahoma"/>
          <w:lang w:val="nl-NL"/>
        </w:rPr>
      </w:pPr>
      <w:r w:rsidRPr="0036591D">
        <w:rPr>
          <w:rFonts w:cs="Tahoma"/>
          <w:szCs w:val="20"/>
          <w:lang w:val="nl-NL"/>
        </w:rPr>
        <w:t>De klant kan Software Assurance bestellen, voor de beschikbare producten, zonder tegelijkertijd een Licentie te</w:t>
      </w:r>
      <w:r w:rsidR="00B157BF" w:rsidRPr="0036591D">
        <w:rPr>
          <w:rFonts w:cs="Tahoma"/>
          <w:szCs w:val="20"/>
          <w:lang w:val="nl-NL"/>
        </w:rPr>
        <w:t> </w:t>
      </w:r>
      <w:r w:rsidRPr="0036591D">
        <w:rPr>
          <w:rFonts w:cs="Tahoma"/>
          <w:szCs w:val="20"/>
          <w:lang w:val="nl-NL"/>
        </w:rPr>
        <w:t>hoeven te bestellen zoals bepaald in de voorwaarden van de enrollment.</w:t>
      </w:r>
    </w:p>
    <w:p w:rsidR="00865A60" w:rsidRPr="0036591D" w:rsidRDefault="00865A60" w:rsidP="00865A60">
      <w:pPr>
        <w:rPr>
          <w:rFonts w:cs="Tahoma"/>
          <w:lang w:val="nl-NL"/>
        </w:rPr>
      </w:pPr>
    </w:p>
    <w:p w:rsidR="00171817" w:rsidRPr="0036591D" w:rsidRDefault="00171817" w:rsidP="00B157BF">
      <w:pPr>
        <w:pStyle w:val="Heading4"/>
        <w:keepNext w:val="0"/>
        <w:ind w:left="360"/>
        <w:rPr>
          <w:rFonts w:ascii="Tahoma" w:hAnsi="Tahoma" w:cs="Tahoma"/>
          <w:lang w:val="nl-NL"/>
        </w:rPr>
      </w:pPr>
      <w:bookmarkStart w:id="761" w:name="_Toc323159750"/>
      <w:bookmarkStart w:id="762" w:name="_Toc336338226"/>
      <w:bookmarkStart w:id="763" w:name="_Toc352103753"/>
      <w:r w:rsidRPr="0036591D">
        <w:rPr>
          <w:rFonts w:ascii="Tahoma" w:hAnsi="Tahoma" w:cs="Tahoma"/>
          <w:sz w:val="24"/>
          <w:lang w:val="nl-NL"/>
        </w:rPr>
        <w:t>Cross-Program-verlenging</w:t>
      </w:r>
      <w:bookmarkEnd w:id="761"/>
      <w:bookmarkEnd w:id="762"/>
      <w:bookmarkEnd w:id="763"/>
    </w:p>
    <w:p w:rsidR="00171817" w:rsidRPr="0036591D" w:rsidRDefault="00171817" w:rsidP="00171817">
      <w:pPr>
        <w:tabs>
          <w:tab w:val="num" w:pos="0"/>
        </w:tabs>
        <w:rPr>
          <w:rFonts w:cs="Tahoma"/>
          <w:lang w:val="nl-NL"/>
        </w:rPr>
      </w:pPr>
    </w:p>
    <w:p w:rsidR="00171817" w:rsidRPr="0036591D" w:rsidRDefault="00171817" w:rsidP="00171817">
      <w:pPr>
        <w:pStyle w:val="AppendIndentSub"/>
        <w:tabs>
          <w:tab w:val="num" w:pos="0"/>
        </w:tabs>
        <w:ind w:left="0"/>
        <w:rPr>
          <w:rFonts w:ascii="Tahoma" w:hAnsi="Tahoma" w:cs="Tahoma"/>
          <w:lang w:val="nl-NL"/>
        </w:rPr>
      </w:pPr>
      <w:r w:rsidRPr="0036591D">
        <w:rPr>
          <w:rFonts w:ascii="Tahoma" w:hAnsi="Tahoma" w:cs="Tahoma"/>
          <w:sz w:val="18"/>
          <w:lang w:val="nl-NL"/>
        </w:rPr>
        <w:t xml:space="preserve">Als uitzondering op de bovenstaande regels kunnen klanten Software Assurance dekking verlengen door Software 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 Klanten moeten een bestelling voor Software Assurance op basis van hun bestaande overeenkomst of enrollment vóór de vervaldatum van de vorige dekking plaatsen. </w:t>
      </w:r>
    </w:p>
    <w:p w:rsidR="00171817" w:rsidRPr="00C85C4D" w:rsidRDefault="00171817" w:rsidP="00171817">
      <w:pPr>
        <w:pStyle w:val="AppendIndentSub"/>
        <w:tabs>
          <w:tab w:val="num" w:pos="0"/>
        </w:tabs>
        <w:ind w:left="0"/>
        <w:rPr>
          <w:rFonts w:ascii="Tahoma" w:hAnsi="Tahoma" w:cs="Tahoma"/>
          <w:sz w:val="18"/>
          <w:szCs w:val="18"/>
          <w:lang w:val="nl-NL"/>
        </w:rPr>
      </w:pPr>
    </w:p>
    <w:p w:rsidR="00171817" w:rsidRPr="0036591D" w:rsidRDefault="00171817" w:rsidP="00171817">
      <w:pPr>
        <w:pStyle w:val="AppendIndentSub"/>
        <w:tabs>
          <w:tab w:val="num" w:pos="0"/>
        </w:tabs>
        <w:ind w:left="0"/>
        <w:rPr>
          <w:rFonts w:ascii="Tahoma" w:hAnsi="Tahoma" w:cs="Tahoma"/>
          <w:lang w:val="nl-NL"/>
        </w:rPr>
      </w:pPr>
      <w:r w:rsidRPr="0036591D">
        <w:rPr>
          <w:rFonts w:ascii="Tahoma" w:hAnsi="Tahoma" w:cs="Tahoma"/>
          <w:sz w:val="18"/>
          <w:lang w:val="nl-NL"/>
        </w:rPr>
        <w:t>Klanten die verlengen op grond van het Open License-programma, hebben vanaf de vorige dekking 90 dagen de tijd om de bestelling te plaatsen. Voor Overeenkomsten van 2008 en ouder moet deze bestelling binnen 30 dagen na de vervaldatum van de vorige dekking worden geplaatst (90 dagen indien wordt verlengd op grond van het Open License-programma).</w:t>
      </w:r>
    </w:p>
    <w:p w:rsidR="00171817" w:rsidRPr="00C85C4D" w:rsidRDefault="00171817" w:rsidP="00171817">
      <w:pPr>
        <w:pStyle w:val="AppendIndentSub"/>
        <w:tabs>
          <w:tab w:val="num" w:pos="0"/>
        </w:tabs>
        <w:ind w:left="0"/>
        <w:rPr>
          <w:rFonts w:ascii="Tahoma" w:hAnsi="Tahoma" w:cs="Tahoma"/>
          <w:sz w:val="18"/>
          <w:szCs w:val="18"/>
          <w:lang w:val="nl-NL"/>
        </w:rPr>
      </w:pPr>
    </w:p>
    <w:p w:rsidR="00171817" w:rsidRPr="0036591D" w:rsidRDefault="00171817" w:rsidP="00B157BF">
      <w:pPr>
        <w:pStyle w:val="AppendIndentSub"/>
        <w:tabs>
          <w:tab w:val="num" w:pos="0"/>
        </w:tabs>
        <w:ind w:left="0"/>
        <w:rPr>
          <w:rFonts w:ascii="Tahoma" w:hAnsi="Tahoma" w:cs="Tahoma"/>
          <w:lang w:val="nl-NL"/>
        </w:rPr>
      </w:pPr>
      <w:r w:rsidRPr="0036591D">
        <w:rPr>
          <w:rFonts w:ascii="Tahoma" w:hAnsi="Tahoma" w:cs="Tahoma"/>
          <w:sz w:val="18"/>
          <w:szCs w:val="18"/>
          <w:lang w:val="nl-NL"/>
        </w:rPr>
        <w:t>Voor alle programma's behalve Select Plus moet de bestelling zijn voor de resterende looptijd van de bestaande overeenkomt of Enrollment (dat wil zeggen, SA maal het aantal resterende jaren in de looptijd van de Enrollment op</w:t>
      </w:r>
      <w:r w:rsidR="00B157BF" w:rsidRPr="0036591D">
        <w:rPr>
          <w:rFonts w:ascii="Tahoma" w:hAnsi="Tahoma" w:cs="Tahoma"/>
          <w:sz w:val="18"/>
          <w:szCs w:val="18"/>
          <w:lang w:val="nl-NL"/>
        </w:rPr>
        <w:t> </w:t>
      </w:r>
      <w:r w:rsidRPr="0036591D">
        <w:rPr>
          <w:rFonts w:ascii="Tahoma" w:hAnsi="Tahoma" w:cs="Tahoma"/>
          <w:sz w:val="18"/>
          <w:szCs w:val="18"/>
          <w:lang w:val="nl-NL"/>
        </w:rPr>
        <w:t>de besteldatum, waarbij een deel van een jaar ook als een jaar telt). In Select Plus zal de bestelling voor 36 maanden zijn.</w:t>
      </w:r>
      <w:r w:rsidR="004D3DD2" w:rsidRPr="0036591D">
        <w:rPr>
          <w:rFonts w:ascii="Tahoma" w:hAnsi="Tahoma" w:cs="Tahoma"/>
          <w:sz w:val="18"/>
          <w:szCs w:val="18"/>
          <w:lang w:val="nl-NL"/>
        </w:rPr>
        <w:t xml:space="preserve"> </w:t>
      </w:r>
      <w:r w:rsidRPr="0036591D">
        <w:rPr>
          <w:rFonts w:ascii="Tahoma" w:hAnsi="Tahoma" w:cs="Tahoma"/>
          <w:sz w:val="18"/>
          <w:szCs w:val="18"/>
          <w:lang w:val="nl-NL"/>
        </w:rPr>
        <w:t>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 dat, mits de dekking binnen 30 dagen wordt verlengd (binnen 90 dagen als wordt verlengd in het kader van het Open License Program), de klant wordt geacht Software Assurance dekking te hebben gehad gedurende de periode</w:t>
      </w:r>
      <w:r w:rsidR="00B157BF" w:rsidRPr="0036591D">
        <w:rPr>
          <w:rFonts w:ascii="Tahoma" w:hAnsi="Tahoma" w:cs="Tahoma"/>
          <w:sz w:val="18"/>
          <w:szCs w:val="18"/>
          <w:lang w:val="nl-NL"/>
        </w:rPr>
        <w:t> </w:t>
      </w:r>
      <w:r w:rsidRPr="0036591D">
        <w:rPr>
          <w:rFonts w:ascii="Tahoma" w:hAnsi="Tahoma" w:cs="Tahoma"/>
          <w:sz w:val="18"/>
          <w:szCs w:val="18"/>
          <w:lang w:val="nl-NL"/>
        </w:rPr>
        <w:t>tussen het aflopen van de verstreken Software Assurance dekking en het begin van de nieuwe dekkingsperiode. De</w:t>
      </w:r>
      <w:r w:rsidR="00B157BF" w:rsidRPr="0036591D">
        <w:rPr>
          <w:rFonts w:ascii="Tahoma" w:hAnsi="Tahoma" w:cs="Tahoma"/>
          <w:sz w:val="18"/>
          <w:szCs w:val="18"/>
          <w:lang w:val="nl-NL"/>
        </w:rPr>
        <w:t> </w:t>
      </w:r>
      <w:r w:rsidRPr="0036591D">
        <w:rPr>
          <w:rFonts w:ascii="Tahoma" w:hAnsi="Tahoma" w:cs="Tahoma"/>
          <w:sz w:val="18"/>
          <w:szCs w:val="18"/>
          <w:lang w:val="nl-NL"/>
        </w:rPr>
        <w:t>klant heeft recht op de upgrades die gedurende deze periode beschikbaar zijn gekomen, mits</w:t>
      </w:r>
      <w:r w:rsidR="00B157BF" w:rsidRPr="0036591D">
        <w:rPr>
          <w:rFonts w:ascii="Tahoma" w:hAnsi="Tahoma" w:cs="Tahoma"/>
          <w:sz w:val="18"/>
          <w:szCs w:val="18"/>
          <w:lang w:val="nl-NL"/>
        </w:rPr>
        <w:t> </w:t>
      </w:r>
      <w:r w:rsidRPr="0036591D">
        <w:rPr>
          <w:rFonts w:ascii="Tahoma" w:hAnsi="Tahoma" w:cs="Tahoma"/>
          <w:sz w:val="18"/>
          <w:szCs w:val="18"/>
          <w:lang w:val="nl-NL"/>
        </w:rPr>
        <w:t>de</w:t>
      </w:r>
      <w:r w:rsidR="00B157BF" w:rsidRPr="0036591D">
        <w:rPr>
          <w:rFonts w:ascii="Tahoma" w:hAnsi="Tahoma" w:cs="Tahoma"/>
          <w:sz w:val="18"/>
          <w:szCs w:val="18"/>
          <w:lang w:val="nl-NL"/>
        </w:rPr>
        <w:t> </w:t>
      </w:r>
      <w:r w:rsidRPr="0036591D">
        <w:rPr>
          <w:rFonts w:ascii="Tahoma" w:hAnsi="Tahoma" w:cs="Tahoma"/>
          <w:sz w:val="18"/>
          <w:szCs w:val="18"/>
          <w:lang w:val="nl-NL"/>
        </w:rPr>
        <w:t xml:space="preserve">dekking wordt verlengd. </w:t>
      </w:r>
    </w:p>
    <w:p w:rsidR="00023FE7" w:rsidRPr="0036591D" w:rsidRDefault="00023FE7">
      <w:pPr>
        <w:pStyle w:val="AppendixIndent"/>
        <w:tabs>
          <w:tab w:val="num" w:pos="0"/>
        </w:tabs>
        <w:ind w:left="0"/>
        <w:rPr>
          <w:rFonts w:ascii="Tahoma" w:hAnsi="Tahoma" w:cs="Tahoma"/>
          <w:lang w:val="nl-NL"/>
        </w:rPr>
      </w:pPr>
    </w:p>
    <w:p w:rsidR="00EA1A1E" w:rsidRPr="0036591D" w:rsidRDefault="00EA1A1E" w:rsidP="00B157BF">
      <w:pPr>
        <w:pStyle w:val="Heading1"/>
        <w:keepNext w:val="0"/>
        <w:pageBreakBefore/>
        <w:spacing w:before="0"/>
        <w:rPr>
          <w:rFonts w:cs="Tahoma"/>
        </w:rPr>
      </w:pPr>
      <w:bookmarkStart w:id="764" w:name="_Toc336338227"/>
      <w:bookmarkStart w:id="765" w:name="_Toc352103754"/>
      <w:r w:rsidRPr="0036591D">
        <w:rPr>
          <w:rFonts w:cs="Tahoma"/>
        </w:rPr>
        <w:lastRenderedPageBreak/>
        <w:t>SECTIE 7 – Software Assurance (SA) benefits en online diensten (OLS) benefit</w:t>
      </w:r>
      <w:bookmarkEnd w:id="764"/>
      <w:r w:rsidRPr="0036591D">
        <w:rPr>
          <w:rFonts w:cs="Tahoma"/>
        </w:rPr>
        <w:t>s</w:t>
      </w:r>
      <w:bookmarkEnd w:id="765"/>
    </w:p>
    <w:p w:rsidR="00EA1A1E" w:rsidRPr="0036591D" w:rsidRDefault="00EA1A1E" w:rsidP="00EA1A1E">
      <w:pPr>
        <w:rPr>
          <w:rFonts w:cs="Tahoma"/>
        </w:rPr>
      </w:pPr>
    </w:p>
    <w:p w:rsidR="00E7419A" w:rsidRPr="007A1042" w:rsidRDefault="00E7419A" w:rsidP="00E7419A">
      <w:pPr>
        <w:spacing w:after="60"/>
        <w:rPr>
          <w:rFonts w:cs="Tahoma"/>
          <w:lang w:val="nl-NL"/>
        </w:rPr>
      </w:pPr>
      <w:r w:rsidRPr="007A1042">
        <w:rPr>
          <w:rFonts w:cs="Tahoma"/>
          <w:szCs w:val="20"/>
          <w:lang w:val="nl-NL"/>
        </w:rPr>
        <w:t>In dit gedeelte worden Software Assurance Benefits en Online Diensten Benefits beschreven.</w:t>
      </w:r>
      <w:r w:rsidR="004D3DD2" w:rsidRPr="007A1042">
        <w:rPr>
          <w:rFonts w:cs="Tahoma"/>
          <w:szCs w:val="20"/>
          <w:lang w:val="nl-NL"/>
        </w:rPr>
        <w:t xml:space="preserve"> </w:t>
      </w:r>
    </w:p>
    <w:p w:rsidR="00EA1A1E" w:rsidRPr="007A1042" w:rsidRDefault="00EA1A1E" w:rsidP="00BA0707">
      <w:pPr>
        <w:rPr>
          <w:rFonts w:cs="Tahoma"/>
          <w:lang w:val="nl-NL"/>
        </w:rPr>
      </w:pPr>
    </w:p>
    <w:p w:rsidR="003E606C" w:rsidRPr="007A1042" w:rsidRDefault="003E606C" w:rsidP="0063466C">
      <w:pPr>
        <w:spacing w:after="60"/>
        <w:rPr>
          <w:rFonts w:cs="Tahoma"/>
          <w:lang w:val="nl-NL"/>
        </w:rPr>
      </w:pPr>
      <w:r w:rsidRPr="007A1042">
        <w:rPr>
          <w:rFonts w:cs="Tahoma"/>
          <w:b/>
          <w:szCs w:val="20"/>
          <w:lang w:val="nl-NL"/>
        </w:rPr>
        <w:t>Software Assurance Benefits</w:t>
      </w:r>
    </w:p>
    <w:p w:rsidR="00E7419A" w:rsidRPr="0036591D" w:rsidRDefault="00E7419A" w:rsidP="00C85C4D">
      <w:pPr>
        <w:rPr>
          <w:rFonts w:cs="Tahoma"/>
          <w:lang w:val="nl-NL"/>
        </w:rPr>
      </w:pPr>
      <w:r w:rsidRPr="007A1042">
        <w:rPr>
          <w:rFonts w:cs="Tahoma"/>
          <w:szCs w:val="20"/>
          <w:lang w:val="nl-NL"/>
        </w:rPr>
        <w:t xml:space="preserve">Deze voorzieningen verschillen per product en productgroep. </w:t>
      </w:r>
      <w:r w:rsidRPr="0036591D">
        <w:rPr>
          <w:rFonts w:cs="Tahoma"/>
          <w:szCs w:val="20"/>
          <w:lang w:val="nl-NL"/>
        </w:rPr>
        <w:t>De toegang tot en het recht op het gebruik van de Software Assurance Benefits door de klant vervalt doorgaans op het moment dat de Software Assurance dekking van</w:t>
      </w:r>
      <w:r w:rsidR="00C85C4D">
        <w:rPr>
          <w:rFonts w:cs="Tahoma"/>
          <w:szCs w:val="20"/>
          <w:lang w:val="nl-NL"/>
        </w:rPr>
        <w:t> </w:t>
      </w:r>
      <w:r w:rsidRPr="0036591D">
        <w:rPr>
          <w:rFonts w:cs="Tahoma"/>
          <w:szCs w:val="20"/>
          <w:lang w:val="nl-NL"/>
        </w:rPr>
        <w:t>de klant afloopt. De meeste Software Assurance Benefits worden aan het begin van de dekkingsperiode verleend.</w:t>
      </w:r>
      <w:r w:rsidR="004D3DD2" w:rsidRPr="0036591D">
        <w:rPr>
          <w:rFonts w:cs="Tahoma"/>
          <w:szCs w:val="20"/>
          <w:lang w:val="nl-NL"/>
        </w:rPr>
        <w:t xml:space="preserve"> </w:t>
      </w:r>
      <w:r w:rsidRPr="0036591D">
        <w:rPr>
          <w:rFonts w:cs="Tahoma"/>
          <w:szCs w:val="20"/>
          <w:lang w:val="nl-NL"/>
        </w:rPr>
        <w:t>Wijzigingen tijdens de dekkingsperiode (zoals aanvullende aankopen, retouren of transities van Online Diensten) kunnen gevolgen hebben voor de voorzieningen waarvoor u in aanmerking komt.</w:t>
      </w:r>
    </w:p>
    <w:p w:rsidR="00BA0707" w:rsidRPr="0036591D" w:rsidRDefault="00BA0707" w:rsidP="00BA0707">
      <w:pPr>
        <w:rPr>
          <w:rFonts w:cs="Tahoma"/>
          <w:lang w:val="nl-NL"/>
        </w:rPr>
      </w:pPr>
    </w:p>
    <w:p w:rsidR="0063466C" w:rsidRPr="0036591D" w:rsidRDefault="0063466C" w:rsidP="0063466C">
      <w:pPr>
        <w:spacing w:after="60"/>
        <w:rPr>
          <w:rFonts w:cs="Tahoma"/>
          <w:lang w:val="nl-NL"/>
        </w:rPr>
      </w:pPr>
      <w:r w:rsidRPr="0036591D">
        <w:rPr>
          <w:rFonts w:cs="Tahoma"/>
          <w:b/>
          <w:szCs w:val="20"/>
          <w:lang w:val="nl-NL"/>
        </w:rPr>
        <w:t>Online Diensten-voordelen</w:t>
      </w:r>
    </w:p>
    <w:p w:rsidR="00E7419A" w:rsidRPr="0036591D" w:rsidRDefault="009F1A2B" w:rsidP="00C85C4D">
      <w:pPr>
        <w:rPr>
          <w:rFonts w:cs="Tahoma"/>
          <w:lang w:val="nl-NL"/>
        </w:rPr>
      </w:pPr>
      <w:r w:rsidRPr="0036591D">
        <w:rPr>
          <w:rFonts w:cs="Tahoma"/>
          <w:szCs w:val="20"/>
          <w:lang w:val="nl-NL"/>
        </w:rPr>
        <w:t>Deze voorzieningen verschillen per product.</w:t>
      </w:r>
      <w:r w:rsidR="004D3DD2" w:rsidRPr="0036591D">
        <w:rPr>
          <w:rFonts w:cs="Tahoma"/>
          <w:szCs w:val="20"/>
          <w:lang w:val="nl-NL"/>
        </w:rPr>
        <w:t xml:space="preserve"> </w:t>
      </w:r>
      <w:r w:rsidRPr="0036591D">
        <w:rPr>
          <w:rFonts w:cs="Tahoma"/>
          <w:szCs w:val="20"/>
          <w:lang w:val="nl-NL"/>
        </w:rPr>
        <w:t>De toegang tot en het recht op het gebruik van de Online Diensten</w:t>
      </w:r>
      <w:r w:rsidR="00C85C4D">
        <w:rPr>
          <w:rFonts w:cs="Tahoma"/>
          <w:szCs w:val="20"/>
          <w:lang w:val="nl-NL"/>
        </w:rPr>
        <w:t> </w:t>
      </w:r>
      <w:r w:rsidRPr="0036591D">
        <w:rPr>
          <w:rFonts w:cs="Tahoma"/>
          <w:szCs w:val="20"/>
          <w:lang w:val="nl-NL"/>
        </w:rPr>
        <w:t>Benefits vervalt op het moment dat de looptijd van de desbetreffende subscription licentie voor online</w:t>
      </w:r>
      <w:r w:rsidR="00C85C4D">
        <w:rPr>
          <w:rFonts w:cs="Tahoma"/>
          <w:szCs w:val="20"/>
          <w:lang w:val="nl-NL"/>
        </w:rPr>
        <w:t> </w:t>
      </w:r>
      <w:r w:rsidRPr="0036591D">
        <w:rPr>
          <w:rFonts w:cs="Tahoma"/>
          <w:szCs w:val="20"/>
          <w:lang w:val="nl-NL"/>
        </w:rPr>
        <w:t xml:space="preserve">diensten eindigt. </w:t>
      </w:r>
    </w:p>
    <w:p w:rsidR="009F1A2B" w:rsidRPr="0036591D" w:rsidRDefault="009F1A2B" w:rsidP="0063466C">
      <w:pPr>
        <w:rPr>
          <w:rFonts w:cs="Tahoma"/>
          <w:lang w:val="nl-NL"/>
        </w:rPr>
      </w:pPr>
    </w:p>
    <w:p w:rsidR="00E7419A" w:rsidRPr="0036591D" w:rsidRDefault="00E7419A" w:rsidP="0063466C">
      <w:pPr>
        <w:rPr>
          <w:rFonts w:cs="Tahoma"/>
          <w:lang w:val="nl-NL"/>
        </w:rPr>
      </w:pPr>
      <w:r w:rsidRPr="0036591D">
        <w:rPr>
          <w:rFonts w:cs="Tahoma"/>
          <w:szCs w:val="20"/>
          <w:lang w:val="nl-NL"/>
        </w:rPr>
        <w:t>Uitzonderingen op de bovenstaande regels worden hieronder vermeld in de gedeelten met betrekking tot de afzonderlijke voorzieningen.</w:t>
      </w:r>
      <w:r w:rsidR="004D3DD2" w:rsidRPr="0036591D">
        <w:rPr>
          <w:rFonts w:cs="Tahoma"/>
          <w:szCs w:val="20"/>
          <w:lang w:val="nl-NL"/>
        </w:rPr>
        <w:t xml:space="preserve"> </w:t>
      </w:r>
      <w:r w:rsidRPr="0036591D">
        <w:rPr>
          <w:rFonts w:cs="Tahoma"/>
          <w:szCs w:val="20"/>
          <w:lang w:val="nl-NL"/>
        </w:rPr>
        <w:t xml:space="preserve">De voorzieningen zijn aan wijzigingen onderhevig en kunnen op elk moment zonder voorafgaande kennisgeving worden beëindigd. De beschikbaarheid van voorzieningen verschilt per programma, regio, fulfillmentopties en taal. </w:t>
      </w:r>
    </w:p>
    <w:p w:rsidR="00023FE7" w:rsidRPr="0036591D" w:rsidRDefault="00023FE7" w:rsidP="0063466C">
      <w:pPr>
        <w:pStyle w:val="AppendixBodyText"/>
        <w:spacing w:after="0"/>
        <w:rPr>
          <w:rFonts w:ascii="Tahoma" w:hAnsi="Tahoma" w:cs="Tahoma"/>
          <w:sz w:val="18"/>
          <w:szCs w:val="18"/>
          <w:lang w:val="nl-NL"/>
        </w:rPr>
      </w:pPr>
    </w:p>
    <w:p w:rsidR="00023FE7" w:rsidRPr="0036591D" w:rsidRDefault="00023FE7" w:rsidP="0063466C">
      <w:pPr>
        <w:pStyle w:val="AppendixBodyText"/>
        <w:spacing w:after="0"/>
        <w:rPr>
          <w:rFonts w:ascii="Tahoma" w:hAnsi="Tahoma" w:cs="Tahoma"/>
          <w:lang w:val="nl-NL"/>
        </w:rPr>
      </w:pPr>
      <w:r w:rsidRPr="0036591D">
        <w:rPr>
          <w:rFonts w:ascii="Tahoma" w:hAnsi="Tahoma" w:cs="Tahoma"/>
          <w:sz w:val="18"/>
          <w:lang w:val="nl-NL"/>
        </w:rPr>
        <w:t>Software Assurance Benefits en Online Diensten Benefits worden in het kader van de verschillende programma's toegewezen zoals beschreven in de onderstaande tabel:</w:t>
      </w:r>
    </w:p>
    <w:p w:rsidR="00023FE7" w:rsidRPr="0036591D" w:rsidRDefault="00023FE7" w:rsidP="00BA0707">
      <w:pPr>
        <w:pStyle w:val="AppendixBodyText"/>
        <w:spacing w:after="0"/>
        <w:rPr>
          <w:rFonts w:ascii="Tahoma" w:hAnsi="Tahoma" w:cs="Tahoma"/>
          <w:sz w:val="18"/>
          <w:szCs w:val="18"/>
          <w:lang w:val="nl-NL"/>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09"/>
        <w:gridCol w:w="1071"/>
        <w:gridCol w:w="1440"/>
        <w:gridCol w:w="1737"/>
        <w:gridCol w:w="2340"/>
        <w:gridCol w:w="1440"/>
      </w:tblGrid>
      <w:tr w:rsidR="009233CA" w:rsidRPr="0036591D" w:rsidTr="00B157BF">
        <w:trPr>
          <w:trHeight w:val="178"/>
        </w:trPr>
        <w:tc>
          <w:tcPr>
            <w:tcW w:w="1609" w:type="dxa"/>
            <w:shd w:val="clear" w:color="auto" w:fill="FFCC99"/>
            <w:vAlign w:val="center"/>
          </w:tcPr>
          <w:p w:rsidR="00394D2B" w:rsidRPr="0036591D" w:rsidRDefault="00394D2B" w:rsidP="00FF3343">
            <w:pPr>
              <w:pStyle w:val="AppendixTableHeadings"/>
              <w:jc w:val="left"/>
              <w:rPr>
                <w:rFonts w:ascii="Tahoma" w:hAnsi="Tahoma" w:cs="Tahoma"/>
                <w:sz w:val="20"/>
                <w:szCs w:val="20"/>
              </w:rPr>
            </w:pPr>
            <w:r w:rsidRPr="0036591D">
              <w:rPr>
                <w:rFonts w:ascii="Tahoma" w:hAnsi="Tahoma" w:cs="Tahoma"/>
                <w:sz w:val="20"/>
                <w:szCs w:val="20"/>
              </w:rPr>
              <w:t>Programma's</w:t>
            </w:r>
          </w:p>
        </w:tc>
        <w:tc>
          <w:tcPr>
            <w:tcW w:w="1071" w:type="dxa"/>
            <w:shd w:val="clear" w:color="auto" w:fill="FFCC99"/>
            <w:vAlign w:val="center"/>
          </w:tcPr>
          <w:p w:rsidR="00394D2B" w:rsidRPr="0036591D" w:rsidRDefault="00394D2B" w:rsidP="00FF3343">
            <w:pPr>
              <w:pStyle w:val="AppendixTableHeadings"/>
              <w:jc w:val="left"/>
              <w:rPr>
                <w:rFonts w:ascii="Tahoma" w:hAnsi="Tahoma" w:cs="Tahoma"/>
                <w:sz w:val="20"/>
                <w:szCs w:val="20"/>
              </w:rPr>
            </w:pPr>
            <w:r w:rsidRPr="0036591D">
              <w:rPr>
                <w:rFonts w:ascii="Tahoma" w:hAnsi="Tahoma" w:cs="Tahoma"/>
                <w:sz w:val="20"/>
                <w:szCs w:val="20"/>
              </w:rPr>
              <w:t>Open License</w:t>
            </w:r>
          </w:p>
        </w:tc>
        <w:tc>
          <w:tcPr>
            <w:tcW w:w="1440" w:type="dxa"/>
            <w:shd w:val="clear" w:color="auto" w:fill="FFCC99"/>
            <w:vAlign w:val="center"/>
          </w:tcPr>
          <w:p w:rsidR="00394D2B" w:rsidRPr="0036591D" w:rsidRDefault="00394D2B" w:rsidP="00FF3343">
            <w:pPr>
              <w:pStyle w:val="AppendixTableHeadings"/>
              <w:jc w:val="left"/>
              <w:rPr>
                <w:rFonts w:ascii="Tahoma" w:hAnsi="Tahoma" w:cs="Tahoma"/>
                <w:sz w:val="20"/>
                <w:szCs w:val="20"/>
              </w:rPr>
            </w:pPr>
            <w:r w:rsidRPr="0036591D">
              <w:rPr>
                <w:rFonts w:ascii="Tahoma" w:hAnsi="Tahoma" w:cs="Tahoma"/>
                <w:sz w:val="20"/>
                <w:szCs w:val="20"/>
              </w:rPr>
              <w:t>Open Value</w:t>
            </w:r>
          </w:p>
        </w:tc>
        <w:tc>
          <w:tcPr>
            <w:tcW w:w="1737" w:type="dxa"/>
            <w:shd w:val="clear" w:color="auto" w:fill="FFCC99"/>
            <w:vAlign w:val="center"/>
          </w:tcPr>
          <w:p w:rsidR="00394D2B" w:rsidRPr="0036591D" w:rsidRDefault="00394D2B" w:rsidP="00FF3343">
            <w:pPr>
              <w:pStyle w:val="AppendixTableHeadings"/>
              <w:jc w:val="left"/>
              <w:rPr>
                <w:rFonts w:ascii="Tahoma" w:hAnsi="Tahoma" w:cs="Tahoma"/>
                <w:sz w:val="20"/>
                <w:szCs w:val="20"/>
              </w:rPr>
            </w:pPr>
            <w:r w:rsidRPr="0036591D">
              <w:rPr>
                <w:rFonts w:ascii="Tahoma" w:hAnsi="Tahoma" w:cs="Tahoma"/>
                <w:sz w:val="20"/>
                <w:szCs w:val="20"/>
              </w:rPr>
              <w:t>Open Value Subscription – Education Solutions</w:t>
            </w:r>
          </w:p>
        </w:tc>
        <w:tc>
          <w:tcPr>
            <w:tcW w:w="2340" w:type="dxa"/>
            <w:shd w:val="clear" w:color="auto" w:fill="FFCC99"/>
            <w:vAlign w:val="center"/>
          </w:tcPr>
          <w:p w:rsidR="00394D2B" w:rsidRPr="0036591D" w:rsidRDefault="00394D2B" w:rsidP="00FF3343">
            <w:pPr>
              <w:pStyle w:val="AppendixTableHeadings"/>
              <w:jc w:val="left"/>
              <w:rPr>
                <w:rFonts w:ascii="Tahoma" w:hAnsi="Tahoma" w:cs="Tahoma"/>
                <w:lang w:val="nl-NL"/>
              </w:rPr>
            </w:pPr>
            <w:r w:rsidRPr="0036591D">
              <w:rPr>
                <w:rFonts w:ascii="Tahoma" w:hAnsi="Tahoma" w:cs="Tahoma"/>
                <w:sz w:val="20"/>
                <w:szCs w:val="20"/>
                <w:lang w:val="nl-NL"/>
              </w:rPr>
              <w:t>Select*</w:t>
            </w:r>
          </w:p>
          <w:p w:rsidR="00394D2B" w:rsidRPr="0036591D" w:rsidRDefault="00394D2B" w:rsidP="00FF3343">
            <w:pPr>
              <w:pStyle w:val="AppendixTableHeadings"/>
              <w:jc w:val="left"/>
              <w:rPr>
                <w:rFonts w:ascii="Tahoma" w:hAnsi="Tahoma" w:cs="Tahoma"/>
                <w:lang w:val="nl-NL"/>
              </w:rPr>
            </w:pPr>
            <w:r w:rsidRPr="0036591D">
              <w:rPr>
                <w:rFonts w:ascii="Tahoma" w:hAnsi="Tahoma" w:cs="Tahoma"/>
                <w:sz w:val="20"/>
                <w:szCs w:val="20"/>
                <w:lang w:val="nl-NL"/>
              </w:rPr>
              <w:t>Enterprise Overeenkomst</w:t>
            </w:r>
          </w:p>
          <w:p w:rsidR="00394D2B" w:rsidRPr="0036591D" w:rsidRDefault="00394D2B" w:rsidP="00B157BF">
            <w:pPr>
              <w:pStyle w:val="AppendixTableHeadings"/>
              <w:jc w:val="left"/>
              <w:rPr>
                <w:rFonts w:ascii="Tahoma" w:hAnsi="Tahoma" w:cs="Tahoma"/>
                <w:lang w:val="nl-NL"/>
              </w:rPr>
            </w:pPr>
            <w:r w:rsidRPr="0036591D">
              <w:rPr>
                <w:rFonts w:ascii="Tahoma" w:hAnsi="Tahoma" w:cs="Tahoma"/>
                <w:sz w:val="20"/>
                <w:szCs w:val="20"/>
                <w:lang w:val="nl-NL"/>
              </w:rPr>
              <w:t>Enrollment for Education Solutions in</w:t>
            </w:r>
            <w:r w:rsidR="00B157BF" w:rsidRPr="0036591D">
              <w:rPr>
                <w:rFonts w:ascii="Tahoma" w:hAnsi="Tahoma" w:cs="Tahoma"/>
                <w:sz w:val="20"/>
                <w:szCs w:val="20"/>
                <w:lang w:val="nl-NL"/>
              </w:rPr>
              <w:t> </w:t>
            </w:r>
            <w:r w:rsidRPr="0036591D">
              <w:rPr>
                <w:rFonts w:ascii="Tahoma" w:hAnsi="Tahoma" w:cs="Tahoma"/>
                <w:sz w:val="20"/>
                <w:szCs w:val="20"/>
                <w:lang w:val="nl-NL"/>
              </w:rPr>
              <w:t>het kader van de Campus en</w:t>
            </w:r>
          </w:p>
          <w:p w:rsidR="00394D2B" w:rsidRPr="0036591D" w:rsidRDefault="00394D2B" w:rsidP="00FF3343">
            <w:pPr>
              <w:pStyle w:val="AppendixTableHeadings"/>
              <w:jc w:val="left"/>
              <w:rPr>
                <w:rFonts w:ascii="Tahoma" w:hAnsi="Tahoma" w:cs="Tahoma"/>
                <w:sz w:val="20"/>
                <w:szCs w:val="20"/>
              </w:rPr>
            </w:pPr>
            <w:r w:rsidRPr="0036591D">
              <w:rPr>
                <w:rFonts w:ascii="Tahoma" w:hAnsi="Tahoma" w:cs="Tahoma"/>
                <w:sz w:val="20"/>
                <w:szCs w:val="20"/>
              </w:rPr>
              <w:t>School Overeenkomst</w:t>
            </w:r>
          </w:p>
        </w:tc>
        <w:tc>
          <w:tcPr>
            <w:tcW w:w="1440" w:type="dxa"/>
            <w:shd w:val="clear" w:color="auto" w:fill="FFCC99"/>
            <w:vAlign w:val="center"/>
          </w:tcPr>
          <w:p w:rsidR="00394D2B" w:rsidRPr="0036591D" w:rsidRDefault="00394D2B" w:rsidP="00B157BF">
            <w:pPr>
              <w:pStyle w:val="AppendixTableHeadings"/>
              <w:jc w:val="left"/>
              <w:rPr>
                <w:rFonts w:ascii="Tahoma" w:hAnsi="Tahoma" w:cs="Tahoma"/>
                <w:sz w:val="20"/>
                <w:szCs w:val="20"/>
              </w:rPr>
            </w:pPr>
            <w:r w:rsidRPr="0036591D">
              <w:rPr>
                <w:rFonts w:ascii="Tahoma" w:hAnsi="Tahoma" w:cs="Tahoma"/>
                <w:sz w:val="20"/>
                <w:szCs w:val="20"/>
              </w:rPr>
              <w:t>Select Plus</w:t>
            </w:r>
          </w:p>
        </w:tc>
      </w:tr>
      <w:tr w:rsidR="009233CA" w:rsidRPr="0036591D" w:rsidTr="00B157BF">
        <w:trPr>
          <w:trHeight w:val="369"/>
        </w:trPr>
        <w:tc>
          <w:tcPr>
            <w:tcW w:w="1609" w:type="dxa"/>
            <w:vAlign w:val="center"/>
          </w:tcPr>
          <w:p w:rsidR="00394D2B" w:rsidRPr="0036591D" w:rsidRDefault="00394D2B">
            <w:pPr>
              <w:pStyle w:val="AppendixTableText"/>
              <w:rPr>
                <w:rFonts w:ascii="Tahoma" w:hAnsi="Tahoma" w:cs="Tahoma"/>
                <w:szCs w:val="20"/>
              </w:rPr>
            </w:pPr>
            <w:r w:rsidRPr="0036591D">
              <w:rPr>
                <w:rFonts w:ascii="Tahoma" w:hAnsi="Tahoma" w:cs="Tahoma"/>
                <w:szCs w:val="20"/>
              </w:rPr>
              <w:t>Voorzieningen beschikbaar per:</w:t>
            </w:r>
          </w:p>
        </w:tc>
        <w:tc>
          <w:tcPr>
            <w:tcW w:w="1071" w:type="dxa"/>
            <w:vAlign w:val="center"/>
          </w:tcPr>
          <w:p w:rsidR="00394D2B" w:rsidRPr="0036591D" w:rsidRDefault="00394D2B">
            <w:pPr>
              <w:pStyle w:val="AppendixTableText"/>
              <w:rPr>
                <w:rFonts w:ascii="Tahoma" w:hAnsi="Tahoma" w:cs="Tahoma"/>
                <w:szCs w:val="20"/>
              </w:rPr>
            </w:pPr>
            <w:r w:rsidRPr="0036591D">
              <w:rPr>
                <w:rFonts w:ascii="Tahoma" w:hAnsi="Tahoma" w:cs="Tahoma"/>
                <w:szCs w:val="20"/>
              </w:rPr>
              <w:t>Aantal licenties</w:t>
            </w:r>
          </w:p>
        </w:tc>
        <w:tc>
          <w:tcPr>
            <w:tcW w:w="1440" w:type="dxa"/>
            <w:vAlign w:val="center"/>
          </w:tcPr>
          <w:p w:rsidR="00394D2B" w:rsidRPr="0036591D" w:rsidRDefault="00394D2B">
            <w:pPr>
              <w:pStyle w:val="AppendixTableText"/>
              <w:rPr>
                <w:rFonts w:ascii="Tahoma" w:hAnsi="Tahoma" w:cs="Tahoma"/>
                <w:szCs w:val="20"/>
              </w:rPr>
            </w:pPr>
            <w:r w:rsidRPr="0036591D">
              <w:rPr>
                <w:rFonts w:ascii="Tahoma" w:hAnsi="Tahoma" w:cs="Tahoma"/>
                <w:szCs w:val="20"/>
              </w:rPr>
              <w:t>Overeenkomst</w:t>
            </w:r>
          </w:p>
        </w:tc>
        <w:tc>
          <w:tcPr>
            <w:tcW w:w="1737" w:type="dxa"/>
            <w:vAlign w:val="center"/>
          </w:tcPr>
          <w:p w:rsidR="00394D2B" w:rsidRPr="0036591D" w:rsidRDefault="00394D2B" w:rsidP="00394D2B">
            <w:pPr>
              <w:pStyle w:val="AppendixTableText"/>
              <w:rPr>
                <w:rFonts w:ascii="Tahoma" w:hAnsi="Tahoma" w:cs="Tahoma"/>
                <w:szCs w:val="20"/>
              </w:rPr>
            </w:pPr>
            <w:r w:rsidRPr="0036591D">
              <w:rPr>
                <w:rFonts w:ascii="Tahoma" w:hAnsi="Tahoma" w:cs="Tahoma"/>
                <w:szCs w:val="20"/>
              </w:rPr>
              <w:t>Overeenkomst</w:t>
            </w:r>
          </w:p>
        </w:tc>
        <w:tc>
          <w:tcPr>
            <w:tcW w:w="2340" w:type="dxa"/>
            <w:vAlign w:val="center"/>
          </w:tcPr>
          <w:p w:rsidR="00394D2B" w:rsidRPr="0036591D" w:rsidRDefault="00394D2B">
            <w:pPr>
              <w:pStyle w:val="AppendixTableText"/>
              <w:rPr>
                <w:rFonts w:ascii="Tahoma" w:hAnsi="Tahoma" w:cs="Tahoma"/>
                <w:szCs w:val="20"/>
              </w:rPr>
            </w:pPr>
            <w:r w:rsidRPr="0036591D">
              <w:rPr>
                <w:rFonts w:ascii="Tahoma" w:hAnsi="Tahoma" w:cs="Tahoma"/>
                <w:szCs w:val="20"/>
              </w:rPr>
              <w:t>Enrollment</w:t>
            </w:r>
          </w:p>
        </w:tc>
        <w:tc>
          <w:tcPr>
            <w:tcW w:w="1440" w:type="dxa"/>
          </w:tcPr>
          <w:p w:rsidR="00394D2B" w:rsidRPr="0036591D" w:rsidRDefault="00394D2B">
            <w:pPr>
              <w:pStyle w:val="AppendixTableText"/>
              <w:rPr>
                <w:rFonts w:ascii="Tahoma" w:hAnsi="Tahoma" w:cs="Tahoma"/>
                <w:szCs w:val="20"/>
              </w:rPr>
            </w:pPr>
            <w:r w:rsidRPr="0036591D">
              <w:rPr>
                <w:rFonts w:ascii="Tahoma" w:hAnsi="Tahoma" w:cs="Tahoma"/>
                <w:szCs w:val="20"/>
              </w:rPr>
              <w:t>Geregistreerde Gelieerde Onderneming</w:t>
            </w:r>
          </w:p>
        </w:tc>
      </w:tr>
    </w:tbl>
    <w:p w:rsidR="00023FE7" w:rsidRPr="007A1042" w:rsidRDefault="00023FE7" w:rsidP="00B157BF">
      <w:pPr>
        <w:pStyle w:val="AppendixBodyText"/>
        <w:spacing w:after="0"/>
        <w:ind w:right="403"/>
        <w:rPr>
          <w:rFonts w:ascii="Tahoma" w:hAnsi="Tahoma" w:cs="Tahoma"/>
          <w:lang w:val="nl-NL"/>
        </w:rPr>
      </w:pPr>
      <w:r w:rsidRPr="007A1042">
        <w:rPr>
          <w:rFonts w:ascii="Tahoma" w:hAnsi="Tahoma" w:cs="Tahoma"/>
          <w:b/>
          <w:i/>
          <w:sz w:val="16"/>
          <w:szCs w:val="16"/>
          <w:lang w:val="nl-NL"/>
        </w:rPr>
        <w:t>Opmerking:</w:t>
      </w:r>
      <w:r w:rsidRPr="007A1042">
        <w:rPr>
          <w:rFonts w:ascii="Tahoma" w:hAnsi="Tahoma" w:cs="Tahoma"/>
          <w:i/>
          <w:sz w:val="16"/>
          <w:szCs w:val="16"/>
          <w:lang w:val="nl-NL"/>
        </w:rPr>
        <w:t xml:space="preserve"> *Klanten die een Canadian HealthCare Volume License Enterprise Overeenkomst aangaan, ontvangen SA Benefits in overeenstemming met de SA Benefits die beschikbaar zijn voor klanten die producten afnemen via Microsoft Open</w:t>
      </w:r>
      <w:r w:rsidR="00B157BF" w:rsidRPr="007A1042">
        <w:rPr>
          <w:rFonts w:ascii="Tahoma" w:hAnsi="Tahoma" w:cs="Tahoma"/>
          <w:i/>
          <w:sz w:val="16"/>
          <w:szCs w:val="16"/>
          <w:lang w:val="nl-NL"/>
        </w:rPr>
        <w:t> </w:t>
      </w:r>
      <w:r w:rsidRPr="007A1042">
        <w:rPr>
          <w:rFonts w:ascii="Tahoma" w:hAnsi="Tahoma" w:cs="Tahoma"/>
          <w:i/>
          <w:sz w:val="16"/>
          <w:szCs w:val="16"/>
          <w:lang w:val="nl-NL"/>
        </w:rPr>
        <w:t>Value.</w:t>
      </w:r>
    </w:p>
    <w:p w:rsidR="00023FE7" w:rsidRPr="007A1042" w:rsidRDefault="00023FE7" w:rsidP="0063466C">
      <w:pPr>
        <w:pStyle w:val="AppendixBodyText"/>
        <w:spacing w:after="0"/>
        <w:rPr>
          <w:rFonts w:ascii="Tahoma" w:hAnsi="Tahoma" w:cs="Tahoma"/>
          <w:sz w:val="18"/>
          <w:szCs w:val="18"/>
          <w:lang w:val="nl-NL"/>
        </w:rPr>
      </w:pPr>
    </w:p>
    <w:p w:rsidR="00023FE7" w:rsidRPr="0036591D" w:rsidRDefault="00023FE7" w:rsidP="005A55B5">
      <w:pPr>
        <w:pStyle w:val="AppendixBodyText"/>
        <w:spacing w:after="0"/>
        <w:rPr>
          <w:rFonts w:ascii="Tahoma" w:hAnsi="Tahoma" w:cs="Tahoma"/>
          <w:lang w:val="nl-NL"/>
        </w:rPr>
      </w:pPr>
      <w:r w:rsidRPr="0036591D">
        <w:rPr>
          <w:rFonts w:ascii="Tahoma" w:hAnsi="Tahoma" w:cs="Tahoma"/>
          <w:sz w:val="18"/>
          <w:lang w:val="nl-NL"/>
        </w:rPr>
        <w:t>In de onderstaande tabel worden Software Assurance Benefits en Online Diensten Benefits vermeld.</w:t>
      </w:r>
      <w:r w:rsidR="004D3DD2" w:rsidRPr="0036591D">
        <w:rPr>
          <w:rFonts w:ascii="Tahoma" w:hAnsi="Tahoma" w:cs="Tahoma"/>
          <w:sz w:val="18"/>
          <w:lang w:val="nl-NL"/>
        </w:rPr>
        <w:t xml:space="preserve"> </w:t>
      </w:r>
      <w:r w:rsidRPr="0036591D">
        <w:rPr>
          <w:rFonts w:ascii="Tahoma" w:hAnsi="Tahoma" w:cs="Tahoma"/>
          <w:sz w:val="18"/>
          <w:lang w:val="nl-NL"/>
        </w:rPr>
        <w:t>Sommige voorzieningen corresponderen met afzonderlijke licenties waarvoor Software Assurance is verkregen.</w:t>
      </w:r>
      <w:r w:rsidR="004D3DD2" w:rsidRPr="0036591D">
        <w:rPr>
          <w:rFonts w:ascii="Tahoma" w:hAnsi="Tahoma" w:cs="Tahoma"/>
          <w:sz w:val="18"/>
          <w:lang w:val="nl-NL"/>
        </w:rPr>
        <w:t xml:space="preserve"> </w:t>
      </w:r>
      <w:r w:rsidRPr="0036591D">
        <w:rPr>
          <w:rFonts w:ascii="Tahoma" w:hAnsi="Tahoma" w:cs="Tahoma"/>
          <w:sz w:val="18"/>
          <w:lang w:val="nl-NL"/>
        </w:rPr>
        <w:t>De klant komt in aanmerking voor deze voorzieningen indien deze beschikt over actieve Software Assurance (of andere upgradedekking) voor een kwalificerend product, ongeacht de productversie die de klant daadwerkelijk gebruikt.</w:t>
      </w:r>
      <w:r w:rsidR="004D3DD2" w:rsidRPr="0036591D">
        <w:rPr>
          <w:rFonts w:ascii="Tahoma" w:hAnsi="Tahoma" w:cs="Tahoma"/>
          <w:sz w:val="18"/>
          <w:lang w:val="nl-NL"/>
        </w:rPr>
        <w:t xml:space="preserve"> </w:t>
      </w:r>
      <w:r w:rsidRPr="0036591D">
        <w:rPr>
          <w:rFonts w:ascii="Tahoma" w:hAnsi="Tahoma" w:cs="Tahoma"/>
          <w:sz w:val="18"/>
          <w:lang w:val="nl-NL"/>
        </w:rPr>
        <w:t>De</w:t>
      </w:r>
      <w:r w:rsidR="005A55B5">
        <w:rPr>
          <w:rFonts w:ascii="Tahoma" w:hAnsi="Tahoma" w:cs="Tahoma"/>
          <w:sz w:val="18"/>
          <w:lang w:val="nl-NL"/>
        </w:rPr>
        <w:t> </w:t>
      </w:r>
      <w:r w:rsidRPr="0036591D">
        <w:rPr>
          <w:rFonts w:ascii="Tahoma" w:hAnsi="Tahoma" w:cs="Tahoma"/>
          <w:sz w:val="18"/>
          <w:lang w:val="nl-NL"/>
        </w:rPr>
        <w:t>kwalificerende producten worden in de gedeelten die zijn gewijd aan de afzonderlijke producten vermeld.</w:t>
      </w:r>
      <w:r w:rsidR="004D3DD2" w:rsidRPr="0036591D">
        <w:rPr>
          <w:rFonts w:ascii="Tahoma" w:hAnsi="Tahoma" w:cs="Tahoma"/>
          <w:sz w:val="18"/>
          <w:lang w:val="nl-NL"/>
        </w:rPr>
        <w:t xml:space="preserve"> </w:t>
      </w:r>
      <w:r w:rsidRPr="0036591D">
        <w:rPr>
          <w:rFonts w:ascii="Tahoma" w:hAnsi="Tahoma" w:cs="Tahoma"/>
          <w:sz w:val="18"/>
          <w:lang w:val="nl-NL"/>
        </w:rPr>
        <w:t>Sommige voorzieningen worden toegekend op basis van de SA-bestedingen van de klant met betrekking tot een bepaalde verzameling producten binnen een productgroep.</w:t>
      </w:r>
      <w:r w:rsidR="004D3DD2" w:rsidRPr="0036591D">
        <w:rPr>
          <w:rFonts w:ascii="Tahoma" w:hAnsi="Tahoma" w:cs="Tahoma"/>
          <w:sz w:val="18"/>
          <w:lang w:val="nl-NL"/>
        </w:rPr>
        <w:t xml:space="preserve"> </w:t>
      </w:r>
      <w:r w:rsidRPr="0036591D">
        <w:rPr>
          <w:rFonts w:ascii="Tahoma" w:hAnsi="Tahoma" w:cs="Tahoma"/>
          <w:sz w:val="18"/>
          <w:lang w:val="nl-NL"/>
        </w:rPr>
        <w:t xml:space="preserve">Binnen deze context betekent </w:t>
      </w:r>
      <w:r w:rsidR="005E7497">
        <w:rPr>
          <w:rFonts w:ascii="Tahoma" w:hAnsi="Tahoma" w:cs="Tahoma"/>
          <w:sz w:val="18"/>
          <w:lang w:val="nl-NL"/>
        </w:rPr>
        <w:t>“</w:t>
      </w:r>
      <w:r w:rsidRPr="0036591D">
        <w:rPr>
          <w:rFonts w:ascii="Tahoma" w:hAnsi="Tahoma" w:cs="Tahoma"/>
          <w:sz w:val="18"/>
          <w:lang w:val="nl-NL"/>
        </w:rPr>
        <w:t>SA-bestedingen</w:t>
      </w:r>
      <w:r w:rsidR="005E7497">
        <w:rPr>
          <w:rFonts w:ascii="Tahoma" w:hAnsi="Tahoma" w:cs="Tahoma"/>
          <w:sz w:val="18"/>
          <w:lang w:val="nl-NL"/>
        </w:rPr>
        <w:t>”</w:t>
      </w:r>
      <w:r w:rsidRPr="0036591D">
        <w:rPr>
          <w:rFonts w:ascii="Tahoma" w:hAnsi="Tahoma" w:cs="Tahoma"/>
          <w:sz w:val="18"/>
          <w:lang w:val="nl-NL"/>
        </w:rPr>
        <w:t xml:space="preserve"> niet letterlijk de daadwerkelijk door de klant bestede bedragen.</w:t>
      </w:r>
      <w:r w:rsidR="004D3DD2" w:rsidRPr="0036591D">
        <w:rPr>
          <w:rFonts w:ascii="Tahoma" w:hAnsi="Tahoma" w:cs="Tahoma"/>
          <w:sz w:val="18"/>
          <w:lang w:val="nl-NL"/>
        </w:rPr>
        <w:t xml:space="preserve"> </w:t>
      </w:r>
      <w:r w:rsidRPr="0036591D">
        <w:rPr>
          <w:rFonts w:ascii="Tahoma" w:hAnsi="Tahoma" w:cs="Tahoma"/>
          <w:sz w:val="18"/>
          <w:lang w:val="nl-NL"/>
        </w:rPr>
        <w:t>Het is een benadering van hoeveel de klant heeft besteed</w:t>
      </w:r>
      <w:r w:rsidR="005A55B5">
        <w:rPr>
          <w:rFonts w:ascii="Tahoma" w:hAnsi="Tahoma" w:cs="Tahoma"/>
          <w:sz w:val="18"/>
          <w:lang w:val="nl-NL"/>
        </w:rPr>
        <w:t> </w:t>
      </w:r>
      <w:r w:rsidRPr="0036591D">
        <w:rPr>
          <w:rFonts w:ascii="Tahoma" w:hAnsi="Tahoma" w:cs="Tahoma"/>
          <w:sz w:val="18"/>
          <w:lang w:val="nl-NL"/>
        </w:rPr>
        <w:t xml:space="preserve">aan Software Assurance voor deze producten in het kader van zijn Select of Enterprise </w:t>
      </w:r>
      <w:r w:rsidRPr="0036591D">
        <w:rPr>
          <w:rFonts w:ascii="Tahoma" w:hAnsi="Tahoma" w:cs="Tahoma"/>
          <w:sz w:val="18"/>
          <w:szCs w:val="18"/>
          <w:lang w:val="nl-NL"/>
        </w:rPr>
        <w:t>Enrollment, Select</w:t>
      </w:r>
      <w:r w:rsidR="005A55B5">
        <w:rPr>
          <w:rFonts w:ascii="Tahoma" w:hAnsi="Tahoma" w:cs="Tahoma"/>
          <w:sz w:val="18"/>
          <w:szCs w:val="18"/>
          <w:lang w:val="nl-NL"/>
        </w:rPr>
        <w:t> </w:t>
      </w:r>
      <w:r w:rsidRPr="0036591D">
        <w:rPr>
          <w:rFonts w:ascii="Tahoma" w:hAnsi="Tahoma" w:cs="Tahoma"/>
          <w:sz w:val="18"/>
          <w:szCs w:val="18"/>
          <w:lang w:val="nl-NL"/>
        </w:rPr>
        <w:t>Plus-registratie of Open Overeenkomst (bijvoorbeeld losse SA-aankopen en de SA-component van L&amp;SA-aankopen).</w:t>
      </w:r>
      <w:r w:rsidR="004D3DD2" w:rsidRPr="0036591D">
        <w:rPr>
          <w:rFonts w:ascii="Tahoma" w:hAnsi="Tahoma" w:cs="Tahoma"/>
          <w:sz w:val="18"/>
          <w:szCs w:val="18"/>
          <w:lang w:val="nl-NL"/>
        </w:rPr>
        <w:t xml:space="preserve"> </w:t>
      </w:r>
      <w:r w:rsidRPr="0036591D">
        <w:rPr>
          <w:rFonts w:ascii="Tahoma" w:hAnsi="Tahoma" w:cs="Tahoma"/>
          <w:sz w:val="18"/>
          <w:szCs w:val="18"/>
          <w:lang w:val="nl-NL"/>
        </w:rPr>
        <w:t>Voor klanten met een abonnementsprogramma is het een benadering van het totaalbedrag dat de klant</w:t>
      </w:r>
      <w:r w:rsidR="005A55B5">
        <w:rPr>
          <w:rFonts w:ascii="Tahoma" w:hAnsi="Tahoma" w:cs="Tahoma"/>
          <w:sz w:val="18"/>
          <w:szCs w:val="18"/>
          <w:lang w:val="nl-NL"/>
        </w:rPr>
        <w:t> </w:t>
      </w:r>
      <w:r w:rsidRPr="0036591D">
        <w:rPr>
          <w:rFonts w:ascii="Tahoma" w:hAnsi="Tahoma" w:cs="Tahoma"/>
          <w:sz w:val="18"/>
          <w:szCs w:val="18"/>
          <w:lang w:val="nl-NL"/>
        </w:rPr>
        <w:t>in het kader van de Enrollment of overeenkomst heeft besteed aan de licenties voor de producten.</w:t>
      </w:r>
      <w:r w:rsidR="004D3DD2" w:rsidRPr="0036591D">
        <w:rPr>
          <w:rFonts w:ascii="Tahoma" w:hAnsi="Tahoma" w:cs="Tahoma"/>
          <w:sz w:val="18"/>
          <w:szCs w:val="18"/>
          <w:lang w:val="nl-NL"/>
        </w:rPr>
        <w:t xml:space="preserve"> </w:t>
      </w:r>
      <w:r w:rsidRPr="0036591D">
        <w:rPr>
          <w:rFonts w:ascii="Tahoma" w:hAnsi="Tahoma" w:cs="Tahoma"/>
          <w:sz w:val="18"/>
          <w:szCs w:val="18"/>
          <w:lang w:val="nl-NL"/>
        </w:rPr>
        <w:t>Andere voorzieningen corresponderen met het Software Assurance Lidmaatschap. De klant komt in aanmerking voor deze</w:t>
      </w:r>
      <w:r w:rsidR="005A55B5">
        <w:rPr>
          <w:rFonts w:ascii="Tahoma" w:hAnsi="Tahoma" w:cs="Tahoma"/>
          <w:sz w:val="18"/>
          <w:szCs w:val="18"/>
          <w:lang w:val="nl-NL"/>
        </w:rPr>
        <w:t> </w:t>
      </w:r>
      <w:r w:rsidRPr="0036591D">
        <w:rPr>
          <w:rFonts w:ascii="Tahoma" w:hAnsi="Tahoma" w:cs="Tahoma"/>
          <w:sz w:val="18"/>
          <w:szCs w:val="18"/>
          <w:lang w:val="nl-NL"/>
        </w:rPr>
        <w:t>voorzieningen op grond van zijn Software Assurance Lidmaatschap voor de betreffende productgroep.</w:t>
      </w:r>
    </w:p>
    <w:tbl>
      <w:tblPr>
        <w:tblW w:w="9727" w:type="dxa"/>
        <w:tblInd w:w="101" w:type="dxa"/>
        <w:tblLayout w:type="fixed"/>
        <w:tblLook w:val="0000" w:firstRow="0" w:lastRow="0" w:firstColumn="0" w:lastColumn="0" w:noHBand="0" w:noVBand="0"/>
      </w:tblPr>
      <w:tblGrid>
        <w:gridCol w:w="2437"/>
        <w:gridCol w:w="1710"/>
        <w:gridCol w:w="1710"/>
        <w:gridCol w:w="1620"/>
        <w:gridCol w:w="1440"/>
        <w:gridCol w:w="810"/>
      </w:tblGrid>
      <w:tr w:rsidR="004B4C79" w:rsidRPr="0036591D" w:rsidTr="00D728FB">
        <w:trPr>
          <w:trHeight w:val="255"/>
          <w:tblHeader/>
        </w:trPr>
        <w:tc>
          <w:tcPr>
            <w:tcW w:w="243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36591D" w:rsidRDefault="004B4C79" w:rsidP="00E06FE8">
            <w:pPr>
              <w:pStyle w:val="AppendixTableHeadings"/>
              <w:rPr>
                <w:rFonts w:ascii="Tahoma" w:hAnsi="Tahoma" w:cs="Tahoma"/>
                <w:sz w:val="20"/>
                <w:szCs w:val="20"/>
              </w:rPr>
            </w:pPr>
            <w:r w:rsidRPr="0036591D">
              <w:rPr>
                <w:rFonts w:ascii="Tahoma" w:hAnsi="Tahoma" w:cs="Tahoma"/>
                <w:sz w:val="20"/>
                <w:szCs w:val="20"/>
              </w:rPr>
              <w:lastRenderedPageBreak/>
              <w:t>Voorzieningen</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36591D" w:rsidRDefault="004B4C79" w:rsidP="00E06FE8">
            <w:pPr>
              <w:pStyle w:val="AppendixTableHeadings"/>
              <w:rPr>
                <w:rFonts w:ascii="Tahoma" w:hAnsi="Tahoma" w:cs="Tahoma"/>
                <w:sz w:val="20"/>
                <w:szCs w:val="20"/>
              </w:rPr>
            </w:pPr>
            <w:r w:rsidRPr="0036591D">
              <w:rPr>
                <w:rFonts w:ascii="Tahoma" w:hAnsi="Tahoma" w:cs="Tahoma"/>
                <w:sz w:val="20"/>
                <w:szCs w:val="20"/>
              </w:rPr>
              <w:t>Productgroep toepassingen</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36591D" w:rsidRDefault="004B4C79" w:rsidP="00E06FE8">
            <w:pPr>
              <w:pStyle w:val="AppendixTableHeadings"/>
              <w:rPr>
                <w:rFonts w:ascii="Tahoma" w:hAnsi="Tahoma" w:cs="Tahoma"/>
                <w:sz w:val="20"/>
                <w:szCs w:val="20"/>
              </w:rPr>
            </w:pPr>
            <w:r w:rsidRPr="0036591D">
              <w:rPr>
                <w:rFonts w:ascii="Tahoma" w:hAnsi="Tahoma" w:cs="Tahoma"/>
                <w:sz w:val="20"/>
                <w:szCs w:val="20"/>
              </w:rPr>
              <w:t>Productgroep systemen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36591D" w:rsidRDefault="004B4C79" w:rsidP="00E06FE8">
            <w:pPr>
              <w:pStyle w:val="AppendixTableHeadings"/>
              <w:rPr>
                <w:rFonts w:ascii="Tahoma" w:hAnsi="Tahoma" w:cs="Tahoma"/>
                <w:sz w:val="20"/>
                <w:szCs w:val="20"/>
              </w:rPr>
            </w:pPr>
            <w:r w:rsidRPr="0036591D">
              <w:rPr>
                <w:rFonts w:ascii="Tahoma" w:hAnsi="Tahoma" w:cs="Tahoma"/>
                <w:sz w:val="20"/>
                <w:szCs w:val="20"/>
              </w:rPr>
              <w:t>Productgroep Servers</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36591D" w:rsidRDefault="006705D4" w:rsidP="00E06FE8">
            <w:pPr>
              <w:pStyle w:val="AppendixTableHeadings"/>
              <w:rPr>
                <w:rFonts w:ascii="Tahoma" w:hAnsi="Tahoma" w:cs="Tahoma"/>
                <w:sz w:val="20"/>
                <w:szCs w:val="20"/>
              </w:rPr>
            </w:pPr>
            <w:r w:rsidRPr="0036591D">
              <w:rPr>
                <w:rFonts w:ascii="Tahoma" w:hAnsi="Tahoma" w:cs="Tahoma"/>
                <w:sz w:val="20"/>
                <w:szCs w:val="20"/>
              </w:rPr>
              <w:t>Windows Intune (per apparaat)</w:t>
            </w:r>
          </w:p>
        </w:tc>
        <w:tc>
          <w:tcPr>
            <w:tcW w:w="81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36591D" w:rsidRDefault="004B4C79" w:rsidP="00E06FE8">
            <w:pPr>
              <w:pStyle w:val="AppendixTableHeadings"/>
              <w:rPr>
                <w:rFonts w:ascii="Tahoma" w:hAnsi="Tahoma" w:cs="Tahoma"/>
                <w:sz w:val="20"/>
                <w:szCs w:val="20"/>
              </w:rPr>
            </w:pPr>
            <w:r w:rsidRPr="0036591D">
              <w:rPr>
                <w:rFonts w:ascii="Tahoma" w:hAnsi="Tahoma" w:cs="Tahoma"/>
                <w:sz w:val="20"/>
                <w:szCs w:val="20"/>
              </w:rPr>
              <w:t>Office 365</w:t>
            </w:r>
          </w:p>
        </w:tc>
      </w:tr>
      <w:tr w:rsidR="004B4C79" w:rsidRPr="0036591D" w:rsidTr="00D728FB">
        <w:trPr>
          <w:trHeight w:val="255"/>
        </w:trPr>
        <w:tc>
          <w:tcPr>
            <w:tcW w:w="2437" w:type="dxa"/>
            <w:tcBorders>
              <w:top w:val="single" w:sz="8" w:space="0" w:color="auto"/>
              <w:left w:val="single" w:sz="4" w:space="0" w:color="auto"/>
              <w:bottom w:val="single" w:sz="4" w:space="0" w:color="auto"/>
              <w:right w:val="single" w:sz="4" w:space="0" w:color="auto"/>
            </w:tcBorders>
            <w:vAlign w:val="bottom"/>
          </w:tcPr>
          <w:p w:rsidR="004B4C79" w:rsidRPr="00F93896" w:rsidRDefault="004B4C79">
            <w:pPr>
              <w:pStyle w:val="AppendixTableText"/>
              <w:jc w:val="left"/>
              <w:rPr>
                <w:rFonts w:ascii="Tahoma" w:hAnsi="Tahoma" w:cs="Tahoma"/>
                <w:lang w:val="nl-NL"/>
              </w:rPr>
            </w:pPr>
            <w:r w:rsidRPr="00F93896">
              <w:rPr>
                <w:rFonts w:ascii="Tahoma" w:hAnsi="Tahoma" w:cs="Tahoma"/>
                <w:lang w:val="nl-NL"/>
              </w:rPr>
              <w:t>Rechten voor het gebruik van nieuwe versies</w:t>
            </w:r>
          </w:p>
        </w:tc>
        <w:tc>
          <w:tcPr>
            <w:tcW w:w="1710" w:type="dxa"/>
            <w:tcBorders>
              <w:top w:val="single" w:sz="8" w:space="0" w:color="auto"/>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710" w:type="dxa"/>
            <w:tcBorders>
              <w:top w:val="single" w:sz="8" w:space="0" w:color="auto"/>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620" w:type="dxa"/>
            <w:tcBorders>
              <w:top w:val="single" w:sz="8" w:space="0" w:color="auto"/>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440" w:type="dxa"/>
            <w:tcBorders>
              <w:top w:val="single" w:sz="8" w:space="0" w:color="auto"/>
              <w:left w:val="nil"/>
              <w:bottom w:val="single" w:sz="4" w:space="0" w:color="auto"/>
              <w:right w:val="single" w:sz="4" w:space="0" w:color="auto"/>
            </w:tcBorders>
            <w:vAlign w:val="center"/>
          </w:tcPr>
          <w:p w:rsidR="004B4C79" w:rsidRPr="0036591D" w:rsidRDefault="00302B84" w:rsidP="00E06FE8">
            <w:pPr>
              <w:pStyle w:val="AppendixTableText"/>
              <w:rPr>
                <w:rFonts w:ascii="Tahoma" w:hAnsi="Tahoma" w:cs="Tahoma"/>
              </w:rPr>
            </w:pPr>
            <w:r w:rsidRPr="0036591D">
              <w:rPr>
                <w:rFonts w:ascii="Tahoma" w:hAnsi="Tahoma" w:cs="Tahoma"/>
              </w:rPr>
              <w:t>Ja</w:t>
            </w:r>
          </w:p>
        </w:tc>
        <w:tc>
          <w:tcPr>
            <w:tcW w:w="810" w:type="dxa"/>
            <w:tcBorders>
              <w:top w:val="single" w:sz="8" w:space="0" w:color="auto"/>
              <w:left w:val="nil"/>
              <w:bottom w:val="single" w:sz="4" w:space="0" w:color="auto"/>
              <w:right w:val="single" w:sz="4" w:space="0" w:color="auto"/>
            </w:tcBorders>
            <w:vAlign w:val="center"/>
          </w:tcPr>
          <w:p w:rsidR="004B4C79" w:rsidRPr="0036591D" w:rsidRDefault="00302B84" w:rsidP="00E06FE8">
            <w:pPr>
              <w:pStyle w:val="AppendixTableText"/>
              <w:rPr>
                <w:rFonts w:ascii="Tahoma" w:hAnsi="Tahoma" w:cs="Tahoma"/>
              </w:rPr>
            </w:pPr>
            <w:r w:rsidRPr="0036591D">
              <w:rPr>
                <w:rFonts w:ascii="Tahoma" w:hAnsi="Tahoma" w:cs="Tahoma"/>
              </w:rPr>
              <w:t>Ja</w:t>
            </w:r>
          </w:p>
        </w:tc>
      </w:tr>
      <w:tr w:rsidR="004B4C79" w:rsidRPr="0036591D" w:rsidTr="00D728FB">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36591D" w:rsidRDefault="004B4C79" w:rsidP="00EA513A">
            <w:pPr>
              <w:pStyle w:val="AppendixTableText"/>
              <w:jc w:val="left"/>
              <w:rPr>
                <w:rFonts w:ascii="Tahoma" w:hAnsi="Tahoma" w:cs="Tahoma"/>
              </w:rPr>
            </w:pPr>
            <w:r w:rsidRPr="0036591D">
              <w:rPr>
                <w:rFonts w:ascii="Tahoma" w:hAnsi="Tahoma" w:cs="Tahoma"/>
              </w:rPr>
              <w:t>Office Multi Language</w:t>
            </w:r>
            <w:r w:rsidR="00EA513A" w:rsidRPr="0036591D">
              <w:rPr>
                <w:rFonts w:ascii="Tahoma" w:hAnsi="Tahoma" w:cs="Tahoma"/>
              </w:rPr>
              <w:t> </w:t>
            </w:r>
            <w:r w:rsidRPr="0036591D">
              <w:rPr>
                <w:rFonts w:ascii="Tahoma" w:hAnsi="Tahoma" w:cs="Tahoma"/>
              </w:rPr>
              <w:t>Pack</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Style w:val="CommentReference"/>
                <w:rFonts w:ascii="Tahoma" w:hAnsi="Tahoma" w:cs="Tahoma"/>
                <w:sz w:val="18"/>
                <w:szCs w:val="18"/>
              </w:rPr>
            </w:pPr>
          </w:p>
        </w:tc>
        <w:tc>
          <w:tcPr>
            <w:tcW w:w="81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Style w:val="CommentReference"/>
                <w:rFonts w:ascii="Tahoma" w:hAnsi="Tahoma" w:cs="Tahoma"/>
                <w:sz w:val="18"/>
                <w:szCs w:val="18"/>
              </w:rPr>
            </w:pPr>
            <w:r w:rsidRPr="0036591D">
              <w:rPr>
                <w:rFonts w:ascii="Tahoma" w:hAnsi="Tahoma" w:cs="Tahoma"/>
              </w:rPr>
              <w:t>Ja</w:t>
            </w:r>
          </w:p>
        </w:tc>
      </w:tr>
      <w:tr w:rsidR="004B4C79" w:rsidRPr="0036591D" w:rsidTr="00D728FB">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36591D" w:rsidRDefault="00E7419A">
            <w:pPr>
              <w:pStyle w:val="AppendixTableText"/>
              <w:jc w:val="left"/>
              <w:rPr>
                <w:rFonts w:ascii="Tahoma" w:hAnsi="Tahoma" w:cs="Tahoma"/>
              </w:rPr>
            </w:pPr>
            <w:r w:rsidRPr="0036591D">
              <w:rPr>
                <w:rFonts w:ascii="Tahoma" w:hAnsi="Tahoma" w:cs="Tahoma"/>
              </w:rPr>
              <w:t>Planning Services</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Style w:val="CommentReference"/>
                <w:rFonts w:ascii="Tahoma" w:hAnsi="Tahoma" w:cs="Tahoma"/>
                <w:sz w:val="18"/>
                <w:szCs w:val="18"/>
              </w:rPr>
            </w:pPr>
            <w:r w:rsidRPr="0036591D">
              <w:rPr>
                <w:rStyle w:val="CommentReference"/>
                <w:rFonts w:ascii="Tahoma" w:hAnsi="Tahoma" w:cs="Tahoma"/>
                <w:sz w:val="18"/>
                <w:szCs w:val="18"/>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Style w:val="CommentReference"/>
                <w:rFonts w:ascii="Tahoma" w:hAnsi="Tahoma" w:cs="Tahoma"/>
                <w:sz w:val="18"/>
                <w:szCs w:val="18"/>
              </w:rPr>
            </w:pPr>
          </w:p>
        </w:tc>
        <w:tc>
          <w:tcPr>
            <w:tcW w:w="81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Style w:val="CommentReference"/>
                <w:rFonts w:ascii="Tahoma" w:hAnsi="Tahoma" w:cs="Tahoma"/>
                <w:sz w:val="18"/>
                <w:szCs w:val="18"/>
              </w:rPr>
            </w:pPr>
          </w:p>
        </w:tc>
      </w:tr>
      <w:tr w:rsidR="004B4C79" w:rsidRPr="0036591D" w:rsidTr="00D728FB">
        <w:trPr>
          <w:trHeight w:val="255"/>
        </w:trPr>
        <w:tc>
          <w:tcPr>
            <w:tcW w:w="2437" w:type="dxa"/>
            <w:tcBorders>
              <w:top w:val="nil"/>
              <w:left w:val="single" w:sz="4" w:space="0" w:color="auto"/>
              <w:bottom w:val="single" w:sz="4" w:space="0" w:color="auto"/>
              <w:right w:val="single" w:sz="4" w:space="0" w:color="auto"/>
            </w:tcBorders>
            <w:vAlign w:val="bottom"/>
          </w:tcPr>
          <w:p w:rsidR="004B4C79" w:rsidRPr="0036591D" w:rsidRDefault="004B4C79" w:rsidP="0040728D">
            <w:pPr>
              <w:pStyle w:val="AppendixTableText"/>
              <w:jc w:val="left"/>
              <w:rPr>
                <w:rFonts w:ascii="Tahoma" w:hAnsi="Tahoma" w:cs="Tahoma"/>
              </w:rPr>
            </w:pPr>
            <w:r w:rsidRPr="0036591D">
              <w:rPr>
                <w:rFonts w:ascii="Tahoma" w:hAnsi="Tahoma" w:cs="Tahoma"/>
              </w:rPr>
              <w:t>Windows 8 Enterprise</w:t>
            </w:r>
          </w:p>
        </w:tc>
        <w:tc>
          <w:tcPr>
            <w:tcW w:w="17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17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8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r>
      <w:tr w:rsidR="004B4C79" w:rsidRPr="0036591D" w:rsidTr="00D728FB">
        <w:trPr>
          <w:trHeight w:val="255"/>
        </w:trPr>
        <w:tc>
          <w:tcPr>
            <w:tcW w:w="2437" w:type="dxa"/>
            <w:tcBorders>
              <w:top w:val="nil"/>
              <w:left w:val="single" w:sz="4" w:space="0" w:color="auto"/>
              <w:bottom w:val="single" w:sz="4" w:space="0" w:color="auto"/>
              <w:right w:val="single" w:sz="4" w:space="0" w:color="auto"/>
            </w:tcBorders>
            <w:vAlign w:val="bottom"/>
          </w:tcPr>
          <w:p w:rsidR="004B4C79" w:rsidRPr="0036591D" w:rsidRDefault="004B4C79">
            <w:pPr>
              <w:pStyle w:val="AppendixTableText"/>
              <w:jc w:val="left"/>
              <w:rPr>
                <w:rFonts w:ascii="Tahoma" w:hAnsi="Tahoma" w:cs="Tahoma"/>
              </w:rPr>
            </w:pPr>
            <w:r w:rsidRPr="0036591D">
              <w:rPr>
                <w:rFonts w:ascii="Tahoma" w:hAnsi="Tahoma" w:cs="Tahoma"/>
              </w:rPr>
              <w:t>Trainingscoupons</w:t>
            </w:r>
          </w:p>
        </w:tc>
        <w:tc>
          <w:tcPr>
            <w:tcW w:w="17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7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8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r>
      <w:tr w:rsidR="004B4C79" w:rsidRPr="0036591D" w:rsidTr="00D728FB">
        <w:trPr>
          <w:trHeight w:val="255"/>
        </w:trPr>
        <w:tc>
          <w:tcPr>
            <w:tcW w:w="2437" w:type="dxa"/>
            <w:tcBorders>
              <w:top w:val="nil"/>
              <w:left w:val="single" w:sz="4" w:space="0" w:color="auto"/>
              <w:bottom w:val="single" w:sz="4" w:space="0" w:color="auto"/>
              <w:right w:val="single" w:sz="4" w:space="0" w:color="auto"/>
            </w:tcBorders>
            <w:vAlign w:val="bottom"/>
          </w:tcPr>
          <w:p w:rsidR="004B4C79" w:rsidRPr="0036591D" w:rsidRDefault="004B4C79">
            <w:pPr>
              <w:pStyle w:val="AppendixTableText"/>
              <w:jc w:val="left"/>
              <w:rPr>
                <w:rFonts w:ascii="Tahoma" w:hAnsi="Tahoma" w:cs="Tahoma"/>
              </w:rPr>
            </w:pPr>
            <w:r w:rsidRPr="0036591D">
              <w:rPr>
                <w:rFonts w:ascii="Tahoma" w:hAnsi="Tahoma" w:cs="Tahoma"/>
              </w:rPr>
              <w:t>E-Learning</w:t>
            </w:r>
          </w:p>
        </w:tc>
        <w:tc>
          <w:tcPr>
            <w:tcW w:w="17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7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8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r>
      <w:tr w:rsidR="004B4C79" w:rsidRPr="0036591D" w:rsidTr="00D728FB">
        <w:trPr>
          <w:trHeight w:val="255"/>
        </w:trPr>
        <w:tc>
          <w:tcPr>
            <w:tcW w:w="2437" w:type="dxa"/>
            <w:tcBorders>
              <w:top w:val="nil"/>
              <w:left w:val="single" w:sz="4" w:space="0" w:color="auto"/>
              <w:bottom w:val="single" w:sz="4" w:space="0" w:color="auto"/>
              <w:right w:val="single" w:sz="4" w:space="0" w:color="auto"/>
            </w:tcBorders>
            <w:vAlign w:val="bottom"/>
          </w:tcPr>
          <w:p w:rsidR="004B4C79" w:rsidRPr="0036591D" w:rsidRDefault="004B4C79">
            <w:pPr>
              <w:pStyle w:val="AppendixTableText"/>
              <w:jc w:val="left"/>
              <w:rPr>
                <w:rFonts w:ascii="Tahoma" w:hAnsi="Tahoma" w:cs="Tahoma"/>
              </w:rPr>
            </w:pPr>
            <w:r w:rsidRPr="0036591D">
              <w:rPr>
                <w:rFonts w:ascii="Tahoma" w:hAnsi="Tahoma" w:cs="Tahoma"/>
              </w:rPr>
              <w:t>Home Use Program</w:t>
            </w:r>
          </w:p>
        </w:tc>
        <w:tc>
          <w:tcPr>
            <w:tcW w:w="17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7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8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r>
      <w:tr w:rsidR="004B4C79" w:rsidRPr="0036591D" w:rsidTr="00D728FB">
        <w:trPr>
          <w:trHeight w:val="255"/>
        </w:trPr>
        <w:tc>
          <w:tcPr>
            <w:tcW w:w="2437" w:type="dxa"/>
            <w:tcBorders>
              <w:top w:val="nil"/>
              <w:left w:val="single" w:sz="4" w:space="0" w:color="auto"/>
              <w:bottom w:val="single" w:sz="4" w:space="0" w:color="auto"/>
              <w:right w:val="single" w:sz="4" w:space="0" w:color="auto"/>
            </w:tcBorders>
            <w:vAlign w:val="bottom"/>
          </w:tcPr>
          <w:p w:rsidR="004B4C79" w:rsidRPr="0036591D" w:rsidRDefault="004B4C79">
            <w:pPr>
              <w:pStyle w:val="AppendixTableText"/>
              <w:jc w:val="left"/>
              <w:rPr>
                <w:rFonts w:ascii="Tahoma" w:hAnsi="Tahoma" w:cs="Tahoma"/>
              </w:rPr>
            </w:pPr>
            <w:r w:rsidRPr="0036591D">
              <w:rPr>
                <w:rFonts w:ascii="Tahoma" w:hAnsi="Tahoma" w:cs="Tahoma"/>
              </w:rPr>
              <w:t>Enterprise Source Licensing-programma</w:t>
            </w:r>
          </w:p>
        </w:tc>
        <w:tc>
          <w:tcPr>
            <w:tcW w:w="17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17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8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r>
      <w:tr w:rsidR="004B4C79" w:rsidRPr="0036591D" w:rsidTr="00D728FB">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36591D" w:rsidRDefault="004B4C79">
            <w:pPr>
              <w:pStyle w:val="AppendixTableText"/>
              <w:jc w:val="left"/>
              <w:rPr>
                <w:rFonts w:ascii="Tahoma" w:hAnsi="Tahoma" w:cs="Tahoma"/>
              </w:rPr>
            </w:pPr>
            <w:r w:rsidRPr="0036591D">
              <w:rPr>
                <w:rFonts w:ascii="Tahoma" w:hAnsi="Tahoma" w:cs="Tahoma"/>
              </w:rPr>
              <w:t>24x7 Problem Resolution Support</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Style w:val="CommentReference"/>
                <w:rFonts w:ascii="Tahoma" w:hAnsi="Tahoma" w:cs="Tahoma"/>
                <w:sz w:val="18"/>
                <w:szCs w:val="18"/>
              </w:rPr>
            </w:pPr>
            <w:r w:rsidRPr="0036591D">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81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Fonts w:ascii="Tahoma" w:hAnsi="Tahoma" w:cs="Tahoma"/>
              </w:rPr>
            </w:pPr>
          </w:p>
        </w:tc>
      </w:tr>
      <w:tr w:rsidR="00620185" w:rsidRPr="0036591D" w:rsidTr="00D728FB">
        <w:trPr>
          <w:trHeight w:val="255"/>
        </w:trPr>
        <w:tc>
          <w:tcPr>
            <w:tcW w:w="2437" w:type="dxa"/>
            <w:tcBorders>
              <w:top w:val="nil"/>
              <w:left w:val="single" w:sz="4" w:space="0" w:color="auto"/>
              <w:bottom w:val="single" w:sz="4" w:space="0" w:color="auto"/>
              <w:right w:val="single" w:sz="4" w:space="0" w:color="auto"/>
            </w:tcBorders>
            <w:vAlign w:val="bottom"/>
          </w:tcPr>
          <w:p w:rsidR="00620185" w:rsidRPr="0036591D" w:rsidRDefault="00620185">
            <w:pPr>
              <w:pStyle w:val="AppendixTableText"/>
              <w:jc w:val="left"/>
              <w:rPr>
                <w:rFonts w:ascii="Tahoma" w:hAnsi="Tahoma" w:cs="Tahoma"/>
              </w:rPr>
            </w:pPr>
            <w:r w:rsidRPr="0036591D">
              <w:rPr>
                <w:rFonts w:ascii="Tahoma" w:hAnsi="Tahoma" w:cs="Tahoma"/>
              </w:rPr>
              <w:t>System Center Advisor</w:t>
            </w:r>
          </w:p>
        </w:tc>
        <w:tc>
          <w:tcPr>
            <w:tcW w:w="1710" w:type="dxa"/>
            <w:tcBorders>
              <w:top w:val="nil"/>
              <w:left w:val="nil"/>
              <w:bottom w:val="single" w:sz="4" w:space="0" w:color="auto"/>
              <w:right w:val="single" w:sz="4" w:space="0" w:color="auto"/>
            </w:tcBorders>
            <w:vAlign w:val="center"/>
          </w:tcPr>
          <w:p w:rsidR="00620185" w:rsidRPr="0036591D" w:rsidRDefault="00620185" w:rsidP="00E06FE8">
            <w:pPr>
              <w:pStyle w:val="AppendixTableText"/>
              <w:rPr>
                <w:rFonts w:ascii="Tahoma" w:hAnsi="Tahoma" w:cs="Tahoma"/>
              </w:rPr>
            </w:pPr>
          </w:p>
        </w:tc>
        <w:tc>
          <w:tcPr>
            <w:tcW w:w="1710" w:type="dxa"/>
            <w:tcBorders>
              <w:top w:val="nil"/>
              <w:left w:val="nil"/>
              <w:bottom w:val="single" w:sz="4" w:space="0" w:color="auto"/>
              <w:right w:val="single" w:sz="4" w:space="0" w:color="auto"/>
            </w:tcBorders>
            <w:vAlign w:val="center"/>
          </w:tcPr>
          <w:p w:rsidR="00620185" w:rsidRPr="0036591D" w:rsidRDefault="00620185"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620185" w:rsidRPr="0036591D" w:rsidRDefault="00620185" w:rsidP="00E06FE8">
            <w:pPr>
              <w:pStyle w:val="AppendixTableText"/>
              <w:rPr>
                <w:rFonts w:ascii="Tahoma" w:hAnsi="Tahoma" w:cs="Tahoma"/>
              </w:rPr>
            </w:pPr>
            <w:r w:rsidRPr="0036591D">
              <w:rPr>
                <w:rFonts w:ascii="Tahoma" w:hAnsi="Tahoma" w:cs="Tahoma"/>
              </w:rPr>
              <w:t>Ja</w:t>
            </w:r>
          </w:p>
        </w:tc>
        <w:tc>
          <w:tcPr>
            <w:tcW w:w="1440" w:type="dxa"/>
            <w:tcBorders>
              <w:top w:val="nil"/>
              <w:left w:val="nil"/>
              <w:bottom w:val="single" w:sz="4" w:space="0" w:color="auto"/>
              <w:right w:val="single" w:sz="4" w:space="0" w:color="auto"/>
            </w:tcBorders>
            <w:vAlign w:val="center"/>
          </w:tcPr>
          <w:p w:rsidR="00620185" w:rsidRPr="0036591D" w:rsidRDefault="00620185" w:rsidP="00E06FE8">
            <w:pPr>
              <w:pStyle w:val="AppendixTableText"/>
              <w:rPr>
                <w:rFonts w:ascii="Tahoma" w:hAnsi="Tahoma" w:cs="Tahoma"/>
              </w:rPr>
            </w:pPr>
          </w:p>
        </w:tc>
        <w:tc>
          <w:tcPr>
            <w:tcW w:w="810" w:type="dxa"/>
            <w:tcBorders>
              <w:top w:val="nil"/>
              <w:left w:val="nil"/>
              <w:bottom w:val="single" w:sz="4" w:space="0" w:color="auto"/>
              <w:right w:val="single" w:sz="4" w:space="0" w:color="auto"/>
            </w:tcBorders>
            <w:vAlign w:val="center"/>
          </w:tcPr>
          <w:p w:rsidR="00620185" w:rsidRPr="0036591D" w:rsidRDefault="00620185" w:rsidP="00E06FE8">
            <w:pPr>
              <w:pStyle w:val="AppendixTableText"/>
              <w:rPr>
                <w:rFonts w:ascii="Tahoma" w:hAnsi="Tahoma" w:cs="Tahoma"/>
              </w:rPr>
            </w:pPr>
          </w:p>
        </w:tc>
      </w:tr>
      <w:tr w:rsidR="00E06FE8" w:rsidRPr="0036591D" w:rsidTr="00D728FB">
        <w:trPr>
          <w:trHeight w:val="255"/>
        </w:trPr>
        <w:tc>
          <w:tcPr>
            <w:tcW w:w="2437" w:type="dxa"/>
            <w:tcBorders>
              <w:top w:val="nil"/>
              <w:left w:val="single" w:sz="4" w:space="0" w:color="auto"/>
              <w:bottom w:val="single" w:sz="4" w:space="0" w:color="auto"/>
              <w:right w:val="single" w:sz="4" w:space="0" w:color="auto"/>
            </w:tcBorders>
            <w:vAlign w:val="bottom"/>
          </w:tcPr>
          <w:p w:rsidR="00E06FE8" w:rsidRPr="0036591D" w:rsidRDefault="00E06FE8">
            <w:pPr>
              <w:pStyle w:val="AppendixTableText"/>
              <w:jc w:val="left"/>
              <w:rPr>
                <w:rFonts w:ascii="Tahoma" w:hAnsi="Tahoma" w:cs="Tahoma"/>
              </w:rPr>
            </w:pPr>
            <w:r w:rsidRPr="0036591D">
              <w:rPr>
                <w:rFonts w:ascii="Tahoma" w:hAnsi="Tahoma" w:cs="Tahoma"/>
              </w:rPr>
              <w:t>System Center Global Service Monitor</w:t>
            </w:r>
          </w:p>
        </w:tc>
        <w:tc>
          <w:tcPr>
            <w:tcW w:w="1710" w:type="dxa"/>
            <w:tcBorders>
              <w:top w:val="nil"/>
              <w:left w:val="nil"/>
              <w:bottom w:val="single" w:sz="4" w:space="0" w:color="auto"/>
              <w:right w:val="single" w:sz="4" w:space="0" w:color="auto"/>
            </w:tcBorders>
            <w:vAlign w:val="center"/>
          </w:tcPr>
          <w:p w:rsidR="00E06FE8" w:rsidRPr="0036591D" w:rsidRDefault="00E06FE8" w:rsidP="00E06FE8">
            <w:pPr>
              <w:pStyle w:val="AppendixTableText"/>
              <w:rPr>
                <w:rFonts w:ascii="Tahoma" w:hAnsi="Tahoma" w:cs="Tahoma"/>
              </w:rPr>
            </w:pPr>
          </w:p>
        </w:tc>
        <w:tc>
          <w:tcPr>
            <w:tcW w:w="1710" w:type="dxa"/>
            <w:tcBorders>
              <w:top w:val="nil"/>
              <w:left w:val="nil"/>
              <w:bottom w:val="single" w:sz="4" w:space="0" w:color="auto"/>
              <w:right w:val="single" w:sz="4" w:space="0" w:color="auto"/>
            </w:tcBorders>
            <w:vAlign w:val="center"/>
          </w:tcPr>
          <w:p w:rsidR="00E06FE8" w:rsidRPr="0036591D" w:rsidRDefault="00E06FE8"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E06FE8" w:rsidRPr="0036591D" w:rsidRDefault="00E06FE8" w:rsidP="00E06FE8">
            <w:pPr>
              <w:pStyle w:val="AppendixTableText"/>
              <w:rPr>
                <w:rFonts w:ascii="Tahoma" w:hAnsi="Tahoma" w:cs="Tahoma"/>
              </w:rPr>
            </w:pPr>
            <w:r w:rsidRPr="0036591D">
              <w:rPr>
                <w:rFonts w:ascii="Tahoma" w:hAnsi="Tahoma" w:cs="Tahoma"/>
              </w:rPr>
              <w:t>Ja</w:t>
            </w:r>
          </w:p>
        </w:tc>
        <w:tc>
          <w:tcPr>
            <w:tcW w:w="1440" w:type="dxa"/>
            <w:tcBorders>
              <w:top w:val="nil"/>
              <w:left w:val="nil"/>
              <w:bottom w:val="single" w:sz="4" w:space="0" w:color="auto"/>
              <w:right w:val="single" w:sz="4" w:space="0" w:color="auto"/>
            </w:tcBorders>
            <w:vAlign w:val="center"/>
          </w:tcPr>
          <w:p w:rsidR="00E06FE8" w:rsidRPr="0036591D" w:rsidRDefault="00E06FE8" w:rsidP="00E06FE8">
            <w:pPr>
              <w:pStyle w:val="AppendixTableText"/>
              <w:rPr>
                <w:rFonts w:ascii="Tahoma" w:hAnsi="Tahoma" w:cs="Tahoma"/>
              </w:rPr>
            </w:pPr>
          </w:p>
        </w:tc>
        <w:tc>
          <w:tcPr>
            <w:tcW w:w="810" w:type="dxa"/>
            <w:tcBorders>
              <w:top w:val="nil"/>
              <w:left w:val="nil"/>
              <w:bottom w:val="single" w:sz="4" w:space="0" w:color="auto"/>
              <w:right w:val="single" w:sz="4" w:space="0" w:color="auto"/>
            </w:tcBorders>
            <w:vAlign w:val="center"/>
          </w:tcPr>
          <w:p w:rsidR="00E06FE8" w:rsidRPr="0036591D" w:rsidRDefault="00E06FE8" w:rsidP="00E06FE8">
            <w:pPr>
              <w:pStyle w:val="AppendixTableText"/>
              <w:rPr>
                <w:rFonts w:ascii="Tahoma" w:hAnsi="Tahoma" w:cs="Tahoma"/>
              </w:rPr>
            </w:pPr>
          </w:p>
        </w:tc>
      </w:tr>
      <w:tr w:rsidR="004B4C79" w:rsidRPr="0036591D" w:rsidTr="00D728FB">
        <w:trPr>
          <w:trHeight w:val="255"/>
        </w:trPr>
        <w:tc>
          <w:tcPr>
            <w:tcW w:w="2437" w:type="dxa"/>
            <w:tcBorders>
              <w:top w:val="nil"/>
              <w:left w:val="single" w:sz="4" w:space="0" w:color="auto"/>
              <w:bottom w:val="single" w:sz="4" w:space="0" w:color="auto"/>
              <w:right w:val="single" w:sz="4" w:space="0" w:color="auto"/>
            </w:tcBorders>
            <w:vAlign w:val="bottom"/>
          </w:tcPr>
          <w:p w:rsidR="004B4C79" w:rsidRPr="0036591D" w:rsidRDefault="005E7497" w:rsidP="005E7497">
            <w:pPr>
              <w:pStyle w:val="AppendixTableText"/>
              <w:jc w:val="left"/>
              <w:rPr>
                <w:rFonts w:ascii="Tahoma" w:hAnsi="Tahoma" w:cs="Tahoma"/>
                <w:lang w:val="nl-NL"/>
              </w:rPr>
            </w:pPr>
            <w:r>
              <w:rPr>
                <w:rFonts w:ascii="Tahoma" w:hAnsi="Tahoma" w:cs="Tahoma"/>
                <w:lang w:val="nl-NL"/>
              </w:rPr>
              <w:t>“</w:t>
            </w:r>
            <w:r w:rsidR="004B4C79" w:rsidRPr="0036591D">
              <w:rPr>
                <w:rFonts w:ascii="Tahoma" w:hAnsi="Tahoma" w:cs="Tahoma"/>
                <w:lang w:val="nl-NL"/>
              </w:rPr>
              <w:t>Koude</w:t>
            </w:r>
            <w:r>
              <w:rPr>
                <w:rFonts w:ascii="Tahoma" w:hAnsi="Tahoma" w:cs="Tahoma"/>
                <w:lang w:val="nl-NL"/>
              </w:rPr>
              <w:t>”</w:t>
            </w:r>
            <w:r w:rsidR="004B4C79" w:rsidRPr="0036591D">
              <w:rPr>
                <w:rFonts w:ascii="Tahoma" w:hAnsi="Tahoma" w:cs="Tahoma"/>
                <w:lang w:val="nl-NL"/>
              </w:rPr>
              <w:t xml:space="preserve"> back-up voor herstel na noodgeval</w:t>
            </w:r>
          </w:p>
        </w:tc>
        <w:tc>
          <w:tcPr>
            <w:tcW w:w="17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lang w:val="nl-NL"/>
              </w:rPr>
            </w:pPr>
          </w:p>
        </w:tc>
        <w:tc>
          <w:tcPr>
            <w:tcW w:w="17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8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r>
      <w:tr w:rsidR="004B4C79" w:rsidRPr="0036591D" w:rsidTr="00D728FB">
        <w:trPr>
          <w:trHeight w:val="255"/>
        </w:trPr>
        <w:tc>
          <w:tcPr>
            <w:tcW w:w="2437" w:type="dxa"/>
            <w:tcBorders>
              <w:top w:val="single" w:sz="4" w:space="0" w:color="auto"/>
              <w:left w:val="single" w:sz="4" w:space="0" w:color="auto"/>
              <w:bottom w:val="single" w:sz="4" w:space="0" w:color="auto"/>
              <w:right w:val="single" w:sz="4" w:space="0" w:color="auto"/>
            </w:tcBorders>
            <w:vAlign w:val="bottom"/>
          </w:tcPr>
          <w:p w:rsidR="004B4C79" w:rsidRPr="0036591D" w:rsidRDefault="004B4C79">
            <w:pPr>
              <w:pStyle w:val="AppendixTableText"/>
              <w:jc w:val="left"/>
              <w:rPr>
                <w:rFonts w:ascii="Tahoma" w:hAnsi="Tahoma" w:cs="Tahoma"/>
              </w:rPr>
            </w:pPr>
            <w:r w:rsidRPr="0036591D">
              <w:rPr>
                <w:rFonts w:ascii="Tahoma" w:hAnsi="Tahoma" w:cs="Tahoma"/>
              </w:rPr>
              <w:t>TechNet SA Subscription Services</w:t>
            </w:r>
          </w:p>
        </w:tc>
        <w:tc>
          <w:tcPr>
            <w:tcW w:w="1710" w:type="dxa"/>
            <w:tcBorders>
              <w:top w:val="single" w:sz="4" w:space="0" w:color="auto"/>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710" w:type="dxa"/>
            <w:tcBorders>
              <w:top w:val="single" w:sz="4" w:space="0" w:color="auto"/>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620" w:type="dxa"/>
            <w:tcBorders>
              <w:top w:val="single" w:sz="4" w:space="0" w:color="auto"/>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440" w:type="dxa"/>
            <w:tcBorders>
              <w:top w:val="single" w:sz="4" w:space="0" w:color="auto"/>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810" w:type="dxa"/>
            <w:tcBorders>
              <w:top w:val="single" w:sz="4" w:space="0" w:color="auto"/>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r>
      <w:tr w:rsidR="004B4C79" w:rsidRPr="0036591D" w:rsidTr="00D728FB">
        <w:trPr>
          <w:trHeight w:val="255"/>
        </w:trPr>
        <w:tc>
          <w:tcPr>
            <w:tcW w:w="2437" w:type="dxa"/>
            <w:tcBorders>
              <w:top w:val="nil"/>
              <w:left w:val="single" w:sz="4" w:space="0" w:color="auto"/>
              <w:bottom w:val="single" w:sz="4" w:space="0" w:color="auto"/>
              <w:right w:val="single" w:sz="4" w:space="0" w:color="auto"/>
            </w:tcBorders>
            <w:vAlign w:val="bottom"/>
          </w:tcPr>
          <w:p w:rsidR="004B4C79" w:rsidRPr="0036591D" w:rsidRDefault="004B4C79">
            <w:pPr>
              <w:pStyle w:val="AppendixTableText"/>
              <w:jc w:val="left"/>
              <w:rPr>
                <w:rFonts w:ascii="Tahoma" w:hAnsi="Tahoma" w:cs="Tahoma"/>
              </w:rPr>
            </w:pPr>
            <w:r w:rsidRPr="0036591D">
              <w:rPr>
                <w:rFonts w:ascii="Tahoma" w:hAnsi="Tahoma" w:cs="Tahoma"/>
              </w:rPr>
              <w:t>TechNet Plus Direct</w:t>
            </w:r>
          </w:p>
        </w:tc>
        <w:tc>
          <w:tcPr>
            <w:tcW w:w="17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17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810" w:type="dxa"/>
            <w:tcBorders>
              <w:top w:val="nil"/>
              <w:left w:val="nil"/>
              <w:bottom w:val="single" w:sz="4" w:space="0" w:color="auto"/>
              <w:right w:val="single" w:sz="4" w:space="0" w:color="auto"/>
            </w:tcBorders>
            <w:vAlign w:val="center"/>
          </w:tcPr>
          <w:p w:rsidR="004B4C79" w:rsidRPr="0036591D" w:rsidRDefault="004B4C79" w:rsidP="00E06FE8">
            <w:pPr>
              <w:pStyle w:val="AppendixTableText"/>
              <w:rPr>
                <w:rFonts w:ascii="Tahoma" w:hAnsi="Tahoma" w:cs="Tahoma"/>
              </w:rPr>
            </w:pPr>
          </w:p>
        </w:tc>
      </w:tr>
      <w:tr w:rsidR="004B4C79" w:rsidRPr="0036591D" w:rsidTr="00D728FB">
        <w:trPr>
          <w:trHeight w:val="246"/>
        </w:trPr>
        <w:tc>
          <w:tcPr>
            <w:tcW w:w="2437" w:type="dxa"/>
            <w:tcBorders>
              <w:top w:val="single" w:sz="6" w:space="0" w:color="auto"/>
              <w:left w:val="single" w:sz="4" w:space="0" w:color="auto"/>
              <w:bottom w:val="single" w:sz="6" w:space="0" w:color="auto"/>
              <w:right w:val="single" w:sz="6" w:space="0" w:color="auto"/>
            </w:tcBorders>
            <w:vAlign w:val="bottom"/>
          </w:tcPr>
          <w:p w:rsidR="004B4C79" w:rsidRPr="0036591D" w:rsidRDefault="004B4C79" w:rsidP="005F52C6">
            <w:pPr>
              <w:pStyle w:val="AppendixTableText"/>
              <w:jc w:val="left"/>
              <w:rPr>
                <w:rFonts w:ascii="Tahoma" w:hAnsi="Tahoma" w:cs="Tahoma"/>
              </w:rPr>
            </w:pPr>
            <w:r w:rsidRPr="0036591D">
              <w:rPr>
                <w:rFonts w:ascii="Tahoma" w:hAnsi="Tahoma" w:cs="Tahoma"/>
              </w:rPr>
              <w:t>Windows Thin PC</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rPr>
                <w:rFonts w:ascii="Tahoma" w:hAnsi="Tahoma" w:cs="Tahoma"/>
              </w:rPr>
            </w:pP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81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Fonts w:ascii="Tahoma" w:hAnsi="Tahoma" w:cs="Tahoma"/>
              </w:rPr>
            </w:pPr>
          </w:p>
        </w:tc>
      </w:tr>
      <w:tr w:rsidR="004B4C79" w:rsidRPr="0036591D" w:rsidTr="00D728FB">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36591D" w:rsidRDefault="004B4C79">
            <w:pPr>
              <w:pStyle w:val="AppendixTableText"/>
              <w:jc w:val="left"/>
              <w:rPr>
                <w:rFonts w:ascii="Tahoma" w:hAnsi="Tahoma" w:cs="Tahoma"/>
              </w:rPr>
            </w:pPr>
            <w:r w:rsidRPr="0036591D">
              <w:rPr>
                <w:rFonts w:ascii="Tahoma" w:hAnsi="Tahoma" w:cs="Tahoma"/>
              </w:rPr>
              <w:t>Extended HotFix Support</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Style w:val="CommentReference"/>
                <w:rFonts w:ascii="Tahoma" w:hAnsi="Tahoma" w:cs="Tahoma"/>
                <w:sz w:val="18"/>
                <w:szCs w:val="18"/>
              </w:rPr>
            </w:pPr>
            <w:r w:rsidRPr="0036591D">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81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Fonts w:ascii="Tahoma" w:hAnsi="Tahoma" w:cs="Tahoma"/>
              </w:rPr>
            </w:pPr>
          </w:p>
        </w:tc>
      </w:tr>
      <w:tr w:rsidR="004B4C79" w:rsidRPr="0036591D" w:rsidTr="00D728FB">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36591D" w:rsidRDefault="004B4C79">
            <w:pPr>
              <w:pStyle w:val="AppendixTableText"/>
              <w:jc w:val="left"/>
              <w:rPr>
                <w:rFonts w:ascii="Tahoma" w:hAnsi="Tahoma" w:cs="Tahoma"/>
                <w:color w:val="000000"/>
              </w:rPr>
            </w:pPr>
            <w:r w:rsidRPr="0036591D">
              <w:rPr>
                <w:rFonts w:ascii="Tahoma" w:hAnsi="Tahoma" w:cs="Tahoma"/>
                <w:color w:val="000000"/>
              </w:rPr>
              <w:t>Microsoft Desktop Optimization Pack (MDOP)</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rPr>
                <w:rFonts w:ascii="Tahoma" w:hAnsi="Tahoma" w:cs="Tahoma"/>
                <w:color w:val="000000"/>
              </w:rPr>
            </w:pP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spacing w:after="120"/>
              <w:rPr>
                <w:rFonts w:ascii="Tahoma" w:hAnsi="Tahoma" w:cs="Tahoma"/>
                <w:color w:val="000000"/>
              </w:rPr>
            </w:pPr>
            <w:r w:rsidRPr="0036591D">
              <w:rPr>
                <w:rFonts w:ascii="Tahoma" w:hAnsi="Tahoma" w:cs="Tahoma"/>
                <w:color w:val="000000"/>
              </w:rPr>
              <w:t>Ja</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spacing w:before="120"/>
              <w:rPr>
                <w:rFonts w:ascii="Tahoma" w:hAnsi="Tahoma" w:cs="Tahoma"/>
                <w:color w:val="000000"/>
              </w:rPr>
            </w:pPr>
            <w:r w:rsidRPr="0036591D">
              <w:rPr>
                <w:rFonts w:ascii="Tahoma" w:hAnsi="Tahoma" w:cs="Tahoma"/>
                <w:color w:val="000000"/>
              </w:rPr>
              <w:t>Ja</w:t>
            </w:r>
          </w:p>
        </w:tc>
        <w:tc>
          <w:tcPr>
            <w:tcW w:w="81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spacing w:before="120"/>
              <w:rPr>
                <w:rFonts w:ascii="Tahoma" w:hAnsi="Tahoma" w:cs="Tahoma"/>
                <w:color w:val="000000"/>
              </w:rPr>
            </w:pPr>
          </w:p>
        </w:tc>
      </w:tr>
      <w:tr w:rsidR="004B4C79" w:rsidRPr="0036591D" w:rsidTr="00D728FB">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36591D" w:rsidRDefault="00E7419A" w:rsidP="00E7419A">
            <w:pPr>
              <w:pStyle w:val="AppendixTableText"/>
              <w:jc w:val="left"/>
              <w:rPr>
                <w:rFonts w:ascii="Tahoma" w:hAnsi="Tahoma" w:cs="Tahoma"/>
                <w:color w:val="000000"/>
              </w:rPr>
            </w:pPr>
            <w:r w:rsidRPr="0036591D">
              <w:rPr>
                <w:rFonts w:ascii="Tahoma" w:hAnsi="Tahoma" w:cs="Tahoma"/>
                <w:color w:val="000000"/>
              </w:rPr>
              <w:t>Virtualisatierechten voor Windows Desktops</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rPr>
                <w:rFonts w:ascii="Tahoma" w:hAnsi="Tahoma" w:cs="Tahoma"/>
                <w:color w:val="000000"/>
              </w:rPr>
            </w:pP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spacing w:after="120"/>
              <w:rPr>
                <w:rFonts w:ascii="Tahoma" w:hAnsi="Tahoma" w:cs="Tahoma"/>
                <w:color w:val="000000"/>
              </w:rPr>
            </w:pPr>
            <w:r w:rsidRPr="0036591D">
              <w:rPr>
                <w:rFonts w:ascii="Tahoma" w:hAnsi="Tahoma" w:cs="Tahoma"/>
                <w:color w:val="000000"/>
              </w:rPr>
              <w:t>Ja</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spacing w:before="120"/>
              <w:rPr>
                <w:rFonts w:ascii="Tahoma" w:hAnsi="Tahoma" w:cs="Tahoma"/>
                <w:color w:val="000000"/>
              </w:rPr>
            </w:pPr>
            <w:r w:rsidRPr="0036591D">
              <w:rPr>
                <w:rFonts w:ascii="Tahoma" w:hAnsi="Tahoma" w:cs="Tahoma"/>
                <w:color w:val="000000"/>
              </w:rPr>
              <w:t>Ja</w:t>
            </w:r>
          </w:p>
        </w:tc>
        <w:tc>
          <w:tcPr>
            <w:tcW w:w="81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spacing w:before="120"/>
              <w:rPr>
                <w:rFonts w:ascii="Tahoma" w:hAnsi="Tahoma" w:cs="Tahoma"/>
                <w:color w:val="000000"/>
              </w:rPr>
            </w:pPr>
          </w:p>
        </w:tc>
      </w:tr>
      <w:tr w:rsidR="004B4C79" w:rsidRPr="0036591D" w:rsidTr="00D728FB">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36591D" w:rsidRDefault="004B4C79">
            <w:pPr>
              <w:pStyle w:val="AppendixTableText"/>
              <w:jc w:val="left"/>
              <w:rPr>
                <w:rFonts w:ascii="Tahoma" w:hAnsi="Tahoma" w:cs="Tahoma"/>
                <w:color w:val="000000"/>
              </w:rPr>
            </w:pPr>
            <w:r w:rsidRPr="0036591D">
              <w:rPr>
                <w:rFonts w:ascii="Tahoma" w:hAnsi="Tahoma" w:cs="Tahoma"/>
                <w:color w:val="000000"/>
              </w:rPr>
              <w:t>Windows Virtual Desktop Access (VDA)</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rPr>
                <w:rFonts w:ascii="Tahoma" w:hAnsi="Tahoma" w:cs="Tahoma"/>
                <w:color w:val="000000"/>
              </w:rPr>
            </w:pP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spacing w:after="120"/>
              <w:rPr>
                <w:rFonts w:ascii="Tahoma" w:hAnsi="Tahoma" w:cs="Tahoma"/>
                <w:color w:val="000000"/>
              </w:rPr>
            </w:pPr>
            <w:r w:rsidRPr="0036591D">
              <w:rPr>
                <w:rFonts w:ascii="Tahoma" w:hAnsi="Tahoma" w:cs="Tahoma"/>
                <w:color w:val="000000"/>
              </w:rPr>
              <w:t>Ja</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spacing w:before="120"/>
              <w:rPr>
                <w:rFonts w:ascii="Tahoma" w:hAnsi="Tahoma" w:cs="Tahoma"/>
                <w:color w:val="000000"/>
              </w:rPr>
            </w:pPr>
            <w:r w:rsidRPr="0036591D">
              <w:rPr>
                <w:rFonts w:ascii="Tahoma" w:hAnsi="Tahoma" w:cs="Tahoma"/>
                <w:color w:val="000000"/>
              </w:rPr>
              <w:t>Ja</w:t>
            </w:r>
          </w:p>
        </w:tc>
        <w:tc>
          <w:tcPr>
            <w:tcW w:w="81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spacing w:before="120"/>
              <w:rPr>
                <w:rFonts w:ascii="Tahoma" w:hAnsi="Tahoma" w:cs="Tahoma"/>
                <w:color w:val="000000"/>
              </w:rPr>
            </w:pPr>
          </w:p>
        </w:tc>
      </w:tr>
      <w:tr w:rsidR="004B4C79" w:rsidRPr="0036591D" w:rsidTr="00D728FB">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36591D" w:rsidRDefault="004B4C79">
            <w:pPr>
              <w:pStyle w:val="AppendixTableText"/>
              <w:jc w:val="left"/>
              <w:rPr>
                <w:rFonts w:ascii="Tahoma" w:hAnsi="Tahoma" w:cs="Tahoma"/>
              </w:rPr>
            </w:pPr>
            <w:r w:rsidRPr="0036591D">
              <w:rPr>
                <w:rFonts w:ascii="Tahoma" w:hAnsi="Tahoma" w:cs="Tahoma"/>
              </w:rPr>
              <w:t>Opwaarderingslicentie</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Nee</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Fonts w:ascii="Tahoma" w:hAnsi="Tahoma" w:cs="Tahoma"/>
              </w:rPr>
            </w:pPr>
            <w:r w:rsidRPr="0036591D">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Fonts w:ascii="Tahoma" w:hAnsi="Tahoma" w:cs="Tahoma"/>
              </w:rPr>
            </w:pPr>
          </w:p>
        </w:tc>
        <w:tc>
          <w:tcPr>
            <w:tcW w:w="810" w:type="dxa"/>
            <w:tcBorders>
              <w:top w:val="single" w:sz="6" w:space="0" w:color="auto"/>
              <w:left w:val="single" w:sz="6" w:space="0" w:color="auto"/>
              <w:bottom w:val="single" w:sz="6" w:space="0" w:color="auto"/>
              <w:right w:val="single" w:sz="4" w:space="0" w:color="auto"/>
            </w:tcBorders>
            <w:vAlign w:val="center"/>
          </w:tcPr>
          <w:p w:rsidR="004B4C79" w:rsidRPr="0036591D" w:rsidRDefault="004B4C79" w:rsidP="00E06FE8">
            <w:pPr>
              <w:pStyle w:val="AppendixTableText"/>
              <w:rPr>
                <w:rFonts w:ascii="Tahoma" w:hAnsi="Tahoma" w:cs="Tahoma"/>
              </w:rPr>
            </w:pPr>
          </w:p>
        </w:tc>
      </w:tr>
      <w:tr w:rsidR="00870095" w:rsidRPr="0036591D" w:rsidTr="00D728FB">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870095" w:rsidRPr="0036591D" w:rsidRDefault="00870095">
            <w:pPr>
              <w:pStyle w:val="AppendixTableText"/>
              <w:jc w:val="left"/>
              <w:rPr>
                <w:rFonts w:ascii="Tahoma" w:hAnsi="Tahoma" w:cs="Tahoma"/>
              </w:rPr>
            </w:pPr>
            <w:r w:rsidRPr="0036591D">
              <w:rPr>
                <w:rFonts w:ascii="Tahoma" w:hAnsi="Tahoma" w:cs="Tahoma"/>
              </w:rPr>
              <w:t>Windows 8 Enterprise Sideloading</w:t>
            </w:r>
          </w:p>
        </w:tc>
        <w:tc>
          <w:tcPr>
            <w:tcW w:w="1710" w:type="dxa"/>
            <w:tcBorders>
              <w:top w:val="single" w:sz="6" w:space="0" w:color="auto"/>
              <w:left w:val="single" w:sz="6" w:space="0" w:color="auto"/>
              <w:bottom w:val="single" w:sz="6" w:space="0" w:color="auto"/>
              <w:right w:val="single" w:sz="6" w:space="0" w:color="auto"/>
            </w:tcBorders>
            <w:vAlign w:val="center"/>
          </w:tcPr>
          <w:p w:rsidR="00870095" w:rsidRPr="0036591D" w:rsidRDefault="00870095" w:rsidP="00E06FE8">
            <w:pPr>
              <w:pStyle w:val="AppendixTableText"/>
              <w:rPr>
                <w:rFonts w:ascii="Tahoma" w:hAnsi="Tahoma" w:cs="Tahoma"/>
              </w:rPr>
            </w:pPr>
          </w:p>
        </w:tc>
        <w:tc>
          <w:tcPr>
            <w:tcW w:w="1710" w:type="dxa"/>
            <w:tcBorders>
              <w:top w:val="single" w:sz="6" w:space="0" w:color="auto"/>
              <w:left w:val="single" w:sz="6" w:space="0" w:color="auto"/>
              <w:bottom w:val="single" w:sz="6" w:space="0" w:color="auto"/>
              <w:right w:val="single" w:sz="6" w:space="0" w:color="auto"/>
            </w:tcBorders>
            <w:vAlign w:val="center"/>
          </w:tcPr>
          <w:p w:rsidR="00870095" w:rsidRPr="0036591D" w:rsidRDefault="00870095" w:rsidP="00E06FE8">
            <w:pPr>
              <w:pStyle w:val="AppendixTableText"/>
              <w:rPr>
                <w:rFonts w:ascii="Tahoma" w:hAnsi="Tahoma" w:cs="Tahoma"/>
              </w:rPr>
            </w:pPr>
            <w:r w:rsidRPr="0036591D">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rsidR="00870095" w:rsidRPr="0036591D" w:rsidRDefault="0087009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36591D" w:rsidRDefault="00175615" w:rsidP="00E06FE8">
            <w:pPr>
              <w:pStyle w:val="AppendixTableText"/>
              <w:rPr>
                <w:rFonts w:ascii="Tahoma" w:hAnsi="Tahoma" w:cs="Tahoma"/>
              </w:rPr>
            </w:pPr>
            <w:r w:rsidRPr="0036591D">
              <w:rPr>
                <w:rFonts w:ascii="Tahoma" w:hAnsi="Tahoma" w:cs="Tahoma"/>
              </w:rPr>
              <w:t>Ja</w:t>
            </w:r>
          </w:p>
        </w:tc>
        <w:tc>
          <w:tcPr>
            <w:tcW w:w="810" w:type="dxa"/>
            <w:tcBorders>
              <w:top w:val="single" w:sz="6" w:space="0" w:color="auto"/>
              <w:left w:val="single" w:sz="6" w:space="0" w:color="auto"/>
              <w:bottom w:val="single" w:sz="6" w:space="0" w:color="auto"/>
              <w:right w:val="single" w:sz="4" w:space="0" w:color="auto"/>
            </w:tcBorders>
            <w:vAlign w:val="center"/>
          </w:tcPr>
          <w:p w:rsidR="00870095" w:rsidRPr="0036591D" w:rsidRDefault="00870095" w:rsidP="00E06FE8">
            <w:pPr>
              <w:pStyle w:val="AppendixTableText"/>
              <w:rPr>
                <w:rFonts w:ascii="Tahoma" w:hAnsi="Tahoma" w:cs="Tahoma"/>
              </w:rPr>
            </w:pPr>
          </w:p>
        </w:tc>
      </w:tr>
      <w:tr w:rsidR="00175615" w:rsidRPr="0036591D" w:rsidTr="00D728FB">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175615" w:rsidRPr="0036591D" w:rsidRDefault="00175615">
            <w:pPr>
              <w:pStyle w:val="AppendixTableText"/>
              <w:jc w:val="left"/>
              <w:rPr>
                <w:rFonts w:ascii="Tahoma" w:hAnsi="Tahoma" w:cs="Tahoma"/>
              </w:rPr>
            </w:pPr>
            <w:r w:rsidRPr="0036591D">
              <w:rPr>
                <w:rFonts w:ascii="Tahoma" w:hAnsi="Tahoma" w:cs="Tahoma"/>
              </w:rPr>
              <w:t>Windows Companion Abonnementslicentie</w:t>
            </w:r>
          </w:p>
        </w:tc>
        <w:tc>
          <w:tcPr>
            <w:tcW w:w="1710" w:type="dxa"/>
            <w:tcBorders>
              <w:top w:val="single" w:sz="6" w:space="0" w:color="auto"/>
              <w:left w:val="single" w:sz="6" w:space="0" w:color="auto"/>
              <w:bottom w:val="single" w:sz="6" w:space="0" w:color="auto"/>
              <w:right w:val="single" w:sz="6" w:space="0" w:color="auto"/>
            </w:tcBorders>
            <w:vAlign w:val="center"/>
          </w:tcPr>
          <w:p w:rsidR="00175615" w:rsidRPr="0036591D" w:rsidRDefault="00175615" w:rsidP="00E06FE8">
            <w:pPr>
              <w:pStyle w:val="AppendixTableText"/>
              <w:rPr>
                <w:rFonts w:ascii="Tahoma" w:hAnsi="Tahoma" w:cs="Tahoma"/>
              </w:rPr>
            </w:pPr>
          </w:p>
        </w:tc>
        <w:tc>
          <w:tcPr>
            <w:tcW w:w="1710" w:type="dxa"/>
            <w:tcBorders>
              <w:top w:val="single" w:sz="6" w:space="0" w:color="auto"/>
              <w:left w:val="single" w:sz="6" w:space="0" w:color="auto"/>
              <w:bottom w:val="single" w:sz="6" w:space="0" w:color="auto"/>
              <w:right w:val="single" w:sz="6" w:space="0" w:color="auto"/>
            </w:tcBorders>
            <w:vAlign w:val="center"/>
          </w:tcPr>
          <w:p w:rsidR="00175615" w:rsidRPr="0036591D" w:rsidRDefault="00175615" w:rsidP="00E06FE8">
            <w:pPr>
              <w:pStyle w:val="AppendixTableText"/>
              <w:rPr>
                <w:rFonts w:ascii="Tahoma" w:hAnsi="Tahoma" w:cs="Tahoma"/>
              </w:rPr>
            </w:pPr>
            <w:r w:rsidRPr="0036591D">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rsidR="00175615" w:rsidRPr="0036591D" w:rsidRDefault="0017561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36591D" w:rsidRDefault="00175615" w:rsidP="00E06FE8">
            <w:pPr>
              <w:pStyle w:val="AppendixTableText"/>
              <w:rPr>
                <w:rFonts w:ascii="Tahoma" w:hAnsi="Tahoma" w:cs="Tahoma"/>
              </w:rPr>
            </w:pPr>
            <w:r w:rsidRPr="0036591D">
              <w:rPr>
                <w:rFonts w:ascii="Tahoma" w:hAnsi="Tahoma" w:cs="Tahoma"/>
              </w:rPr>
              <w:t>Ja</w:t>
            </w:r>
          </w:p>
        </w:tc>
        <w:tc>
          <w:tcPr>
            <w:tcW w:w="810" w:type="dxa"/>
            <w:tcBorders>
              <w:top w:val="single" w:sz="6" w:space="0" w:color="auto"/>
              <w:left w:val="single" w:sz="6" w:space="0" w:color="auto"/>
              <w:bottom w:val="single" w:sz="6" w:space="0" w:color="auto"/>
              <w:right w:val="single" w:sz="4" w:space="0" w:color="auto"/>
            </w:tcBorders>
            <w:vAlign w:val="center"/>
          </w:tcPr>
          <w:p w:rsidR="00175615" w:rsidRPr="0036591D" w:rsidRDefault="00175615" w:rsidP="00E06FE8">
            <w:pPr>
              <w:pStyle w:val="AppendixTableText"/>
              <w:rPr>
                <w:rFonts w:ascii="Tahoma" w:hAnsi="Tahoma" w:cs="Tahoma"/>
              </w:rPr>
            </w:pPr>
          </w:p>
        </w:tc>
      </w:tr>
    </w:tbl>
    <w:p w:rsidR="00023FE7" w:rsidRPr="0036591D" w:rsidRDefault="00023FE7">
      <w:pPr>
        <w:pStyle w:val="AppendixBodyText"/>
        <w:ind w:right="180"/>
        <w:rPr>
          <w:rFonts w:ascii="Tahoma" w:hAnsi="Tahoma" w:cs="Tahoma"/>
          <w:lang w:val="nl-NL"/>
        </w:rPr>
      </w:pPr>
      <w:r w:rsidRPr="0036591D">
        <w:rPr>
          <w:rFonts w:ascii="Tahoma" w:hAnsi="Tahoma" w:cs="Tahoma"/>
          <w:i/>
          <w:sz w:val="16"/>
          <w:szCs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rsidR="00023FE7" w:rsidRPr="0036591D" w:rsidRDefault="00023FE7">
      <w:pPr>
        <w:pStyle w:val="AppendixBodyText"/>
        <w:ind w:right="180"/>
        <w:rPr>
          <w:rFonts w:ascii="Tahoma" w:hAnsi="Tahoma" w:cs="Tahoma"/>
          <w:lang w:val="nl-NL"/>
        </w:rPr>
      </w:pPr>
      <w:r w:rsidRPr="0036591D">
        <w:rPr>
          <w:rFonts w:ascii="Tahoma" w:hAnsi="Tahoma" w:cs="Tahoma"/>
          <w:i/>
          <w:sz w:val="16"/>
          <w:szCs w:val="16"/>
          <w:lang w:val="nl-NL"/>
        </w:rPr>
        <w:t>*</w:t>
      </w:r>
      <w:r w:rsidR="00B157BF" w:rsidRPr="0036591D">
        <w:rPr>
          <w:rFonts w:ascii="Tahoma" w:hAnsi="Tahoma" w:cs="Tahoma"/>
          <w:i/>
          <w:sz w:val="16"/>
          <w:lang w:val="nl-NL"/>
        </w:rPr>
        <w:t>*</w:t>
      </w:r>
      <w:r w:rsidRPr="0036591D">
        <w:rPr>
          <w:rFonts w:ascii="Tahoma" w:hAnsi="Tahoma" w:cs="Tahoma"/>
          <w:i/>
          <w:sz w:val="16"/>
          <w:szCs w:val="16"/>
          <w:lang w:val="nl-NL"/>
        </w:rPr>
        <w:t>Microsoft behoudt zich het recht voor voorzieningen in verband met het Software Assurance Lidmaatschap voor de vierde en volgende Enrollment onder dezelfde Select Overeenkomst in te houden of stoppen als daar zakelijke gronden voor bestaan.</w:t>
      </w:r>
    </w:p>
    <w:p w:rsidR="00023FE7" w:rsidRPr="0036591D" w:rsidRDefault="00302B84" w:rsidP="00D728FB">
      <w:pPr>
        <w:pStyle w:val="AppendixBodyText"/>
        <w:spacing w:after="0"/>
        <w:rPr>
          <w:rFonts w:ascii="Tahoma" w:hAnsi="Tahoma" w:cs="Tahoma"/>
          <w:lang w:val="nl-NL"/>
        </w:rPr>
      </w:pPr>
      <w:r w:rsidRPr="0036591D">
        <w:rPr>
          <w:rFonts w:ascii="Tahoma" w:hAnsi="Tahoma" w:cs="Tahoma"/>
          <w:i/>
          <w:sz w:val="16"/>
          <w:lang w:val="nl-NL"/>
        </w:rPr>
        <w:t>***In het algemeen omvatten abonnementsaanbiedingen die softwarecomponenten bevatten die bestaan uit software waarvan zo</w:t>
      </w:r>
      <w:r w:rsidR="00D728FB">
        <w:rPr>
          <w:rFonts w:ascii="Tahoma" w:hAnsi="Tahoma" w:cs="Tahoma"/>
          <w:i/>
          <w:sz w:val="16"/>
          <w:lang w:val="nl-NL"/>
        </w:rPr>
        <w:t> </w:t>
      </w:r>
      <w:r w:rsidRPr="0036591D">
        <w:rPr>
          <w:rFonts w:ascii="Tahoma" w:hAnsi="Tahoma" w:cs="Tahoma"/>
          <w:i/>
          <w:sz w:val="16"/>
          <w:lang w:val="nl-NL"/>
        </w:rPr>
        <w:t>nu en dan nieuwe versies worden uitgebracht rechten voor nieuwe versies van deze componenten.</w:t>
      </w:r>
    </w:p>
    <w:p w:rsidR="00302B84" w:rsidRDefault="00302B84" w:rsidP="0063466C">
      <w:pPr>
        <w:pStyle w:val="AppendixBodyText"/>
        <w:spacing w:after="0"/>
        <w:rPr>
          <w:rFonts w:ascii="Tahoma" w:hAnsi="Tahoma" w:cs="Tahoma"/>
          <w:lang w:val="nl-NL"/>
        </w:rPr>
      </w:pPr>
    </w:p>
    <w:p w:rsidR="00F144F1" w:rsidRDefault="00F144F1" w:rsidP="0063466C">
      <w:pPr>
        <w:pStyle w:val="AppendixBodyText"/>
        <w:spacing w:after="0"/>
        <w:rPr>
          <w:rFonts w:ascii="Tahoma" w:hAnsi="Tahoma" w:cs="Tahoma"/>
          <w:lang w:val="nl-NL"/>
        </w:rPr>
      </w:pPr>
    </w:p>
    <w:p w:rsidR="00F144F1" w:rsidRDefault="00F144F1" w:rsidP="0063466C">
      <w:pPr>
        <w:pStyle w:val="AppendixBodyText"/>
        <w:spacing w:after="0"/>
        <w:rPr>
          <w:rFonts w:ascii="Tahoma" w:hAnsi="Tahoma" w:cs="Tahoma"/>
          <w:lang w:val="nl-NL"/>
        </w:rPr>
      </w:pPr>
    </w:p>
    <w:p w:rsidR="00F144F1" w:rsidRDefault="00F144F1" w:rsidP="0063466C">
      <w:pPr>
        <w:pStyle w:val="AppendixBodyText"/>
        <w:spacing w:after="0"/>
        <w:rPr>
          <w:rFonts w:ascii="Tahoma" w:hAnsi="Tahoma" w:cs="Tahoma"/>
          <w:lang w:val="nl-NL"/>
        </w:rPr>
      </w:pPr>
    </w:p>
    <w:p w:rsidR="00F144F1" w:rsidRDefault="00F144F1" w:rsidP="0063466C">
      <w:pPr>
        <w:pStyle w:val="AppendixBodyText"/>
        <w:spacing w:after="0"/>
        <w:rPr>
          <w:rFonts w:ascii="Tahoma" w:hAnsi="Tahoma" w:cs="Tahoma"/>
          <w:lang w:val="nl-NL"/>
        </w:rPr>
      </w:pPr>
    </w:p>
    <w:p w:rsidR="00F144F1" w:rsidRDefault="00F144F1" w:rsidP="0063466C">
      <w:pPr>
        <w:pStyle w:val="AppendixBodyText"/>
        <w:spacing w:after="0"/>
        <w:rPr>
          <w:rFonts w:ascii="Tahoma" w:hAnsi="Tahoma" w:cs="Tahoma"/>
          <w:lang w:val="nl-NL"/>
        </w:rPr>
      </w:pPr>
    </w:p>
    <w:p w:rsidR="00F144F1" w:rsidRDefault="00F144F1" w:rsidP="0063466C">
      <w:pPr>
        <w:pStyle w:val="AppendixBodyText"/>
        <w:spacing w:after="0"/>
        <w:rPr>
          <w:rFonts w:ascii="Tahoma" w:hAnsi="Tahoma" w:cs="Tahoma"/>
          <w:lang w:val="nl-NL"/>
        </w:rPr>
      </w:pPr>
    </w:p>
    <w:p w:rsidR="00F144F1" w:rsidRDefault="00F144F1" w:rsidP="0063466C">
      <w:pPr>
        <w:pStyle w:val="AppendixBodyText"/>
        <w:spacing w:after="0"/>
        <w:rPr>
          <w:rFonts w:ascii="Tahoma" w:hAnsi="Tahoma" w:cs="Tahoma"/>
          <w:lang w:val="nl-NL"/>
        </w:rPr>
      </w:pPr>
    </w:p>
    <w:p w:rsidR="00F144F1" w:rsidRDefault="00F144F1" w:rsidP="0063466C">
      <w:pPr>
        <w:pStyle w:val="AppendixBodyText"/>
        <w:spacing w:after="0"/>
        <w:rPr>
          <w:rFonts w:ascii="Tahoma" w:hAnsi="Tahoma" w:cs="Tahoma"/>
          <w:lang w:val="nl-NL"/>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C05D5C" w:rsidTr="00D728FB">
        <w:trPr>
          <w:trHeight w:val="60"/>
          <w:tblHeader/>
        </w:trPr>
        <w:tc>
          <w:tcPr>
            <w:tcW w:w="8280" w:type="dxa"/>
            <w:shd w:val="clear" w:color="auto" w:fill="FFCC99"/>
            <w:vAlign w:val="center"/>
          </w:tcPr>
          <w:p w:rsidR="00AD6AD6" w:rsidRPr="0036591D" w:rsidRDefault="00AD6AD6" w:rsidP="004B54F7">
            <w:pPr>
              <w:pStyle w:val="AppendixTableHeadings"/>
              <w:rPr>
                <w:rFonts w:ascii="Tahoma" w:hAnsi="Tahoma" w:cs="Tahoma"/>
                <w:sz w:val="20"/>
                <w:szCs w:val="20"/>
                <w:lang w:val="nl-NL"/>
              </w:rPr>
            </w:pPr>
            <w:r w:rsidRPr="0036591D">
              <w:rPr>
                <w:rFonts w:ascii="Tahoma" w:hAnsi="Tahoma" w:cs="Tahoma"/>
                <w:sz w:val="20"/>
                <w:szCs w:val="20"/>
                <w:lang w:val="nl-NL"/>
              </w:rPr>
              <w:lastRenderedPageBreak/>
              <w:t>Office System-producten uit de productgroep Toepassingen</w:t>
            </w:r>
          </w:p>
        </w:tc>
      </w:tr>
      <w:tr w:rsidR="00AD6AD6" w:rsidRPr="0036591D" w:rsidTr="0044720D">
        <w:trPr>
          <w:trHeight w:val="438"/>
        </w:trPr>
        <w:tc>
          <w:tcPr>
            <w:tcW w:w="8280" w:type="dxa"/>
            <w:vAlign w:val="center"/>
          </w:tcPr>
          <w:p w:rsidR="00AD6AD6" w:rsidRPr="007A1042" w:rsidRDefault="00AD6AD6" w:rsidP="004B54F7">
            <w:pPr>
              <w:spacing w:line="240" w:lineRule="atLeast"/>
              <w:rPr>
                <w:rFonts w:cs="Tahoma"/>
              </w:rPr>
            </w:pPr>
            <w:r w:rsidRPr="007A1042">
              <w:rPr>
                <w:rFonts w:cs="Tahoma"/>
                <w:color w:val="000000"/>
                <w:szCs w:val="18"/>
              </w:rPr>
              <w:t>Office Standard 2013</w:t>
            </w:r>
          </w:p>
          <w:p w:rsidR="00AD6AD6" w:rsidRPr="007A1042" w:rsidRDefault="00AD6AD6" w:rsidP="004B54F7">
            <w:pPr>
              <w:spacing w:line="240" w:lineRule="atLeast"/>
              <w:rPr>
                <w:rFonts w:cs="Tahoma"/>
              </w:rPr>
            </w:pPr>
            <w:r w:rsidRPr="007A1042">
              <w:rPr>
                <w:rFonts w:cs="Tahoma"/>
                <w:color w:val="000000"/>
                <w:szCs w:val="18"/>
              </w:rPr>
              <w:t xml:space="preserve">Office Professional Plus 2013 </w:t>
            </w:r>
          </w:p>
          <w:p w:rsidR="00AD6AD6" w:rsidRPr="007A1042" w:rsidRDefault="00AD6AD6" w:rsidP="004B54F7">
            <w:pPr>
              <w:spacing w:line="240" w:lineRule="atLeast"/>
              <w:rPr>
                <w:rFonts w:cs="Tahoma"/>
              </w:rPr>
            </w:pPr>
            <w:r w:rsidRPr="007A1042">
              <w:rPr>
                <w:rFonts w:cs="Tahoma"/>
                <w:color w:val="000000"/>
                <w:szCs w:val="18"/>
              </w:rPr>
              <w:t>Project Standard 2013</w:t>
            </w:r>
          </w:p>
          <w:p w:rsidR="00AD6AD6" w:rsidRPr="007A1042" w:rsidRDefault="00AD6AD6" w:rsidP="004B54F7">
            <w:pPr>
              <w:spacing w:line="240" w:lineRule="atLeast"/>
              <w:rPr>
                <w:rFonts w:cs="Tahoma"/>
              </w:rPr>
            </w:pPr>
            <w:r w:rsidRPr="007A1042">
              <w:rPr>
                <w:rFonts w:cs="Tahoma"/>
                <w:color w:val="000000"/>
                <w:szCs w:val="18"/>
              </w:rPr>
              <w:t>Project Professional 2013</w:t>
            </w:r>
          </w:p>
          <w:p w:rsidR="00AD6AD6" w:rsidRPr="007A1042" w:rsidRDefault="00AD6AD6" w:rsidP="004B54F7">
            <w:pPr>
              <w:spacing w:line="240" w:lineRule="atLeast"/>
              <w:rPr>
                <w:rFonts w:cs="Tahoma"/>
              </w:rPr>
            </w:pPr>
            <w:r w:rsidRPr="007A1042">
              <w:rPr>
                <w:rFonts w:cs="Tahoma"/>
                <w:color w:val="000000"/>
                <w:szCs w:val="18"/>
              </w:rPr>
              <w:t>Visio</w:t>
            </w:r>
            <w:r w:rsidR="00A03E9C" w:rsidRPr="007A1042">
              <w:rPr>
                <w:rFonts w:cs="Tahoma"/>
                <w:color w:val="000000"/>
                <w:szCs w:val="18"/>
                <w:vertAlign w:val="superscript"/>
              </w:rPr>
              <w:t>®</w:t>
            </w:r>
            <w:r w:rsidRPr="007A1042">
              <w:rPr>
                <w:rFonts w:cs="Tahoma"/>
                <w:color w:val="000000"/>
                <w:szCs w:val="18"/>
              </w:rPr>
              <w:t xml:space="preserve"> Standard 2013</w:t>
            </w:r>
          </w:p>
          <w:p w:rsidR="00AD6AD6" w:rsidRPr="007A1042" w:rsidRDefault="00AD6AD6" w:rsidP="004B54F7">
            <w:pPr>
              <w:spacing w:line="240" w:lineRule="atLeast"/>
              <w:rPr>
                <w:rFonts w:cs="Tahoma"/>
              </w:rPr>
            </w:pPr>
            <w:r w:rsidRPr="007A1042">
              <w:rPr>
                <w:rFonts w:cs="Tahoma"/>
                <w:color w:val="000000"/>
                <w:szCs w:val="18"/>
              </w:rPr>
              <w:t>Visio</w:t>
            </w:r>
            <w:r w:rsidR="00A03E9C" w:rsidRPr="007A1042">
              <w:rPr>
                <w:rFonts w:cs="Tahoma"/>
                <w:color w:val="000000"/>
                <w:szCs w:val="18"/>
                <w:vertAlign w:val="superscript"/>
              </w:rPr>
              <w:t>®</w:t>
            </w:r>
            <w:r w:rsidRPr="007A1042">
              <w:rPr>
                <w:rFonts w:cs="Tahoma"/>
                <w:color w:val="000000"/>
                <w:szCs w:val="18"/>
              </w:rPr>
              <w:t xml:space="preserve"> Professional 2013</w:t>
            </w:r>
          </w:p>
          <w:p w:rsidR="00AD6AD6" w:rsidRPr="007A1042" w:rsidRDefault="00AD6AD6" w:rsidP="004B54F7">
            <w:pPr>
              <w:spacing w:line="240" w:lineRule="atLeast"/>
              <w:rPr>
                <w:rFonts w:cs="Tahoma"/>
              </w:rPr>
            </w:pPr>
            <w:r w:rsidRPr="007A1042">
              <w:rPr>
                <w:rFonts w:cs="Tahoma"/>
                <w:color w:val="000000"/>
                <w:szCs w:val="18"/>
              </w:rPr>
              <w:t>Access 2013</w:t>
            </w:r>
          </w:p>
          <w:p w:rsidR="00AD6AD6" w:rsidRPr="007A1042" w:rsidRDefault="00AD6AD6" w:rsidP="004B54F7">
            <w:pPr>
              <w:spacing w:line="240" w:lineRule="atLeast"/>
              <w:rPr>
                <w:rFonts w:cs="Tahoma"/>
              </w:rPr>
            </w:pPr>
            <w:r w:rsidRPr="007A1042">
              <w:rPr>
                <w:rFonts w:cs="Tahoma"/>
                <w:color w:val="000000"/>
                <w:szCs w:val="18"/>
              </w:rPr>
              <w:t xml:space="preserve">Excel 2013 </w:t>
            </w:r>
          </w:p>
          <w:p w:rsidR="00AD6AD6" w:rsidRPr="007A1042" w:rsidRDefault="00AD6AD6" w:rsidP="004B54F7">
            <w:pPr>
              <w:spacing w:line="240" w:lineRule="atLeast"/>
              <w:rPr>
                <w:rFonts w:cs="Tahoma"/>
              </w:rPr>
            </w:pPr>
            <w:r w:rsidRPr="007A1042">
              <w:rPr>
                <w:rFonts w:cs="Tahoma"/>
                <w:color w:val="000000"/>
                <w:szCs w:val="18"/>
              </w:rPr>
              <w:t>InfoPath</w:t>
            </w:r>
            <w:r w:rsidR="00A03E9C" w:rsidRPr="007A1042">
              <w:rPr>
                <w:rFonts w:cs="Tahoma"/>
                <w:color w:val="000000"/>
                <w:szCs w:val="18"/>
                <w:vertAlign w:val="superscript"/>
              </w:rPr>
              <w:t>®</w:t>
            </w:r>
            <w:r w:rsidRPr="007A1042">
              <w:rPr>
                <w:rFonts w:cs="Tahoma"/>
                <w:color w:val="000000"/>
                <w:szCs w:val="18"/>
              </w:rPr>
              <w:t xml:space="preserve"> 2013</w:t>
            </w:r>
          </w:p>
          <w:p w:rsidR="00AD6AD6" w:rsidRPr="007A1042" w:rsidRDefault="00AD6AD6" w:rsidP="004B54F7">
            <w:pPr>
              <w:spacing w:line="240" w:lineRule="atLeast"/>
              <w:rPr>
                <w:rFonts w:cs="Tahoma"/>
              </w:rPr>
            </w:pPr>
            <w:r w:rsidRPr="007A1042">
              <w:rPr>
                <w:rFonts w:cs="Tahoma"/>
                <w:color w:val="000000"/>
                <w:szCs w:val="18"/>
              </w:rPr>
              <w:t>Lync 2013</w:t>
            </w:r>
          </w:p>
          <w:p w:rsidR="00AD6AD6" w:rsidRPr="007A1042" w:rsidRDefault="00AD6AD6" w:rsidP="004B54F7">
            <w:pPr>
              <w:spacing w:line="240" w:lineRule="atLeast"/>
              <w:rPr>
                <w:rFonts w:cs="Tahoma"/>
              </w:rPr>
            </w:pPr>
            <w:r w:rsidRPr="007A1042">
              <w:rPr>
                <w:rFonts w:cs="Tahoma"/>
                <w:color w:val="000000"/>
                <w:szCs w:val="18"/>
              </w:rPr>
              <w:t>OneNote™ 2013</w:t>
            </w:r>
          </w:p>
          <w:p w:rsidR="00AD6AD6" w:rsidRPr="007A1042" w:rsidRDefault="00AD6AD6" w:rsidP="004B54F7">
            <w:pPr>
              <w:spacing w:line="240" w:lineRule="atLeast"/>
              <w:rPr>
                <w:rFonts w:cs="Tahoma"/>
              </w:rPr>
            </w:pPr>
            <w:r w:rsidRPr="007A1042">
              <w:rPr>
                <w:rFonts w:cs="Tahoma"/>
                <w:color w:val="000000"/>
                <w:szCs w:val="18"/>
              </w:rPr>
              <w:t>Outlook</w:t>
            </w:r>
            <w:r w:rsidR="00A03E9C" w:rsidRPr="007A1042">
              <w:rPr>
                <w:rFonts w:cs="Tahoma"/>
                <w:color w:val="000000"/>
                <w:szCs w:val="18"/>
                <w:vertAlign w:val="superscript"/>
              </w:rPr>
              <w:t>®</w:t>
            </w:r>
            <w:r w:rsidRPr="007A1042">
              <w:rPr>
                <w:rFonts w:cs="Tahoma"/>
                <w:color w:val="000000"/>
                <w:szCs w:val="18"/>
              </w:rPr>
              <w:t xml:space="preserve"> 2013</w:t>
            </w:r>
          </w:p>
          <w:p w:rsidR="00AD6AD6" w:rsidRPr="0036591D" w:rsidRDefault="00AD6AD6" w:rsidP="004B54F7">
            <w:pPr>
              <w:spacing w:line="240" w:lineRule="atLeast"/>
              <w:rPr>
                <w:rFonts w:cs="Tahoma"/>
              </w:rPr>
            </w:pPr>
            <w:r w:rsidRPr="0036591D">
              <w:rPr>
                <w:rFonts w:cs="Tahoma"/>
                <w:color w:val="000000"/>
                <w:szCs w:val="18"/>
              </w:rPr>
              <w:t>PowerPoint</w:t>
            </w:r>
            <w:r w:rsidR="00A03E9C" w:rsidRPr="00A03E9C">
              <w:rPr>
                <w:rFonts w:cs="Tahoma"/>
                <w:color w:val="000000"/>
                <w:szCs w:val="18"/>
                <w:vertAlign w:val="superscript"/>
              </w:rPr>
              <w:t>®</w:t>
            </w:r>
            <w:r w:rsidRPr="0036591D">
              <w:rPr>
                <w:rFonts w:cs="Tahoma"/>
                <w:color w:val="000000"/>
                <w:szCs w:val="18"/>
              </w:rPr>
              <w:t xml:space="preserve"> 2013</w:t>
            </w:r>
          </w:p>
          <w:p w:rsidR="00AD6AD6" w:rsidRPr="0036591D" w:rsidRDefault="00AD6AD6" w:rsidP="004B54F7">
            <w:pPr>
              <w:spacing w:line="240" w:lineRule="atLeast"/>
              <w:rPr>
                <w:rFonts w:cs="Tahoma"/>
              </w:rPr>
            </w:pPr>
            <w:r w:rsidRPr="0036591D">
              <w:rPr>
                <w:rFonts w:cs="Tahoma"/>
                <w:color w:val="000000"/>
                <w:szCs w:val="18"/>
              </w:rPr>
              <w:t>Publisher 2013</w:t>
            </w:r>
          </w:p>
          <w:p w:rsidR="00AD6AD6" w:rsidRPr="0036591D" w:rsidRDefault="00AD6AD6" w:rsidP="004B54F7">
            <w:pPr>
              <w:spacing w:line="240" w:lineRule="atLeast"/>
              <w:rPr>
                <w:rFonts w:cs="Tahoma"/>
              </w:rPr>
            </w:pPr>
            <w:r w:rsidRPr="0036591D">
              <w:rPr>
                <w:rFonts w:cs="Tahoma"/>
                <w:color w:val="000000"/>
                <w:szCs w:val="18"/>
              </w:rPr>
              <w:t>Word 2013</w:t>
            </w:r>
          </w:p>
          <w:p w:rsidR="00AD6AD6" w:rsidRPr="0036591D" w:rsidRDefault="00AD6AD6" w:rsidP="004B54F7">
            <w:pPr>
              <w:spacing w:line="240" w:lineRule="atLeast"/>
              <w:rPr>
                <w:rFonts w:cs="Tahoma"/>
              </w:rPr>
            </w:pPr>
            <w:r w:rsidRPr="0036591D">
              <w:rPr>
                <w:rFonts w:cs="Tahoma"/>
                <w:color w:val="000000"/>
                <w:szCs w:val="18"/>
              </w:rPr>
              <w:t xml:space="preserve">Office voor Mac Standard 2011 </w:t>
            </w:r>
          </w:p>
          <w:p w:rsidR="00AD6AD6" w:rsidRPr="0036591D" w:rsidRDefault="00AD6AD6" w:rsidP="004B54F7">
            <w:pPr>
              <w:spacing w:line="240" w:lineRule="atLeast"/>
              <w:rPr>
                <w:rFonts w:cs="Tahoma"/>
                <w:lang w:val="nl-NL"/>
              </w:rPr>
            </w:pPr>
            <w:r w:rsidRPr="0036591D">
              <w:rPr>
                <w:rFonts w:cs="Tahoma"/>
                <w:color w:val="000000"/>
                <w:szCs w:val="18"/>
                <w:lang w:val="nl-NL"/>
              </w:rPr>
              <w:t>Lync voor Mac 2011</w:t>
            </w:r>
          </w:p>
          <w:p w:rsidR="00061A45" w:rsidRPr="0036591D" w:rsidRDefault="007C4ADB" w:rsidP="004B54F7">
            <w:pPr>
              <w:spacing w:line="240" w:lineRule="atLeast"/>
              <w:rPr>
                <w:rFonts w:cs="Tahoma"/>
                <w:lang w:val="nl-NL"/>
              </w:rPr>
            </w:pPr>
            <w:r w:rsidRPr="0036591D">
              <w:rPr>
                <w:rFonts w:cs="Tahoma"/>
                <w:color w:val="000000"/>
                <w:szCs w:val="18"/>
                <w:lang w:val="nl-NL"/>
              </w:rPr>
              <w:t>Outlook voor Mac 2011</w:t>
            </w:r>
          </w:p>
          <w:p w:rsidR="00AD6AD6" w:rsidRPr="0036591D" w:rsidRDefault="00AD6AD6" w:rsidP="004B54F7">
            <w:pPr>
              <w:spacing w:line="240" w:lineRule="atLeast"/>
              <w:rPr>
                <w:rFonts w:cs="Tahoma"/>
              </w:rPr>
            </w:pPr>
            <w:r w:rsidRPr="0036591D">
              <w:rPr>
                <w:rFonts w:cs="Tahoma"/>
                <w:color w:val="000000"/>
                <w:szCs w:val="18"/>
              </w:rPr>
              <w:t>PowerPoint voor Mac 2011</w:t>
            </w:r>
          </w:p>
          <w:p w:rsidR="00AD6AD6" w:rsidRPr="0036591D" w:rsidRDefault="00AD6AD6" w:rsidP="004B54F7">
            <w:pPr>
              <w:spacing w:line="240" w:lineRule="atLeast"/>
              <w:rPr>
                <w:rFonts w:cs="Tahoma"/>
              </w:rPr>
            </w:pPr>
            <w:r w:rsidRPr="0036591D">
              <w:rPr>
                <w:rFonts w:cs="Tahoma"/>
                <w:color w:val="000000"/>
                <w:szCs w:val="18"/>
              </w:rPr>
              <w:t>Excel voor Mac 2011</w:t>
            </w:r>
          </w:p>
          <w:p w:rsidR="00AD6AD6" w:rsidRPr="0036591D" w:rsidRDefault="00AD6AD6" w:rsidP="004B54F7">
            <w:pPr>
              <w:spacing w:line="240" w:lineRule="atLeast"/>
              <w:rPr>
                <w:rFonts w:cs="Tahoma"/>
                <w:color w:val="000000"/>
                <w:szCs w:val="18"/>
              </w:rPr>
            </w:pPr>
            <w:r w:rsidRPr="0036591D">
              <w:rPr>
                <w:rFonts w:cs="Tahoma"/>
                <w:color w:val="000000"/>
                <w:szCs w:val="18"/>
              </w:rPr>
              <w:t>Word voor Mac 2011</w:t>
            </w:r>
          </w:p>
        </w:tc>
      </w:tr>
    </w:tbl>
    <w:p w:rsidR="00D8064F" w:rsidRPr="0036591D" w:rsidRDefault="00AD6AD6" w:rsidP="0044720D">
      <w:pPr>
        <w:pStyle w:val="AppendixBodyText"/>
        <w:spacing w:after="0"/>
        <w:ind w:firstLine="550"/>
        <w:rPr>
          <w:rFonts w:ascii="Tahoma" w:hAnsi="Tahoma" w:cs="Tahoma"/>
          <w:lang w:val="nl-NL"/>
        </w:rPr>
      </w:pPr>
      <w:r w:rsidRPr="0036591D">
        <w:rPr>
          <w:rFonts w:ascii="Tahoma" w:hAnsi="Tahoma" w:cs="Tahoma"/>
          <w:b/>
          <w:i/>
          <w:sz w:val="16"/>
          <w:szCs w:val="16"/>
          <w:lang w:val="nl-NL"/>
        </w:rPr>
        <w:t>Opmerking:</w:t>
      </w:r>
      <w:r w:rsidRPr="0036591D">
        <w:rPr>
          <w:rFonts w:ascii="Tahoma" w:hAnsi="Tahoma" w:cs="Tahoma"/>
          <w:i/>
          <w:sz w:val="16"/>
          <w:szCs w:val="16"/>
          <w:lang w:val="nl-NL"/>
        </w:rPr>
        <w:t xml:space="preserve"> de lijst met Office System-producten uit de productgroep Toepassingen is aan wijzigingen onderhevig.</w:t>
      </w:r>
    </w:p>
    <w:p w:rsidR="00BA0707" w:rsidRPr="0036591D" w:rsidRDefault="00BA0707" w:rsidP="0063466C">
      <w:pPr>
        <w:pStyle w:val="AppendixBodyText"/>
        <w:spacing w:after="0"/>
        <w:rPr>
          <w:rFonts w:ascii="Tahoma" w:hAnsi="Tahoma" w:cs="Tahoma"/>
          <w:sz w:val="18"/>
          <w:szCs w:val="18"/>
          <w:lang w:val="nl-NL"/>
        </w:rPr>
      </w:pPr>
    </w:p>
    <w:p w:rsidR="00023FE7" w:rsidRPr="0036591D" w:rsidRDefault="00023FE7">
      <w:pPr>
        <w:pStyle w:val="Heading2"/>
        <w:ind w:left="0"/>
        <w:rPr>
          <w:rFonts w:ascii="Tahoma" w:hAnsi="Tahoma" w:cs="Tahoma"/>
          <w:lang w:val="nl-NL"/>
        </w:rPr>
      </w:pPr>
      <w:bookmarkStart w:id="766" w:name="_Toc336338228"/>
      <w:bookmarkStart w:id="767" w:name="_Toc352103755"/>
      <w:r w:rsidRPr="0036591D">
        <w:rPr>
          <w:rFonts w:ascii="Tahoma" w:hAnsi="Tahoma" w:cs="Tahoma"/>
          <w:lang w:val="nl-NL"/>
        </w:rPr>
        <w:t>Rechten voor het gebruik van nieuwe versies</w:t>
      </w:r>
      <w:bookmarkEnd w:id="766"/>
      <w:bookmarkEnd w:id="767"/>
    </w:p>
    <w:p w:rsidR="00023FE7" w:rsidRPr="0036591D" w:rsidRDefault="00023FE7" w:rsidP="00BA0707">
      <w:pPr>
        <w:rPr>
          <w:rFonts w:cs="Tahoma"/>
          <w:lang w:val="nl-NL"/>
        </w:rPr>
      </w:pPr>
    </w:p>
    <w:p w:rsidR="00023FE7" w:rsidRPr="0036591D" w:rsidRDefault="00023FE7" w:rsidP="0063466C">
      <w:pPr>
        <w:pStyle w:val="AppendixBodyText"/>
        <w:spacing w:after="0"/>
        <w:rPr>
          <w:rFonts w:ascii="Tahoma" w:hAnsi="Tahoma" w:cs="Tahoma"/>
          <w:lang w:val="nl-NL"/>
        </w:rPr>
      </w:pPr>
      <w:r w:rsidRPr="0036591D">
        <w:rPr>
          <w:rFonts w:ascii="Tahoma" w:hAnsi="Tahoma" w:cs="Tahoma"/>
          <w:color w:val="000000"/>
          <w:sz w:val="18"/>
          <w:lang w:val="nl-NL"/>
        </w:rPr>
        <w:t>Met Software Assurance hebben klanten het recht een upgrade uit te voeren naar nieuwe versies van gelicentieerde software die beschikbaar komen tijdens de looptijd van hun Software Assurance dekking.</w:t>
      </w:r>
      <w:r w:rsidR="004D3DD2" w:rsidRPr="0036591D">
        <w:rPr>
          <w:rFonts w:ascii="Tahoma" w:hAnsi="Tahoma" w:cs="Tahoma"/>
          <w:color w:val="000000"/>
          <w:sz w:val="18"/>
          <w:lang w:val="nl-NL"/>
        </w:rPr>
        <w:t xml:space="preserve"> </w:t>
      </w:r>
      <w:r w:rsidRPr="0036591D">
        <w:rPr>
          <w:rFonts w:ascii="Tahoma" w:hAnsi="Tahoma" w:cs="Tahoma"/>
          <w:color w:val="000000"/>
          <w:sz w:val="18"/>
          <w:lang w:val="nl-NL"/>
        </w:rPr>
        <w:t>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w:t>
      </w:r>
      <w:r w:rsidR="004D3DD2" w:rsidRPr="0036591D">
        <w:rPr>
          <w:rFonts w:ascii="Tahoma" w:hAnsi="Tahoma" w:cs="Tahoma"/>
          <w:color w:val="000000"/>
          <w:sz w:val="18"/>
          <w:lang w:val="nl-NL"/>
        </w:rPr>
        <w:t xml:space="preserve"> </w:t>
      </w:r>
      <w:r w:rsidRPr="0036591D">
        <w:rPr>
          <w:rFonts w:ascii="Tahoma" w:hAnsi="Tahoma" w:cs="Tahoma"/>
          <w:color w:val="000000"/>
          <w:sz w:val="18"/>
          <w:lang w:val="nl-NL"/>
        </w:rPr>
        <w:t>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p>
    <w:p w:rsidR="00BA0707" w:rsidRPr="0036591D" w:rsidRDefault="00BA0707" w:rsidP="0063466C">
      <w:pPr>
        <w:pStyle w:val="AppendixBodyText"/>
        <w:spacing w:after="0"/>
        <w:rPr>
          <w:rFonts w:ascii="Tahoma" w:hAnsi="Tahoma" w:cs="Tahoma"/>
          <w:sz w:val="18"/>
          <w:szCs w:val="18"/>
          <w:lang w:val="nl-NL"/>
        </w:rPr>
      </w:pPr>
    </w:p>
    <w:p w:rsidR="00023FE7" w:rsidRPr="0036591D" w:rsidRDefault="00023FE7">
      <w:pPr>
        <w:pStyle w:val="Heading2"/>
        <w:ind w:left="0"/>
        <w:rPr>
          <w:rFonts w:ascii="Tahoma" w:hAnsi="Tahoma" w:cs="Tahoma"/>
        </w:rPr>
      </w:pPr>
      <w:bookmarkStart w:id="768" w:name="_Toc336338229"/>
      <w:bookmarkStart w:id="769" w:name="_Toc352103756"/>
      <w:r w:rsidRPr="0036591D">
        <w:rPr>
          <w:rFonts w:ascii="Tahoma" w:hAnsi="Tahoma" w:cs="Tahoma"/>
        </w:rPr>
        <w:t>Office Multi Language Pack</w:t>
      </w:r>
      <w:bookmarkEnd w:id="768"/>
      <w:bookmarkEnd w:id="769"/>
    </w:p>
    <w:p w:rsidR="00023FE7" w:rsidRPr="0036591D" w:rsidRDefault="00023FE7" w:rsidP="00BA0707">
      <w:pPr>
        <w:rPr>
          <w:rFonts w:cs="Tahoma"/>
        </w:rPr>
      </w:pPr>
    </w:p>
    <w:p w:rsidR="0063466C" w:rsidRPr="0036591D" w:rsidRDefault="00E7419A" w:rsidP="0063466C">
      <w:pPr>
        <w:spacing w:after="60"/>
        <w:jc w:val="both"/>
        <w:rPr>
          <w:rFonts w:cs="Tahoma"/>
        </w:rPr>
      </w:pPr>
      <w:r w:rsidRPr="0036591D">
        <w:rPr>
          <w:rFonts w:cs="Tahoma"/>
          <w:b/>
          <w:szCs w:val="18"/>
        </w:rPr>
        <w:t>Software Assurance-klanten</w:t>
      </w:r>
    </w:p>
    <w:p w:rsidR="00E7419A" w:rsidRPr="0036591D" w:rsidRDefault="00E7419A" w:rsidP="00E7419A">
      <w:pPr>
        <w:jc w:val="both"/>
        <w:rPr>
          <w:rFonts w:cs="Tahoma"/>
          <w:lang w:val="nl-NL"/>
        </w:rPr>
      </w:pPr>
      <w:r w:rsidRPr="0036591D">
        <w:rPr>
          <w:rFonts w:cs="Tahoma"/>
          <w:szCs w:val="18"/>
          <w:lang w:val="nl-NL"/>
        </w:rPr>
        <w:t>Klanten met actieve Software Assurance dekking voor Office System-producten en suites komen in aanmerking voor deze voorziening gedurende de looptijd van hun Software Assurance dekking. Klanten hebben de mogelijkheid de nieuwste versie van het Office Multi Language Pack te gebruiken voor de exemplaren van Office System-software die ze onder de kwalificerende licenties gerechtigd zijn te gebruiken.</w:t>
      </w:r>
    </w:p>
    <w:p w:rsidR="0063466C" w:rsidRPr="0036591D" w:rsidRDefault="0063466C" w:rsidP="00E7419A">
      <w:pPr>
        <w:jc w:val="both"/>
        <w:rPr>
          <w:rFonts w:cs="Tahoma"/>
          <w:lang w:val="nl-NL"/>
        </w:rPr>
      </w:pPr>
    </w:p>
    <w:p w:rsidR="0063466C" w:rsidRPr="0036591D" w:rsidRDefault="00E7419A" w:rsidP="0063466C">
      <w:pPr>
        <w:spacing w:after="60"/>
        <w:jc w:val="both"/>
        <w:rPr>
          <w:rFonts w:cs="Tahoma"/>
          <w:lang w:val="nl-NL"/>
        </w:rPr>
      </w:pPr>
      <w:r w:rsidRPr="0036591D">
        <w:rPr>
          <w:rFonts w:cs="Tahoma"/>
          <w:b/>
          <w:szCs w:val="18"/>
          <w:lang w:val="nl-NL"/>
        </w:rPr>
        <w:t>In aanmerking komende Online Diensten Benefits-klanten</w:t>
      </w:r>
    </w:p>
    <w:p w:rsidR="00E7419A" w:rsidRPr="0036591D" w:rsidRDefault="00E7419A" w:rsidP="00E7419A">
      <w:pPr>
        <w:jc w:val="both"/>
        <w:rPr>
          <w:rFonts w:cs="Tahoma"/>
          <w:lang w:val="nl-NL"/>
        </w:rPr>
      </w:pPr>
      <w:r w:rsidRPr="0036591D">
        <w:rPr>
          <w:rFonts w:cs="Tahoma"/>
          <w:szCs w:val="18"/>
          <w:lang w:val="nl-NL"/>
        </w:rPr>
        <w:t xml:space="preserve">Klanten met Office 365 ProPlus en Office 365 Enterprise </w:t>
      </w:r>
      <w:r w:rsidR="00EF5242" w:rsidRPr="0036591D">
        <w:rPr>
          <w:rFonts w:cs="Tahoma"/>
          <w:szCs w:val="18"/>
          <w:lang w:val="nl-NL"/>
        </w:rPr>
        <w:t>E</w:t>
      </w:r>
      <w:r w:rsidRPr="0036591D">
        <w:rPr>
          <w:rFonts w:cs="Tahoma"/>
          <w:szCs w:val="18"/>
          <w:lang w:val="nl-NL"/>
        </w:rPr>
        <w:t xml:space="preserve">3 en E4 komen in aanmerking voor deze voorziening gedurende de looptijd van hun enrollment. </w:t>
      </w:r>
    </w:p>
    <w:p w:rsidR="00023FE7" w:rsidRPr="0036591D" w:rsidRDefault="00023FE7" w:rsidP="00BA0707">
      <w:pPr>
        <w:jc w:val="both"/>
        <w:rPr>
          <w:rFonts w:cs="Tahoma"/>
          <w:lang w:val="nl-NL"/>
        </w:rPr>
      </w:pPr>
    </w:p>
    <w:p w:rsidR="00023FE7" w:rsidRPr="0036591D" w:rsidRDefault="00023FE7">
      <w:pPr>
        <w:jc w:val="both"/>
        <w:rPr>
          <w:rFonts w:cs="Tahoma"/>
          <w:lang w:val="nl-NL"/>
        </w:rPr>
      </w:pPr>
      <w:r w:rsidRPr="0036591D">
        <w:rPr>
          <w:rFonts w:cs="Tahoma"/>
          <w:lang w:val="nl-NL"/>
        </w:rPr>
        <w:t xml:space="preserve">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Office System-licentie aflopen. </w:t>
      </w:r>
    </w:p>
    <w:p w:rsidR="00D728FB" w:rsidRDefault="00D728FB" w:rsidP="000D4ECA">
      <w:pPr>
        <w:outlineLvl w:val="1"/>
        <w:rPr>
          <w:rFonts w:cs="Tahoma"/>
          <w:b/>
          <w:sz w:val="24"/>
          <w:szCs w:val="24"/>
          <w:lang w:val="nl-NL"/>
        </w:rPr>
      </w:pPr>
      <w:bookmarkStart w:id="770" w:name="_Toc291204555"/>
    </w:p>
    <w:p w:rsidR="00D728FB" w:rsidRPr="0036591D" w:rsidRDefault="00D728FB" w:rsidP="000D4ECA">
      <w:pPr>
        <w:outlineLvl w:val="1"/>
        <w:rPr>
          <w:rFonts w:cs="Tahoma"/>
          <w:b/>
          <w:sz w:val="24"/>
          <w:szCs w:val="24"/>
          <w:lang w:val="nl-NL"/>
        </w:rPr>
      </w:pPr>
    </w:p>
    <w:p w:rsidR="000D4ECA" w:rsidRPr="0036591D" w:rsidRDefault="000D4ECA" w:rsidP="000D4ECA">
      <w:pPr>
        <w:outlineLvl w:val="1"/>
        <w:rPr>
          <w:rFonts w:cs="Tahoma"/>
          <w:lang w:val="nl-NL"/>
        </w:rPr>
      </w:pPr>
      <w:r w:rsidRPr="0036591D">
        <w:rPr>
          <w:rFonts w:cs="Tahoma"/>
          <w:b/>
          <w:sz w:val="24"/>
          <w:szCs w:val="24"/>
          <w:lang w:val="nl-NL"/>
        </w:rPr>
        <w:lastRenderedPageBreak/>
        <w:t>Planning Services</w:t>
      </w:r>
      <w:bookmarkEnd w:id="770"/>
    </w:p>
    <w:p w:rsidR="000D4ECA" w:rsidRPr="0036591D" w:rsidRDefault="000D4ECA" w:rsidP="000D4ECA">
      <w:pPr>
        <w:rPr>
          <w:rFonts w:cs="Tahoma"/>
          <w:lang w:val="nl-NL"/>
        </w:rPr>
      </w:pPr>
    </w:p>
    <w:p w:rsidR="000D4ECA" w:rsidRPr="0036591D" w:rsidRDefault="000D4ECA" w:rsidP="00EA513A">
      <w:pPr>
        <w:spacing w:after="60"/>
        <w:rPr>
          <w:rFonts w:cs="Tahoma"/>
        </w:rPr>
      </w:pPr>
      <w:r w:rsidRPr="0036591D">
        <w:rPr>
          <w:rFonts w:cs="Tahoma"/>
          <w:color w:val="000000"/>
          <w:szCs w:val="18"/>
          <w:lang w:val="nl-NL"/>
        </w:rPr>
        <w:t>Klanten (anders dan klanten met een Academic Select License, Select Plus for Academic, Campus en School Overeenkomst en Open Value Subscription – Education Solutions) met Software Assurance Lidmaatschap voor de</w:t>
      </w:r>
      <w:r w:rsidR="00EA513A" w:rsidRPr="0036591D">
        <w:rPr>
          <w:rFonts w:cs="Tahoma"/>
          <w:color w:val="000000"/>
          <w:szCs w:val="18"/>
          <w:lang w:val="nl-NL"/>
        </w:rPr>
        <w:t> </w:t>
      </w:r>
      <w:r w:rsidRPr="0036591D">
        <w:rPr>
          <w:rFonts w:cs="Tahoma"/>
          <w:color w:val="000000"/>
          <w:szCs w:val="18"/>
          <w:lang w:val="nl-NL"/>
        </w:rPr>
        <w:t>productgroepen Toepassingen en Servers komen in aanmerking voor deze voorziening.</w:t>
      </w:r>
      <w:r w:rsidR="004D3DD2" w:rsidRPr="0036591D">
        <w:rPr>
          <w:rFonts w:cs="Tahoma"/>
          <w:color w:val="000000"/>
          <w:szCs w:val="18"/>
          <w:lang w:val="nl-NL"/>
        </w:rPr>
        <w:t xml:space="preserve"> </w:t>
      </w:r>
      <w:r w:rsidRPr="0036591D">
        <w:rPr>
          <w:rFonts w:cs="Tahoma"/>
          <w:color w:val="000000"/>
          <w:szCs w:val="18"/>
          <w:lang w:val="nl-NL"/>
        </w:rPr>
        <w:t>De voorziening Planning Services voorziet kwalificerende klanten van vooraf samengestelde servicepakketten op maat.</w:t>
      </w:r>
      <w:r w:rsidR="004D3DD2" w:rsidRPr="0036591D">
        <w:rPr>
          <w:rFonts w:cs="Tahoma"/>
          <w:color w:val="000000"/>
          <w:szCs w:val="18"/>
          <w:lang w:val="nl-NL"/>
        </w:rPr>
        <w:t xml:space="preserve"> </w:t>
      </w:r>
      <w:r w:rsidRPr="0036591D">
        <w:rPr>
          <w:rFonts w:cs="Tahoma"/>
          <w:color w:val="000000"/>
          <w:szCs w:val="18"/>
        </w:rPr>
        <w:t>Onder andere de volgende pakketten zijn verkrijgbaar:</w:t>
      </w:r>
    </w:p>
    <w:p w:rsidR="000D4ECA" w:rsidRPr="0036591D" w:rsidRDefault="000D4ECA" w:rsidP="0063466C">
      <w:pPr>
        <w:rPr>
          <w:rFonts w:cs="Tahoma"/>
        </w:rPr>
      </w:pPr>
    </w:p>
    <w:p w:rsidR="000D4ECA" w:rsidRPr="0036591D" w:rsidRDefault="000D4ECA" w:rsidP="00024C3C">
      <w:pPr>
        <w:numPr>
          <w:ilvl w:val="0"/>
          <w:numId w:val="10"/>
        </w:numPr>
        <w:spacing w:after="60" w:line="276" w:lineRule="auto"/>
        <w:rPr>
          <w:rFonts w:cs="Tahoma"/>
        </w:rPr>
      </w:pPr>
      <w:r w:rsidRPr="0036591D">
        <w:rPr>
          <w:rFonts w:cs="Tahoma"/>
          <w:color w:val="000000"/>
          <w:szCs w:val="18"/>
        </w:rPr>
        <w:t>Desktop Deployment Planning Services (DDPS)</w:t>
      </w:r>
    </w:p>
    <w:p w:rsidR="000D4ECA" w:rsidRPr="0036591D" w:rsidRDefault="000D4ECA" w:rsidP="002C1048">
      <w:pPr>
        <w:numPr>
          <w:ilvl w:val="1"/>
          <w:numId w:val="130"/>
        </w:numPr>
        <w:spacing w:after="60" w:line="276" w:lineRule="auto"/>
        <w:ind w:left="1980"/>
        <w:rPr>
          <w:rFonts w:cs="Tahoma"/>
          <w:lang w:val="nl-NL"/>
        </w:rPr>
      </w:pPr>
      <w:r w:rsidRPr="0036591D">
        <w:rPr>
          <w:rFonts w:cs="Tahoma"/>
          <w:color w:val="000000"/>
          <w:szCs w:val="18"/>
          <w:lang w:val="nl-NL"/>
        </w:rPr>
        <w:t>Beschrijving: DDPS voorziet klanten van de fundamentele analyse-, plannings- en technische procedures die nodig zijn voor het starten van hun desktopimplementatie met Office 2010 en Windows 8. Dit pakket is gebaseerd op aanbevolen werkmethoden van Microsoft voor desktopimplementatie en helpt klanten bij het verlagen van de kosten, risico's en complexiteit van implementaties bij een hoog niveau van processen en automatisering. Daarnaast helpt DDPS organisaties bij het evalueren van Office 365 door rekening te houden met de compensatie en vereisten voor het implementeren van een cloud-ready desktopomgeving.</w:t>
      </w:r>
    </w:p>
    <w:p w:rsidR="000D4ECA" w:rsidRPr="0036591D" w:rsidRDefault="000D4ECA" w:rsidP="002C1048">
      <w:pPr>
        <w:numPr>
          <w:ilvl w:val="1"/>
          <w:numId w:val="130"/>
        </w:numPr>
        <w:spacing w:after="60" w:line="276" w:lineRule="auto"/>
        <w:ind w:left="1980"/>
        <w:rPr>
          <w:rFonts w:cs="Tahoma"/>
        </w:rPr>
      </w:pPr>
      <w:r w:rsidRPr="0036591D">
        <w:rPr>
          <w:rFonts w:cs="Tahoma"/>
          <w:color w:val="000000"/>
          <w:szCs w:val="18"/>
        </w:rPr>
        <w:t>Serviceniveaus: 1, 3, 5, 10 of 15 dagen</w:t>
      </w:r>
    </w:p>
    <w:p w:rsidR="000D4ECA" w:rsidRPr="0036591D" w:rsidRDefault="000D4ECA" w:rsidP="00024C3C">
      <w:pPr>
        <w:numPr>
          <w:ilvl w:val="0"/>
          <w:numId w:val="11"/>
        </w:numPr>
        <w:spacing w:after="60" w:line="276" w:lineRule="auto"/>
        <w:ind w:left="1440"/>
        <w:rPr>
          <w:rFonts w:cs="Tahoma"/>
        </w:rPr>
      </w:pPr>
      <w:r w:rsidRPr="0036591D">
        <w:rPr>
          <w:rFonts w:cs="Tahoma"/>
          <w:color w:val="000000"/>
          <w:szCs w:val="18"/>
        </w:rPr>
        <w:t>SharePoint Deployment Planning Services (SDPS)</w:t>
      </w:r>
    </w:p>
    <w:p w:rsidR="000D4ECA" w:rsidRPr="0036591D" w:rsidRDefault="000D4ECA" w:rsidP="002C1048">
      <w:pPr>
        <w:numPr>
          <w:ilvl w:val="1"/>
          <w:numId w:val="131"/>
        </w:numPr>
        <w:spacing w:after="60" w:line="276" w:lineRule="auto"/>
        <w:ind w:left="1980"/>
        <w:rPr>
          <w:rFonts w:cs="Tahoma"/>
          <w:lang w:val="nl-NL"/>
        </w:rPr>
      </w:pPr>
      <w:r w:rsidRPr="0036591D">
        <w:rPr>
          <w:rFonts w:cs="Tahoma"/>
          <w:color w:val="000000"/>
          <w:szCs w:val="18"/>
          <w:lang w:val="nl-NL"/>
        </w:rPr>
        <w:t>Beschrijving: SDPS stelt gekwalificeerde partners en Microsoft-consulenten in staat klanten te helpen bij de ontwikkeling van een op maat ontworpen implementatieplan voor SharePoint Portal Server dat is afgestemd op de specifieke omstandigheden van de klant, en de evaluatie van de totale kosten voor de implementatie van technologieën.</w:t>
      </w:r>
      <w:r w:rsidR="004D3DD2" w:rsidRPr="0036591D">
        <w:rPr>
          <w:rFonts w:cs="Tahoma"/>
          <w:color w:val="000000"/>
          <w:szCs w:val="18"/>
          <w:lang w:val="nl-NL"/>
        </w:rPr>
        <w:t xml:space="preserve"> </w:t>
      </w:r>
      <w:r w:rsidRPr="0036591D">
        <w:rPr>
          <w:rFonts w:cs="Tahoma"/>
          <w:color w:val="000000"/>
          <w:szCs w:val="18"/>
          <w:lang w:val="nl-NL"/>
        </w:rPr>
        <w:t>Daarnaast helpt SDPS klanten bij de implementatieplanning voor de overgang naar Office 365, gericht op SharePoint Online.</w:t>
      </w:r>
      <w:r w:rsidR="004D3DD2" w:rsidRPr="0036591D">
        <w:rPr>
          <w:rFonts w:cs="Tahoma"/>
          <w:color w:val="000000"/>
          <w:szCs w:val="18"/>
          <w:lang w:val="nl-NL"/>
        </w:rPr>
        <w:t xml:space="preserve"> </w:t>
      </w:r>
    </w:p>
    <w:p w:rsidR="000D4ECA" w:rsidRPr="0036591D" w:rsidRDefault="000D4ECA" w:rsidP="002C1048">
      <w:pPr>
        <w:numPr>
          <w:ilvl w:val="1"/>
          <w:numId w:val="131"/>
        </w:numPr>
        <w:spacing w:after="60" w:line="276" w:lineRule="auto"/>
        <w:ind w:left="1980"/>
        <w:rPr>
          <w:rFonts w:cs="Tahoma"/>
        </w:rPr>
      </w:pPr>
      <w:r w:rsidRPr="0036591D">
        <w:rPr>
          <w:rFonts w:cs="Tahoma"/>
          <w:color w:val="000000"/>
          <w:szCs w:val="18"/>
        </w:rPr>
        <w:t>Serviceniveaus: 1, 3, 5, 10 of 15 dagen</w:t>
      </w:r>
    </w:p>
    <w:p w:rsidR="000D4ECA" w:rsidRPr="0036591D" w:rsidRDefault="000D4ECA" w:rsidP="00024C3C">
      <w:pPr>
        <w:numPr>
          <w:ilvl w:val="0"/>
          <w:numId w:val="10"/>
        </w:numPr>
        <w:spacing w:after="60" w:line="276" w:lineRule="auto"/>
        <w:rPr>
          <w:rFonts w:cs="Tahoma"/>
        </w:rPr>
      </w:pPr>
      <w:r w:rsidRPr="0036591D">
        <w:rPr>
          <w:rFonts w:cs="Tahoma"/>
          <w:color w:val="000000"/>
          <w:szCs w:val="18"/>
        </w:rPr>
        <w:t>Lync en Exchange Deployment Planning Services (L&amp;EDPS)</w:t>
      </w:r>
    </w:p>
    <w:p w:rsidR="000D4ECA" w:rsidRPr="0036591D" w:rsidRDefault="000D4ECA" w:rsidP="002C1048">
      <w:pPr>
        <w:numPr>
          <w:ilvl w:val="1"/>
          <w:numId w:val="132"/>
        </w:numPr>
        <w:spacing w:after="60" w:line="276" w:lineRule="auto"/>
        <w:ind w:left="1980"/>
        <w:rPr>
          <w:rFonts w:cs="Tahoma"/>
          <w:lang w:val="nl-NL"/>
        </w:rPr>
      </w:pPr>
      <w:r w:rsidRPr="0036591D">
        <w:rPr>
          <w:rFonts w:cs="Tahoma"/>
          <w:color w:val="000000"/>
          <w:szCs w:val="18"/>
          <w:lang w:val="nl-NL"/>
        </w:rPr>
        <w:t>Beschrijving: L&amp;EDPS stelt gekwalificeerde partners en Microsoft-consulenten in staat klanten te begeleiden bij de waarde- en planningsfase van de Lync- en Exchange 2010-implementaties, inclusief het analyseren van de omgeving van de organisatie van de klant en het delen van de aanbevolen werkwijzen, zowel voor on-premises- als cloudoplossingen.</w:t>
      </w:r>
      <w:r w:rsidR="004D3DD2" w:rsidRPr="0036591D">
        <w:rPr>
          <w:rFonts w:cs="Tahoma"/>
          <w:color w:val="000000"/>
          <w:szCs w:val="18"/>
          <w:lang w:val="nl-NL"/>
        </w:rPr>
        <w:t xml:space="preserve"> </w:t>
      </w:r>
      <w:r w:rsidRPr="0036591D">
        <w:rPr>
          <w:rFonts w:cs="Tahoma"/>
          <w:color w:val="000000"/>
          <w:szCs w:val="18"/>
          <w:lang w:val="nl-NL"/>
        </w:rPr>
        <w:t>Daarnaast helpt L&amp;EDPS klanten bij de implementatieplanning voor de overgang naar Office 365, gericht op Lync en Exchange Online.</w:t>
      </w:r>
    </w:p>
    <w:p w:rsidR="000D4ECA" w:rsidRPr="0036591D" w:rsidRDefault="000D4ECA" w:rsidP="002C1048">
      <w:pPr>
        <w:numPr>
          <w:ilvl w:val="1"/>
          <w:numId w:val="132"/>
        </w:numPr>
        <w:spacing w:after="60" w:line="276" w:lineRule="auto"/>
        <w:ind w:left="1980"/>
        <w:rPr>
          <w:rFonts w:cs="Tahoma"/>
        </w:rPr>
      </w:pPr>
      <w:r w:rsidRPr="0036591D">
        <w:rPr>
          <w:rFonts w:cs="Tahoma"/>
          <w:color w:val="000000"/>
          <w:szCs w:val="18"/>
        </w:rPr>
        <w:t>Serviceniveaus: 1, 3, 5, 10 of 15 dagen</w:t>
      </w:r>
    </w:p>
    <w:p w:rsidR="000D4ECA" w:rsidRPr="0036591D" w:rsidRDefault="000D4ECA" w:rsidP="00024C3C">
      <w:pPr>
        <w:numPr>
          <w:ilvl w:val="0"/>
          <w:numId w:val="10"/>
        </w:numPr>
        <w:spacing w:after="60" w:line="276" w:lineRule="auto"/>
        <w:rPr>
          <w:rFonts w:cs="Tahoma"/>
        </w:rPr>
      </w:pPr>
      <w:r w:rsidRPr="0036591D">
        <w:rPr>
          <w:rFonts w:cs="Tahoma"/>
          <w:color w:val="000000"/>
          <w:szCs w:val="18"/>
        </w:rPr>
        <w:t>Private Cloud, Management en Virtualization Deployment Planning Services (PVDPS)</w:t>
      </w:r>
    </w:p>
    <w:p w:rsidR="000D4ECA" w:rsidRPr="0036591D" w:rsidRDefault="000D4ECA" w:rsidP="002C1048">
      <w:pPr>
        <w:numPr>
          <w:ilvl w:val="1"/>
          <w:numId w:val="133"/>
        </w:numPr>
        <w:spacing w:after="60" w:line="276" w:lineRule="auto"/>
        <w:ind w:left="1980"/>
        <w:rPr>
          <w:rFonts w:cs="Tahoma"/>
          <w:lang w:val="nl-NL"/>
        </w:rPr>
      </w:pPr>
      <w:r w:rsidRPr="0036591D">
        <w:rPr>
          <w:rFonts w:cs="Tahoma"/>
          <w:color w:val="000000"/>
          <w:szCs w:val="18"/>
          <w:lang w:val="nl-NL"/>
        </w:rPr>
        <w:t xml:space="preserve">Beschrijving: </w:t>
      </w:r>
      <w:r w:rsidRPr="0036591D">
        <w:rPr>
          <w:rFonts w:cs="Tahoma"/>
          <w:szCs w:val="18"/>
          <w:lang w:val="nl-NL"/>
        </w:rPr>
        <w:t>PVDPS biedt gestructureerde samenwerkingsverbanden voor advies waarmee klanten kunnen profiteren van infrastructuuroplossingen op basis van Windows Server, Systems Center en Hyper-V. Deze dienst helpt datacenterkosten te verlagen en zakelijke flexibiliteit te verbeteren, en biedt verbeterde controle over de fysieke, virtuele en hybride infrastructuur van de klant</w:t>
      </w:r>
      <w:r w:rsidRPr="0036591D">
        <w:rPr>
          <w:rFonts w:cs="Tahoma"/>
          <w:color w:val="000000"/>
          <w:szCs w:val="18"/>
          <w:lang w:val="nl-NL"/>
        </w:rPr>
        <w:t xml:space="preserve">. </w:t>
      </w:r>
    </w:p>
    <w:p w:rsidR="000D4ECA" w:rsidRPr="0036591D" w:rsidRDefault="000D4ECA" w:rsidP="002C1048">
      <w:pPr>
        <w:numPr>
          <w:ilvl w:val="1"/>
          <w:numId w:val="133"/>
        </w:numPr>
        <w:spacing w:after="60" w:line="276" w:lineRule="auto"/>
        <w:ind w:left="1980"/>
        <w:rPr>
          <w:rFonts w:cs="Tahoma"/>
        </w:rPr>
      </w:pPr>
      <w:r w:rsidRPr="0036591D">
        <w:rPr>
          <w:rFonts w:cs="Tahoma"/>
          <w:color w:val="000000"/>
          <w:szCs w:val="18"/>
        </w:rPr>
        <w:t>Serviceniveaus: 3, 5, 10 of 15 dagen</w:t>
      </w:r>
    </w:p>
    <w:p w:rsidR="000D4ECA" w:rsidRPr="0036591D" w:rsidRDefault="000D4ECA" w:rsidP="00024C3C">
      <w:pPr>
        <w:numPr>
          <w:ilvl w:val="0"/>
          <w:numId w:val="10"/>
        </w:numPr>
        <w:spacing w:after="60" w:line="276" w:lineRule="auto"/>
        <w:rPr>
          <w:rFonts w:cs="Tahoma"/>
        </w:rPr>
      </w:pPr>
      <w:r w:rsidRPr="0036591D">
        <w:rPr>
          <w:rFonts w:cs="Tahoma"/>
          <w:color w:val="000000"/>
          <w:szCs w:val="18"/>
        </w:rPr>
        <w:t>SQL Server Deployment Planning Services (SSDPS)</w:t>
      </w:r>
    </w:p>
    <w:p w:rsidR="000D4ECA" w:rsidRPr="0036591D" w:rsidRDefault="000D4ECA" w:rsidP="002C1048">
      <w:pPr>
        <w:numPr>
          <w:ilvl w:val="1"/>
          <w:numId w:val="134"/>
        </w:numPr>
        <w:spacing w:after="60" w:line="276" w:lineRule="auto"/>
        <w:ind w:left="1980"/>
        <w:rPr>
          <w:rFonts w:cs="Tahoma"/>
          <w:lang w:val="nl-NL"/>
        </w:rPr>
      </w:pPr>
      <w:r w:rsidRPr="0036591D">
        <w:rPr>
          <w:rFonts w:cs="Tahoma"/>
          <w:color w:val="000000"/>
          <w:szCs w:val="18"/>
          <w:lang w:val="nl-NL"/>
        </w:rPr>
        <w:t xml:space="preserve">Beschrijving: </w:t>
      </w:r>
      <w:r w:rsidRPr="0036591D">
        <w:rPr>
          <w:rFonts w:cs="Tahoma"/>
          <w:szCs w:val="18"/>
          <w:lang w:val="nl-NL"/>
        </w:rPr>
        <w:t>SSDPS biedt een uitgebreide beoordeling en implementatieplanning voor migratie naar SQL Server, upgrades naar een nieuwe versie van SQL Server en SQL Server Business Intelligence.</w:t>
      </w:r>
    </w:p>
    <w:p w:rsidR="000D4ECA" w:rsidRPr="0036591D" w:rsidRDefault="000D4ECA" w:rsidP="002C1048">
      <w:pPr>
        <w:numPr>
          <w:ilvl w:val="1"/>
          <w:numId w:val="134"/>
        </w:numPr>
        <w:spacing w:after="60" w:line="276" w:lineRule="auto"/>
        <w:ind w:left="1980"/>
        <w:rPr>
          <w:rFonts w:cs="Tahoma"/>
        </w:rPr>
      </w:pPr>
      <w:r w:rsidRPr="0036591D">
        <w:rPr>
          <w:rFonts w:cs="Tahoma"/>
          <w:color w:val="000000"/>
          <w:szCs w:val="18"/>
        </w:rPr>
        <w:t>Serviceniveaus: 3, 5, 10 of 15 dagen</w:t>
      </w:r>
    </w:p>
    <w:p w:rsidR="00EA513A" w:rsidRPr="0036591D" w:rsidRDefault="00EA513A" w:rsidP="00EA513A">
      <w:pPr>
        <w:spacing w:after="60" w:line="276" w:lineRule="auto"/>
        <w:rPr>
          <w:rFonts w:cs="Tahoma"/>
          <w:color w:val="000000"/>
          <w:szCs w:val="18"/>
        </w:rPr>
      </w:pPr>
    </w:p>
    <w:p w:rsidR="00EA513A" w:rsidRPr="0036591D" w:rsidRDefault="00EA513A" w:rsidP="00EA513A">
      <w:pPr>
        <w:spacing w:after="60" w:line="276" w:lineRule="auto"/>
        <w:rPr>
          <w:rFonts w:cs="Tahoma"/>
          <w:color w:val="000000"/>
          <w:szCs w:val="18"/>
        </w:rPr>
      </w:pPr>
    </w:p>
    <w:p w:rsidR="00EA513A" w:rsidRPr="0036591D" w:rsidRDefault="00EA513A" w:rsidP="00EA513A">
      <w:pPr>
        <w:spacing w:after="60" w:line="276" w:lineRule="auto"/>
        <w:rPr>
          <w:rFonts w:cs="Tahoma"/>
        </w:rPr>
      </w:pPr>
    </w:p>
    <w:p w:rsidR="000D4ECA" w:rsidRPr="0036591D" w:rsidRDefault="000D4ECA" w:rsidP="00024C3C">
      <w:pPr>
        <w:numPr>
          <w:ilvl w:val="0"/>
          <w:numId w:val="10"/>
        </w:numPr>
        <w:spacing w:after="60" w:line="276" w:lineRule="auto"/>
        <w:rPr>
          <w:rFonts w:cs="Tahoma"/>
        </w:rPr>
      </w:pPr>
      <w:r w:rsidRPr="0036591D">
        <w:rPr>
          <w:rFonts w:cs="Tahoma"/>
          <w:color w:val="000000"/>
          <w:szCs w:val="18"/>
        </w:rPr>
        <w:lastRenderedPageBreak/>
        <w:t>Developer Tools Deployment Planning Services (DTDPS)</w:t>
      </w:r>
    </w:p>
    <w:p w:rsidR="000D4ECA" w:rsidRPr="0036591D" w:rsidRDefault="000D4ECA" w:rsidP="002C1048">
      <w:pPr>
        <w:numPr>
          <w:ilvl w:val="1"/>
          <w:numId w:val="135"/>
        </w:numPr>
        <w:spacing w:after="60" w:line="276" w:lineRule="auto"/>
        <w:ind w:left="1980"/>
        <w:rPr>
          <w:rFonts w:cs="Tahoma"/>
          <w:lang w:val="nl-NL"/>
        </w:rPr>
      </w:pPr>
      <w:r w:rsidRPr="0036591D">
        <w:rPr>
          <w:rFonts w:cs="Tahoma"/>
          <w:color w:val="000000"/>
          <w:szCs w:val="18"/>
          <w:lang w:val="nl-NL"/>
        </w:rPr>
        <w:t xml:space="preserve">Beschrijving: </w:t>
      </w:r>
      <w:r w:rsidRPr="0036591D">
        <w:rPr>
          <w:rFonts w:cs="Tahoma"/>
          <w:szCs w:val="18"/>
          <w:lang w:val="nl-NL"/>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Pr="0036591D">
        <w:rPr>
          <w:rFonts w:cs="Tahoma"/>
          <w:color w:val="000000"/>
          <w:szCs w:val="18"/>
          <w:lang w:val="nl-NL"/>
        </w:rPr>
        <w:t xml:space="preserve">. </w:t>
      </w:r>
    </w:p>
    <w:p w:rsidR="000D4ECA" w:rsidRPr="0036591D" w:rsidRDefault="000D4ECA" w:rsidP="002C1048">
      <w:pPr>
        <w:numPr>
          <w:ilvl w:val="1"/>
          <w:numId w:val="135"/>
        </w:numPr>
        <w:spacing w:after="60" w:line="276" w:lineRule="auto"/>
        <w:ind w:left="1980"/>
        <w:rPr>
          <w:rFonts w:cs="Tahoma"/>
        </w:rPr>
      </w:pPr>
      <w:r w:rsidRPr="0036591D">
        <w:rPr>
          <w:rFonts w:cs="Tahoma"/>
          <w:color w:val="000000"/>
          <w:szCs w:val="18"/>
        </w:rPr>
        <w:t>Serviceniveaus: 3 of 5 dagen</w:t>
      </w:r>
    </w:p>
    <w:p w:rsidR="000D4ECA" w:rsidRPr="0036591D" w:rsidRDefault="000D4ECA" w:rsidP="00024C3C">
      <w:pPr>
        <w:numPr>
          <w:ilvl w:val="0"/>
          <w:numId w:val="10"/>
        </w:numPr>
        <w:spacing w:after="60" w:line="276" w:lineRule="auto"/>
        <w:rPr>
          <w:rFonts w:cs="Tahoma"/>
        </w:rPr>
      </w:pPr>
      <w:r w:rsidRPr="0036591D">
        <w:rPr>
          <w:rFonts w:cs="Tahoma"/>
          <w:color w:val="000000"/>
          <w:szCs w:val="18"/>
        </w:rPr>
        <w:t>Public Cloud, Azure Deployment Planning Services (AZDPS)</w:t>
      </w:r>
    </w:p>
    <w:p w:rsidR="000D4ECA" w:rsidRPr="0036591D" w:rsidRDefault="000D4ECA" w:rsidP="002C1048">
      <w:pPr>
        <w:numPr>
          <w:ilvl w:val="1"/>
          <w:numId w:val="136"/>
        </w:numPr>
        <w:spacing w:after="60" w:line="276" w:lineRule="auto"/>
        <w:ind w:left="1980"/>
        <w:rPr>
          <w:rFonts w:cs="Tahoma"/>
          <w:lang w:val="nl-NL"/>
        </w:rPr>
      </w:pPr>
      <w:r w:rsidRPr="0036591D">
        <w:rPr>
          <w:rFonts w:cs="Tahoma"/>
          <w:color w:val="000000"/>
          <w:szCs w:val="18"/>
          <w:lang w:val="nl-NL"/>
        </w:rPr>
        <w:t xml:space="preserve">Beschrijving: </w:t>
      </w:r>
      <w:r w:rsidRPr="0036591D">
        <w:rPr>
          <w:rFonts w:cs="Tahoma"/>
          <w:szCs w:val="18"/>
          <w:lang w:val="nl-NL"/>
        </w:rPr>
        <w:t xml:space="preserve">De </w:t>
      </w:r>
      <w:r w:rsidRPr="0036591D">
        <w:rPr>
          <w:rFonts w:cs="Tahoma"/>
          <w:color w:val="1D1B11"/>
          <w:szCs w:val="18"/>
          <w:lang w:val="nl-NL"/>
        </w:rPr>
        <w:t>Public</w:t>
      </w:r>
      <w:r w:rsidRPr="0036591D">
        <w:rPr>
          <w:rFonts w:cs="Tahoma"/>
          <w:szCs w:val="18"/>
          <w:lang w:val="nl-NL"/>
        </w:rPr>
        <w:t xml:space="preserve"> Cloud, AZDPS biedt de trainings- en migratiedienst van het Windows Azure-platform. Deze dienst biedt een zelfstudie van het Windows Azure-platform met praktijkgerichte training, begeleidt bij het migreren van toepassingen en gegevens en bij het bouwen van toepassingen voor de cloud, en helpt klanten bij het migreren of schrijven van hun eerste toepassingen op het Windows Azure-platform.</w:t>
      </w:r>
    </w:p>
    <w:p w:rsidR="000D4ECA" w:rsidRPr="0036591D" w:rsidRDefault="000D4ECA" w:rsidP="0063466C">
      <w:pPr>
        <w:numPr>
          <w:ilvl w:val="1"/>
          <w:numId w:val="136"/>
        </w:numPr>
        <w:spacing w:line="276" w:lineRule="auto"/>
        <w:ind w:left="1987"/>
        <w:rPr>
          <w:rFonts w:cs="Tahoma"/>
        </w:rPr>
      </w:pPr>
      <w:r w:rsidRPr="0036591D">
        <w:rPr>
          <w:rFonts w:cs="Tahoma"/>
          <w:color w:val="000000"/>
          <w:szCs w:val="18"/>
        </w:rPr>
        <w:t>Serviceniveaus: 3, 5 of 10 dagen</w:t>
      </w:r>
    </w:p>
    <w:p w:rsidR="000D4ECA" w:rsidRPr="0036591D" w:rsidRDefault="000D4ECA" w:rsidP="0063466C">
      <w:pPr>
        <w:tabs>
          <w:tab w:val="left" w:pos="8040"/>
        </w:tabs>
        <w:rPr>
          <w:rFonts w:cs="Tahoma"/>
        </w:rPr>
      </w:pPr>
    </w:p>
    <w:p w:rsidR="000D4ECA" w:rsidRPr="0036591D" w:rsidRDefault="000D4ECA" w:rsidP="000D4ECA">
      <w:pPr>
        <w:spacing w:after="60"/>
        <w:rPr>
          <w:rFonts w:cs="Tahoma"/>
          <w:lang w:val="nl-NL"/>
        </w:rPr>
      </w:pPr>
      <w:r w:rsidRPr="0036591D">
        <w:rPr>
          <w:rFonts w:cs="Tahoma"/>
          <w:color w:val="000000"/>
          <w:szCs w:val="18"/>
          <w:lang w:val="nl-NL"/>
        </w:rPr>
        <w:t>De lijst met beschikbare services en de daaraan verbonden serviceniveaus kan op elk moment worden gewijzigd.</w:t>
      </w:r>
      <w:r w:rsidR="004D3DD2" w:rsidRPr="0036591D">
        <w:rPr>
          <w:rFonts w:cs="Tahoma"/>
          <w:color w:val="000000"/>
          <w:szCs w:val="18"/>
          <w:lang w:val="nl-NL"/>
        </w:rPr>
        <w:t xml:space="preserve"> </w:t>
      </w:r>
      <w:r w:rsidRPr="0036591D">
        <w:rPr>
          <w:rFonts w:cs="Tahoma"/>
          <w:color w:val="000000"/>
          <w:szCs w:val="18"/>
          <w:lang w:val="nl-NL"/>
        </w:rPr>
        <w:t>Gekwalificeerde Providers voorzien de klant op verzoek van een beschrijving van de Werkactiviteiten die zijn verbonden aan elk van de bovenstaande Servicepakketten.</w:t>
      </w:r>
    </w:p>
    <w:p w:rsidR="000D4ECA" w:rsidRPr="0036591D" w:rsidRDefault="000D4ECA" w:rsidP="0063466C">
      <w:pPr>
        <w:rPr>
          <w:rFonts w:cs="Tahoma"/>
          <w:lang w:val="nl-NL"/>
        </w:rPr>
      </w:pPr>
    </w:p>
    <w:p w:rsidR="000D4ECA" w:rsidRPr="0036591D" w:rsidRDefault="000D4ECA" w:rsidP="000D4ECA">
      <w:pPr>
        <w:spacing w:after="60"/>
        <w:rPr>
          <w:rFonts w:cs="Tahoma"/>
          <w:lang w:val="nl-NL"/>
        </w:rPr>
      </w:pPr>
      <w:r w:rsidRPr="0036591D">
        <w:rPr>
          <w:rFonts w:cs="Tahoma"/>
          <w:color w:val="000000"/>
          <w:szCs w:val="18"/>
          <w:lang w:val="nl-NL"/>
        </w:rPr>
        <w:t>Aan de gekwalificeerde klant wordt een aantal Planning Services-dagen toegewezen op basis van het aantal kwalificerende licenties voor Office-toepassingen, het aantal kwalificerende Server-licenties en het aantal Core CAL Suites, en SQL CAL en Enterprise CAL Suites waarvoor Software Assurance is verkregen (zie de onderstaande tabellen voor meer informatie).</w:t>
      </w:r>
      <w:r w:rsidR="004D3DD2" w:rsidRPr="0036591D">
        <w:rPr>
          <w:rFonts w:cs="Tahoma"/>
          <w:color w:val="000000"/>
          <w:szCs w:val="18"/>
          <w:lang w:val="nl-NL"/>
        </w:rPr>
        <w:t xml:space="preserve"> </w:t>
      </w:r>
      <w:r w:rsidRPr="0036591D">
        <w:rPr>
          <w:rFonts w:cs="Tahoma"/>
          <w:bCs/>
          <w:color w:val="000000"/>
          <w:szCs w:val="18"/>
          <w:lang w:val="nl-NL"/>
        </w:rPr>
        <w:t>Het aantal dagen dat een klant krijgt toegewezen, wordt verzameld in een pakket van Planning Services-dagen op basis waarvan de klant coupons kan verkrijgen voor de bovenstaande servicepakketten.</w:t>
      </w:r>
      <w:r w:rsidR="004D3DD2" w:rsidRPr="0036591D">
        <w:rPr>
          <w:rFonts w:cs="Tahoma"/>
          <w:bCs/>
          <w:color w:val="000000"/>
          <w:szCs w:val="18"/>
          <w:lang w:val="nl-NL"/>
        </w:rPr>
        <w:t xml:space="preserve"> </w:t>
      </w:r>
      <w:r w:rsidRPr="0036591D">
        <w:rPr>
          <w:rFonts w:cs="Tahoma"/>
          <w:bCs/>
          <w:color w:val="000000"/>
          <w:szCs w:val="18"/>
          <w:lang w:val="nl-NL"/>
        </w:rPr>
        <w:t>De klant kan een of meer van de bovenstaande diensten kiezen, en kan kiezen uit de beschikbare serviceniveaus tot een maximum van het aantal Planning Services-dagen dat hen ter beschikking staat.</w:t>
      </w:r>
    </w:p>
    <w:p w:rsidR="001C1727" w:rsidRPr="0036591D" w:rsidRDefault="001C1727">
      <w:pPr>
        <w:rPr>
          <w:rFonts w:cs="Tahoma"/>
          <w:lang w:val="nl-NL"/>
        </w:rPr>
      </w:pPr>
    </w:p>
    <w:p w:rsidR="000D4ECA" w:rsidRPr="0036591D" w:rsidRDefault="000D4ECA" w:rsidP="000D4ECA">
      <w:pPr>
        <w:spacing w:after="60"/>
        <w:rPr>
          <w:rFonts w:cs="Tahoma"/>
          <w:lang w:val="nl-NL"/>
        </w:rPr>
      </w:pPr>
      <w:r w:rsidRPr="0036591D">
        <w:rPr>
          <w:rFonts w:cs="Tahoma"/>
          <w:bCs/>
          <w:color w:val="000000"/>
          <w:szCs w:val="18"/>
          <w:lang w:val="nl-NL"/>
        </w:rPr>
        <w:t>In de volgende tabel worden de kwalificerende Toepassings- en Serverlicenties en het bijbehorende aantal punten weergegeven:</w:t>
      </w:r>
    </w:p>
    <w:p w:rsidR="0063466C" w:rsidRPr="0036591D" w:rsidRDefault="0063466C" w:rsidP="000D4ECA">
      <w:pPr>
        <w:spacing w:after="60"/>
        <w:rPr>
          <w:rFonts w:cs="Tahoma"/>
          <w:lang w:val="nl-NL"/>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36591D"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b/>
                <w:bCs/>
                <w:szCs w:val="18"/>
              </w:rPr>
              <w:t xml:space="preserve">Office-toepassingen en Serverlicenties*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b/>
                <w:bCs/>
                <w:szCs w:val="18"/>
              </w:rPr>
              <w:t>Punten</w:t>
            </w:r>
          </w:p>
        </w:tc>
      </w:tr>
      <w:tr w:rsidR="000D4ECA" w:rsidRPr="0036591D"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D31281">
            <w:pPr>
              <w:spacing w:after="60"/>
              <w:jc w:val="center"/>
              <w:rPr>
                <w:rFonts w:cs="Tahoma"/>
                <w:szCs w:val="18"/>
              </w:rPr>
            </w:pPr>
            <w:r w:rsidRPr="0036591D">
              <w:rPr>
                <w:rFonts w:cs="Tahoma"/>
                <w:szCs w:val="18"/>
              </w:rPr>
              <w:t>Office-producten uit de productgroep Toepassingen (inclusief Office-suites, Project Standard en Professional, Visio Standard en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1</w:t>
            </w:r>
          </w:p>
        </w:tc>
      </w:tr>
      <w:tr w:rsidR="000D4ECA" w:rsidRPr="0036591D"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F56FC9" w:rsidP="007002E0">
            <w:pPr>
              <w:spacing w:after="60"/>
              <w:jc w:val="center"/>
              <w:rPr>
                <w:rFonts w:cs="Tahoma"/>
                <w:szCs w:val="18"/>
              </w:rPr>
            </w:pPr>
            <w:r w:rsidRPr="0036591D">
              <w:rPr>
                <w:rFonts w:eastAsia="Calibri" w:cs="Tahoma"/>
                <w:szCs w:val="18"/>
              </w:rPr>
              <w:t>SQL Server Standard edition, Windows Server Standard edition, System Center 2012 Standard Server Management License (2-processor), Visual Studio Professional with MSDN en Visual Studio Test Professional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25</w:t>
            </w:r>
          </w:p>
        </w:tc>
      </w:tr>
      <w:tr w:rsidR="000D4ECA" w:rsidRPr="0036591D"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F56FC9" w:rsidP="000D4ECA">
            <w:pPr>
              <w:spacing w:after="60"/>
              <w:jc w:val="center"/>
              <w:rPr>
                <w:rFonts w:cs="Tahoma"/>
                <w:szCs w:val="18"/>
              </w:rPr>
            </w:pPr>
            <w:r w:rsidRPr="0036591D">
              <w:rPr>
                <w:rFonts w:eastAsia="Calibri" w:cs="Tahoma"/>
                <w:szCs w:val="18"/>
              </w:rPr>
              <w:t xml:space="preserve">SQL Server Enterprise edition, </w:t>
            </w:r>
            <w:r w:rsidRPr="0036591D">
              <w:rPr>
                <w:rFonts w:cs="Tahoma"/>
                <w:szCs w:val="18"/>
              </w:rPr>
              <w:t xml:space="preserve">SQL Server Business Intelligence, </w:t>
            </w:r>
            <w:r w:rsidRPr="0036591D">
              <w:rPr>
                <w:rFonts w:eastAsia="Calibri" w:cs="Tahoma"/>
                <w:szCs w:val="18"/>
              </w:rPr>
              <w:t>Windows Server Enterprise edition en Visual Studio Premium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50</w:t>
            </w:r>
          </w:p>
        </w:tc>
      </w:tr>
      <w:tr w:rsidR="000D4ECA" w:rsidRPr="0036591D"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F56FC9" w:rsidP="000D4ECA">
            <w:pPr>
              <w:spacing w:after="60"/>
              <w:jc w:val="center"/>
              <w:rPr>
                <w:rFonts w:cs="Tahoma"/>
                <w:szCs w:val="18"/>
              </w:rPr>
            </w:pPr>
            <w:r w:rsidRPr="0036591D">
              <w:rPr>
                <w:rFonts w:eastAsia="Calibri" w:cs="Tahoma"/>
                <w:szCs w:val="18"/>
              </w:rPr>
              <w:t>SQL Server Data Center edition, Windows Server Data Center edition, System Center 2012 Datacenter Server Management License (2-processor) en Visual Studio Ultimate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75</w:t>
            </w:r>
          </w:p>
        </w:tc>
      </w:tr>
    </w:tbl>
    <w:p w:rsidR="000D4ECA" w:rsidRPr="0036591D" w:rsidRDefault="000D4ECA" w:rsidP="0063466C">
      <w:pPr>
        <w:ind w:firstLine="720"/>
        <w:rPr>
          <w:rFonts w:cs="Tahoma"/>
          <w:lang w:val="nl-NL"/>
        </w:rPr>
      </w:pPr>
      <w:r w:rsidRPr="0036591D">
        <w:rPr>
          <w:rFonts w:cs="Tahoma"/>
          <w:b/>
          <w:i/>
          <w:sz w:val="16"/>
          <w:szCs w:val="18"/>
          <w:lang w:val="nl-NL"/>
        </w:rPr>
        <w:t>Opmerking:</w:t>
      </w:r>
      <w:r w:rsidRPr="0036591D">
        <w:rPr>
          <w:rFonts w:cs="Tahoma"/>
          <w:i/>
          <w:sz w:val="16"/>
          <w:szCs w:val="18"/>
          <w:lang w:val="nl-NL"/>
        </w:rPr>
        <w:t xml:space="preserve"> Zie voor CAL's de tabel Cal Suites in dit gedeelte</w:t>
      </w:r>
    </w:p>
    <w:p w:rsidR="00F56FC9" w:rsidRPr="0036591D" w:rsidRDefault="00F56FC9" w:rsidP="0063466C">
      <w:pPr>
        <w:rPr>
          <w:rFonts w:cs="Tahoma"/>
          <w:lang w:val="nl-NL"/>
        </w:rPr>
      </w:pPr>
    </w:p>
    <w:p w:rsidR="000D4ECA" w:rsidRPr="0036591D" w:rsidRDefault="000D4ECA" w:rsidP="0063466C">
      <w:pPr>
        <w:rPr>
          <w:rFonts w:cs="Tahoma"/>
          <w:lang w:val="nl-NL"/>
        </w:rPr>
      </w:pPr>
      <w:r w:rsidRPr="0036591D">
        <w:rPr>
          <w:rFonts w:cs="Tahoma"/>
          <w:szCs w:val="18"/>
          <w:lang w:val="nl-NL"/>
        </w:rPr>
        <w:t xml:space="preserve">Wanneer deze in aanmerking komende producten worden aangeschaft via Enrollment for Application Platform (EAP) of Enrollment for Core Infrastructure (ECI), worden alle toegewezen punten die door EAP en ECI worden gedekt, met twee (2) vermenigvuldigd. </w:t>
      </w:r>
    </w:p>
    <w:p w:rsidR="000D4ECA" w:rsidRPr="0036591D" w:rsidRDefault="000D4ECA" w:rsidP="0063466C">
      <w:pPr>
        <w:rPr>
          <w:rFonts w:cs="Tahoma"/>
          <w:lang w:val="nl-NL"/>
        </w:rPr>
      </w:pPr>
    </w:p>
    <w:p w:rsidR="00EA513A" w:rsidRPr="0036591D" w:rsidRDefault="00EA513A" w:rsidP="0063466C">
      <w:pPr>
        <w:rPr>
          <w:rFonts w:cs="Tahoma"/>
          <w:lang w:val="nl-NL"/>
        </w:rPr>
      </w:pPr>
    </w:p>
    <w:p w:rsidR="00EA513A" w:rsidRPr="0036591D" w:rsidRDefault="00EA513A" w:rsidP="0063466C">
      <w:pPr>
        <w:rPr>
          <w:rFonts w:cs="Tahoma"/>
          <w:lang w:val="nl-NL"/>
        </w:rPr>
      </w:pPr>
    </w:p>
    <w:p w:rsidR="00EA513A" w:rsidRPr="0036591D" w:rsidRDefault="00EA513A" w:rsidP="0063466C">
      <w:pPr>
        <w:rPr>
          <w:rFonts w:cs="Tahoma"/>
          <w:lang w:val="nl-NL"/>
        </w:rPr>
      </w:pPr>
    </w:p>
    <w:p w:rsidR="00EA513A" w:rsidRPr="0036591D" w:rsidRDefault="00EA513A" w:rsidP="0063466C">
      <w:pPr>
        <w:rPr>
          <w:rFonts w:cs="Tahoma"/>
          <w:lang w:val="nl-NL"/>
        </w:rPr>
      </w:pPr>
    </w:p>
    <w:p w:rsidR="00EA513A" w:rsidRPr="0036591D" w:rsidRDefault="00EA513A" w:rsidP="0063466C">
      <w:pPr>
        <w:rPr>
          <w:rFonts w:cs="Tahoma"/>
          <w:lang w:val="nl-NL"/>
        </w:rPr>
      </w:pPr>
    </w:p>
    <w:p w:rsidR="000D4ECA" w:rsidRPr="0036591D" w:rsidRDefault="000D4ECA" w:rsidP="0063466C">
      <w:pPr>
        <w:rPr>
          <w:rFonts w:cs="Tahoma"/>
          <w:lang w:val="nl-NL"/>
        </w:rPr>
      </w:pPr>
      <w:r w:rsidRPr="0036591D">
        <w:rPr>
          <w:rFonts w:cs="Tahoma"/>
          <w:szCs w:val="18"/>
          <w:lang w:val="nl-NL"/>
        </w:rPr>
        <w:lastRenderedPageBreak/>
        <w:t>Het totaal aantal punten waarvoor de klant in aanmerking komt, definieert het aantal Planning Services-dagen zoals hieronder wordt weergegeven:</w:t>
      </w:r>
    </w:p>
    <w:p w:rsidR="000D4ECA" w:rsidRPr="0036591D" w:rsidRDefault="000D4ECA" w:rsidP="00EA513A">
      <w:pPr>
        <w:spacing w:line="192" w:lineRule="auto"/>
        <w:rPr>
          <w:rFonts w:cs="Tahoma"/>
          <w:szCs w:val="18"/>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36591D"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36591D" w:rsidRDefault="000D4ECA" w:rsidP="000D4ECA">
            <w:pPr>
              <w:spacing w:after="60"/>
              <w:jc w:val="center"/>
              <w:rPr>
                <w:rFonts w:cs="Tahoma"/>
                <w:szCs w:val="18"/>
                <w:lang w:val="nl-NL"/>
              </w:rPr>
            </w:pPr>
            <w:r w:rsidRPr="0036591D">
              <w:rPr>
                <w:rFonts w:cs="Tahoma"/>
                <w:b/>
                <w:bCs/>
                <w:szCs w:val="18"/>
                <w:lang w:val="nl-NL"/>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b/>
                <w:bCs/>
                <w:szCs w:val="18"/>
              </w:rPr>
              <w:t>Planning Services-dagen</w:t>
            </w:r>
          </w:p>
        </w:tc>
      </w:tr>
      <w:tr w:rsidR="000D4ECA" w:rsidRPr="0036591D"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200</w:t>
            </w:r>
            <w:r w:rsidR="00EA513A" w:rsidRPr="0036591D">
              <w:rPr>
                <w:rFonts w:cs="Tahoma"/>
                <w:szCs w:val="18"/>
              </w:rPr>
              <w:t xml:space="preserve"> – </w:t>
            </w:r>
            <w:r w:rsidRPr="0036591D">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1</w:t>
            </w:r>
          </w:p>
        </w:tc>
      </w:tr>
      <w:tr w:rsidR="000D4ECA" w:rsidRPr="0036591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5F22E5">
            <w:pPr>
              <w:spacing w:after="60"/>
              <w:jc w:val="center"/>
              <w:rPr>
                <w:rFonts w:cs="Tahoma"/>
                <w:szCs w:val="18"/>
              </w:rPr>
            </w:pPr>
            <w:r w:rsidRPr="0036591D">
              <w:rPr>
                <w:rFonts w:cs="Tahoma"/>
                <w:szCs w:val="18"/>
              </w:rPr>
              <w:t>500</w:t>
            </w:r>
            <w:r w:rsidR="00EA513A" w:rsidRPr="0036591D">
              <w:rPr>
                <w:rFonts w:cs="Tahoma"/>
                <w:szCs w:val="18"/>
              </w:rPr>
              <w:t xml:space="preserve"> – </w:t>
            </w:r>
            <w:r w:rsidRPr="0036591D">
              <w:rPr>
                <w:rFonts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3</w:t>
            </w:r>
          </w:p>
        </w:tc>
      </w:tr>
      <w:tr w:rsidR="000D4ECA" w:rsidRPr="0036591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8E215B">
            <w:pPr>
              <w:spacing w:after="60"/>
              <w:jc w:val="center"/>
              <w:rPr>
                <w:rFonts w:cs="Tahoma"/>
                <w:szCs w:val="18"/>
              </w:rPr>
            </w:pPr>
            <w:r w:rsidRPr="0036591D">
              <w:rPr>
                <w:rFonts w:cs="Tahoma"/>
                <w:szCs w:val="18"/>
              </w:rPr>
              <w:t>2000</w:t>
            </w:r>
            <w:r w:rsidR="00EA513A" w:rsidRPr="0036591D">
              <w:rPr>
                <w:rFonts w:cs="Tahoma"/>
                <w:szCs w:val="18"/>
              </w:rPr>
              <w:t xml:space="preserve"> – </w:t>
            </w:r>
            <w:r w:rsidRPr="0036591D">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5</w:t>
            </w:r>
          </w:p>
        </w:tc>
      </w:tr>
      <w:tr w:rsidR="000D4ECA" w:rsidRPr="0036591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8E215B">
            <w:pPr>
              <w:spacing w:after="60"/>
              <w:jc w:val="center"/>
              <w:rPr>
                <w:rFonts w:cs="Tahoma"/>
                <w:szCs w:val="18"/>
              </w:rPr>
            </w:pPr>
            <w:r w:rsidRPr="0036591D">
              <w:rPr>
                <w:rFonts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10</w:t>
            </w:r>
          </w:p>
        </w:tc>
      </w:tr>
      <w:tr w:rsidR="000D4ECA" w:rsidRPr="0036591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8E215B">
            <w:pPr>
              <w:spacing w:after="60"/>
              <w:jc w:val="center"/>
              <w:rPr>
                <w:rFonts w:cs="Tahoma"/>
                <w:szCs w:val="18"/>
              </w:rPr>
            </w:pPr>
            <w:r w:rsidRPr="0036591D">
              <w:rPr>
                <w:rFonts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15</w:t>
            </w:r>
          </w:p>
        </w:tc>
      </w:tr>
      <w:tr w:rsidR="000D4ECA" w:rsidRPr="0036591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8E215B">
            <w:pPr>
              <w:spacing w:after="60"/>
              <w:jc w:val="center"/>
              <w:rPr>
                <w:rFonts w:cs="Tahoma"/>
                <w:szCs w:val="18"/>
              </w:rPr>
            </w:pPr>
            <w:r w:rsidRPr="0036591D">
              <w:rPr>
                <w:rFonts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20</w:t>
            </w:r>
          </w:p>
        </w:tc>
      </w:tr>
      <w:tr w:rsidR="000D4ECA" w:rsidRPr="0036591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8E215B">
            <w:pPr>
              <w:spacing w:after="60"/>
              <w:jc w:val="center"/>
              <w:rPr>
                <w:rFonts w:cs="Tahoma"/>
                <w:szCs w:val="18"/>
              </w:rPr>
            </w:pPr>
            <w:r w:rsidRPr="0036591D">
              <w:rPr>
                <w:rFonts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30</w:t>
            </w:r>
          </w:p>
        </w:tc>
      </w:tr>
      <w:tr w:rsidR="000D4ECA" w:rsidRPr="0036591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8E215B">
            <w:pPr>
              <w:spacing w:after="60"/>
              <w:jc w:val="center"/>
              <w:rPr>
                <w:rFonts w:cs="Tahoma"/>
                <w:szCs w:val="18"/>
              </w:rPr>
            </w:pPr>
            <w:r w:rsidRPr="0036591D">
              <w:rPr>
                <w:rFonts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40</w:t>
            </w:r>
          </w:p>
        </w:tc>
      </w:tr>
      <w:tr w:rsidR="000D4ECA" w:rsidRPr="0036591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8E215B">
            <w:pPr>
              <w:spacing w:after="60"/>
              <w:jc w:val="center"/>
              <w:rPr>
                <w:rFonts w:cs="Tahoma"/>
                <w:szCs w:val="18"/>
              </w:rPr>
            </w:pPr>
            <w:r w:rsidRPr="0036591D">
              <w:rPr>
                <w:rFonts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50</w:t>
            </w:r>
          </w:p>
        </w:tc>
      </w:tr>
      <w:tr w:rsidR="000D4ECA" w:rsidRPr="0036591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8E215B">
            <w:pPr>
              <w:spacing w:after="60"/>
              <w:jc w:val="center"/>
              <w:rPr>
                <w:rFonts w:cs="Tahoma"/>
                <w:szCs w:val="18"/>
              </w:rPr>
            </w:pPr>
            <w:r w:rsidRPr="0036591D">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75</w:t>
            </w:r>
          </w:p>
        </w:tc>
      </w:tr>
    </w:tbl>
    <w:p w:rsidR="000D4ECA" w:rsidRPr="0036591D" w:rsidRDefault="000D4ECA" w:rsidP="00EA513A">
      <w:pPr>
        <w:spacing w:line="192" w:lineRule="auto"/>
        <w:rPr>
          <w:rFonts w:cs="Tahoma"/>
          <w:szCs w:val="18"/>
        </w:rPr>
      </w:pPr>
    </w:p>
    <w:p w:rsidR="000D4ECA" w:rsidRPr="0036591D" w:rsidRDefault="000D4ECA" w:rsidP="0063466C">
      <w:pPr>
        <w:rPr>
          <w:rFonts w:cs="Tahoma"/>
          <w:lang w:val="nl-NL"/>
        </w:rPr>
      </w:pPr>
      <w:r w:rsidRPr="0036591D">
        <w:rPr>
          <w:rFonts w:cs="Tahoma"/>
          <w:szCs w:val="18"/>
          <w:lang w:val="nl-NL"/>
        </w:rPr>
        <w:t xml:space="preserve">Core CAL Suite- en SQL CAL SA-dekking telt als </w:t>
      </w:r>
      <w:r w:rsidRPr="0036591D">
        <w:rPr>
          <w:rFonts w:cs="Tahoma"/>
          <w:szCs w:val="18"/>
          <w:u w:val="single"/>
          <w:lang w:val="nl-NL"/>
        </w:rPr>
        <w:t xml:space="preserve">één (1) punt </w:t>
      </w:r>
      <w:r w:rsidRPr="0036591D">
        <w:rPr>
          <w:rFonts w:cs="Tahoma"/>
          <w:szCs w:val="18"/>
          <w:lang w:val="nl-NL"/>
        </w:rPr>
        <w:t xml:space="preserve">bij de berekening van de waarde in de eerste kolom hieronder, en Enterprise CAL Suite SA-dekking telt als </w:t>
      </w:r>
      <w:r w:rsidRPr="0036591D">
        <w:rPr>
          <w:rFonts w:cs="Tahoma"/>
          <w:szCs w:val="18"/>
          <w:u w:val="single"/>
          <w:lang w:val="nl-NL"/>
        </w:rPr>
        <w:t>twee (2) punten</w:t>
      </w:r>
      <w:r w:rsidRPr="0036591D">
        <w:rPr>
          <w:rFonts w:cs="Tahoma"/>
          <w:szCs w:val="18"/>
          <w:lang w:val="nl-NL"/>
        </w:rPr>
        <w:t xml:space="preserve"> bij de berekening van de waarde in de eerste kolom hieronder:</w:t>
      </w:r>
    </w:p>
    <w:p w:rsidR="000D4ECA" w:rsidRPr="0036591D" w:rsidRDefault="000D4ECA" w:rsidP="00EA513A">
      <w:pPr>
        <w:spacing w:line="192" w:lineRule="auto"/>
        <w:rPr>
          <w:rFonts w:cs="Tahoma"/>
          <w:szCs w:val="18"/>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36591D"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b/>
                <w:bCs/>
                <w:szCs w:val="18"/>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36591D" w:rsidRDefault="000D4ECA" w:rsidP="000D4ECA">
            <w:pPr>
              <w:spacing w:after="60"/>
              <w:rPr>
                <w:rFonts w:cs="Tahoma"/>
                <w:szCs w:val="18"/>
              </w:rPr>
            </w:pPr>
            <w:r w:rsidRPr="0036591D">
              <w:rPr>
                <w:rFonts w:cs="Tahoma"/>
                <w:b/>
                <w:bCs/>
                <w:szCs w:val="18"/>
              </w:rPr>
              <w:t xml:space="preserve">Planning Services-dagen </w:t>
            </w:r>
          </w:p>
        </w:tc>
      </w:tr>
      <w:tr w:rsidR="000D4ECA" w:rsidRPr="0036591D"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5F22E5">
            <w:pPr>
              <w:spacing w:after="60"/>
              <w:jc w:val="center"/>
              <w:rPr>
                <w:rFonts w:cs="Tahoma"/>
                <w:szCs w:val="18"/>
              </w:rPr>
            </w:pPr>
            <w:r w:rsidRPr="0036591D">
              <w:rPr>
                <w:rFonts w:cs="Tahoma"/>
                <w:szCs w:val="18"/>
              </w:rPr>
              <w:t>200</w:t>
            </w:r>
            <w:r w:rsidR="00EA513A" w:rsidRPr="0036591D">
              <w:rPr>
                <w:rFonts w:cs="Tahoma"/>
                <w:szCs w:val="18"/>
              </w:rPr>
              <w:t xml:space="preserve"> – </w:t>
            </w:r>
            <w:r w:rsidRPr="0036591D">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1</w:t>
            </w:r>
          </w:p>
        </w:tc>
      </w:tr>
      <w:tr w:rsidR="000D4ECA" w:rsidRPr="0036591D"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8E215B">
            <w:pPr>
              <w:spacing w:after="60"/>
              <w:jc w:val="center"/>
              <w:rPr>
                <w:rFonts w:cs="Tahoma"/>
                <w:szCs w:val="18"/>
              </w:rPr>
            </w:pPr>
            <w:r w:rsidRPr="0036591D">
              <w:rPr>
                <w:rFonts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3</w:t>
            </w:r>
          </w:p>
        </w:tc>
      </w:tr>
      <w:tr w:rsidR="000D4ECA" w:rsidRPr="0036591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8E215B">
            <w:pPr>
              <w:spacing w:after="60"/>
              <w:jc w:val="center"/>
              <w:rPr>
                <w:rFonts w:cs="Tahoma"/>
                <w:szCs w:val="18"/>
              </w:rPr>
            </w:pPr>
            <w:r w:rsidRPr="0036591D">
              <w:rPr>
                <w:rFonts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5</w:t>
            </w:r>
          </w:p>
        </w:tc>
      </w:tr>
      <w:tr w:rsidR="000D4ECA" w:rsidRPr="0036591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8E215B">
            <w:pPr>
              <w:spacing w:after="60"/>
              <w:jc w:val="center"/>
              <w:rPr>
                <w:rFonts w:cs="Tahoma"/>
                <w:szCs w:val="18"/>
              </w:rPr>
            </w:pPr>
            <w:r w:rsidRPr="0036591D">
              <w:rPr>
                <w:rFonts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7</w:t>
            </w:r>
          </w:p>
        </w:tc>
      </w:tr>
      <w:tr w:rsidR="000D4ECA" w:rsidRPr="0036591D"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8E215B">
            <w:pPr>
              <w:spacing w:after="60"/>
              <w:jc w:val="center"/>
              <w:rPr>
                <w:rFonts w:cs="Tahoma"/>
                <w:szCs w:val="18"/>
              </w:rPr>
            </w:pPr>
            <w:r w:rsidRPr="0036591D">
              <w:rPr>
                <w:rFonts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10</w:t>
            </w:r>
          </w:p>
        </w:tc>
      </w:tr>
      <w:tr w:rsidR="000D4ECA" w:rsidRPr="0036591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8E215B">
            <w:pPr>
              <w:spacing w:after="60"/>
              <w:jc w:val="center"/>
              <w:rPr>
                <w:rFonts w:cs="Tahoma"/>
                <w:szCs w:val="18"/>
              </w:rPr>
            </w:pPr>
            <w:r w:rsidRPr="0036591D">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6591D" w:rsidRDefault="000D4ECA" w:rsidP="000D4ECA">
            <w:pPr>
              <w:spacing w:after="60"/>
              <w:jc w:val="center"/>
              <w:rPr>
                <w:rFonts w:cs="Tahoma"/>
                <w:szCs w:val="18"/>
              </w:rPr>
            </w:pPr>
            <w:r w:rsidRPr="0036591D">
              <w:rPr>
                <w:rFonts w:cs="Tahoma"/>
                <w:szCs w:val="18"/>
              </w:rPr>
              <w:t>12</w:t>
            </w:r>
          </w:p>
        </w:tc>
      </w:tr>
    </w:tbl>
    <w:p w:rsidR="001C1727" w:rsidRPr="0036591D" w:rsidRDefault="001C1727" w:rsidP="00EA513A">
      <w:pPr>
        <w:spacing w:line="192" w:lineRule="auto"/>
        <w:rPr>
          <w:rFonts w:cs="Tahoma"/>
          <w:szCs w:val="18"/>
        </w:rPr>
      </w:pPr>
    </w:p>
    <w:p w:rsidR="000D4ECA" w:rsidRPr="0036591D" w:rsidRDefault="000D4ECA" w:rsidP="000D4ECA">
      <w:pPr>
        <w:spacing w:after="60"/>
        <w:rPr>
          <w:rFonts w:cs="Tahoma"/>
        </w:rPr>
      </w:pPr>
      <w:r w:rsidRPr="0036591D">
        <w:rPr>
          <w:rFonts w:cs="Tahoma"/>
          <w:szCs w:val="20"/>
        </w:rPr>
        <w:t>Voorbeelden</w:t>
      </w:r>
    </w:p>
    <w:p w:rsidR="000D4ECA" w:rsidRPr="0036591D" w:rsidRDefault="000D4ECA" w:rsidP="000D4ECA">
      <w:pPr>
        <w:spacing w:after="60"/>
        <w:rPr>
          <w:rFonts w:cs="Tahoma"/>
        </w:rPr>
      </w:pPr>
      <w:r w:rsidRPr="0036591D">
        <w:rPr>
          <w:rFonts w:cs="Tahoma"/>
          <w:szCs w:val="20"/>
        </w:rPr>
        <w:t>Open Value Overeenkomst met:</w:t>
      </w:r>
    </w:p>
    <w:p w:rsidR="000D4ECA" w:rsidRPr="0036591D" w:rsidRDefault="000D4ECA" w:rsidP="000D4ECA">
      <w:pPr>
        <w:spacing w:after="60"/>
        <w:rPr>
          <w:rFonts w:cs="Tahoma"/>
          <w:lang w:val="fr-FR"/>
        </w:rPr>
      </w:pPr>
      <w:r w:rsidRPr="0036591D">
        <w:rPr>
          <w:rFonts w:cs="Tahoma"/>
          <w:szCs w:val="20"/>
          <w:lang w:val="fr-FR"/>
        </w:rPr>
        <w:t>150 x L&amp;SA voor Office Professional Plus</w:t>
      </w:r>
    </w:p>
    <w:p w:rsidR="000D4ECA" w:rsidRPr="007A1042" w:rsidRDefault="000D4ECA" w:rsidP="000D4ECA">
      <w:pPr>
        <w:spacing w:after="60"/>
        <w:rPr>
          <w:rFonts w:cs="Tahoma"/>
          <w:lang w:val="it-IT"/>
        </w:rPr>
      </w:pPr>
      <w:r w:rsidRPr="007A1042">
        <w:rPr>
          <w:rFonts w:cs="Tahoma"/>
          <w:szCs w:val="20"/>
          <w:u w:val="single"/>
          <w:lang w:val="it-IT"/>
        </w:rPr>
        <w:t>+ 50 x SA voor Visio Standard</w:t>
      </w:r>
      <w:r w:rsidRPr="007A1042">
        <w:rPr>
          <w:rFonts w:cs="Tahoma"/>
          <w:szCs w:val="20"/>
          <w:u w:val="single"/>
          <w:lang w:val="it-IT"/>
        </w:rPr>
        <w:tab/>
      </w:r>
      <w:r w:rsidRPr="007A1042">
        <w:rPr>
          <w:rFonts w:cs="Tahoma"/>
          <w:szCs w:val="20"/>
          <w:u w:val="single"/>
          <w:lang w:val="it-IT"/>
        </w:rPr>
        <w:tab/>
      </w:r>
      <w:r w:rsidRPr="007A1042">
        <w:rPr>
          <w:rFonts w:cs="Tahoma"/>
          <w:szCs w:val="20"/>
          <w:u w:val="single"/>
          <w:lang w:val="it-IT"/>
        </w:rPr>
        <w:tab/>
      </w:r>
    </w:p>
    <w:p w:rsidR="000D4ECA" w:rsidRPr="0036591D" w:rsidRDefault="000D4ECA" w:rsidP="000D4ECA">
      <w:pPr>
        <w:spacing w:after="60"/>
        <w:rPr>
          <w:rFonts w:cs="Tahoma"/>
          <w:lang w:val="nl-NL"/>
        </w:rPr>
      </w:pPr>
      <w:r w:rsidRPr="0036591D">
        <w:rPr>
          <w:rFonts w:cs="Tahoma"/>
          <w:szCs w:val="20"/>
          <w:lang w:val="nl-NL"/>
        </w:rPr>
        <w:t>200 gedekte punten voor Office-toepassingen en/of Serverlicenties = 1 dag</w:t>
      </w:r>
    </w:p>
    <w:p w:rsidR="000D4ECA" w:rsidRPr="0036591D" w:rsidRDefault="000D4ECA" w:rsidP="00EA513A">
      <w:pPr>
        <w:spacing w:line="192" w:lineRule="auto"/>
        <w:rPr>
          <w:rFonts w:cs="Tahoma"/>
          <w:szCs w:val="18"/>
          <w:lang w:val="nl-NL"/>
        </w:rPr>
      </w:pPr>
    </w:p>
    <w:p w:rsidR="000D4ECA" w:rsidRPr="0036591D" w:rsidRDefault="000D4ECA" w:rsidP="000D4ECA">
      <w:pPr>
        <w:spacing w:after="60"/>
        <w:rPr>
          <w:rFonts w:cs="Tahoma"/>
        </w:rPr>
      </w:pPr>
      <w:r w:rsidRPr="0036591D">
        <w:rPr>
          <w:rFonts w:cs="Tahoma"/>
          <w:szCs w:val="20"/>
        </w:rPr>
        <w:t>SAM Enrollment Select of Select Plus met:</w:t>
      </w:r>
    </w:p>
    <w:p w:rsidR="000D4ECA" w:rsidRPr="0036591D" w:rsidRDefault="000D4ECA" w:rsidP="00D728FB">
      <w:pPr>
        <w:spacing w:after="60"/>
        <w:rPr>
          <w:rFonts w:cs="Tahoma"/>
          <w:lang w:val="fr-FR"/>
        </w:rPr>
      </w:pPr>
      <w:r w:rsidRPr="0036591D">
        <w:rPr>
          <w:rFonts w:cs="Tahoma"/>
          <w:szCs w:val="20"/>
          <w:lang w:val="fr-FR"/>
        </w:rPr>
        <w:t>3500 x SA voor Enterprise CAL Suite</w:t>
      </w:r>
    </w:p>
    <w:p w:rsidR="000D4ECA" w:rsidRPr="0036591D" w:rsidRDefault="000D4ECA" w:rsidP="000D4ECA">
      <w:pPr>
        <w:spacing w:after="60"/>
        <w:rPr>
          <w:rFonts w:cs="Tahoma"/>
          <w:lang w:val="nl-NL"/>
        </w:rPr>
      </w:pPr>
      <w:r w:rsidRPr="0036591D">
        <w:rPr>
          <w:rFonts w:cs="Tahoma"/>
          <w:szCs w:val="20"/>
          <w:u w:val="single"/>
          <w:lang w:val="nl-NL"/>
        </w:rPr>
        <w:t>x elk 2 punten</w:t>
      </w:r>
      <w:r w:rsidRPr="0036591D">
        <w:rPr>
          <w:rFonts w:cs="Tahoma"/>
          <w:szCs w:val="20"/>
          <w:u w:val="single"/>
          <w:lang w:val="nl-NL"/>
        </w:rPr>
        <w:tab/>
      </w:r>
      <w:r w:rsidRPr="0036591D">
        <w:rPr>
          <w:rFonts w:cs="Tahoma"/>
          <w:szCs w:val="20"/>
          <w:u w:val="single"/>
          <w:lang w:val="nl-NL"/>
        </w:rPr>
        <w:tab/>
      </w:r>
      <w:r w:rsidRPr="0036591D">
        <w:rPr>
          <w:rFonts w:cs="Tahoma"/>
          <w:szCs w:val="20"/>
          <w:u w:val="single"/>
          <w:lang w:val="nl-NL"/>
        </w:rPr>
        <w:tab/>
      </w:r>
      <w:r w:rsidRPr="0036591D">
        <w:rPr>
          <w:rFonts w:cs="Tahoma"/>
          <w:szCs w:val="20"/>
          <w:u w:val="single"/>
          <w:lang w:val="nl-NL"/>
        </w:rPr>
        <w:tab/>
      </w:r>
      <w:r w:rsidRPr="0036591D">
        <w:rPr>
          <w:rFonts w:cs="Tahoma"/>
          <w:szCs w:val="20"/>
          <w:lang w:val="nl-NL"/>
        </w:rPr>
        <w:t xml:space="preserve"> </w:t>
      </w:r>
    </w:p>
    <w:p w:rsidR="000D4ECA" w:rsidRPr="0036591D" w:rsidRDefault="000D4ECA" w:rsidP="00D728FB">
      <w:pPr>
        <w:spacing w:after="60"/>
        <w:rPr>
          <w:rFonts w:cs="Tahoma"/>
          <w:lang w:val="nl-NL"/>
        </w:rPr>
      </w:pPr>
      <w:r w:rsidRPr="0036591D">
        <w:rPr>
          <w:rFonts w:cs="Tahoma"/>
          <w:szCs w:val="20"/>
          <w:lang w:val="nl-NL"/>
        </w:rPr>
        <w:t xml:space="preserve">7000 CAL-punten = 3 dagen </w:t>
      </w:r>
    </w:p>
    <w:p w:rsidR="000D4ECA" w:rsidRPr="0036591D" w:rsidRDefault="000D4ECA" w:rsidP="00EA513A">
      <w:pPr>
        <w:spacing w:line="192" w:lineRule="auto"/>
        <w:rPr>
          <w:rFonts w:cs="Tahoma"/>
          <w:szCs w:val="18"/>
          <w:lang w:val="nl-NL"/>
        </w:rPr>
      </w:pPr>
    </w:p>
    <w:p w:rsidR="000D4ECA" w:rsidRPr="0036591D" w:rsidRDefault="000D4ECA" w:rsidP="000D4ECA">
      <w:pPr>
        <w:spacing w:after="60"/>
        <w:rPr>
          <w:rFonts w:cs="Tahoma"/>
        </w:rPr>
      </w:pPr>
      <w:r w:rsidRPr="0036591D">
        <w:rPr>
          <w:rFonts w:cs="Tahoma"/>
          <w:szCs w:val="20"/>
        </w:rPr>
        <w:t>EA Enrollment met:</w:t>
      </w:r>
    </w:p>
    <w:p w:rsidR="000D4ECA" w:rsidRPr="0036591D" w:rsidRDefault="000D4ECA" w:rsidP="00D728FB">
      <w:pPr>
        <w:spacing w:after="60"/>
        <w:rPr>
          <w:rFonts w:cs="Tahoma"/>
        </w:rPr>
      </w:pPr>
      <w:r w:rsidRPr="0036591D">
        <w:rPr>
          <w:rFonts w:cs="Tahoma"/>
          <w:szCs w:val="20"/>
        </w:rPr>
        <w:t>3500 x Enterprise Desktop</w:t>
      </w:r>
    </w:p>
    <w:p w:rsidR="000D4ECA" w:rsidRPr="0036591D" w:rsidRDefault="000D4ECA" w:rsidP="00D728FB">
      <w:pPr>
        <w:numPr>
          <w:ilvl w:val="0"/>
          <w:numId w:val="88"/>
        </w:numPr>
        <w:tabs>
          <w:tab w:val="left" w:pos="720"/>
        </w:tabs>
        <w:spacing w:after="60" w:line="276" w:lineRule="auto"/>
        <w:rPr>
          <w:rFonts w:cs="Tahoma"/>
        </w:rPr>
      </w:pPr>
      <w:r w:rsidRPr="0036591D">
        <w:rPr>
          <w:rFonts w:cs="Tahoma"/>
          <w:szCs w:val="20"/>
        </w:rPr>
        <w:t xml:space="preserve">3500 Office Professional </w:t>
      </w:r>
      <w:r w:rsidRPr="0036591D">
        <w:rPr>
          <w:rFonts w:cs="Tahoma"/>
          <w:color w:val="000000"/>
          <w:szCs w:val="20"/>
        </w:rPr>
        <w:t>Plus</w:t>
      </w:r>
    </w:p>
    <w:p w:rsidR="000D4ECA" w:rsidRPr="0036591D" w:rsidRDefault="000D4ECA" w:rsidP="00D728FB">
      <w:pPr>
        <w:numPr>
          <w:ilvl w:val="0"/>
          <w:numId w:val="88"/>
        </w:numPr>
        <w:spacing w:after="60" w:line="276" w:lineRule="auto"/>
        <w:rPr>
          <w:rFonts w:cs="Tahoma"/>
        </w:rPr>
      </w:pPr>
      <w:r w:rsidRPr="0036591D">
        <w:rPr>
          <w:rFonts w:cs="Tahoma"/>
          <w:color w:val="000000"/>
          <w:szCs w:val="20"/>
        </w:rPr>
        <w:t>3500 x Enterprise CAL Suite</w:t>
      </w:r>
    </w:p>
    <w:p w:rsidR="000D4ECA" w:rsidRPr="0036591D" w:rsidRDefault="000D4ECA" w:rsidP="000D4ECA">
      <w:pPr>
        <w:spacing w:after="60"/>
        <w:rPr>
          <w:rFonts w:cs="Tahoma"/>
          <w:lang w:val="de-DE"/>
        </w:rPr>
      </w:pPr>
      <w:r w:rsidRPr="0036591D">
        <w:rPr>
          <w:rFonts w:cs="Tahoma"/>
          <w:szCs w:val="20"/>
          <w:lang w:val="de-DE"/>
        </w:rPr>
        <w:t>+50 Windows Server Enterprise Edition (x 50 punten = 2.500 punten)</w:t>
      </w:r>
    </w:p>
    <w:p w:rsidR="000D4ECA" w:rsidRPr="007A1042" w:rsidRDefault="000D4ECA" w:rsidP="000D4ECA">
      <w:pPr>
        <w:spacing w:after="60"/>
        <w:rPr>
          <w:rFonts w:cs="Tahoma"/>
          <w:lang w:val="it-IT"/>
        </w:rPr>
      </w:pPr>
      <w:r w:rsidRPr="007A1042">
        <w:rPr>
          <w:rFonts w:cs="Tahoma"/>
          <w:szCs w:val="20"/>
          <w:u w:val="single"/>
          <w:lang w:val="it-IT"/>
        </w:rPr>
        <w:t>+ 600 x SA voor Visio Standard</w:t>
      </w:r>
      <w:r w:rsidRPr="007A1042">
        <w:rPr>
          <w:rFonts w:cs="Tahoma"/>
          <w:szCs w:val="20"/>
          <w:u w:val="single"/>
          <w:lang w:val="it-IT"/>
        </w:rPr>
        <w:tab/>
      </w:r>
      <w:r w:rsidRPr="007A1042">
        <w:rPr>
          <w:rFonts w:cs="Tahoma"/>
          <w:szCs w:val="20"/>
          <w:u w:val="single"/>
          <w:lang w:val="it-IT"/>
        </w:rPr>
        <w:tab/>
      </w:r>
      <w:r w:rsidRPr="007A1042">
        <w:rPr>
          <w:rFonts w:cs="Tahoma"/>
          <w:szCs w:val="20"/>
          <w:u w:val="single"/>
          <w:lang w:val="it-IT"/>
        </w:rPr>
        <w:tab/>
        <w:t xml:space="preserve"> </w:t>
      </w:r>
    </w:p>
    <w:p w:rsidR="000D4ECA" w:rsidRPr="0036591D" w:rsidRDefault="000D4ECA" w:rsidP="00D728FB">
      <w:pPr>
        <w:spacing w:after="60"/>
        <w:rPr>
          <w:rFonts w:cs="Tahoma"/>
          <w:lang w:val="nl-NL"/>
        </w:rPr>
      </w:pPr>
      <w:r w:rsidRPr="0036591D">
        <w:rPr>
          <w:rFonts w:cs="Tahoma"/>
          <w:szCs w:val="20"/>
          <w:lang w:val="nl-NL"/>
        </w:rPr>
        <w:t xml:space="preserve">6600 gedekte punten voor Office-toepassingen en/of Serverlicenties = 10 dagen </w:t>
      </w:r>
    </w:p>
    <w:p w:rsidR="000D4ECA" w:rsidRPr="00D728FB" w:rsidRDefault="000D4ECA" w:rsidP="00D728FB">
      <w:pPr>
        <w:spacing w:after="60"/>
        <w:rPr>
          <w:rFonts w:cs="Tahoma"/>
          <w:lang w:val="nl-NL"/>
        </w:rPr>
      </w:pPr>
      <w:r w:rsidRPr="00D728FB">
        <w:rPr>
          <w:rFonts w:cs="Tahoma"/>
          <w:szCs w:val="20"/>
          <w:lang w:val="nl-NL"/>
        </w:rPr>
        <w:t>7000 gedekte CAL Suite-punten = 3 dagen</w:t>
      </w:r>
    </w:p>
    <w:p w:rsidR="000D4ECA" w:rsidRPr="0036591D" w:rsidRDefault="000D4ECA" w:rsidP="002C1048">
      <w:pPr>
        <w:numPr>
          <w:ilvl w:val="0"/>
          <w:numId w:val="89"/>
        </w:numPr>
        <w:spacing w:after="60"/>
        <w:ind w:left="720"/>
        <w:rPr>
          <w:rFonts w:cs="Tahoma"/>
        </w:rPr>
      </w:pPr>
      <w:r w:rsidRPr="0036591D">
        <w:rPr>
          <w:rFonts w:cs="Tahoma"/>
          <w:szCs w:val="20"/>
        </w:rPr>
        <w:t>In totaal 13 Planning Services-dagen</w:t>
      </w:r>
    </w:p>
    <w:p w:rsidR="000D4ECA" w:rsidRPr="0036591D" w:rsidRDefault="000D4ECA" w:rsidP="000D4ECA">
      <w:pPr>
        <w:spacing w:after="60"/>
        <w:rPr>
          <w:rFonts w:cs="Tahoma"/>
        </w:rPr>
      </w:pPr>
      <w:r w:rsidRPr="0036591D">
        <w:rPr>
          <w:rFonts w:cs="Tahoma"/>
          <w:szCs w:val="20"/>
        </w:rPr>
        <w:lastRenderedPageBreak/>
        <w:t>ECI Enrollment met:</w:t>
      </w:r>
    </w:p>
    <w:p w:rsidR="00316AE2" w:rsidRPr="0036591D" w:rsidRDefault="00316AE2" w:rsidP="00316AE2">
      <w:pPr>
        <w:spacing w:after="60"/>
        <w:rPr>
          <w:rFonts w:cs="Tahoma"/>
        </w:rPr>
      </w:pPr>
      <w:r w:rsidRPr="0036591D">
        <w:rPr>
          <w:rFonts w:cs="Tahoma"/>
          <w:szCs w:val="20"/>
        </w:rPr>
        <w:t xml:space="preserve">100 ECI Datacenter </w:t>
      </w:r>
    </w:p>
    <w:p w:rsidR="00316AE2" w:rsidRPr="0036591D" w:rsidRDefault="00316AE2" w:rsidP="00D728FB">
      <w:pPr>
        <w:numPr>
          <w:ilvl w:val="0"/>
          <w:numId w:val="89"/>
        </w:numPr>
        <w:spacing w:after="60"/>
        <w:ind w:left="720"/>
        <w:rPr>
          <w:rFonts w:cs="Tahoma"/>
        </w:rPr>
      </w:pPr>
      <w:r w:rsidRPr="0036591D">
        <w:rPr>
          <w:rFonts w:cs="Tahoma"/>
          <w:szCs w:val="20"/>
        </w:rPr>
        <w:t>100 Windows Server Datacenter Edition (x 75 punten x 2 punten vermenigvuldiging = 15000 punten)</w:t>
      </w:r>
    </w:p>
    <w:p w:rsidR="00316AE2" w:rsidRPr="0036591D" w:rsidRDefault="00316AE2" w:rsidP="00D728FB">
      <w:pPr>
        <w:numPr>
          <w:ilvl w:val="0"/>
          <w:numId w:val="89"/>
        </w:numPr>
        <w:spacing w:after="60"/>
        <w:ind w:left="720"/>
        <w:rPr>
          <w:rFonts w:cs="Tahoma"/>
        </w:rPr>
      </w:pPr>
      <w:r w:rsidRPr="0036591D">
        <w:rPr>
          <w:rFonts w:cs="Tahoma"/>
          <w:szCs w:val="20"/>
          <w:u w:val="single"/>
        </w:rPr>
        <w:t>100 System Center 2012 Datacenter Edition (x 75 punten x 2 punten vermenigvuldiging = 15000 punten)</w:t>
      </w:r>
    </w:p>
    <w:p w:rsidR="000D4ECA" w:rsidRPr="0036591D" w:rsidRDefault="00316AE2" w:rsidP="00D728FB">
      <w:pPr>
        <w:spacing w:after="60"/>
        <w:ind w:firstLine="738"/>
        <w:rPr>
          <w:rFonts w:cs="Tahoma"/>
          <w:lang w:val="nl-NL"/>
        </w:rPr>
      </w:pPr>
      <w:r w:rsidRPr="0036591D">
        <w:rPr>
          <w:rFonts w:cs="Tahoma"/>
          <w:szCs w:val="20"/>
          <w:lang w:val="nl-NL"/>
        </w:rPr>
        <w:t>30000 gedekte punten voor Office-toepassingen en/of Serverlicenties = 15 dagen</w:t>
      </w:r>
    </w:p>
    <w:p w:rsidR="00697E59" w:rsidRPr="0036591D" w:rsidRDefault="00697E59" w:rsidP="00EA513A">
      <w:pPr>
        <w:spacing w:line="192" w:lineRule="auto"/>
        <w:ind w:firstLine="360"/>
        <w:rPr>
          <w:rFonts w:cs="Tahoma"/>
          <w:szCs w:val="18"/>
          <w:lang w:val="nl-NL"/>
        </w:rPr>
      </w:pPr>
    </w:p>
    <w:p w:rsidR="00023FE7" w:rsidRPr="0036591D" w:rsidRDefault="00023FE7" w:rsidP="00350CCA">
      <w:pPr>
        <w:pStyle w:val="AppendixBodyText"/>
        <w:spacing w:after="0"/>
        <w:rPr>
          <w:rFonts w:ascii="Tahoma" w:hAnsi="Tahoma" w:cs="Tahoma"/>
          <w:lang w:val="nl-NL"/>
        </w:rPr>
      </w:pPr>
      <w:r w:rsidRPr="0036591D">
        <w:rPr>
          <w:rFonts w:ascii="Tahoma" w:hAnsi="Tahoma" w:cs="Tahoma"/>
          <w:sz w:val="18"/>
          <w:lang w:val="nl-NL"/>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4D3DD2" w:rsidRPr="0036591D">
        <w:rPr>
          <w:rFonts w:ascii="Tahoma" w:hAnsi="Tahoma" w:cs="Tahoma"/>
          <w:sz w:val="18"/>
          <w:lang w:val="nl-NL"/>
        </w:rPr>
        <w:t xml:space="preserve"> </w:t>
      </w:r>
      <w:r w:rsidRPr="0036591D">
        <w:rPr>
          <w:rFonts w:ascii="Tahoma" w:hAnsi="Tahoma" w:cs="Tahoma"/>
          <w:sz w:val="18"/>
          <w:lang w:val="nl-NL"/>
        </w:rPr>
        <w:t xml:space="preserve">Klanten die hiervoor in aanmerking komen, kunnen ongebruikte Trainingscoupons omzetten in Planning Services-dagen volgens de formule 3 staat tot 1 (drie Trainingscoupondagen = één Planning Services-dag). </w:t>
      </w:r>
      <w:r w:rsidRPr="0036591D">
        <w:rPr>
          <w:rFonts w:ascii="Tahoma" w:hAnsi="Tahoma" w:cs="Tahoma"/>
          <w:bCs/>
          <w:sz w:val="18"/>
          <w:lang w:val="nl-NL"/>
        </w:rPr>
        <w:t>(Opmerking: klanten die hun Trainingscoupondagen willen gebruiken voor Planning Services, moeten geen Trainingscoupons vo</w:t>
      </w:r>
      <w:r w:rsidR="007A1042">
        <w:rPr>
          <w:rFonts w:ascii="Tahoma" w:hAnsi="Tahoma" w:cs="Tahoma"/>
          <w:bCs/>
          <w:sz w:val="18"/>
          <w:lang w:val="nl-NL"/>
        </w:rPr>
        <w:t>or de betreffende dagen maken.)</w:t>
      </w:r>
      <w:r w:rsidR="00350CCA">
        <w:rPr>
          <w:rFonts w:ascii="Tahoma" w:hAnsi="Tahoma" w:cs="Tahoma"/>
          <w:bCs/>
          <w:sz w:val="18"/>
          <w:lang w:val="nl-NL"/>
        </w:rPr>
        <w:t>.</w:t>
      </w:r>
      <w:r w:rsidR="007A1042">
        <w:rPr>
          <w:rFonts w:ascii="Tahoma" w:hAnsi="Tahoma" w:cs="Tahoma"/>
          <w:bCs/>
          <w:sz w:val="18"/>
          <w:lang w:val="nl-NL"/>
        </w:rPr>
        <w:t xml:space="preserve"> </w:t>
      </w:r>
      <w:r w:rsidRPr="0036591D">
        <w:rPr>
          <w:rFonts w:ascii="Tahoma" w:hAnsi="Tahoma" w:cs="Tahoma"/>
          <w:bCs/>
          <w:sz w:val="18"/>
          <w:lang w:val="nl-NL"/>
        </w:rPr>
        <w:t xml:space="preserve">In het algemeen kunnen </w:t>
      </w:r>
      <w:r w:rsidRPr="0036591D">
        <w:rPr>
          <w:rFonts w:ascii="Tahoma" w:hAnsi="Tahoma" w:cs="Tahoma"/>
          <w:sz w:val="18"/>
          <w:lang w:val="nl-NL"/>
        </w:rPr>
        <w:t>Planning</w:t>
      </w:r>
      <w:r w:rsidRPr="0036591D">
        <w:rPr>
          <w:rFonts w:ascii="Tahoma" w:hAnsi="Tahoma" w:cs="Tahoma"/>
          <w:bCs/>
          <w:sz w:val="18"/>
          <w:lang w:val="nl-NL"/>
        </w:rPr>
        <w:t xml:space="preserve"> Services-dagen niet worden</w:t>
      </w:r>
      <w:r w:rsidR="00350CCA">
        <w:rPr>
          <w:rFonts w:ascii="Tahoma" w:hAnsi="Tahoma" w:cs="Tahoma"/>
          <w:bCs/>
          <w:sz w:val="18"/>
          <w:lang w:val="nl-NL"/>
        </w:rPr>
        <w:t> </w:t>
      </w:r>
      <w:r w:rsidRPr="0036591D">
        <w:rPr>
          <w:rFonts w:ascii="Tahoma" w:hAnsi="Tahoma" w:cs="Tahoma"/>
          <w:bCs/>
          <w:sz w:val="18"/>
          <w:lang w:val="nl-NL"/>
        </w:rPr>
        <w:t>omgezet in trainingscoupondagen. Indien een klant echter het omzetten van een Trainingscoupondag wil terugdraaien, kan deze Planning Services-dagen weer terugzetten naar Trainingscoupondagen. Na het omzetten van</w:t>
      </w:r>
      <w:r w:rsidR="00350CCA">
        <w:rPr>
          <w:rFonts w:ascii="Tahoma" w:hAnsi="Tahoma" w:cs="Tahoma"/>
          <w:bCs/>
          <w:sz w:val="18"/>
          <w:lang w:val="nl-NL"/>
        </w:rPr>
        <w:t> </w:t>
      </w:r>
      <w:r w:rsidRPr="0036591D">
        <w:rPr>
          <w:rFonts w:ascii="Tahoma" w:hAnsi="Tahoma" w:cs="Tahoma"/>
          <w:bCs/>
          <w:sz w:val="18"/>
          <w:lang w:val="nl-NL"/>
        </w:rPr>
        <w:t>Trainingscoupondagen in Planning Services-dagen worden de Planning Services-dagen toegevoegd aan de verzameling Planning Services-dagen van de klant.</w:t>
      </w:r>
      <w:r w:rsidR="004D3DD2" w:rsidRPr="0036591D">
        <w:rPr>
          <w:rFonts w:ascii="Tahoma" w:hAnsi="Tahoma" w:cs="Tahoma"/>
          <w:bCs/>
          <w:sz w:val="18"/>
          <w:lang w:val="nl-NL"/>
        </w:rPr>
        <w:t xml:space="preserve"> </w:t>
      </w:r>
      <w:r w:rsidRPr="0036591D">
        <w:rPr>
          <w:rFonts w:ascii="Tahoma" w:hAnsi="Tahoma" w:cs="Tahoma"/>
          <w:bCs/>
          <w:sz w:val="18"/>
          <w:lang w:val="nl-NL"/>
        </w:rPr>
        <w:t>Deze dagen kunnen vervolgens worden gebruikt om een of meer coupons te maken voor beschikbare services (zoals DDPS of SDPS).</w:t>
      </w:r>
      <w:r w:rsidR="004D3DD2" w:rsidRPr="0036591D">
        <w:rPr>
          <w:rFonts w:ascii="Tahoma" w:hAnsi="Tahoma" w:cs="Tahoma"/>
          <w:bCs/>
          <w:sz w:val="18"/>
          <w:lang w:val="nl-NL"/>
        </w:rPr>
        <w:t xml:space="preserve"> </w:t>
      </w:r>
      <w:r w:rsidRPr="0036591D">
        <w:rPr>
          <w:rFonts w:ascii="Tahoma" w:hAnsi="Tahoma" w:cs="Tahoma"/>
          <w:bCs/>
          <w:sz w:val="18"/>
          <w:lang w:val="nl-NL"/>
        </w:rPr>
        <w:t>*Het recht van de klant tot het weer omzetten naar Trainingscoupondagen is beperkt op grond van het aantal dagen dat beschikbaar is op het niveau van de Planning Services-dagen.</w:t>
      </w:r>
      <w:r w:rsidR="004D3DD2" w:rsidRPr="0036591D">
        <w:rPr>
          <w:rFonts w:ascii="Tahoma" w:hAnsi="Tahoma" w:cs="Tahoma"/>
          <w:bCs/>
          <w:sz w:val="18"/>
          <w:lang w:val="nl-NL"/>
        </w:rPr>
        <w:t xml:space="preserve"> </w:t>
      </w:r>
      <w:r w:rsidRPr="0036591D">
        <w:rPr>
          <w:rFonts w:ascii="Tahoma" w:hAnsi="Tahoma" w:cs="Tahoma"/>
          <w:bCs/>
          <w:sz w:val="18"/>
          <w:lang w:val="nl-NL"/>
        </w:rPr>
        <w:t>Indien een klant 10 dagen wil terugzetten, maar slechts 8 Planning Services-dagen over zijn, kan de klant slechts 8 dagen omzetten.</w:t>
      </w:r>
      <w:r w:rsidR="004D3DD2" w:rsidRPr="0036591D">
        <w:rPr>
          <w:rFonts w:ascii="Tahoma" w:hAnsi="Tahoma" w:cs="Tahoma"/>
          <w:bCs/>
          <w:sz w:val="18"/>
          <w:lang w:val="nl-NL"/>
        </w:rPr>
        <w:t xml:space="preserve"> </w:t>
      </w:r>
    </w:p>
    <w:p w:rsidR="00F528E5" w:rsidRPr="0036591D" w:rsidRDefault="00F528E5" w:rsidP="00EA513A">
      <w:pPr>
        <w:pStyle w:val="AppendixBodyText"/>
        <w:spacing w:after="0" w:line="192" w:lineRule="auto"/>
        <w:rPr>
          <w:rFonts w:ascii="Tahoma" w:hAnsi="Tahoma" w:cs="Tahoma"/>
          <w:sz w:val="18"/>
          <w:szCs w:val="18"/>
          <w:lang w:val="nl-NL"/>
        </w:rPr>
      </w:pPr>
    </w:p>
    <w:p w:rsidR="00023FE7" w:rsidRPr="0036591D" w:rsidRDefault="00023FE7" w:rsidP="00F528E5">
      <w:pPr>
        <w:pStyle w:val="AppendixBodyText"/>
        <w:spacing w:after="0"/>
        <w:rPr>
          <w:rFonts w:ascii="Tahoma" w:hAnsi="Tahoma" w:cs="Tahoma"/>
          <w:lang w:val="nl-NL"/>
        </w:rPr>
      </w:pPr>
      <w:r w:rsidRPr="0036591D">
        <w:rPr>
          <w:rFonts w:ascii="Tahoma" w:hAnsi="Tahoma" w:cs="Tahoma"/>
          <w:bCs/>
          <w:sz w:val="18"/>
          <w:lang w:val="nl-NL"/>
        </w:rPr>
        <w:t>Klanten die beschikken over een in aanmerking komende Volume Licensing Overeenkomst en die niet voldoen aan het minimum voor het ontvangen van Planning Services, maar die wel voldoen aan de criteria voor omzetting van Trainingscoupons, kunnen Trainingscoupons omzetten zoals hierboven beschreven.</w:t>
      </w:r>
    </w:p>
    <w:p w:rsidR="00023FE7" w:rsidRPr="0036591D" w:rsidRDefault="00023FE7" w:rsidP="00EA513A">
      <w:pPr>
        <w:pStyle w:val="AppendixBodyText"/>
        <w:spacing w:after="0" w:line="192" w:lineRule="auto"/>
        <w:rPr>
          <w:rFonts w:ascii="Tahoma" w:hAnsi="Tahoma" w:cs="Tahoma"/>
          <w:sz w:val="18"/>
          <w:szCs w:val="18"/>
          <w:lang w:val="nl-NL"/>
        </w:rPr>
      </w:pPr>
    </w:p>
    <w:p w:rsidR="00023FE7" w:rsidRPr="00D728FB" w:rsidRDefault="000D4ECA" w:rsidP="00D728FB">
      <w:pPr>
        <w:pStyle w:val="AppendixBodyText"/>
        <w:rPr>
          <w:rFonts w:ascii="Tahoma" w:hAnsi="Tahoma" w:cs="Tahoma"/>
          <w:sz w:val="18"/>
          <w:szCs w:val="18"/>
          <w:lang w:val="nl-NL"/>
        </w:rPr>
      </w:pPr>
      <w:r w:rsidRPr="00D728FB">
        <w:rPr>
          <w:rFonts w:ascii="Tahoma" w:hAnsi="Tahoma" w:cs="Tahoma"/>
          <w:sz w:val="18"/>
          <w:szCs w:val="18"/>
          <w:lang w:val="nl-NL"/>
        </w:rPr>
        <w:t>Planning Services kunnen aan de klant worden geleverd door gekwalificeerde Microsoft Partners of Microsoft</w:t>
      </w:r>
      <w:r w:rsidR="00D728FB" w:rsidRPr="00D728FB">
        <w:rPr>
          <w:rFonts w:ascii="Tahoma" w:hAnsi="Tahoma" w:cs="Tahoma"/>
          <w:sz w:val="18"/>
          <w:szCs w:val="18"/>
          <w:lang w:val="nl-NL"/>
        </w:rPr>
        <w:t> </w:t>
      </w:r>
      <w:r w:rsidRPr="00D728FB">
        <w:rPr>
          <w:rFonts w:ascii="Tahoma" w:hAnsi="Tahoma" w:cs="Tahoma"/>
          <w:sz w:val="18"/>
          <w:szCs w:val="18"/>
          <w:lang w:val="nl-NL"/>
        </w:rPr>
        <w:t>Consulting Services.</w:t>
      </w:r>
      <w:r w:rsidR="004D3DD2" w:rsidRPr="00D728FB">
        <w:rPr>
          <w:rFonts w:ascii="Tahoma" w:hAnsi="Tahoma" w:cs="Tahoma"/>
          <w:sz w:val="18"/>
          <w:szCs w:val="18"/>
          <w:lang w:val="nl-NL"/>
        </w:rPr>
        <w:t xml:space="preserve"> </w:t>
      </w:r>
      <w:r w:rsidRPr="00D728FB">
        <w:rPr>
          <w:rFonts w:ascii="Tahoma" w:hAnsi="Tahoma" w:cs="Tahoma"/>
          <w:sz w:val="18"/>
          <w:szCs w:val="18"/>
          <w:lang w:val="nl-NL"/>
        </w:rPr>
        <w:t xml:space="preserve">Klanten kunnen hier een lijst van Gekwalificeerde Providers bekijken: </w:t>
      </w:r>
      <w:r w:rsidRPr="003E5EE6">
        <w:rPr>
          <w:rFonts w:ascii="Tahoma" w:hAnsi="Tahoma" w:cs="Tahoma"/>
          <w:sz w:val="18"/>
          <w:szCs w:val="18"/>
          <w:lang w:val="nl-NL"/>
        </w:rPr>
        <w:t>http://directory.partners.extranet.microsoft.com/psbproviders</w:t>
      </w:r>
      <w:r w:rsidR="004D3DD2" w:rsidRPr="00D728FB">
        <w:rPr>
          <w:rFonts w:ascii="Tahoma" w:hAnsi="Tahoma" w:cs="Tahoma"/>
          <w:sz w:val="18"/>
          <w:szCs w:val="18"/>
          <w:lang w:val="nl-NL"/>
        </w:rPr>
        <w:t xml:space="preserve"> </w:t>
      </w:r>
    </w:p>
    <w:p w:rsidR="00EC05F0" w:rsidRPr="0036591D" w:rsidRDefault="00EC05F0" w:rsidP="00EA513A">
      <w:pPr>
        <w:spacing w:line="192" w:lineRule="auto"/>
        <w:rPr>
          <w:rFonts w:cs="Tahoma"/>
          <w:szCs w:val="18"/>
          <w:lang w:val="nl-NL"/>
        </w:rPr>
      </w:pPr>
    </w:p>
    <w:p w:rsidR="00023FE7" w:rsidRPr="0036591D" w:rsidRDefault="000D4ECA" w:rsidP="005A141F">
      <w:pPr>
        <w:pStyle w:val="AppendixBodyText"/>
        <w:spacing w:after="0"/>
        <w:rPr>
          <w:rFonts w:ascii="Tahoma" w:hAnsi="Tahoma" w:cs="Tahoma"/>
          <w:lang w:val="nl-NL"/>
        </w:rPr>
      </w:pPr>
      <w:r w:rsidRPr="0036591D">
        <w:rPr>
          <w:rFonts w:ascii="Tahoma" w:hAnsi="Tahoma" w:cs="Tahoma"/>
          <w:sz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023FE7" w:rsidRPr="0036591D" w:rsidRDefault="00023FE7" w:rsidP="00EA513A">
      <w:pPr>
        <w:pStyle w:val="AppendixBodyText"/>
        <w:spacing w:after="0" w:line="192" w:lineRule="auto"/>
        <w:rPr>
          <w:rFonts w:ascii="Tahoma" w:hAnsi="Tahoma" w:cs="Tahoma"/>
          <w:sz w:val="18"/>
          <w:szCs w:val="18"/>
          <w:lang w:val="nl-NL"/>
        </w:rPr>
      </w:pPr>
    </w:p>
    <w:p w:rsidR="00AC1997" w:rsidRPr="0036591D" w:rsidRDefault="000D4ECA" w:rsidP="002F529F">
      <w:pPr>
        <w:pStyle w:val="AppendixBodyText"/>
        <w:numPr>
          <w:ilvl w:val="0"/>
          <w:numId w:val="1"/>
        </w:numPr>
        <w:tabs>
          <w:tab w:val="clear" w:pos="720"/>
          <w:tab w:val="num" w:pos="1440"/>
        </w:tabs>
        <w:ind w:left="1440"/>
        <w:rPr>
          <w:rFonts w:ascii="Tahoma" w:hAnsi="Tahoma" w:cs="Tahoma"/>
          <w:lang w:val="nl-NL"/>
        </w:rPr>
      </w:pPr>
      <w:r w:rsidRPr="0036591D">
        <w:rPr>
          <w:rFonts w:ascii="Tahoma" w:hAnsi="Tahoma" w:cs="Tahoma"/>
          <w:bCs/>
          <w:sz w:val="18"/>
          <w:lang w:val="nl-NL"/>
        </w:rPr>
        <w:t>Planning Services zijn niet beschikbaar in alle talen.</w:t>
      </w:r>
    </w:p>
    <w:p w:rsidR="00AC1997" w:rsidRPr="0036591D" w:rsidRDefault="000D4ECA" w:rsidP="00EA513A">
      <w:pPr>
        <w:pStyle w:val="AppendixBodyText"/>
        <w:numPr>
          <w:ilvl w:val="0"/>
          <w:numId w:val="1"/>
        </w:numPr>
        <w:tabs>
          <w:tab w:val="clear" w:pos="720"/>
          <w:tab w:val="num" w:pos="1440"/>
        </w:tabs>
        <w:ind w:left="1440"/>
        <w:rPr>
          <w:rFonts w:ascii="Tahoma" w:hAnsi="Tahoma" w:cs="Tahoma"/>
          <w:lang w:val="nl-NL"/>
        </w:rPr>
      </w:pPr>
      <w:r w:rsidRPr="0036591D">
        <w:rPr>
          <w:rFonts w:ascii="Tahoma" w:hAnsi="Tahoma" w:cs="Tahoma"/>
          <w:bCs/>
          <w:color w:val="000000"/>
          <w:sz w:val="18"/>
          <w:lang w:val="nl-NL"/>
        </w:rPr>
        <w:t>Planning Services-coupons kunnen alleen worden verzilverd door de klant die recht heeft op</w:t>
      </w:r>
      <w:r w:rsidR="00EA513A" w:rsidRPr="0036591D">
        <w:rPr>
          <w:rFonts w:ascii="Tahoma" w:hAnsi="Tahoma" w:cs="Tahoma"/>
          <w:bCs/>
          <w:color w:val="000000"/>
          <w:sz w:val="18"/>
          <w:lang w:val="nl-NL"/>
        </w:rPr>
        <w:t> </w:t>
      </w:r>
      <w:r w:rsidRPr="0036591D">
        <w:rPr>
          <w:rFonts w:ascii="Tahoma" w:hAnsi="Tahoma" w:cs="Tahoma"/>
          <w:bCs/>
          <w:color w:val="000000"/>
          <w:sz w:val="18"/>
          <w:lang w:val="nl-NL"/>
        </w:rPr>
        <w:t>de</w:t>
      </w:r>
      <w:r w:rsidR="00EA513A" w:rsidRPr="0036591D">
        <w:rPr>
          <w:rFonts w:ascii="Tahoma" w:hAnsi="Tahoma" w:cs="Tahoma"/>
          <w:bCs/>
          <w:color w:val="000000"/>
          <w:sz w:val="18"/>
          <w:lang w:val="nl-NL"/>
        </w:rPr>
        <w:t> </w:t>
      </w:r>
      <w:r w:rsidRPr="0036591D">
        <w:rPr>
          <w:rFonts w:ascii="Tahoma" w:hAnsi="Tahoma" w:cs="Tahoma"/>
          <w:bCs/>
          <w:color w:val="000000"/>
          <w:sz w:val="18"/>
          <w:lang w:val="nl-NL"/>
        </w:rPr>
        <w:t>voorziening.</w:t>
      </w:r>
    </w:p>
    <w:p w:rsidR="00AC1997" w:rsidRPr="0036591D" w:rsidRDefault="000D4ECA" w:rsidP="00A03E9C">
      <w:pPr>
        <w:pStyle w:val="AppendixBodyText"/>
        <w:numPr>
          <w:ilvl w:val="0"/>
          <w:numId w:val="1"/>
        </w:numPr>
        <w:tabs>
          <w:tab w:val="clear" w:pos="720"/>
          <w:tab w:val="num" w:pos="1440"/>
        </w:tabs>
        <w:ind w:left="1440"/>
        <w:rPr>
          <w:rFonts w:ascii="Tahoma" w:hAnsi="Tahoma" w:cs="Tahoma"/>
          <w:lang w:val="nl-NL"/>
        </w:rPr>
      </w:pPr>
      <w:r w:rsidRPr="0036591D">
        <w:rPr>
          <w:rFonts w:ascii="Tahoma" w:hAnsi="Tahoma" w:cs="Tahoma"/>
          <w:bCs/>
          <w:color w:val="000000"/>
          <w:sz w:val="18"/>
          <w:lang w:val="nl-NL"/>
        </w:rPr>
        <w:t>Planning Services-coupons kunnen niet worden ingewisseld voor cash, geldmiddelen of</w:t>
      </w:r>
      <w:r w:rsidR="00A03E9C">
        <w:rPr>
          <w:rFonts w:ascii="Tahoma" w:hAnsi="Tahoma" w:cs="Tahoma"/>
          <w:bCs/>
          <w:color w:val="000000"/>
          <w:sz w:val="18"/>
          <w:lang w:val="nl-NL"/>
        </w:rPr>
        <w:t> </w:t>
      </w:r>
      <w:r w:rsidRPr="0036591D">
        <w:rPr>
          <w:rFonts w:ascii="Tahoma" w:hAnsi="Tahoma" w:cs="Tahoma"/>
          <w:bCs/>
          <w:color w:val="000000"/>
          <w:sz w:val="18"/>
          <w:lang w:val="nl-NL"/>
        </w:rPr>
        <w:t>andere</w:t>
      </w:r>
      <w:r w:rsidR="00EA513A" w:rsidRPr="0036591D">
        <w:rPr>
          <w:rFonts w:ascii="Tahoma" w:hAnsi="Tahoma" w:cs="Tahoma"/>
          <w:bCs/>
          <w:color w:val="000000"/>
          <w:sz w:val="18"/>
          <w:lang w:val="nl-NL"/>
        </w:rPr>
        <w:t> </w:t>
      </w:r>
      <w:r w:rsidRPr="0036591D">
        <w:rPr>
          <w:rFonts w:ascii="Tahoma" w:hAnsi="Tahoma" w:cs="Tahoma"/>
          <w:bCs/>
          <w:color w:val="000000"/>
          <w:sz w:val="18"/>
          <w:lang w:val="nl-NL"/>
        </w:rPr>
        <w:t>waardevolle compensatie.</w:t>
      </w:r>
    </w:p>
    <w:p w:rsidR="00AC1997" w:rsidRPr="0036591D" w:rsidRDefault="00AC1997" w:rsidP="00A03E9C">
      <w:pPr>
        <w:pStyle w:val="AppendixBodyText"/>
        <w:numPr>
          <w:ilvl w:val="0"/>
          <w:numId w:val="1"/>
        </w:numPr>
        <w:tabs>
          <w:tab w:val="clear" w:pos="720"/>
          <w:tab w:val="num" w:pos="1440"/>
        </w:tabs>
        <w:ind w:left="1440"/>
        <w:rPr>
          <w:rFonts w:ascii="Tahoma" w:hAnsi="Tahoma" w:cs="Tahoma"/>
          <w:lang w:val="nl-NL"/>
        </w:rPr>
      </w:pPr>
      <w:r w:rsidRPr="0036591D">
        <w:rPr>
          <w:rFonts w:ascii="Tahoma" w:hAnsi="Tahoma" w:cs="Tahoma"/>
          <w:bCs/>
          <w:color w:val="000000"/>
          <w:sz w:val="18"/>
          <w:lang w:val="nl-NL"/>
        </w:rPr>
        <w:t xml:space="preserve">Klanten die zijn geïnteresseerd in het aanschaffen van additionele diensten, buiten </w:t>
      </w:r>
      <w:r w:rsidRPr="0036591D">
        <w:rPr>
          <w:rFonts w:ascii="Tahoma" w:hAnsi="Tahoma" w:cs="Tahoma"/>
          <w:color w:val="000000"/>
          <w:sz w:val="18"/>
          <w:szCs w:val="18"/>
          <w:lang w:val="nl-NL"/>
        </w:rPr>
        <w:t>hetgeen</w:t>
      </w:r>
      <w:r w:rsidR="00A03E9C">
        <w:rPr>
          <w:rFonts w:ascii="Tahoma" w:hAnsi="Tahoma" w:cs="Tahoma"/>
          <w:color w:val="000000"/>
          <w:sz w:val="18"/>
          <w:szCs w:val="18"/>
          <w:lang w:val="nl-NL"/>
        </w:rPr>
        <w:t> </w:t>
      </w:r>
      <w:r w:rsidRPr="0036591D">
        <w:rPr>
          <w:rFonts w:ascii="Tahoma" w:hAnsi="Tahoma" w:cs="Tahoma"/>
          <w:color w:val="000000"/>
          <w:sz w:val="18"/>
          <w:szCs w:val="18"/>
          <w:lang w:val="nl-NL"/>
        </w:rPr>
        <w:t>is</w:t>
      </w:r>
      <w:r w:rsidR="00EA513A" w:rsidRPr="0036591D">
        <w:rPr>
          <w:rFonts w:ascii="Tahoma" w:hAnsi="Tahoma" w:cs="Tahoma"/>
          <w:color w:val="000000"/>
          <w:sz w:val="18"/>
          <w:szCs w:val="18"/>
          <w:lang w:val="nl-NL"/>
        </w:rPr>
        <w:t> </w:t>
      </w:r>
      <w:r w:rsidRPr="0036591D">
        <w:rPr>
          <w:rFonts w:ascii="Tahoma" w:hAnsi="Tahoma" w:cs="Tahoma"/>
          <w:color w:val="000000"/>
          <w:sz w:val="18"/>
          <w:szCs w:val="18"/>
          <w:lang w:val="nl-NL"/>
        </w:rPr>
        <w:t>gedekt door het werkgebied voor de uitvoering van de toegewezen coupon (zoals</w:t>
      </w:r>
      <w:r w:rsidR="00A03E9C">
        <w:rPr>
          <w:rFonts w:ascii="Tahoma" w:hAnsi="Tahoma" w:cs="Tahoma"/>
          <w:color w:val="000000"/>
          <w:sz w:val="18"/>
          <w:szCs w:val="18"/>
          <w:lang w:val="nl-NL"/>
        </w:rPr>
        <w:t> </w:t>
      </w:r>
      <w:r w:rsidRPr="0036591D">
        <w:rPr>
          <w:rFonts w:ascii="Tahoma" w:hAnsi="Tahoma" w:cs="Tahoma"/>
          <w:color w:val="000000"/>
          <w:sz w:val="18"/>
          <w:szCs w:val="18"/>
          <w:lang w:val="nl-NL"/>
        </w:rPr>
        <w:t>gedefinieerd</w:t>
      </w:r>
      <w:r w:rsidR="00EA513A" w:rsidRPr="0036591D">
        <w:rPr>
          <w:rFonts w:ascii="Tahoma" w:hAnsi="Tahoma" w:cs="Tahoma"/>
          <w:color w:val="000000"/>
          <w:sz w:val="18"/>
          <w:szCs w:val="18"/>
          <w:lang w:val="nl-NL"/>
        </w:rPr>
        <w:t> </w:t>
      </w:r>
      <w:r w:rsidRPr="0036591D">
        <w:rPr>
          <w:rFonts w:ascii="Tahoma" w:hAnsi="Tahoma" w:cs="Tahoma"/>
          <w:color w:val="000000"/>
          <w:sz w:val="18"/>
          <w:szCs w:val="18"/>
          <w:lang w:val="nl-NL"/>
        </w:rPr>
        <w:t>door het coupontype en serviceniveau)</w:t>
      </w:r>
      <w:r w:rsidRPr="0036591D">
        <w:rPr>
          <w:rFonts w:ascii="Tahoma" w:hAnsi="Tahoma" w:cs="Tahoma"/>
          <w:bCs/>
          <w:color w:val="000000"/>
          <w:sz w:val="18"/>
          <w:lang w:val="nl-NL"/>
        </w:rPr>
        <w:t xml:space="preserve"> kunnen de provider hiervoor buiten het</w:t>
      </w:r>
      <w:r w:rsidR="00EA513A" w:rsidRPr="0036591D">
        <w:rPr>
          <w:rFonts w:ascii="Tahoma" w:hAnsi="Tahoma" w:cs="Tahoma"/>
          <w:bCs/>
          <w:color w:val="000000"/>
          <w:sz w:val="18"/>
          <w:lang w:val="nl-NL"/>
        </w:rPr>
        <w:t> </w:t>
      </w:r>
      <w:r w:rsidRPr="0036591D">
        <w:rPr>
          <w:rFonts w:ascii="Tahoma" w:hAnsi="Tahoma" w:cs="Tahoma"/>
          <w:bCs/>
          <w:color w:val="000000"/>
          <w:sz w:val="18"/>
          <w:lang w:val="nl-NL"/>
        </w:rPr>
        <w:t>programma betalen.</w:t>
      </w:r>
    </w:p>
    <w:p w:rsidR="00AC1997" w:rsidRPr="0036591D" w:rsidRDefault="00AC1997" w:rsidP="002F529F">
      <w:pPr>
        <w:pStyle w:val="AppendixBodyText"/>
        <w:numPr>
          <w:ilvl w:val="0"/>
          <w:numId w:val="1"/>
        </w:numPr>
        <w:tabs>
          <w:tab w:val="clear" w:pos="720"/>
          <w:tab w:val="num" w:pos="1440"/>
        </w:tabs>
        <w:ind w:left="1440"/>
        <w:rPr>
          <w:rFonts w:ascii="Tahoma" w:hAnsi="Tahoma" w:cs="Tahoma"/>
          <w:lang w:val="nl-NL"/>
        </w:rPr>
      </w:pPr>
      <w:r w:rsidRPr="0036591D">
        <w:rPr>
          <w:rFonts w:ascii="Tahoma" w:hAnsi="Tahoma" w:cs="Tahoma"/>
          <w:color w:val="000000"/>
          <w:sz w:val="18"/>
          <w:lang w:val="nl-NL"/>
        </w:rPr>
        <w:t>Verlaging va</w:t>
      </w:r>
      <w:r w:rsidRPr="0036591D">
        <w:rPr>
          <w:rFonts w:ascii="Tahoma" w:hAnsi="Tahoma" w:cs="Tahoma"/>
          <w:bCs/>
          <w:color w:val="000000"/>
          <w:sz w:val="18"/>
          <w:lang w:val="nl-NL"/>
        </w:rPr>
        <w:t>n</w:t>
      </w:r>
      <w:r w:rsidRPr="0036591D">
        <w:rPr>
          <w:rFonts w:ascii="Tahoma" w:hAnsi="Tahoma" w:cs="Tahoma"/>
          <w:color w:val="000000"/>
          <w:sz w:val="18"/>
          <w:lang w:val="nl-NL"/>
        </w:rPr>
        <w:t xml:space="preserve"> de SA-dekking als gevolg van retouren of andere factuuraanpassingen</w:t>
      </w:r>
      <w:r w:rsidRPr="0036591D">
        <w:rPr>
          <w:rFonts w:ascii="Tahoma" w:hAnsi="Tahoma" w:cs="Tahoma"/>
          <w:bCs/>
          <w:color w:val="000000"/>
          <w:sz w:val="18"/>
          <w:lang w:val="nl-NL"/>
        </w:rPr>
        <w:t xml:space="preserve">, </w:t>
      </w:r>
      <w:r w:rsidRPr="0036591D">
        <w:rPr>
          <w:rFonts w:ascii="Tahoma" w:hAnsi="Tahoma" w:cs="Tahoma"/>
          <w:color w:val="000000"/>
          <w:sz w:val="18"/>
          <w:lang w:val="nl-NL"/>
        </w:rPr>
        <w:t xml:space="preserve">waar toegestaan, </w:t>
      </w:r>
      <w:r w:rsidRPr="0036591D">
        <w:rPr>
          <w:rFonts w:ascii="Tahoma" w:hAnsi="Tahoma" w:cs="Tahoma"/>
          <w:bCs/>
          <w:color w:val="000000"/>
          <w:sz w:val="18"/>
          <w:lang w:val="nl-NL"/>
        </w:rPr>
        <w:t>kan</w:t>
      </w:r>
      <w:r w:rsidRPr="0036591D">
        <w:rPr>
          <w:rFonts w:ascii="Tahoma" w:hAnsi="Tahoma" w:cs="Tahoma"/>
          <w:color w:val="000000"/>
          <w:sz w:val="18"/>
          <w:lang w:val="nl-NL"/>
        </w:rPr>
        <w:t xml:space="preserve"> het aantal Planning Services-</w:t>
      </w:r>
      <w:r w:rsidRPr="0036591D">
        <w:rPr>
          <w:rFonts w:ascii="Tahoma" w:hAnsi="Tahoma" w:cs="Tahoma"/>
          <w:bCs/>
          <w:color w:val="000000"/>
          <w:sz w:val="18"/>
          <w:lang w:val="nl-NL"/>
        </w:rPr>
        <w:t>dagen waarop de klant recht heeft verlagen.</w:t>
      </w:r>
    </w:p>
    <w:p w:rsidR="00762183" w:rsidRPr="0036591D" w:rsidRDefault="00AC1997" w:rsidP="002F529F">
      <w:pPr>
        <w:pStyle w:val="AppendixBodyText"/>
        <w:numPr>
          <w:ilvl w:val="0"/>
          <w:numId w:val="24"/>
        </w:numPr>
        <w:tabs>
          <w:tab w:val="num" w:pos="1440"/>
        </w:tabs>
        <w:ind w:left="1440"/>
        <w:rPr>
          <w:rFonts w:ascii="Tahoma" w:hAnsi="Tahoma" w:cs="Tahoma"/>
        </w:rPr>
      </w:pPr>
      <w:r w:rsidRPr="0036591D">
        <w:rPr>
          <w:rFonts w:ascii="Tahoma" w:hAnsi="Tahoma" w:cs="Tahoma"/>
          <w:bCs/>
          <w:color w:val="000000"/>
          <w:sz w:val="18"/>
          <w:lang w:val="nl-NL"/>
        </w:rPr>
        <w:t xml:space="preserve">Coupons zijn alleen geldig bij </w:t>
      </w:r>
      <w:r w:rsidRPr="0036591D">
        <w:rPr>
          <w:rFonts w:ascii="Tahoma" w:hAnsi="Tahoma" w:cs="Tahoma"/>
          <w:color w:val="000000"/>
          <w:sz w:val="18"/>
          <w:lang w:val="nl-NL"/>
        </w:rPr>
        <w:t xml:space="preserve">gekwalificeerde Providers, </w:t>
      </w:r>
      <w:r w:rsidRPr="0036591D">
        <w:rPr>
          <w:rFonts w:ascii="Tahoma" w:hAnsi="Tahoma" w:cs="Tahoma"/>
          <w:bCs/>
          <w:color w:val="000000"/>
          <w:sz w:val="18"/>
          <w:lang w:val="nl-NL"/>
        </w:rPr>
        <w:t xml:space="preserve">en uitsluitend voor het specifieke diensttype waarvoor de coupon </w:t>
      </w:r>
      <w:r w:rsidRPr="0036591D">
        <w:rPr>
          <w:rFonts w:ascii="Tahoma" w:hAnsi="Tahoma" w:cs="Tahoma"/>
          <w:bCs/>
          <w:color w:val="000000"/>
          <w:sz w:val="18"/>
          <w:szCs w:val="18"/>
          <w:lang w:val="nl-NL"/>
        </w:rPr>
        <w:t xml:space="preserve">wordt verzilverd. </w:t>
      </w:r>
      <w:r w:rsidRPr="0036591D">
        <w:rPr>
          <w:rFonts w:ascii="Tahoma" w:hAnsi="Tahoma" w:cs="Tahoma"/>
          <w:color w:val="000000"/>
          <w:sz w:val="18"/>
          <w:szCs w:val="18"/>
          <w:lang w:val="nl-NL"/>
        </w:rPr>
        <w:t xml:space="preserve">De coupon kan wereldwijd bij elke gekwalificeerde Provider worden gebruikt. </w:t>
      </w:r>
      <w:r w:rsidRPr="0036591D">
        <w:rPr>
          <w:rFonts w:ascii="Tahoma" w:hAnsi="Tahoma" w:cs="Tahoma"/>
          <w:color w:val="000000"/>
          <w:sz w:val="18"/>
          <w:szCs w:val="18"/>
        </w:rPr>
        <w:t>Deelname kan wisselen.</w:t>
      </w:r>
    </w:p>
    <w:p w:rsidR="0083748D" w:rsidRPr="0036591D" w:rsidRDefault="0083748D" w:rsidP="002F529F">
      <w:pPr>
        <w:pStyle w:val="AppendixBodyText"/>
        <w:numPr>
          <w:ilvl w:val="0"/>
          <w:numId w:val="1"/>
        </w:numPr>
        <w:tabs>
          <w:tab w:val="clear" w:pos="720"/>
          <w:tab w:val="num" w:pos="1440"/>
        </w:tabs>
        <w:ind w:left="1440"/>
        <w:rPr>
          <w:rFonts w:ascii="Tahoma" w:hAnsi="Tahoma" w:cs="Tahoma"/>
          <w:lang w:val="nl-NL"/>
        </w:rPr>
      </w:pPr>
      <w:r w:rsidRPr="0036591D">
        <w:rPr>
          <w:rFonts w:ascii="Tahoma" w:hAnsi="Tahoma" w:cs="Tahoma"/>
          <w:color w:val="000000"/>
          <w:sz w:val="18"/>
          <w:szCs w:val="18"/>
          <w:lang w:val="nl-NL"/>
        </w:rPr>
        <w:t>Coupons moeten worden ingezet gedurende de looptijd van de Software Assurance dekking.</w:t>
      </w:r>
    </w:p>
    <w:p w:rsidR="0083748D" w:rsidRPr="0036591D" w:rsidRDefault="0083748D" w:rsidP="002F529F">
      <w:pPr>
        <w:pStyle w:val="AppendixBodyText"/>
        <w:numPr>
          <w:ilvl w:val="0"/>
          <w:numId w:val="1"/>
        </w:numPr>
        <w:tabs>
          <w:tab w:val="clear" w:pos="720"/>
          <w:tab w:val="num" w:pos="1440"/>
        </w:tabs>
        <w:ind w:left="1440"/>
        <w:rPr>
          <w:rFonts w:ascii="Tahoma" w:hAnsi="Tahoma" w:cs="Tahoma"/>
          <w:lang w:val="nl-NL"/>
        </w:rPr>
      </w:pPr>
      <w:r w:rsidRPr="0036591D">
        <w:rPr>
          <w:rFonts w:ascii="Tahoma" w:hAnsi="Tahoma" w:cs="Tahoma"/>
          <w:color w:val="000000"/>
          <w:sz w:val="18"/>
          <w:szCs w:val="18"/>
          <w:lang w:val="nl-NL"/>
        </w:rPr>
        <w:t>De geldigheid van een coupon vervalt 180 dagen na de datum waarop de coupon is toegewezen, onafhankelijk van de vervaldatum van de Software Assurance dekking. Alle diensten moeten zijn uitgevoerd (coupons verzilverd) voor de vervaldatum van de coupons. Coupons die vervallen voordat de Software Assurance dekking vervalt, worden weer toegevoegd aan de verzameling beschikbare Planning Services-dagen.</w:t>
      </w:r>
    </w:p>
    <w:p w:rsidR="00AC1997" w:rsidRPr="0036591D" w:rsidRDefault="00AC1997" w:rsidP="00EA513A">
      <w:pPr>
        <w:pStyle w:val="AppendixBodyText"/>
        <w:numPr>
          <w:ilvl w:val="0"/>
          <w:numId w:val="21"/>
        </w:numPr>
        <w:tabs>
          <w:tab w:val="num" w:pos="1440"/>
        </w:tabs>
        <w:rPr>
          <w:rFonts w:ascii="Tahoma" w:hAnsi="Tahoma" w:cs="Tahoma"/>
          <w:lang w:val="nl-NL"/>
        </w:rPr>
      </w:pPr>
      <w:r w:rsidRPr="0036591D">
        <w:rPr>
          <w:rFonts w:ascii="Tahoma" w:hAnsi="Tahoma" w:cs="Tahoma"/>
          <w:bCs/>
          <w:color w:val="000000"/>
          <w:sz w:val="18"/>
          <w:szCs w:val="18"/>
          <w:lang w:val="nl-NL"/>
        </w:rPr>
        <w:t>Microsoft is niet aansprakelijk</w:t>
      </w:r>
      <w:r w:rsidRPr="0036591D">
        <w:rPr>
          <w:rFonts w:ascii="Tahoma" w:hAnsi="Tahoma" w:cs="Tahoma"/>
          <w:bCs/>
          <w:color w:val="000000"/>
          <w:sz w:val="18"/>
          <w:lang w:val="nl-NL"/>
        </w:rPr>
        <w:t xml:space="preserve"> voor verloren, gestolen, kwijtgeraakte of verkeerd gebruikte</w:t>
      </w:r>
      <w:r w:rsidR="00EA513A" w:rsidRPr="0036591D">
        <w:rPr>
          <w:rFonts w:ascii="Tahoma" w:hAnsi="Tahoma" w:cs="Tahoma"/>
          <w:bCs/>
          <w:color w:val="000000"/>
          <w:sz w:val="18"/>
          <w:lang w:val="nl-NL"/>
        </w:rPr>
        <w:t> </w:t>
      </w:r>
      <w:r w:rsidRPr="0036591D">
        <w:rPr>
          <w:rFonts w:ascii="Tahoma" w:hAnsi="Tahoma" w:cs="Tahoma"/>
          <w:bCs/>
          <w:color w:val="000000"/>
          <w:sz w:val="18"/>
          <w:lang w:val="nl-NL"/>
        </w:rPr>
        <w:t>coupons.</w:t>
      </w:r>
    </w:p>
    <w:p w:rsidR="00AC1997" w:rsidRPr="0036591D" w:rsidRDefault="00AC1997" w:rsidP="00EA513A">
      <w:pPr>
        <w:pStyle w:val="AppendixBodyText"/>
        <w:numPr>
          <w:ilvl w:val="0"/>
          <w:numId w:val="21"/>
        </w:numPr>
        <w:tabs>
          <w:tab w:val="num" w:pos="1440"/>
        </w:tabs>
        <w:rPr>
          <w:rFonts w:ascii="Tahoma" w:hAnsi="Tahoma" w:cs="Tahoma"/>
          <w:lang w:val="nl-NL"/>
        </w:rPr>
      </w:pPr>
      <w:r w:rsidRPr="0036591D">
        <w:rPr>
          <w:rFonts w:ascii="Tahoma" w:hAnsi="Tahoma" w:cs="Tahoma"/>
          <w:bCs/>
          <w:color w:val="000000"/>
          <w:sz w:val="18"/>
          <w:lang w:val="nl-NL"/>
        </w:rPr>
        <w:lastRenderedPageBreak/>
        <w:t xml:space="preserve">De diensten die tegen inlevering van een coupon worden geleverd, worden </w:t>
      </w:r>
      <w:r w:rsidRPr="0036591D">
        <w:rPr>
          <w:rFonts w:ascii="Tahoma" w:hAnsi="Tahoma" w:cs="Tahoma"/>
          <w:color w:val="000000"/>
          <w:sz w:val="18"/>
          <w:lang w:val="nl-NL"/>
        </w:rPr>
        <w:t>uitgevoerd in het kader</w:t>
      </w:r>
      <w:r w:rsidR="00EA513A" w:rsidRPr="0036591D">
        <w:rPr>
          <w:rFonts w:ascii="Tahoma" w:hAnsi="Tahoma" w:cs="Tahoma"/>
          <w:color w:val="000000"/>
          <w:sz w:val="18"/>
          <w:lang w:val="nl-NL"/>
        </w:rPr>
        <w:t> </w:t>
      </w:r>
      <w:r w:rsidRPr="0036591D">
        <w:rPr>
          <w:rFonts w:ascii="Tahoma" w:hAnsi="Tahoma" w:cs="Tahoma"/>
          <w:color w:val="000000"/>
          <w:sz w:val="18"/>
          <w:lang w:val="nl-NL"/>
        </w:rPr>
        <w:t>van een overeenkomst tussen de Klant en de Gekwalificeerde Provider; Microsoft is niet aansprakelijkheden voor werk of verzuim van de Gekwalificeerde Provider in verband met de</w:t>
      </w:r>
      <w:r w:rsidR="00EA513A" w:rsidRPr="0036591D">
        <w:rPr>
          <w:rFonts w:ascii="Tahoma" w:hAnsi="Tahoma" w:cs="Tahoma"/>
          <w:color w:val="000000"/>
          <w:sz w:val="18"/>
          <w:lang w:val="nl-NL"/>
        </w:rPr>
        <w:t> </w:t>
      </w:r>
      <w:r w:rsidRPr="0036591D">
        <w:rPr>
          <w:rFonts w:ascii="Tahoma" w:hAnsi="Tahoma" w:cs="Tahoma"/>
          <w:color w:val="000000"/>
          <w:sz w:val="18"/>
          <w:lang w:val="nl-NL"/>
        </w:rPr>
        <w:t>diensten.</w:t>
      </w:r>
    </w:p>
    <w:p w:rsidR="00F643B6" w:rsidRPr="0036591D" w:rsidRDefault="00AC1997" w:rsidP="00A03E9C">
      <w:pPr>
        <w:pStyle w:val="AppendixBodyText"/>
        <w:numPr>
          <w:ilvl w:val="0"/>
          <w:numId w:val="90"/>
        </w:numPr>
        <w:rPr>
          <w:rFonts w:ascii="Tahoma" w:hAnsi="Tahoma" w:cs="Tahoma"/>
          <w:lang w:val="nl-NL"/>
        </w:rPr>
      </w:pPr>
      <w:r w:rsidRPr="0036591D">
        <w:rPr>
          <w:rFonts w:ascii="Tahoma" w:hAnsi="Tahoma" w:cs="Tahoma"/>
          <w:bCs/>
          <w:color w:val="000000"/>
          <w:sz w:val="18"/>
          <w:lang w:val="nl-NL"/>
        </w:rPr>
        <w:t>Door een samenwerkingsverband voor Planning Services aan te gaan, stemt de klant</w:t>
      </w:r>
      <w:r w:rsidRPr="0036591D">
        <w:rPr>
          <w:rFonts w:ascii="Tahoma" w:hAnsi="Tahoma" w:cs="Tahoma"/>
          <w:bCs/>
          <w:sz w:val="18"/>
          <w:lang w:val="nl-NL"/>
        </w:rPr>
        <w:t xml:space="preserve"> ermee in na</w:t>
      </w:r>
      <w:r w:rsidR="00A03E9C">
        <w:rPr>
          <w:rFonts w:ascii="Tahoma" w:hAnsi="Tahoma" w:cs="Tahoma"/>
          <w:bCs/>
          <w:sz w:val="18"/>
          <w:lang w:val="nl-NL"/>
        </w:rPr>
        <w:t> </w:t>
      </w:r>
      <w:r w:rsidRPr="0036591D">
        <w:rPr>
          <w:rFonts w:ascii="Tahoma" w:hAnsi="Tahoma" w:cs="Tahoma"/>
          <w:bCs/>
          <w:sz w:val="18"/>
          <w:lang w:val="nl-NL"/>
        </w:rPr>
        <w:t>voltooiing van het samenwerkingsverband een vragenlijst te ontvangen met betrekking tot kwaliteitsborging.</w:t>
      </w:r>
    </w:p>
    <w:p w:rsidR="0008036A" w:rsidRPr="0036591D" w:rsidRDefault="00F643B6" w:rsidP="00A03E9C">
      <w:pPr>
        <w:pStyle w:val="AppendixBodyText"/>
        <w:numPr>
          <w:ilvl w:val="0"/>
          <w:numId w:val="90"/>
        </w:numPr>
        <w:rPr>
          <w:rFonts w:ascii="Tahoma" w:hAnsi="Tahoma" w:cs="Tahoma"/>
          <w:lang w:val="nl-NL"/>
        </w:rPr>
      </w:pPr>
      <w:r w:rsidRPr="0036591D">
        <w:rPr>
          <w:rFonts w:ascii="Tahoma" w:hAnsi="Tahoma" w:cs="Tahoma"/>
          <w:bCs/>
          <w:color w:val="000000"/>
          <w:sz w:val="18"/>
          <w:szCs w:val="18"/>
          <w:lang w:val="nl-NL"/>
        </w:rPr>
        <w:t>In de bovenstaande tabellen worden beschikbare servicedagen weergegeven op basis van een volledige 3-jarige Enrollment of Overeenkomst. Klanten die Software Assurance dekking voor één</w:t>
      </w:r>
      <w:r w:rsidR="00A03E9C">
        <w:rPr>
          <w:rFonts w:ascii="Tahoma" w:hAnsi="Tahoma" w:cs="Tahoma"/>
          <w:bCs/>
          <w:color w:val="000000"/>
          <w:sz w:val="18"/>
          <w:szCs w:val="18"/>
          <w:lang w:val="nl-NL"/>
        </w:rPr>
        <w:t> </w:t>
      </w:r>
      <w:r w:rsidRPr="0036591D">
        <w:rPr>
          <w:rFonts w:ascii="Tahoma" w:hAnsi="Tahoma" w:cs="Tahoma"/>
          <w:bCs/>
          <w:color w:val="000000"/>
          <w:sz w:val="18"/>
          <w:szCs w:val="18"/>
          <w:lang w:val="nl-NL"/>
        </w:rPr>
        <w:t>jaar aanschaffen, o</w:t>
      </w:r>
      <w:r w:rsidRPr="0036591D">
        <w:rPr>
          <w:rFonts w:ascii="Tahoma" w:hAnsi="Tahoma" w:cs="Tahoma"/>
          <w:color w:val="000000"/>
          <w:sz w:val="18"/>
          <w:szCs w:val="18"/>
          <w:lang w:val="nl-NL"/>
        </w:rPr>
        <w:t xml:space="preserve">ntvangen één derde van het vermelde aantal servicedagen. Klanten die Software Assurance dekking aanschaffen voor twee jaar, ontvangen tweederde van het aangegeven aantal servicedagen. </w:t>
      </w:r>
    </w:p>
    <w:p w:rsidR="0008036A" w:rsidRPr="0036591D" w:rsidRDefault="0008036A" w:rsidP="00EA513A">
      <w:pPr>
        <w:pStyle w:val="AppendixBodyText"/>
        <w:spacing w:after="0" w:line="192" w:lineRule="auto"/>
        <w:rPr>
          <w:rFonts w:ascii="Tahoma" w:hAnsi="Tahoma" w:cs="Tahoma"/>
          <w:sz w:val="18"/>
          <w:szCs w:val="18"/>
          <w:lang w:val="nl-NL"/>
        </w:rPr>
      </w:pPr>
    </w:p>
    <w:p w:rsidR="00023FE7" w:rsidRPr="0036591D" w:rsidRDefault="00023FE7" w:rsidP="00DD397C">
      <w:pPr>
        <w:pStyle w:val="AppendixBodyText"/>
        <w:rPr>
          <w:rFonts w:ascii="Tahoma" w:hAnsi="Tahoma" w:cs="Tahoma"/>
          <w:lang w:val="nl-NL"/>
        </w:rPr>
      </w:pPr>
      <w:r w:rsidRPr="0036591D">
        <w:rPr>
          <w:rFonts w:ascii="Tahoma" w:hAnsi="Tahoma" w:cs="Tahoma"/>
          <w:bCs/>
          <w:color w:val="000000"/>
          <w:sz w:val="18"/>
          <w:lang w:val="nl-NL"/>
        </w:rPr>
        <w:t>Het resultaat van de diensten dat aan het eind van het samenwerkingsverband door de Gekwalificeerde Provider aan</w:t>
      </w:r>
      <w:r w:rsidR="00A03E9C">
        <w:rPr>
          <w:rFonts w:ascii="Tahoma" w:hAnsi="Tahoma" w:cs="Tahoma"/>
          <w:bCs/>
          <w:color w:val="000000"/>
          <w:sz w:val="18"/>
          <w:lang w:val="nl-NL"/>
        </w:rPr>
        <w:t> </w:t>
      </w:r>
      <w:r w:rsidRPr="0036591D">
        <w:rPr>
          <w:rFonts w:ascii="Tahoma" w:hAnsi="Tahoma" w:cs="Tahoma"/>
          <w:bCs/>
          <w:color w:val="000000"/>
          <w:sz w:val="18"/>
          <w:lang w:val="nl-NL"/>
        </w:rPr>
        <w:t>Microsoft wordt verstrekt, mag door Microsoft worden gebruikt ten behoeve van kwaliteitsborging en kan in dat</w:t>
      </w:r>
      <w:r w:rsidR="00DD397C">
        <w:rPr>
          <w:rFonts w:ascii="Tahoma" w:hAnsi="Tahoma" w:cs="Tahoma"/>
          <w:bCs/>
          <w:color w:val="000000"/>
          <w:sz w:val="18"/>
          <w:lang w:val="nl-NL"/>
        </w:rPr>
        <w:t> </w:t>
      </w:r>
      <w:r w:rsidRPr="0036591D">
        <w:rPr>
          <w:rFonts w:ascii="Tahoma" w:hAnsi="Tahoma" w:cs="Tahoma"/>
          <w:bCs/>
          <w:color w:val="000000"/>
          <w:sz w:val="18"/>
          <w:lang w:val="nl-NL"/>
        </w:rPr>
        <w:t>verband ook met het Microsoft-accountteam van de klant worden gedeeld.</w:t>
      </w:r>
    </w:p>
    <w:p w:rsidR="00023FE7" w:rsidRPr="0036591D" w:rsidRDefault="00023FE7" w:rsidP="00EA513A">
      <w:pPr>
        <w:pStyle w:val="AppendixBodyText"/>
        <w:spacing w:after="0" w:line="192" w:lineRule="auto"/>
        <w:rPr>
          <w:rFonts w:ascii="Tahoma" w:hAnsi="Tahoma" w:cs="Tahoma"/>
          <w:sz w:val="18"/>
          <w:szCs w:val="18"/>
          <w:lang w:val="nl-NL"/>
        </w:rPr>
      </w:pPr>
    </w:p>
    <w:p w:rsidR="00023FE7" w:rsidRPr="0036591D" w:rsidRDefault="00023FE7">
      <w:pPr>
        <w:pStyle w:val="Heading3"/>
        <w:rPr>
          <w:rFonts w:ascii="Tahoma" w:hAnsi="Tahoma" w:cs="Tahoma"/>
          <w:lang w:val="nl-NL"/>
        </w:rPr>
      </w:pPr>
      <w:bookmarkStart w:id="771" w:name="_Toc328145999"/>
      <w:bookmarkStart w:id="772" w:name="_Toc336338230"/>
      <w:bookmarkStart w:id="773" w:name="_Toc352103757"/>
      <w:r w:rsidRPr="0036591D">
        <w:rPr>
          <w:rFonts w:ascii="Tahoma" w:hAnsi="Tahoma" w:cs="Tahoma"/>
          <w:sz w:val="24"/>
          <w:lang w:val="nl-NL"/>
        </w:rPr>
        <w:t>Windows 8 Enterprise</w:t>
      </w:r>
      <w:bookmarkEnd w:id="771"/>
      <w:bookmarkEnd w:id="772"/>
      <w:bookmarkEnd w:id="773"/>
      <w:r w:rsidRPr="0036591D">
        <w:rPr>
          <w:rFonts w:ascii="Tahoma" w:hAnsi="Tahoma" w:cs="Tahoma"/>
          <w:sz w:val="24"/>
          <w:lang w:val="nl-NL"/>
        </w:rPr>
        <w:t xml:space="preserve"> </w:t>
      </w:r>
    </w:p>
    <w:p w:rsidR="00023FE7" w:rsidRPr="0036591D" w:rsidRDefault="00023FE7" w:rsidP="00EA513A">
      <w:pPr>
        <w:pStyle w:val="AppendixBodyText"/>
        <w:spacing w:after="0" w:line="192" w:lineRule="auto"/>
        <w:rPr>
          <w:rFonts w:ascii="Tahoma" w:hAnsi="Tahoma" w:cs="Tahoma"/>
          <w:sz w:val="18"/>
          <w:szCs w:val="18"/>
          <w:lang w:val="nl-NL"/>
        </w:rPr>
      </w:pPr>
    </w:p>
    <w:p w:rsidR="005A141F" w:rsidRPr="0036591D" w:rsidRDefault="00324479" w:rsidP="005A141F">
      <w:pPr>
        <w:spacing w:after="60"/>
        <w:jc w:val="both"/>
        <w:rPr>
          <w:rFonts w:cs="Tahoma"/>
          <w:lang w:val="nl-NL"/>
        </w:rPr>
      </w:pPr>
      <w:r w:rsidRPr="0036591D">
        <w:rPr>
          <w:rFonts w:cs="Tahoma"/>
          <w:b/>
          <w:szCs w:val="18"/>
          <w:lang w:val="nl-NL"/>
        </w:rPr>
        <w:t>In aanmerking komende Software Assurance-klanten</w:t>
      </w:r>
    </w:p>
    <w:p w:rsidR="00324479" w:rsidRPr="0036591D" w:rsidRDefault="00324479" w:rsidP="00324479">
      <w:pPr>
        <w:jc w:val="both"/>
        <w:rPr>
          <w:rFonts w:cs="Tahoma"/>
          <w:lang w:val="nl-NL"/>
        </w:rPr>
      </w:pPr>
      <w:r w:rsidRPr="0036591D">
        <w:rPr>
          <w:rFonts w:cs="Tahoma"/>
          <w:szCs w:val="18"/>
          <w:lang w:val="nl-NL"/>
        </w:rPr>
        <w:t>Klanten met actieve Software Assurance dekking voor het Windows desktop operating system komen in aanmerking voor deze voorziening. Software Assurance dekking voor het Windows desktop operating system op een gelicentieerd apparaat biedt klanten de mogelijkheid om Windows 8 Enterprise te gebruiken op dat apparaat in plaats van Windows 8 Pro.</w:t>
      </w:r>
    </w:p>
    <w:p w:rsidR="00324479" w:rsidRPr="0036591D" w:rsidRDefault="00324479" w:rsidP="00EA513A">
      <w:pPr>
        <w:spacing w:line="192" w:lineRule="auto"/>
        <w:jc w:val="both"/>
        <w:rPr>
          <w:rFonts w:cs="Tahoma"/>
          <w:szCs w:val="18"/>
          <w:lang w:val="nl-NL"/>
        </w:rPr>
      </w:pPr>
    </w:p>
    <w:p w:rsidR="00324479" w:rsidRPr="0036591D" w:rsidRDefault="00324479" w:rsidP="00A03E9C">
      <w:pPr>
        <w:jc w:val="both"/>
        <w:rPr>
          <w:rFonts w:cs="Tahoma"/>
          <w:lang w:val="nl-NL"/>
        </w:rPr>
      </w:pPr>
      <w:r w:rsidRPr="0036591D">
        <w:rPr>
          <w:rFonts w:cs="Tahoma"/>
          <w:szCs w:val="18"/>
          <w:lang w:val="nl-NL"/>
        </w:rPr>
        <w:t>In aanmerking komende Software Assurance-klanten beschikken over de rechten op het gebruik van Windows 8</w:t>
      </w:r>
      <w:r w:rsidR="00A03E9C">
        <w:rPr>
          <w:rFonts w:cs="Tahoma"/>
          <w:szCs w:val="18"/>
          <w:lang w:val="nl-NL"/>
        </w:rPr>
        <w:t> </w:t>
      </w:r>
      <w:r w:rsidRPr="0036591D">
        <w:rPr>
          <w:rFonts w:cs="Tahoma"/>
          <w:szCs w:val="18"/>
          <w:lang w:val="nl-NL"/>
        </w:rPr>
        <w:t xml:space="preserve">Enterprise zoals beschreven in de Product Use Rights. Klanten mogen Windows 8 Enterprise niet overzetten van het gelicentieerde apparaat naar een ander apparaat, uitgezonderd in combinatie met de toegestane hertoewijzing van hun Software Assurance dekking. </w:t>
      </w:r>
    </w:p>
    <w:p w:rsidR="00324479" w:rsidRPr="0036591D" w:rsidRDefault="00324479" w:rsidP="00EA513A">
      <w:pPr>
        <w:spacing w:line="192" w:lineRule="auto"/>
        <w:jc w:val="both"/>
        <w:rPr>
          <w:rFonts w:cs="Tahoma"/>
          <w:szCs w:val="18"/>
          <w:lang w:val="nl-NL"/>
        </w:rPr>
      </w:pPr>
    </w:p>
    <w:p w:rsidR="005A141F" w:rsidRPr="0036591D" w:rsidRDefault="00324479" w:rsidP="005A141F">
      <w:pPr>
        <w:spacing w:after="60"/>
        <w:jc w:val="both"/>
        <w:rPr>
          <w:rFonts w:cs="Tahoma"/>
          <w:lang w:val="nl-NL"/>
        </w:rPr>
      </w:pPr>
      <w:r w:rsidRPr="0036591D">
        <w:rPr>
          <w:rFonts w:cs="Tahoma"/>
          <w:b/>
          <w:szCs w:val="18"/>
          <w:lang w:val="nl-NL"/>
        </w:rPr>
        <w:t>In aanmerking komende Online Diensten Benefits-klanten</w:t>
      </w:r>
    </w:p>
    <w:p w:rsidR="00324479" w:rsidRPr="0036591D" w:rsidRDefault="0071258F" w:rsidP="00A03E9C">
      <w:pPr>
        <w:jc w:val="both"/>
        <w:rPr>
          <w:rFonts w:cs="Tahoma"/>
          <w:lang w:val="nl-NL"/>
        </w:rPr>
      </w:pPr>
      <w:r w:rsidRPr="0036591D">
        <w:rPr>
          <w:rFonts w:cs="Tahoma"/>
          <w:szCs w:val="18"/>
          <w:lang w:val="nl-NL"/>
        </w:rPr>
        <w:t>Klanten met Windows Intune (per Apparaat) beschikken over de rechten op het gebruik van Windows 8 Enterprise zoals beschreven in de Product Use Rights. Zie het gedeelte Productaantekeningen in deze Product List voor de</w:t>
      </w:r>
      <w:r w:rsidR="00A03E9C">
        <w:rPr>
          <w:rFonts w:cs="Tahoma"/>
          <w:szCs w:val="18"/>
          <w:lang w:val="nl-NL"/>
        </w:rPr>
        <w:t> </w:t>
      </w:r>
      <w:r w:rsidRPr="0036591D">
        <w:rPr>
          <w:rFonts w:cs="Tahoma"/>
          <w:szCs w:val="18"/>
          <w:lang w:val="nl-NL"/>
        </w:rPr>
        <w:t>voorwaarden die van toepassing zijn op de aanschaf en hertoewijzing van licenties voor Windows Intune (per</w:t>
      </w:r>
      <w:r w:rsidR="00A03E9C">
        <w:rPr>
          <w:rFonts w:cs="Tahoma"/>
          <w:szCs w:val="18"/>
          <w:lang w:val="nl-NL"/>
        </w:rPr>
        <w:t> </w:t>
      </w:r>
      <w:r w:rsidRPr="0036591D">
        <w:rPr>
          <w:rFonts w:cs="Tahoma"/>
          <w:szCs w:val="18"/>
          <w:lang w:val="nl-NL"/>
        </w:rPr>
        <w:t>Apparaat).</w:t>
      </w:r>
    </w:p>
    <w:p w:rsidR="005A141F" w:rsidRPr="0036591D" w:rsidDel="008900EB" w:rsidRDefault="005A141F" w:rsidP="00EA513A">
      <w:pPr>
        <w:spacing w:line="192" w:lineRule="auto"/>
        <w:jc w:val="both"/>
        <w:rPr>
          <w:rFonts w:cs="Tahoma"/>
          <w:szCs w:val="18"/>
          <w:lang w:val="nl-NL"/>
        </w:rPr>
      </w:pPr>
    </w:p>
    <w:p w:rsidR="00324479" w:rsidRPr="0036591D" w:rsidRDefault="00324479" w:rsidP="00324479">
      <w:pPr>
        <w:spacing w:after="60"/>
        <w:rPr>
          <w:rFonts w:cs="Tahoma"/>
          <w:lang w:val="nl-NL"/>
        </w:rPr>
      </w:pPr>
      <w:r w:rsidRPr="0036591D">
        <w:rPr>
          <w:rFonts w:cs="Tahoma"/>
          <w:szCs w:val="18"/>
          <w:lang w:val="nl-NL"/>
        </w:rPr>
        <w:t>Het is klanten met Software Assurance- en Windows Intune (per Apparaat) toegestaan de MUI-editie van eerdere versies van het Windows desktop operating system te gebruiken in plaats van Windows 8 Enterprise.</w:t>
      </w:r>
    </w:p>
    <w:p w:rsidR="00870095" w:rsidRPr="0036591D" w:rsidRDefault="00870095" w:rsidP="00EA513A">
      <w:pPr>
        <w:pStyle w:val="Heading3"/>
        <w:spacing w:line="192" w:lineRule="auto"/>
        <w:rPr>
          <w:rFonts w:ascii="Tahoma" w:hAnsi="Tahoma" w:cs="Tahoma"/>
          <w:sz w:val="18"/>
          <w:szCs w:val="18"/>
          <w:lang w:val="nl-NL"/>
        </w:rPr>
      </w:pPr>
    </w:p>
    <w:p w:rsidR="00870095" w:rsidRPr="0036591D" w:rsidRDefault="00870095" w:rsidP="005A141F">
      <w:pPr>
        <w:pStyle w:val="Heading3"/>
        <w:spacing w:after="60"/>
        <w:rPr>
          <w:rFonts w:ascii="Tahoma" w:hAnsi="Tahoma" w:cs="Tahoma"/>
          <w:lang w:val="nl-NL"/>
        </w:rPr>
      </w:pPr>
      <w:bookmarkStart w:id="774" w:name="_Toc336338231"/>
      <w:bookmarkStart w:id="775" w:name="_Toc352103758"/>
      <w:r w:rsidRPr="0036591D">
        <w:rPr>
          <w:rFonts w:ascii="Tahoma" w:hAnsi="Tahoma" w:cs="Tahoma"/>
          <w:sz w:val="18"/>
          <w:lang w:val="nl-NL"/>
        </w:rPr>
        <w:t>Windows 8 Enterprise Sideloading</w:t>
      </w:r>
      <w:bookmarkEnd w:id="774"/>
      <w:bookmarkEnd w:id="775"/>
    </w:p>
    <w:p w:rsidR="00810479" w:rsidRPr="0036591D" w:rsidRDefault="00870095" w:rsidP="005E7497">
      <w:pPr>
        <w:jc w:val="both"/>
        <w:rPr>
          <w:rFonts w:cs="Tahoma"/>
          <w:lang w:val="nl-NL"/>
        </w:rPr>
      </w:pPr>
      <w:r w:rsidRPr="0036591D">
        <w:rPr>
          <w:rFonts w:cs="Tahoma"/>
          <w:szCs w:val="18"/>
          <w:lang w:val="nl-NL"/>
        </w:rPr>
        <w:t xml:space="preserve">Raadpleeg voor meer informatie productaantekening Windows 8 Enterprise Sideloading in het gedeelte </w:t>
      </w:r>
      <w:r w:rsidR="005E7497">
        <w:rPr>
          <w:rFonts w:cs="Tahoma"/>
          <w:szCs w:val="18"/>
          <w:lang w:val="nl-NL"/>
        </w:rPr>
        <w:t>“</w:t>
      </w:r>
      <w:r w:rsidRPr="0036591D">
        <w:rPr>
          <w:rFonts w:cs="Tahoma"/>
          <w:szCs w:val="18"/>
          <w:lang w:val="nl-NL"/>
        </w:rPr>
        <w:t>Productaantekeningen</w:t>
      </w:r>
      <w:r w:rsidR="005E7497">
        <w:rPr>
          <w:rFonts w:cs="Tahoma"/>
          <w:szCs w:val="18"/>
          <w:lang w:val="nl-NL"/>
        </w:rPr>
        <w:t>”</w:t>
      </w:r>
      <w:r w:rsidRPr="0036591D">
        <w:rPr>
          <w:rFonts w:cs="Tahoma"/>
          <w:szCs w:val="18"/>
          <w:lang w:val="nl-NL"/>
        </w:rPr>
        <w:t xml:space="preserve"> van dit document.</w:t>
      </w:r>
    </w:p>
    <w:p w:rsidR="00BD1A6A" w:rsidRPr="0036591D" w:rsidRDefault="00BD1A6A" w:rsidP="00EA513A">
      <w:pPr>
        <w:spacing w:line="192" w:lineRule="auto"/>
        <w:rPr>
          <w:rFonts w:cs="Tahoma"/>
          <w:szCs w:val="18"/>
          <w:lang w:val="nl-NL"/>
        </w:rPr>
      </w:pPr>
      <w:bookmarkStart w:id="776" w:name="_Toc336338232"/>
    </w:p>
    <w:p w:rsidR="00EA1BE9" w:rsidRPr="0036591D" w:rsidRDefault="00EA1BE9" w:rsidP="005A141F">
      <w:pPr>
        <w:pStyle w:val="Heading3"/>
        <w:spacing w:after="60"/>
        <w:rPr>
          <w:rFonts w:ascii="Tahoma" w:hAnsi="Tahoma" w:cs="Tahoma"/>
          <w:lang w:val="nl-NL"/>
        </w:rPr>
      </w:pPr>
      <w:bookmarkStart w:id="777" w:name="_Toc352103759"/>
      <w:r w:rsidRPr="0036591D">
        <w:rPr>
          <w:rFonts w:ascii="Tahoma" w:hAnsi="Tahoma" w:cs="Tahoma"/>
          <w:sz w:val="18"/>
          <w:lang w:val="nl-NL"/>
        </w:rPr>
        <w:t>Windows Companion Abonnementslicentie</w:t>
      </w:r>
      <w:bookmarkEnd w:id="776"/>
      <w:bookmarkEnd w:id="777"/>
    </w:p>
    <w:p w:rsidR="00EA1BE9" w:rsidRPr="0036591D" w:rsidRDefault="00EA1BE9" w:rsidP="00870095">
      <w:pPr>
        <w:jc w:val="both"/>
        <w:rPr>
          <w:rFonts w:cs="Tahoma"/>
          <w:lang w:val="nl-NL"/>
        </w:rPr>
      </w:pPr>
      <w:r w:rsidRPr="0036591D">
        <w:rPr>
          <w:rFonts w:cs="Tahoma"/>
          <w:szCs w:val="18"/>
          <w:lang w:val="nl-NL"/>
        </w:rPr>
        <w:t>Raadpleeg de productaantekening voor Windows Companion Abonnementslicentie in het gedeelte “Productaantekeningen” in dit document.</w:t>
      </w:r>
    </w:p>
    <w:p w:rsidR="00870095" w:rsidRPr="0036591D" w:rsidRDefault="00870095" w:rsidP="00EA513A">
      <w:pPr>
        <w:spacing w:line="192" w:lineRule="auto"/>
        <w:jc w:val="both"/>
        <w:rPr>
          <w:rFonts w:cs="Tahoma"/>
          <w:szCs w:val="18"/>
          <w:lang w:val="nl-NL"/>
        </w:rPr>
      </w:pPr>
    </w:p>
    <w:p w:rsidR="00023FE7" w:rsidRPr="0036591D" w:rsidRDefault="00023FE7">
      <w:pPr>
        <w:pStyle w:val="Heading3"/>
        <w:rPr>
          <w:rFonts w:ascii="Tahoma" w:hAnsi="Tahoma" w:cs="Tahoma"/>
          <w:lang w:val="nl-NL"/>
        </w:rPr>
      </w:pPr>
      <w:bookmarkStart w:id="778" w:name="_Toc328146000"/>
      <w:bookmarkStart w:id="779" w:name="_Toc336338233"/>
      <w:bookmarkStart w:id="780" w:name="_Toc352103760"/>
      <w:r w:rsidRPr="0036591D">
        <w:rPr>
          <w:rFonts w:ascii="Tahoma" w:hAnsi="Tahoma" w:cs="Tahoma"/>
          <w:sz w:val="24"/>
          <w:lang w:val="nl-NL"/>
        </w:rPr>
        <w:t>Trainingscoupons</w:t>
      </w:r>
      <w:bookmarkEnd w:id="778"/>
      <w:bookmarkEnd w:id="779"/>
      <w:bookmarkEnd w:id="780"/>
    </w:p>
    <w:p w:rsidR="00023FE7" w:rsidRPr="0036591D" w:rsidRDefault="00023FE7" w:rsidP="00EA513A">
      <w:pPr>
        <w:pStyle w:val="AppendixBodyText"/>
        <w:spacing w:after="0" w:line="192" w:lineRule="auto"/>
        <w:rPr>
          <w:rFonts w:ascii="Tahoma" w:hAnsi="Tahoma" w:cs="Tahoma"/>
          <w:sz w:val="18"/>
          <w:szCs w:val="18"/>
          <w:lang w:val="nl-NL"/>
        </w:rPr>
      </w:pPr>
    </w:p>
    <w:p w:rsidR="00023FE7" w:rsidRPr="0036591D" w:rsidRDefault="008A15A8" w:rsidP="00DD397C">
      <w:pPr>
        <w:pStyle w:val="AppendixBodyText"/>
        <w:spacing w:after="0"/>
        <w:rPr>
          <w:rFonts w:ascii="Tahoma" w:hAnsi="Tahoma" w:cs="Tahoma"/>
          <w:lang w:val="nl-NL"/>
        </w:rPr>
      </w:pPr>
      <w:r w:rsidRPr="0036591D">
        <w:rPr>
          <w:rFonts w:ascii="Tahoma" w:hAnsi="Tahoma" w:cs="Tahoma"/>
          <w:sz w:val="18"/>
          <w:szCs w:val="18"/>
          <w:lang w:val="nl-NL"/>
        </w:rPr>
        <w:t>Klanten (anders dan klanten met een Academic Select License, Select Plus for Academic, Open Value Subscription – Education Solutions, Campus Overeenkomst en School Overeenkomst) met Software Assurance Lidmaatschap voor de productgroepen Toepassingen en Systemen hebben recht op Microsoft Trainingscoupons.</w:t>
      </w:r>
      <w:r w:rsidR="004D3DD2" w:rsidRPr="0036591D">
        <w:rPr>
          <w:rFonts w:ascii="Tahoma" w:hAnsi="Tahoma" w:cs="Tahoma"/>
          <w:sz w:val="18"/>
          <w:szCs w:val="18"/>
          <w:lang w:val="nl-NL"/>
        </w:rPr>
        <w:t xml:space="preserve"> </w:t>
      </w:r>
      <w:r w:rsidRPr="0036591D">
        <w:rPr>
          <w:rFonts w:ascii="Tahoma" w:hAnsi="Tahoma" w:cs="Tahoma"/>
          <w:sz w:val="18"/>
          <w:szCs w:val="18"/>
          <w:lang w:val="nl-NL"/>
        </w:rPr>
        <w:t>Deze coupons geven de klant recht op het volgen van cursussen van een Microsoft Partner met een Learning Competency (Microsoft Learning Partner), en wel voor een vastgesteld aantal trainingsdagen.</w:t>
      </w:r>
      <w:r w:rsidR="004D3DD2" w:rsidRPr="0036591D">
        <w:rPr>
          <w:rFonts w:ascii="Tahoma" w:hAnsi="Tahoma" w:cs="Tahoma"/>
          <w:sz w:val="18"/>
          <w:szCs w:val="18"/>
          <w:lang w:val="nl-NL"/>
        </w:rPr>
        <w:t xml:space="preserve"> </w:t>
      </w:r>
      <w:r w:rsidRPr="0036591D">
        <w:rPr>
          <w:rFonts w:ascii="Tahoma" w:hAnsi="Tahoma" w:cs="Tahoma"/>
          <w:sz w:val="18"/>
          <w:szCs w:val="18"/>
          <w:lang w:val="nl-NL"/>
        </w:rPr>
        <w:t>Het aantal dagen dat wordt toegekend, varieert per programma en het aantal kwalificerende licenties waarvoor Software Assurance wordt verkregen.</w:t>
      </w:r>
      <w:r w:rsidR="004D3DD2" w:rsidRPr="0036591D">
        <w:rPr>
          <w:rFonts w:ascii="Tahoma" w:hAnsi="Tahoma" w:cs="Tahoma"/>
          <w:sz w:val="18"/>
          <w:szCs w:val="18"/>
          <w:lang w:val="nl-NL"/>
        </w:rPr>
        <w:t xml:space="preserve"> </w:t>
      </w:r>
      <w:r w:rsidRPr="0036591D">
        <w:rPr>
          <w:rFonts w:ascii="Tahoma" w:hAnsi="Tahoma" w:cs="Tahoma"/>
          <w:sz w:val="18"/>
          <w:szCs w:val="18"/>
          <w:lang w:val="nl-NL"/>
        </w:rPr>
        <w:t>Nadat de beheerder van de Trainingscoupons de voorziening Trainingscoupons heeft geactiveerd door middel van de tool Volume Licensing Service Center (VLSC), kunnen Trainingscoupons door de beheerder van de Trainingscoupons aan</w:t>
      </w:r>
      <w:r w:rsidR="00DD397C">
        <w:rPr>
          <w:rFonts w:ascii="Tahoma" w:hAnsi="Tahoma" w:cs="Tahoma"/>
          <w:sz w:val="18"/>
          <w:szCs w:val="18"/>
          <w:lang w:val="nl-NL"/>
        </w:rPr>
        <w:t> </w:t>
      </w:r>
      <w:r w:rsidRPr="0036591D">
        <w:rPr>
          <w:rFonts w:ascii="Tahoma" w:hAnsi="Tahoma" w:cs="Tahoma"/>
          <w:sz w:val="18"/>
          <w:szCs w:val="18"/>
          <w:lang w:val="nl-NL"/>
        </w:rPr>
        <w:t>specifieke personen worden toegewezen.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36591D" w:rsidTr="00F76ED4">
        <w:trPr>
          <w:cantSplit/>
          <w:trHeight w:val="531"/>
        </w:trPr>
        <w:tc>
          <w:tcPr>
            <w:tcW w:w="3002" w:type="dxa"/>
            <w:shd w:val="clear" w:color="auto" w:fill="FFCC99"/>
            <w:vAlign w:val="center"/>
          </w:tcPr>
          <w:p w:rsidR="00F76ED4" w:rsidRPr="0036591D" w:rsidRDefault="00F76ED4" w:rsidP="00F76ED4">
            <w:pPr>
              <w:pStyle w:val="AppendixTableHeadings"/>
              <w:keepNext/>
              <w:rPr>
                <w:rFonts w:ascii="Tahoma" w:hAnsi="Tahoma" w:cs="Tahoma"/>
                <w:sz w:val="20"/>
                <w:szCs w:val="20"/>
              </w:rPr>
            </w:pPr>
            <w:r w:rsidRPr="0036591D">
              <w:rPr>
                <w:rFonts w:ascii="Tahoma" w:hAnsi="Tahoma" w:cs="Tahoma"/>
                <w:sz w:val="20"/>
                <w:szCs w:val="20"/>
              </w:rPr>
              <w:lastRenderedPageBreak/>
              <w:t>Programma</w:t>
            </w:r>
          </w:p>
        </w:tc>
        <w:tc>
          <w:tcPr>
            <w:tcW w:w="3150" w:type="dxa"/>
            <w:shd w:val="clear" w:color="auto" w:fill="FFCC99"/>
            <w:vAlign w:val="center"/>
          </w:tcPr>
          <w:p w:rsidR="00F76ED4" w:rsidRPr="0036591D" w:rsidRDefault="00F76ED4" w:rsidP="00EA513A">
            <w:pPr>
              <w:pStyle w:val="AppendixTableHeadings"/>
              <w:keepNext/>
              <w:rPr>
                <w:rFonts w:ascii="Tahoma" w:hAnsi="Tahoma" w:cs="Tahoma"/>
                <w:sz w:val="20"/>
                <w:szCs w:val="20"/>
                <w:lang w:val="nl-NL"/>
              </w:rPr>
            </w:pPr>
            <w:r w:rsidRPr="0036591D">
              <w:rPr>
                <w:rFonts w:ascii="Tahoma" w:hAnsi="Tahoma" w:cs="Tahoma"/>
                <w:sz w:val="20"/>
                <w:szCs w:val="20"/>
                <w:lang w:val="nl-NL"/>
              </w:rPr>
              <w:t>Office System-producten uit</w:t>
            </w:r>
            <w:r w:rsidR="00EA513A" w:rsidRPr="0036591D">
              <w:rPr>
                <w:rFonts w:ascii="Tahoma" w:hAnsi="Tahoma" w:cs="Tahoma"/>
                <w:sz w:val="20"/>
                <w:szCs w:val="20"/>
                <w:lang w:val="nl-NL"/>
              </w:rPr>
              <w:t> </w:t>
            </w:r>
            <w:r w:rsidRPr="0036591D">
              <w:rPr>
                <w:rFonts w:ascii="Tahoma" w:hAnsi="Tahoma" w:cs="Tahoma"/>
                <w:sz w:val="20"/>
                <w:szCs w:val="20"/>
                <w:lang w:val="nl-NL"/>
              </w:rPr>
              <w:t>de productgroep Toepassingen</w:t>
            </w:r>
            <w:r w:rsidRPr="0036591D">
              <w:rPr>
                <w:rFonts w:ascii="Tahoma" w:hAnsi="Tahoma" w:cs="Tahoma"/>
                <w:b w:val="0"/>
                <w:i/>
                <w:sz w:val="20"/>
                <w:szCs w:val="20"/>
                <w:lang w:val="nl-NL"/>
              </w:rPr>
              <w:t xml:space="preserve"> </w:t>
            </w:r>
          </w:p>
        </w:tc>
        <w:tc>
          <w:tcPr>
            <w:tcW w:w="3240" w:type="dxa"/>
            <w:shd w:val="clear" w:color="auto" w:fill="FFCC99"/>
            <w:vAlign w:val="center"/>
          </w:tcPr>
          <w:p w:rsidR="00F76ED4" w:rsidRPr="0036591D" w:rsidRDefault="00F76ED4" w:rsidP="00F76ED4">
            <w:pPr>
              <w:pStyle w:val="AppendixTableHeadings"/>
              <w:keepNext/>
              <w:rPr>
                <w:rFonts w:ascii="Tahoma" w:hAnsi="Tahoma" w:cs="Tahoma"/>
                <w:sz w:val="20"/>
                <w:szCs w:val="20"/>
              </w:rPr>
            </w:pPr>
            <w:r w:rsidRPr="0036591D">
              <w:rPr>
                <w:rFonts w:ascii="Tahoma" w:hAnsi="Tahoma" w:cs="Tahoma"/>
                <w:sz w:val="20"/>
                <w:szCs w:val="20"/>
              </w:rPr>
              <w:t>Productgroep systemen</w:t>
            </w:r>
          </w:p>
        </w:tc>
      </w:tr>
      <w:tr w:rsidR="00F76ED4" w:rsidRPr="00C05D5C" w:rsidTr="00F76ED4">
        <w:trPr>
          <w:cantSplit/>
          <w:trHeight w:val="236"/>
        </w:trPr>
        <w:tc>
          <w:tcPr>
            <w:tcW w:w="3002"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Open Value</w:t>
            </w:r>
          </w:p>
        </w:tc>
        <w:tc>
          <w:tcPr>
            <w:tcW w:w="3150" w:type="dxa"/>
            <w:vAlign w:val="center"/>
          </w:tcPr>
          <w:p w:rsidR="00F76ED4" w:rsidRPr="0036591D" w:rsidRDefault="00F76ED4" w:rsidP="00EA513A">
            <w:pPr>
              <w:pStyle w:val="AppendixTableText"/>
              <w:keepNext/>
              <w:rPr>
                <w:rFonts w:ascii="Tahoma" w:hAnsi="Tahoma" w:cs="Tahoma"/>
                <w:lang w:val="nl-NL"/>
              </w:rPr>
            </w:pPr>
            <w:r w:rsidRPr="0036591D">
              <w:rPr>
                <w:rFonts w:ascii="Tahoma" w:hAnsi="Tahoma" w:cs="Tahoma"/>
                <w:lang w:val="nl-NL"/>
              </w:rPr>
              <w:t>2 dagen per 50 licenties (maximaal</w:t>
            </w:r>
            <w:r w:rsidR="00EA513A" w:rsidRPr="0036591D">
              <w:rPr>
                <w:rFonts w:ascii="Tahoma" w:hAnsi="Tahoma" w:cs="Tahoma"/>
                <w:lang w:val="nl-NL"/>
              </w:rPr>
              <w:t> </w:t>
            </w:r>
            <w:r w:rsidRPr="0036591D">
              <w:rPr>
                <w:rFonts w:ascii="Tahoma" w:hAnsi="Tahoma" w:cs="Tahoma"/>
                <w:lang w:val="nl-NL"/>
              </w:rPr>
              <w:t>20 dagen)</w:t>
            </w:r>
          </w:p>
        </w:tc>
        <w:tc>
          <w:tcPr>
            <w:tcW w:w="3240" w:type="dxa"/>
            <w:vAlign w:val="center"/>
          </w:tcPr>
          <w:p w:rsidR="00F76ED4" w:rsidRPr="0036591D" w:rsidRDefault="00F76ED4" w:rsidP="00F76ED4">
            <w:pPr>
              <w:pStyle w:val="AppendixTableText"/>
              <w:keepNext/>
              <w:rPr>
                <w:rFonts w:ascii="Tahoma" w:hAnsi="Tahoma" w:cs="Tahoma"/>
                <w:lang w:val="nl-NL"/>
              </w:rPr>
            </w:pPr>
            <w:r w:rsidRPr="0036591D">
              <w:rPr>
                <w:rFonts w:ascii="Tahoma" w:hAnsi="Tahoma" w:cs="Tahoma"/>
                <w:lang w:val="nl-NL"/>
              </w:rPr>
              <w:t>1 dag per 50 licenties</w:t>
            </w:r>
          </w:p>
          <w:p w:rsidR="00F76ED4" w:rsidRPr="0036591D" w:rsidRDefault="00F76ED4" w:rsidP="00F76ED4">
            <w:pPr>
              <w:pStyle w:val="AppendixTableText"/>
              <w:keepNext/>
              <w:rPr>
                <w:rFonts w:ascii="Tahoma" w:hAnsi="Tahoma" w:cs="Tahoma"/>
                <w:lang w:val="nl-NL"/>
              </w:rPr>
            </w:pPr>
            <w:r w:rsidRPr="0036591D">
              <w:rPr>
                <w:rFonts w:ascii="Tahoma" w:hAnsi="Tahoma" w:cs="Tahoma"/>
                <w:lang w:val="nl-NL"/>
              </w:rPr>
              <w:t>(maximaal 10 dagen)</w:t>
            </w:r>
          </w:p>
        </w:tc>
      </w:tr>
      <w:tr w:rsidR="00F76ED4" w:rsidRPr="0036591D" w:rsidTr="00F76ED4">
        <w:trPr>
          <w:cantSplit/>
          <w:trHeight w:val="236"/>
        </w:trPr>
        <w:tc>
          <w:tcPr>
            <w:tcW w:w="3002" w:type="dxa"/>
            <w:vAlign w:val="center"/>
          </w:tcPr>
          <w:p w:rsidR="00F76ED4" w:rsidRPr="0036591D" w:rsidRDefault="00F76ED4" w:rsidP="00F76ED4">
            <w:pPr>
              <w:pStyle w:val="AppendixTableHeadings"/>
              <w:keepNext/>
              <w:rPr>
                <w:rFonts w:ascii="Tahoma" w:hAnsi="Tahoma" w:cs="Tahoma"/>
              </w:rPr>
            </w:pPr>
            <w:r w:rsidRPr="0036591D">
              <w:rPr>
                <w:rFonts w:ascii="Tahoma" w:hAnsi="Tahoma" w:cs="Tahoma"/>
                <w:b w:val="0"/>
              </w:rPr>
              <w:t>SAM</w:t>
            </w:r>
          </w:p>
          <w:p w:rsidR="00F76ED4" w:rsidRPr="0036591D" w:rsidRDefault="00F76ED4" w:rsidP="00F76ED4">
            <w:pPr>
              <w:pStyle w:val="AppendixTableHeadings"/>
              <w:keepNext/>
              <w:rPr>
                <w:rFonts w:ascii="Tahoma" w:hAnsi="Tahoma" w:cs="Tahoma"/>
                <w:b w:val="0"/>
              </w:rPr>
            </w:pPr>
            <w:r w:rsidRPr="0036591D">
              <w:rPr>
                <w:rFonts w:ascii="Tahoma" w:hAnsi="Tahoma" w:cs="Tahoma"/>
                <w:b w:val="0"/>
              </w:rPr>
              <w:t>1</w:t>
            </w:r>
            <w:r w:rsidR="00EA513A" w:rsidRPr="0036591D">
              <w:rPr>
                <w:rFonts w:ascii="Tahoma" w:hAnsi="Tahoma" w:cs="Tahoma"/>
                <w:b w:val="0"/>
              </w:rPr>
              <w:t xml:space="preserve"> </w:t>
            </w:r>
            <w:r w:rsidR="00EA513A" w:rsidRPr="0036591D">
              <w:rPr>
                <w:rFonts w:ascii="Tahoma" w:hAnsi="Tahoma" w:cs="Tahoma"/>
              </w:rPr>
              <w:t>–</w:t>
            </w:r>
            <w:r w:rsidR="00EA513A" w:rsidRPr="0036591D">
              <w:rPr>
                <w:rFonts w:ascii="Tahoma" w:hAnsi="Tahoma" w:cs="Tahoma"/>
                <w:b w:val="0"/>
              </w:rPr>
              <w:t xml:space="preserve"> </w:t>
            </w:r>
            <w:r w:rsidRPr="0036591D">
              <w:rPr>
                <w:rFonts w:ascii="Tahoma" w:hAnsi="Tahoma" w:cs="Tahoma"/>
                <w:b w:val="0"/>
              </w:rPr>
              <w:t>249</w:t>
            </w:r>
          </w:p>
        </w:tc>
        <w:tc>
          <w:tcPr>
            <w:tcW w:w="315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2 dagen per 50 licenties</w:t>
            </w:r>
          </w:p>
        </w:tc>
        <w:tc>
          <w:tcPr>
            <w:tcW w:w="324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1 dag per 50 licenties</w:t>
            </w:r>
          </w:p>
          <w:p w:rsidR="00F76ED4" w:rsidRPr="0036591D" w:rsidRDefault="00F76ED4" w:rsidP="00F76ED4">
            <w:pPr>
              <w:pStyle w:val="AppendixTableText"/>
              <w:keepNext/>
              <w:rPr>
                <w:rFonts w:ascii="Tahoma" w:hAnsi="Tahoma" w:cs="Tahoma"/>
              </w:rPr>
            </w:pPr>
          </w:p>
        </w:tc>
      </w:tr>
      <w:tr w:rsidR="00F76ED4" w:rsidRPr="00C05D5C" w:rsidTr="00F76ED4">
        <w:trPr>
          <w:cantSplit/>
          <w:trHeight w:val="236"/>
        </w:trPr>
        <w:tc>
          <w:tcPr>
            <w:tcW w:w="3002" w:type="dxa"/>
            <w:vAlign w:val="center"/>
          </w:tcPr>
          <w:p w:rsidR="00F76ED4" w:rsidRPr="0036591D" w:rsidRDefault="00F76ED4" w:rsidP="00F76ED4">
            <w:pPr>
              <w:pStyle w:val="AppendixTableHeadings"/>
              <w:keepNext/>
              <w:rPr>
                <w:rFonts w:ascii="Tahoma" w:hAnsi="Tahoma" w:cs="Tahoma"/>
              </w:rPr>
            </w:pPr>
            <w:r w:rsidRPr="0036591D">
              <w:rPr>
                <w:rFonts w:ascii="Tahoma" w:hAnsi="Tahoma" w:cs="Tahoma"/>
                <w:b w:val="0"/>
              </w:rPr>
              <w:t>SAM</w:t>
            </w:r>
          </w:p>
          <w:p w:rsidR="00F76ED4" w:rsidRPr="0036591D" w:rsidRDefault="00F76ED4" w:rsidP="008E215B">
            <w:pPr>
              <w:pStyle w:val="AppendixTableText"/>
              <w:keepNext/>
              <w:rPr>
                <w:rFonts w:ascii="Tahoma" w:hAnsi="Tahoma" w:cs="Tahoma"/>
              </w:rPr>
            </w:pPr>
            <w:r w:rsidRPr="0036591D">
              <w:rPr>
                <w:rFonts w:ascii="Tahoma" w:hAnsi="Tahoma" w:cs="Tahoma"/>
              </w:rPr>
              <w:t>250</w:t>
            </w:r>
            <w:r w:rsidR="00EA513A" w:rsidRPr="0036591D">
              <w:rPr>
                <w:rFonts w:ascii="Tahoma" w:hAnsi="Tahoma" w:cs="Tahoma"/>
              </w:rPr>
              <w:t xml:space="preserve"> – </w:t>
            </w:r>
            <w:r w:rsidRPr="0036591D">
              <w:rPr>
                <w:rFonts w:ascii="Tahoma" w:hAnsi="Tahoma" w:cs="Tahoma"/>
              </w:rPr>
              <w:t xml:space="preserve">2399 </w:t>
            </w:r>
          </w:p>
        </w:tc>
        <w:tc>
          <w:tcPr>
            <w:tcW w:w="3150" w:type="dxa"/>
            <w:vAlign w:val="center"/>
          </w:tcPr>
          <w:p w:rsidR="00F76ED4" w:rsidRPr="0036591D" w:rsidRDefault="00F76ED4" w:rsidP="00F76ED4">
            <w:pPr>
              <w:pStyle w:val="AppendixTableText"/>
              <w:keepNext/>
              <w:rPr>
                <w:rFonts w:ascii="Tahoma" w:hAnsi="Tahoma" w:cs="Tahoma"/>
                <w:lang w:val="nl-NL"/>
              </w:rPr>
            </w:pPr>
            <w:r w:rsidRPr="0036591D">
              <w:rPr>
                <w:rFonts w:ascii="Tahoma" w:hAnsi="Tahoma" w:cs="Tahoma"/>
                <w:lang w:val="nl-NL"/>
              </w:rPr>
              <w:t>20 dagen per</w:t>
            </w:r>
          </w:p>
          <w:p w:rsidR="00F76ED4" w:rsidRPr="0036591D" w:rsidRDefault="00F76ED4" w:rsidP="00F76ED4">
            <w:pPr>
              <w:pStyle w:val="AppendixTableText"/>
              <w:keepNext/>
              <w:rPr>
                <w:rFonts w:ascii="Tahoma" w:hAnsi="Tahoma" w:cs="Tahoma"/>
                <w:lang w:val="nl-NL"/>
              </w:rPr>
            </w:pPr>
            <w:r w:rsidRPr="0036591D">
              <w:rPr>
                <w:rFonts w:ascii="Tahoma" w:hAnsi="Tahoma" w:cs="Tahoma"/>
                <w:lang w:val="nl-NL"/>
              </w:rPr>
              <w:t>in aanmerking komende enrollment</w:t>
            </w:r>
          </w:p>
        </w:tc>
        <w:tc>
          <w:tcPr>
            <w:tcW w:w="3240" w:type="dxa"/>
            <w:vAlign w:val="center"/>
          </w:tcPr>
          <w:p w:rsidR="00F76ED4" w:rsidRPr="0036591D" w:rsidRDefault="00F76ED4" w:rsidP="00F76ED4">
            <w:pPr>
              <w:pStyle w:val="AppendixTableText"/>
              <w:keepNext/>
              <w:rPr>
                <w:rFonts w:ascii="Tahoma" w:hAnsi="Tahoma" w:cs="Tahoma"/>
                <w:lang w:val="nl-NL"/>
              </w:rPr>
            </w:pPr>
            <w:r w:rsidRPr="0036591D">
              <w:rPr>
                <w:rFonts w:ascii="Tahoma" w:hAnsi="Tahoma" w:cs="Tahoma"/>
                <w:lang w:val="nl-NL"/>
              </w:rPr>
              <w:t>10 dagen per</w:t>
            </w:r>
          </w:p>
          <w:p w:rsidR="00F76ED4" w:rsidRPr="0036591D" w:rsidRDefault="00F76ED4" w:rsidP="00F76ED4">
            <w:pPr>
              <w:pStyle w:val="AppendixTableText"/>
              <w:keepNext/>
              <w:rPr>
                <w:rFonts w:ascii="Tahoma" w:hAnsi="Tahoma" w:cs="Tahoma"/>
                <w:lang w:val="nl-NL"/>
              </w:rPr>
            </w:pPr>
            <w:r w:rsidRPr="0036591D">
              <w:rPr>
                <w:rFonts w:ascii="Tahoma" w:hAnsi="Tahoma" w:cs="Tahoma"/>
                <w:lang w:val="nl-NL"/>
              </w:rPr>
              <w:t>in aanmerking komende enrollment</w:t>
            </w:r>
          </w:p>
        </w:tc>
      </w:tr>
      <w:tr w:rsidR="00F76ED4" w:rsidRPr="0036591D" w:rsidTr="00F76ED4">
        <w:trPr>
          <w:cantSplit/>
          <w:trHeight w:val="236"/>
        </w:trPr>
        <w:tc>
          <w:tcPr>
            <w:tcW w:w="3002" w:type="dxa"/>
            <w:vAlign w:val="center"/>
          </w:tcPr>
          <w:p w:rsidR="00F76ED4" w:rsidRPr="0036591D" w:rsidRDefault="00F76ED4" w:rsidP="00F76ED4">
            <w:pPr>
              <w:pStyle w:val="AppendixTableHeadings"/>
              <w:keepNext/>
              <w:rPr>
                <w:rFonts w:ascii="Tahoma" w:hAnsi="Tahoma" w:cs="Tahoma"/>
              </w:rPr>
            </w:pPr>
            <w:r w:rsidRPr="0036591D">
              <w:rPr>
                <w:rFonts w:ascii="Tahoma" w:hAnsi="Tahoma" w:cs="Tahoma"/>
                <w:b w:val="0"/>
              </w:rPr>
              <w:t>SAM</w:t>
            </w:r>
          </w:p>
          <w:p w:rsidR="00F76ED4" w:rsidRPr="0036591D" w:rsidRDefault="00F76ED4" w:rsidP="008E215B">
            <w:pPr>
              <w:pStyle w:val="AppendixTableText"/>
              <w:keepNext/>
              <w:rPr>
                <w:rFonts w:ascii="Tahoma" w:hAnsi="Tahoma" w:cs="Tahoma"/>
                <w:i/>
              </w:rPr>
            </w:pPr>
            <w:r w:rsidRPr="0036591D">
              <w:rPr>
                <w:rFonts w:ascii="Tahoma" w:hAnsi="Tahoma" w:cs="Tahoma"/>
              </w:rPr>
              <w:t>2400</w:t>
            </w:r>
            <w:r w:rsidR="00EA513A" w:rsidRPr="0036591D">
              <w:rPr>
                <w:rFonts w:ascii="Tahoma" w:hAnsi="Tahoma" w:cs="Tahoma"/>
              </w:rPr>
              <w:t xml:space="preserve"> – </w:t>
            </w:r>
            <w:r w:rsidRPr="0036591D">
              <w:rPr>
                <w:rFonts w:ascii="Tahoma" w:hAnsi="Tahoma" w:cs="Tahoma"/>
              </w:rPr>
              <w:t>5999</w:t>
            </w:r>
          </w:p>
        </w:tc>
        <w:tc>
          <w:tcPr>
            <w:tcW w:w="315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 xml:space="preserve">30 dagen* </w:t>
            </w:r>
          </w:p>
          <w:p w:rsidR="00F76ED4" w:rsidRPr="0036591D" w:rsidRDefault="00F76ED4" w:rsidP="00F76ED4">
            <w:pPr>
              <w:pStyle w:val="AppendixTableText"/>
              <w:keepNext/>
              <w:rPr>
                <w:rFonts w:ascii="Tahoma" w:hAnsi="Tahoma" w:cs="Tahoma"/>
              </w:rPr>
            </w:pPr>
          </w:p>
        </w:tc>
        <w:tc>
          <w:tcPr>
            <w:tcW w:w="324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 xml:space="preserve">15 dagen* </w:t>
            </w:r>
          </w:p>
          <w:p w:rsidR="00F76ED4" w:rsidRPr="0036591D" w:rsidRDefault="00F76ED4" w:rsidP="00F76ED4">
            <w:pPr>
              <w:pStyle w:val="AppendixTableText"/>
              <w:keepNext/>
              <w:rPr>
                <w:rFonts w:ascii="Tahoma" w:hAnsi="Tahoma" w:cs="Tahoma"/>
              </w:rPr>
            </w:pPr>
          </w:p>
        </w:tc>
      </w:tr>
      <w:tr w:rsidR="00F76ED4" w:rsidRPr="0036591D" w:rsidTr="00F76ED4">
        <w:trPr>
          <w:cantSplit/>
          <w:trHeight w:val="236"/>
        </w:trPr>
        <w:tc>
          <w:tcPr>
            <w:tcW w:w="3002" w:type="dxa"/>
            <w:vAlign w:val="center"/>
          </w:tcPr>
          <w:p w:rsidR="00F76ED4" w:rsidRPr="0036591D" w:rsidRDefault="00F76ED4" w:rsidP="00F76ED4">
            <w:pPr>
              <w:pStyle w:val="AppendixTableHeadings"/>
              <w:keepNext/>
              <w:rPr>
                <w:rFonts w:ascii="Tahoma" w:hAnsi="Tahoma" w:cs="Tahoma"/>
              </w:rPr>
            </w:pPr>
            <w:r w:rsidRPr="0036591D">
              <w:rPr>
                <w:rFonts w:ascii="Tahoma" w:hAnsi="Tahoma" w:cs="Tahoma"/>
                <w:b w:val="0"/>
              </w:rPr>
              <w:t>SAM</w:t>
            </w:r>
          </w:p>
          <w:p w:rsidR="00F76ED4" w:rsidRPr="0036591D" w:rsidRDefault="00F76ED4" w:rsidP="008E215B">
            <w:pPr>
              <w:pStyle w:val="AppendixTableText"/>
              <w:keepNext/>
              <w:rPr>
                <w:rFonts w:ascii="Tahoma" w:hAnsi="Tahoma" w:cs="Tahoma"/>
                <w:i/>
              </w:rPr>
            </w:pPr>
            <w:r w:rsidRPr="0036591D">
              <w:rPr>
                <w:rFonts w:ascii="Tahoma" w:hAnsi="Tahoma" w:cs="Tahoma"/>
              </w:rPr>
              <w:t>6000</w:t>
            </w:r>
            <w:r w:rsidR="00EA513A" w:rsidRPr="0036591D">
              <w:rPr>
                <w:rFonts w:ascii="Tahoma" w:hAnsi="Tahoma" w:cs="Tahoma"/>
              </w:rPr>
              <w:t xml:space="preserve"> – </w:t>
            </w:r>
            <w:r w:rsidRPr="0036591D">
              <w:rPr>
                <w:rFonts w:ascii="Tahoma" w:hAnsi="Tahoma" w:cs="Tahoma"/>
              </w:rPr>
              <w:t>14999</w:t>
            </w:r>
          </w:p>
        </w:tc>
        <w:tc>
          <w:tcPr>
            <w:tcW w:w="315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 xml:space="preserve">50 dagen* </w:t>
            </w:r>
          </w:p>
          <w:p w:rsidR="00F76ED4" w:rsidRPr="0036591D" w:rsidRDefault="00F76ED4" w:rsidP="00F76ED4">
            <w:pPr>
              <w:pStyle w:val="AppendixTableText"/>
              <w:keepNext/>
              <w:rPr>
                <w:rFonts w:ascii="Tahoma" w:hAnsi="Tahoma" w:cs="Tahoma"/>
              </w:rPr>
            </w:pPr>
          </w:p>
        </w:tc>
        <w:tc>
          <w:tcPr>
            <w:tcW w:w="324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 xml:space="preserve">25 dagen* </w:t>
            </w:r>
          </w:p>
          <w:p w:rsidR="00F76ED4" w:rsidRPr="0036591D" w:rsidRDefault="00F76ED4" w:rsidP="00F76ED4">
            <w:pPr>
              <w:pStyle w:val="AppendixTableText"/>
              <w:keepNext/>
              <w:rPr>
                <w:rFonts w:ascii="Tahoma" w:hAnsi="Tahoma" w:cs="Tahoma"/>
              </w:rPr>
            </w:pPr>
          </w:p>
        </w:tc>
      </w:tr>
      <w:tr w:rsidR="00F76ED4" w:rsidRPr="0036591D" w:rsidTr="00F76ED4">
        <w:trPr>
          <w:cantSplit/>
          <w:trHeight w:val="236"/>
        </w:trPr>
        <w:tc>
          <w:tcPr>
            <w:tcW w:w="3002" w:type="dxa"/>
            <w:vAlign w:val="center"/>
          </w:tcPr>
          <w:p w:rsidR="00F76ED4" w:rsidRPr="0036591D" w:rsidRDefault="00F76ED4" w:rsidP="00F76ED4">
            <w:pPr>
              <w:pStyle w:val="AppendixTableHeadings"/>
              <w:keepNext/>
              <w:rPr>
                <w:rFonts w:ascii="Tahoma" w:hAnsi="Tahoma" w:cs="Tahoma"/>
              </w:rPr>
            </w:pPr>
            <w:r w:rsidRPr="0036591D">
              <w:rPr>
                <w:rFonts w:ascii="Tahoma" w:hAnsi="Tahoma" w:cs="Tahoma"/>
                <w:b w:val="0"/>
              </w:rPr>
              <w:t>SAM</w:t>
            </w:r>
          </w:p>
          <w:p w:rsidR="00F76ED4" w:rsidRPr="0036591D" w:rsidRDefault="00F76ED4" w:rsidP="008E215B">
            <w:pPr>
              <w:pStyle w:val="AppendixTableText"/>
              <w:keepNext/>
              <w:rPr>
                <w:rFonts w:ascii="Tahoma" w:hAnsi="Tahoma" w:cs="Tahoma"/>
                <w:i/>
              </w:rPr>
            </w:pPr>
            <w:r w:rsidRPr="0036591D">
              <w:rPr>
                <w:rFonts w:ascii="Tahoma" w:hAnsi="Tahoma" w:cs="Tahoma"/>
              </w:rPr>
              <w:t>15000 – 29999</w:t>
            </w:r>
          </w:p>
        </w:tc>
        <w:tc>
          <w:tcPr>
            <w:tcW w:w="315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 xml:space="preserve">110 dagen* </w:t>
            </w:r>
          </w:p>
          <w:p w:rsidR="00F76ED4" w:rsidRPr="0036591D" w:rsidRDefault="00F76ED4" w:rsidP="00F76ED4">
            <w:pPr>
              <w:pStyle w:val="AppendixTableText"/>
              <w:keepNext/>
              <w:rPr>
                <w:rFonts w:ascii="Tahoma" w:hAnsi="Tahoma" w:cs="Tahoma"/>
              </w:rPr>
            </w:pPr>
          </w:p>
        </w:tc>
        <w:tc>
          <w:tcPr>
            <w:tcW w:w="324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 xml:space="preserve">55 dagen* </w:t>
            </w:r>
          </w:p>
          <w:p w:rsidR="00F76ED4" w:rsidRPr="0036591D" w:rsidRDefault="00F76ED4" w:rsidP="00F76ED4">
            <w:pPr>
              <w:pStyle w:val="AppendixTableText"/>
              <w:keepNext/>
              <w:rPr>
                <w:rFonts w:ascii="Tahoma" w:hAnsi="Tahoma" w:cs="Tahoma"/>
              </w:rPr>
            </w:pPr>
          </w:p>
        </w:tc>
      </w:tr>
      <w:tr w:rsidR="00F76ED4" w:rsidRPr="0036591D" w:rsidTr="00F76ED4">
        <w:trPr>
          <w:cantSplit/>
          <w:trHeight w:val="236"/>
        </w:trPr>
        <w:tc>
          <w:tcPr>
            <w:tcW w:w="3002" w:type="dxa"/>
            <w:vAlign w:val="center"/>
          </w:tcPr>
          <w:p w:rsidR="00F76ED4" w:rsidRPr="0036591D" w:rsidRDefault="00F76ED4" w:rsidP="00F76ED4">
            <w:pPr>
              <w:pStyle w:val="AppendixTableHeadings"/>
              <w:keepNext/>
              <w:rPr>
                <w:rFonts w:ascii="Tahoma" w:hAnsi="Tahoma" w:cs="Tahoma"/>
              </w:rPr>
            </w:pPr>
            <w:r w:rsidRPr="0036591D">
              <w:rPr>
                <w:rFonts w:ascii="Tahoma" w:hAnsi="Tahoma" w:cs="Tahoma"/>
                <w:b w:val="0"/>
              </w:rPr>
              <w:t>SAM</w:t>
            </w:r>
          </w:p>
          <w:p w:rsidR="00F76ED4" w:rsidRPr="0036591D" w:rsidRDefault="00F76ED4" w:rsidP="008E215B">
            <w:pPr>
              <w:pStyle w:val="AppendixTableText"/>
              <w:keepNext/>
              <w:rPr>
                <w:rFonts w:ascii="Tahoma" w:hAnsi="Tahoma" w:cs="Tahoma"/>
                <w:i/>
              </w:rPr>
            </w:pPr>
            <w:r w:rsidRPr="0036591D">
              <w:rPr>
                <w:rFonts w:ascii="Tahoma" w:hAnsi="Tahoma" w:cs="Tahoma"/>
              </w:rPr>
              <w:t>30000 – 49999</w:t>
            </w:r>
          </w:p>
        </w:tc>
        <w:tc>
          <w:tcPr>
            <w:tcW w:w="315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 xml:space="preserve">160 dagen* </w:t>
            </w:r>
          </w:p>
          <w:p w:rsidR="00F76ED4" w:rsidRPr="0036591D" w:rsidRDefault="00F76ED4" w:rsidP="00F76ED4">
            <w:pPr>
              <w:pStyle w:val="AppendixTableText"/>
              <w:keepNext/>
              <w:rPr>
                <w:rFonts w:ascii="Tahoma" w:hAnsi="Tahoma" w:cs="Tahoma"/>
              </w:rPr>
            </w:pPr>
          </w:p>
        </w:tc>
        <w:tc>
          <w:tcPr>
            <w:tcW w:w="324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80 dagen*</w:t>
            </w:r>
          </w:p>
          <w:p w:rsidR="00F76ED4" w:rsidRPr="0036591D" w:rsidRDefault="00F76ED4" w:rsidP="00F76ED4">
            <w:pPr>
              <w:pStyle w:val="AppendixTableText"/>
              <w:keepNext/>
              <w:rPr>
                <w:rFonts w:ascii="Tahoma" w:hAnsi="Tahoma" w:cs="Tahoma"/>
              </w:rPr>
            </w:pPr>
          </w:p>
        </w:tc>
      </w:tr>
      <w:tr w:rsidR="00F76ED4" w:rsidRPr="0036591D" w:rsidTr="00F76ED4">
        <w:trPr>
          <w:cantSplit/>
          <w:trHeight w:val="236"/>
        </w:trPr>
        <w:tc>
          <w:tcPr>
            <w:tcW w:w="3002" w:type="dxa"/>
            <w:vAlign w:val="center"/>
          </w:tcPr>
          <w:p w:rsidR="00F76ED4" w:rsidRPr="0036591D" w:rsidRDefault="00F76ED4" w:rsidP="00F76ED4">
            <w:pPr>
              <w:pStyle w:val="AppendixTableHeadings"/>
              <w:keepNext/>
              <w:rPr>
                <w:rFonts w:ascii="Tahoma" w:hAnsi="Tahoma" w:cs="Tahoma"/>
              </w:rPr>
            </w:pPr>
            <w:r w:rsidRPr="0036591D">
              <w:rPr>
                <w:rFonts w:ascii="Tahoma" w:hAnsi="Tahoma" w:cs="Tahoma"/>
                <w:b w:val="0"/>
              </w:rPr>
              <w:t>SAM</w:t>
            </w:r>
          </w:p>
          <w:p w:rsidR="00F76ED4" w:rsidRPr="0036591D" w:rsidRDefault="00F76ED4" w:rsidP="008E215B">
            <w:pPr>
              <w:pStyle w:val="AppendixTableText"/>
              <w:keepNext/>
              <w:rPr>
                <w:rFonts w:ascii="Tahoma" w:hAnsi="Tahoma" w:cs="Tahoma"/>
                <w:i/>
              </w:rPr>
            </w:pPr>
            <w:r w:rsidRPr="0036591D">
              <w:rPr>
                <w:rFonts w:ascii="Tahoma" w:hAnsi="Tahoma" w:cs="Tahoma"/>
              </w:rPr>
              <w:t>50000 – 99999</w:t>
            </w:r>
          </w:p>
        </w:tc>
        <w:tc>
          <w:tcPr>
            <w:tcW w:w="315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250 dagen*</w:t>
            </w:r>
          </w:p>
          <w:p w:rsidR="00F76ED4" w:rsidRPr="0036591D" w:rsidRDefault="00F76ED4" w:rsidP="00F76ED4">
            <w:pPr>
              <w:pStyle w:val="AppendixTableText"/>
              <w:keepNext/>
              <w:rPr>
                <w:rFonts w:ascii="Tahoma" w:hAnsi="Tahoma" w:cs="Tahoma"/>
              </w:rPr>
            </w:pPr>
          </w:p>
        </w:tc>
        <w:tc>
          <w:tcPr>
            <w:tcW w:w="324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 xml:space="preserve">125 dagen* </w:t>
            </w:r>
          </w:p>
          <w:p w:rsidR="00F76ED4" w:rsidRPr="0036591D" w:rsidRDefault="00F76ED4" w:rsidP="00F76ED4">
            <w:pPr>
              <w:pStyle w:val="AppendixTableText"/>
              <w:keepNext/>
              <w:rPr>
                <w:rFonts w:ascii="Tahoma" w:hAnsi="Tahoma" w:cs="Tahoma"/>
              </w:rPr>
            </w:pPr>
          </w:p>
        </w:tc>
      </w:tr>
      <w:tr w:rsidR="00F76ED4" w:rsidRPr="0036591D" w:rsidTr="00F76ED4">
        <w:trPr>
          <w:cantSplit/>
          <w:trHeight w:val="236"/>
        </w:trPr>
        <w:tc>
          <w:tcPr>
            <w:tcW w:w="3002" w:type="dxa"/>
            <w:vAlign w:val="center"/>
          </w:tcPr>
          <w:p w:rsidR="00F76ED4" w:rsidRPr="0036591D" w:rsidRDefault="00F76ED4" w:rsidP="00F76ED4">
            <w:pPr>
              <w:pStyle w:val="AppendixTableHeadings"/>
              <w:keepNext/>
              <w:rPr>
                <w:rFonts w:ascii="Tahoma" w:hAnsi="Tahoma" w:cs="Tahoma"/>
              </w:rPr>
            </w:pPr>
            <w:r w:rsidRPr="0036591D">
              <w:rPr>
                <w:rFonts w:ascii="Tahoma" w:hAnsi="Tahoma" w:cs="Tahoma"/>
                <w:b w:val="0"/>
              </w:rPr>
              <w:t>SAM</w:t>
            </w:r>
          </w:p>
          <w:p w:rsidR="00F76ED4" w:rsidRPr="0036591D" w:rsidRDefault="00F76ED4" w:rsidP="008E215B">
            <w:pPr>
              <w:pStyle w:val="AppendixTableHeadings"/>
              <w:keepNext/>
              <w:rPr>
                <w:rFonts w:ascii="Tahoma" w:hAnsi="Tahoma" w:cs="Tahoma"/>
                <w:b w:val="0"/>
              </w:rPr>
            </w:pPr>
            <w:r w:rsidRPr="0036591D">
              <w:rPr>
                <w:rFonts w:ascii="Tahoma" w:hAnsi="Tahoma" w:cs="Tahoma"/>
                <w:b w:val="0"/>
              </w:rPr>
              <w:t>100000 – 199999</w:t>
            </w:r>
          </w:p>
        </w:tc>
        <w:tc>
          <w:tcPr>
            <w:tcW w:w="315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400 dagen*</w:t>
            </w:r>
          </w:p>
          <w:p w:rsidR="00F76ED4" w:rsidRPr="0036591D" w:rsidRDefault="00F76ED4" w:rsidP="00F76ED4">
            <w:pPr>
              <w:pStyle w:val="AppendixTableText"/>
              <w:keepNext/>
              <w:rPr>
                <w:rFonts w:ascii="Tahoma" w:hAnsi="Tahoma" w:cs="Tahoma"/>
              </w:rPr>
            </w:pPr>
          </w:p>
        </w:tc>
        <w:tc>
          <w:tcPr>
            <w:tcW w:w="324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200 dagen*</w:t>
            </w:r>
          </w:p>
          <w:p w:rsidR="00F76ED4" w:rsidRPr="0036591D" w:rsidRDefault="00F76ED4" w:rsidP="00F76ED4">
            <w:pPr>
              <w:pStyle w:val="AppendixTableText"/>
              <w:keepNext/>
              <w:rPr>
                <w:rFonts w:ascii="Tahoma" w:hAnsi="Tahoma" w:cs="Tahoma"/>
              </w:rPr>
            </w:pPr>
          </w:p>
        </w:tc>
      </w:tr>
      <w:tr w:rsidR="00F76ED4" w:rsidRPr="0036591D" w:rsidTr="00F76ED4">
        <w:trPr>
          <w:cantSplit/>
          <w:trHeight w:val="236"/>
        </w:trPr>
        <w:tc>
          <w:tcPr>
            <w:tcW w:w="3002" w:type="dxa"/>
            <w:vAlign w:val="center"/>
          </w:tcPr>
          <w:p w:rsidR="00F76ED4" w:rsidRPr="0036591D" w:rsidRDefault="00F76ED4" w:rsidP="00F76ED4">
            <w:pPr>
              <w:pStyle w:val="AppendixTableHeadings"/>
              <w:keepNext/>
              <w:rPr>
                <w:rFonts w:ascii="Tahoma" w:hAnsi="Tahoma" w:cs="Tahoma"/>
              </w:rPr>
            </w:pPr>
            <w:r w:rsidRPr="0036591D">
              <w:rPr>
                <w:rFonts w:ascii="Tahoma" w:hAnsi="Tahoma" w:cs="Tahoma"/>
                <w:b w:val="0"/>
              </w:rPr>
              <w:t>SAM</w:t>
            </w:r>
          </w:p>
          <w:p w:rsidR="00F76ED4" w:rsidRPr="0036591D" w:rsidRDefault="00F76ED4" w:rsidP="008C3E13">
            <w:pPr>
              <w:pStyle w:val="AppendixTableHeadings"/>
              <w:keepNext/>
              <w:rPr>
                <w:rFonts w:ascii="Tahoma" w:hAnsi="Tahoma" w:cs="Tahoma"/>
                <w:b w:val="0"/>
              </w:rPr>
            </w:pPr>
            <w:r w:rsidRPr="0036591D">
              <w:rPr>
                <w:rFonts w:ascii="Tahoma" w:hAnsi="Tahoma" w:cs="Tahoma"/>
                <w:b w:val="0"/>
              </w:rPr>
              <w:t>200000 – 399999</w:t>
            </w:r>
          </w:p>
        </w:tc>
        <w:tc>
          <w:tcPr>
            <w:tcW w:w="315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600 dagen*</w:t>
            </w:r>
          </w:p>
          <w:p w:rsidR="00F76ED4" w:rsidRPr="0036591D" w:rsidRDefault="00F76ED4" w:rsidP="00F76ED4">
            <w:pPr>
              <w:pStyle w:val="AppendixTableText"/>
              <w:keepNext/>
              <w:rPr>
                <w:rFonts w:ascii="Tahoma" w:hAnsi="Tahoma" w:cs="Tahoma"/>
              </w:rPr>
            </w:pPr>
          </w:p>
        </w:tc>
        <w:tc>
          <w:tcPr>
            <w:tcW w:w="324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300 dagen*</w:t>
            </w:r>
          </w:p>
          <w:p w:rsidR="00F76ED4" w:rsidRPr="0036591D" w:rsidRDefault="00F76ED4" w:rsidP="00F76ED4">
            <w:pPr>
              <w:pStyle w:val="AppendixTableText"/>
              <w:keepNext/>
              <w:rPr>
                <w:rFonts w:ascii="Tahoma" w:hAnsi="Tahoma" w:cs="Tahoma"/>
              </w:rPr>
            </w:pPr>
          </w:p>
        </w:tc>
      </w:tr>
      <w:tr w:rsidR="00F76ED4" w:rsidRPr="0036591D" w:rsidTr="00F76ED4">
        <w:trPr>
          <w:cantSplit/>
          <w:trHeight w:val="236"/>
        </w:trPr>
        <w:tc>
          <w:tcPr>
            <w:tcW w:w="3002" w:type="dxa"/>
            <w:vAlign w:val="center"/>
          </w:tcPr>
          <w:p w:rsidR="00F76ED4" w:rsidRPr="0036591D" w:rsidRDefault="00F76ED4" w:rsidP="00F76ED4">
            <w:pPr>
              <w:pStyle w:val="AppendixTableHeadings"/>
              <w:keepNext/>
              <w:rPr>
                <w:rFonts w:ascii="Tahoma" w:hAnsi="Tahoma" w:cs="Tahoma"/>
              </w:rPr>
            </w:pPr>
            <w:r w:rsidRPr="0036591D">
              <w:rPr>
                <w:rFonts w:ascii="Tahoma" w:hAnsi="Tahoma" w:cs="Tahoma"/>
                <w:b w:val="0"/>
              </w:rPr>
              <w:t>SAM</w:t>
            </w:r>
          </w:p>
          <w:p w:rsidR="00F76ED4" w:rsidRPr="0036591D" w:rsidRDefault="00F76ED4" w:rsidP="008E215B">
            <w:pPr>
              <w:pStyle w:val="AppendixTableHeadings"/>
              <w:keepNext/>
              <w:rPr>
                <w:rFonts w:ascii="Tahoma" w:hAnsi="Tahoma" w:cs="Tahoma"/>
                <w:b w:val="0"/>
              </w:rPr>
            </w:pPr>
            <w:r w:rsidRPr="0036591D">
              <w:rPr>
                <w:rFonts w:ascii="Tahoma" w:hAnsi="Tahoma" w:cs="Tahoma"/>
                <w:b w:val="0"/>
              </w:rPr>
              <w:t>400000 – 599999</w:t>
            </w:r>
          </w:p>
        </w:tc>
        <w:tc>
          <w:tcPr>
            <w:tcW w:w="315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800 dagen*</w:t>
            </w:r>
          </w:p>
          <w:p w:rsidR="00F76ED4" w:rsidRPr="0036591D" w:rsidRDefault="00F76ED4" w:rsidP="00F76ED4">
            <w:pPr>
              <w:pStyle w:val="AppendixTableText"/>
              <w:keepNext/>
              <w:rPr>
                <w:rFonts w:ascii="Tahoma" w:hAnsi="Tahoma" w:cs="Tahoma"/>
              </w:rPr>
            </w:pPr>
          </w:p>
        </w:tc>
        <w:tc>
          <w:tcPr>
            <w:tcW w:w="324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400 dagen*</w:t>
            </w:r>
          </w:p>
          <w:p w:rsidR="00F76ED4" w:rsidRPr="0036591D" w:rsidRDefault="00F76ED4" w:rsidP="00F76ED4">
            <w:pPr>
              <w:pStyle w:val="AppendixTableText"/>
              <w:keepNext/>
              <w:rPr>
                <w:rFonts w:ascii="Tahoma" w:hAnsi="Tahoma" w:cs="Tahoma"/>
              </w:rPr>
            </w:pPr>
          </w:p>
        </w:tc>
      </w:tr>
      <w:tr w:rsidR="00F76ED4" w:rsidRPr="0036591D" w:rsidTr="00F76ED4">
        <w:trPr>
          <w:cantSplit/>
          <w:trHeight w:val="236"/>
        </w:trPr>
        <w:tc>
          <w:tcPr>
            <w:tcW w:w="3002" w:type="dxa"/>
            <w:vAlign w:val="center"/>
          </w:tcPr>
          <w:p w:rsidR="00F76ED4" w:rsidRPr="0036591D" w:rsidRDefault="00F76ED4" w:rsidP="00F76ED4">
            <w:pPr>
              <w:pStyle w:val="AppendixTableHeadings"/>
              <w:keepNext/>
              <w:rPr>
                <w:rFonts w:ascii="Tahoma" w:hAnsi="Tahoma" w:cs="Tahoma"/>
              </w:rPr>
            </w:pPr>
            <w:r w:rsidRPr="0036591D">
              <w:rPr>
                <w:rFonts w:ascii="Tahoma" w:hAnsi="Tahoma" w:cs="Tahoma"/>
                <w:b w:val="0"/>
              </w:rPr>
              <w:t>SAM</w:t>
            </w:r>
          </w:p>
          <w:p w:rsidR="00F76ED4" w:rsidRPr="0036591D" w:rsidRDefault="00F76ED4" w:rsidP="008E215B">
            <w:pPr>
              <w:pStyle w:val="AppendixTableHeadings"/>
              <w:keepNext/>
              <w:rPr>
                <w:rFonts w:ascii="Tahoma" w:hAnsi="Tahoma" w:cs="Tahoma"/>
                <w:b w:val="0"/>
              </w:rPr>
            </w:pPr>
            <w:r w:rsidRPr="0036591D">
              <w:rPr>
                <w:rFonts w:ascii="Tahoma" w:hAnsi="Tahoma" w:cs="Tahoma"/>
                <w:b w:val="0"/>
              </w:rPr>
              <w:t>600000 +</w:t>
            </w:r>
          </w:p>
        </w:tc>
        <w:tc>
          <w:tcPr>
            <w:tcW w:w="315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 xml:space="preserve">1400 dagen* </w:t>
            </w:r>
          </w:p>
          <w:p w:rsidR="00F76ED4" w:rsidRPr="0036591D" w:rsidRDefault="00F76ED4" w:rsidP="00F76ED4">
            <w:pPr>
              <w:pStyle w:val="AppendixTableText"/>
              <w:keepNext/>
              <w:rPr>
                <w:rFonts w:ascii="Tahoma" w:hAnsi="Tahoma" w:cs="Tahoma"/>
              </w:rPr>
            </w:pPr>
          </w:p>
        </w:tc>
        <w:tc>
          <w:tcPr>
            <w:tcW w:w="3240" w:type="dxa"/>
            <w:vAlign w:val="center"/>
          </w:tcPr>
          <w:p w:rsidR="00F76ED4" w:rsidRPr="0036591D" w:rsidRDefault="00F76ED4" w:rsidP="00F76ED4">
            <w:pPr>
              <w:pStyle w:val="AppendixTableText"/>
              <w:keepNext/>
              <w:rPr>
                <w:rFonts w:ascii="Tahoma" w:hAnsi="Tahoma" w:cs="Tahoma"/>
              </w:rPr>
            </w:pPr>
            <w:r w:rsidRPr="0036591D">
              <w:rPr>
                <w:rFonts w:ascii="Tahoma" w:hAnsi="Tahoma" w:cs="Tahoma"/>
              </w:rPr>
              <w:t>700 dagen*</w:t>
            </w:r>
          </w:p>
          <w:p w:rsidR="00F76ED4" w:rsidRPr="0036591D" w:rsidRDefault="00F76ED4" w:rsidP="00F76ED4">
            <w:pPr>
              <w:pStyle w:val="AppendixTableText"/>
              <w:keepNext/>
              <w:rPr>
                <w:rFonts w:ascii="Tahoma" w:hAnsi="Tahoma" w:cs="Tahoma"/>
              </w:rPr>
            </w:pPr>
          </w:p>
        </w:tc>
      </w:tr>
    </w:tbl>
    <w:p w:rsidR="008C3E13" w:rsidRDefault="008C3E13">
      <w:pPr>
        <w:pStyle w:val="AppendixFlushBulletedList"/>
        <w:tabs>
          <w:tab w:val="clear" w:pos="360"/>
          <w:tab w:val="num" w:pos="0"/>
        </w:tabs>
        <w:ind w:left="0" w:firstLine="0"/>
        <w:rPr>
          <w:rFonts w:ascii="Tahoma" w:hAnsi="Tahoma" w:cs="Tahoma"/>
          <w:sz w:val="18"/>
          <w:szCs w:val="18"/>
          <w:lang w:val="nl-NL"/>
        </w:rPr>
      </w:pPr>
    </w:p>
    <w:p w:rsidR="00E762F8" w:rsidRPr="0036591D" w:rsidRDefault="00023FE7">
      <w:pPr>
        <w:pStyle w:val="AppendixFlushBulletedList"/>
        <w:tabs>
          <w:tab w:val="clear" w:pos="360"/>
          <w:tab w:val="num" w:pos="0"/>
        </w:tabs>
        <w:ind w:left="0" w:firstLine="0"/>
        <w:rPr>
          <w:rFonts w:ascii="Tahoma" w:hAnsi="Tahoma" w:cs="Tahoma"/>
          <w:lang w:val="nl-NL"/>
        </w:rPr>
      </w:pPr>
      <w:r w:rsidRPr="0036591D">
        <w:rPr>
          <w:rFonts w:ascii="Tahoma" w:hAnsi="Tahoma" w:cs="Tahoma"/>
          <w:sz w:val="18"/>
          <w:szCs w:val="18"/>
          <w:lang w:val="nl-NL"/>
        </w:rPr>
        <w:t>Hoeveel licenties met Software Assurance minimaal dienen te worden verkregen om in aanmerking te komen voor Trainingscoupons verschilt per programma.</w:t>
      </w:r>
    </w:p>
    <w:p w:rsidR="00C65D66" w:rsidRPr="0036591D" w:rsidRDefault="00C65D66" w:rsidP="00C65D66">
      <w:pPr>
        <w:tabs>
          <w:tab w:val="left" w:pos="10440"/>
        </w:tabs>
        <w:spacing w:before="120"/>
        <w:ind w:right="306"/>
        <w:rPr>
          <w:rFonts w:cs="Tahoma"/>
          <w:lang w:val="nl-NL"/>
        </w:rPr>
      </w:pPr>
      <w:r w:rsidRPr="0036591D">
        <w:rPr>
          <w:rFonts w:eastAsia="Calibri" w:cs="Tahoma"/>
          <w:b/>
          <w:i/>
          <w:color w:val="000000"/>
          <w:sz w:val="16"/>
          <w:szCs w:val="16"/>
          <w:lang w:val="nl-NL"/>
        </w:rPr>
        <w:t>Opmerking:</w:t>
      </w:r>
      <w:r w:rsidRPr="0036591D">
        <w:rPr>
          <w:rFonts w:eastAsia="Calibri" w:cs="Tahoma"/>
          <w:i/>
          <w:color w:val="000000"/>
          <w:sz w:val="16"/>
          <w:szCs w:val="16"/>
          <w:lang w:val="nl-NL"/>
        </w:rPr>
        <w:t xml:space="preserve"> Trainingscredits verleend op grond van een Enrollment of overeenkomst voor drie volle jaren (zie hieronder voor meer informatie).</w:t>
      </w:r>
      <w:r w:rsidR="004D3DD2" w:rsidRPr="0036591D">
        <w:rPr>
          <w:rFonts w:eastAsia="Calibri" w:cs="Tahoma"/>
          <w:i/>
          <w:color w:val="000000"/>
          <w:sz w:val="16"/>
          <w:szCs w:val="16"/>
          <w:lang w:val="nl-NL"/>
        </w:rPr>
        <w:t xml:space="preserve"> </w:t>
      </w:r>
    </w:p>
    <w:p w:rsidR="00C65D66" w:rsidRPr="0036591D" w:rsidRDefault="00C65D66" w:rsidP="00C65D66">
      <w:pPr>
        <w:spacing w:after="60"/>
        <w:rPr>
          <w:rFonts w:cs="Tahoma"/>
          <w:lang w:val="nl-NL"/>
        </w:rPr>
      </w:pPr>
      <w:r w:rsidRPr="0036591D">
        <w:rPr>
          <w:rFonts w:eastAsia="Calibri" w:cs="Tahoma"/>
          <w:i/>
          <w:color w:val="000000"/>
          <w:sz w:val="16"/>
          <w:szCs w:val="16"/>
          <w:lang w:val="nl-NL"/>
        </w:rPr>
        <w:t>Zie de tabel met Office System-producten</w:t>
      </w:r>
    </w:p>
    <w:p w:rsidR="00EC05F0" w:rsidRPr="0036591D" w:rsidRDefault="00C65D66" w:rsidP="00F76ED4">
      <w:pPr>
        <w:tabs>
          <w:tab w:val="left" w:pos="10440"/>
        </w:tabs>
        <w:ind w:right="302"/>
        <w:rPr>
          <w:rFonts w:cs="Tahoma"/>
          <w:lang w:val="nl-NL"/>
        </w:rPr>
      </w:pPr>
      <w:r w:rsidRPr="0036591D">
        <w:rPr>
          <w:rFonts w:eastAsia="Calibri" w:cs="Tahoma"/>
          <w:i/>
          <w:color w:val="000000"/>
          <w:sz w:val="16"/>
          <w:szCs w:val="16"/>
          <w:lang w:val="nl-NL"/>
        </w:rPr>
        <w:t>*Aantal dagen per in aanmerking komende enrollment of overeenkomst.</w:t>
      </w:r>
    </w:p>
    <w:p w:rsidR="009D26EE" w:rsidRPr="0036591D" w:rsidRDefault="009D26EE" w:rsidP="003C56F1">
      <w:pPr>
        <w:pStyle w:val="AppendixBodyText"/>
        <w:spacing w:after="0"/>
        <w:rPr>
          <w:rFonts w:ascii="Tahoma" w:hAnsi="Tahoma" w:cs="Tahoma"/>
          <w:lang w:val="nl-NL"/>
        </w:rPr>
      </w:pPr>
    </w:p>
    <w:p w:rsidR="009D26EE" w:rsidRPr="0036591D" w:rsidRDefault="009D26EE" w:rsidP="00D91CA0">
      <w:pPr>
        <w:pStyle w:val="AppendixBodyText"/>
        <w:numPr>
          <w:ilvl w:val="0"/>
          <w:numId w:val="33"/>
        </w:numPr>
        <w:spacing w:afterLines="60" w:after="144"/>
        <w:rPr>
          <w:rFonts w:ascii="Tahoma" w:hAnsi="Tahoma" w:cs="Tahoma"/>
          <w:lang w:val="nl-NL"/>
        </w:rPr>
      </w:pPr>
      <w:r w:rsidRPr="0036591D">
        <w:rPr>
          <w:rFonts w:ascii="Tahoma" w:hAnsi="Tahoma" w:cs="Tahoma"/>
          <w:bCs/>
          <w:sz w:val="18"/>
          <w:szCs w:val="18"/>
          <w:lang w:val="nl-NL"/>
        </w:rPr>
        <w:t>Niet alle cursussen zijn beschikbaar in alle talen.</w:t>
      </w:r>
    </w:p>
    <w:p w:rsidR="009D26EE" w:rsidRPr="0036591D" w:rsidRDefault="009D26EE" w:rsidP="00D91CA0">
      <w:pPr>
        <w:pStyle w:val="AppendixBodyText"/>
        <w:numPr>
          <w:ilvl w:val="0"/>
          <w:numId w:val="33"/>
        </w:numPr>
        <w:spacing w:afterLines="60" w:after="144"/>
        <w:rPr>
          <w:rFonts w:ascii="Tahoma" w:hAnsi="Tahoma" w:cs="Tahoma"/>
          <w:lang w:val="nl-NL"/>
        </w:rPr>
      </w:pPr>
      <w:r w:rsidRPr="0036591D">
        <w:rPr>
          <w:rFonts w:ascii="Tahoma" w:hAnsi="Tahoma" w:cs="Tahoma"/>
          <w:bCs/>
          <w:sz w:val="18"/>
          <w:szCs w:val="18"/>
          <w:lang w:val="nl-NL"/>
        </w:rPr>
        <w:t>Lokale beleidsregels van de Microsoft Learning Partner zijn van toepassing.</w:t>
      </w:r>
    </w:p>
    <w:p w:rsidR="009D26EE" w:rsidRPr="0036591D" w:rsidRDefault="009D26EE" w:rsidP="00D91CA0">
      <w:pPr>
        <w:pStyle w:val="AppendixBodyText"/>
        <w:numPr>
          <w:ilvl w:val="0"/>
          <w:numId w:val="33"/>
        </w:numPr>
        <w:spacing w:afterLines="60" w:after="144"/>
        <w:rPr>
          <w:rFonts w:ascii="Tahoma" w:hAnsi="Tahoma" w:cs="Tahoma"/>
          <w:lang w:val="nl-NL"/>
        </w:rPr>
      </w:pPr>
      <w:r w:rsidRPr="0036591D">
        <w:rPr>
          <w:rFonts w:ascii="Tahoma" w:hAnsi="Tahoma" w:cs="Tahoma"/>
          <w:bCs/>
          <w:sz w:val="18"/>
          <w:szCs w:val="18"/>
          <w:lang w:val="nl-NL"/>
        </w:rPr>
        <w:t>Benefit-beheerders hebben de mogelijkheid een reeds toegewezen coupon in te trekken tot aan de annuleringsdatum die door de Microsoft Learning Partner is bepaald.</w:t>
      </w:r>
    </w:p>
    <w:p w:rsidR="009D26EE" w:rsidRPr="0036591D" w:rsidRDefault="009D26EE" w:rsidP="00D91CA0">
      <w:pPr>
        <w:pStyle w:val="AppendixBodyText"/>
        <w:numPr>
          <w:ilvl w:val="0"/>
          <w:numId w:val="33"/>
        </w:numPr>
        <w:spacing w:afterLines="60" w:after="144"/>
        <w:rPr>
          <w:rFonts w:ascii="Tahoma" w:hAnsi="Tahoma" w:cs="Tahoma"/>
          <w:lang w:val="nl-NL"/>
        </w:rPr>
      </w:pPr>
      <w:r w:rsidRPr="0036591D">
        <w:rPr>
          <w:rFonts w:ascii="Tahoma" w:hAnsi="Tahoma" w:cs="Tahoma"/>
          <w:bCs/>
          <w:sz w:val="18"/>
          <w:szCs w:val="18"/>
          <w:lang w:val="nl-NL"/>
        </w:rPr>
        <w:t>Cursusdagen die niet worden gedekt door de coupon, dienen te worden betaald door de persoon die de training ondergaat.</w:t>
      </w:r>
    </w:p>
    <w:p w:rsidR="009D26EE" w:rsidRPr="0036591D" w:rsidRDefault="009D26EE" w:rsidP="00D91CA0">
      <w:pPr>
        <w:pStyle w:val="AppendixBodyText"/>
        <w:numPr>
          <w:ilvl w:val="0"/>
          <w:numId w:val="33"/>
        </w:numPr>
        <w:spacing w:afterLines="60" w:after="144"/>
        <w:rPr>
          <w:rFonts w:ascii="Tahoma" w:hAnsi="Tahoma" w:cs="Tahoma"/>
          <w:lang w:val="nl-NL"/>
        </w:rPr>
      </w:pPr>
      <w:r w:rsidRPr="0036591D">
        <w:rPr>
          <w:rFonts w:ascii="Tahoma" w:hAnsi="Tahoma" w:cs="Tahoma"/>
          <w:bCs/>
          <w:sz w:val="18"/>
          <w:szCs w:val="18"/>
          <w:lang w:val="nl-NL"/>
        </w:rPr>
        <w:t>Een eventueel teveel aan coupondagen dat is toegewezen voor een bepaalde training wordt weer aan de verzameling beschikbare dagen toegevoegd zodat de Benefit-beheerders deze opnieuw kan toewijzen.</w:t>
      </w:r>
    </w:p>
    <w:p w:rsidR="009D26EE" w:rsidRPr="0036591D" w:rsidRDefault="009D26EE" w:rsidP="00D91CA0">
      <w:pPr>
        <w:pStyle w:val="AppendixBodyText"/>
        <w:numPr>
          <w:ilvl w:val="0"/>
          <w:numId w:val="33"/>
        </w:numPr>
        <w:spacing w:afterLines="60" w:after="144"/>
        <w:rPr>
          <w:rFonts w:ascii="Tahoma" w:hAnsi="Tahoma" w:cs="Tahoma"/>
          <w:lang w:val="nl-NL"/>
        </w:rPr>
      </w:pPr>
      <w:r w:rsidRPr="0036591D">
        <w:rPr>
          <w:rFonts w:ascii="Tahoma" w:hAnsi="Tahoma" w:cs="Tahoma"/>
          <w:bCs/>
          <w:sz w:val="18"/>
          <w:szCs w:val="18"/>
          <w:lang w:val="nl-NL"/>
        </w:rPr>
        <w:t>Voor cursussen die in een versneld tempo worden gegeven, moet het aantal coupondagen worden verzilvert dat gelijk is aan het aantal dagen dat zou worden gebruikt indien de cursus in normaal tempo zou zijn gegeven.</w:t>
      </w:r>
    </w:p>
    <w:p w:rsidR="00EA513A" w:rsidRPr="0036591D" w:rsidRDefault="00EA513A" w:rsidP="00EA513A">
      <w:pPr>
        <w:pStyle w:val="AppendixBodyText"/>
        <w:spacing w:afterLines="60" w:after="144"/>
        <w:rPr>
          <w:rFonts w:ascii="Tahoma" w:hAnsi="Tahoma" w:cs="Tahoma"/>
          <w:bCs/>
          <w:sz w:val="18"/>
          <w:szCs w:val="18"/>
          <w:lang w:val="nl-NL"/>
        </w:rPr>
      </w:pPr>
    </w:p>
    <w:p w:rsidR="00EA513A" w:rsidRPr="0036591D" w:rsidRDefault="00EA513A" w:rsidP="00EA513A">
      <w:pPr>
        <w:pStyle w:val="AppendixBodyText"/>
        <w:spacing w:afterLines="60" w:after="144"/>
        <w:rPr>
          <w:rFonts w:ascii="Tahoma" w:hAnsi="Tahoma" w:cs="Tahoma"/>
          <w:lang w:val="nl-NL"/>
        </w:rPr>
      </w:pPr>
    </w:p>
    <w:p w:rsidR="009D26EE" w:rsidRPr="008C3E13" w:rsidRDefault="009D26EE" w:rsidP="00EA513A">
      <w:pPr>
        <w:pStyle w:val="AppendixBodyText"/>
        <w:numPr>
          <w:ilvl w:val="0"/>
          <w:numId w:val="33"/>
        </w:numPr>
        <w:spacing w:afterLines="50" w:after="120"/>
        <w:rPr>
          <w:rFonts w:ascii="Tahoma" w:hAnsi="Tahoma" w:cs="Tahoma"/>
          <w:sz w:val="18"/>
          <w:szCs w:val="18"/>
          <w:lang w:val="nl-NL"/>
        </w:rPr>
      </w:pPr>
      <w:r w:rsidRPr="008C3E13">
        <w:rPr>
          <w:rFonts w:ascii="Tahoma" w:hAnsi="Tahoma" w:cs="Tahoma"/>
          <w:bCs/>
          <w:sz w:val="18"/>
          <w:szCs w:val="18"/>
          <w:lang w:val="nl-NL"/>
        </w:rPr>
        <w:lastRenderedPageBreak/>
        <w:t>Coupons kunnen alleen worden verzilverd voor trainingsdagen binnen een goedgekeurde cursus onder leiding van een instructeur bij een gekwalificeerde Microsoft Learning Partner.</w:t>
      </w:r>
      <w:r w:rsidR="004D3DD2" w:rsidRPr="008C3E13">
        <w:rPr>
          <w:rFonts w:ascii="Tahoma" w:hAnsi="Tahoma" w:cs="Tahoma"/>
          <w:bCs/>
          <w:sz w:val="18"/>
          <w:szCs w:val="18"/>
          <w:lang w:val="nl-NL"/>
        </w:rPr>
        <w:t xml:space="preserve"> </w:t>
      </w:r>
      <w:r w:rsidRPr="008C3E13">
        <w:rPr>
          <w:rFonts w:ascii="Tahoma" w:hAnsi="Tahoma" w:cs="Tahoma"/>
          <w:bCs/>
          <w:sz w:val="18"/>
          <w:szCs w:val="18"/>
          <w:lang w:val="nl-NL"/>
        </w:rPr>
        <w:t>Aangepaste cursussen (anders dan versneld uitgevoerde goedgekeurde cursussen) komen niet in aanmerking voor dekking door deze coupons.</w:t>
      </w:r>
      <w:r w:rsidR="004D3DD2" w:rsidRPr="008C3E13">
        <w:rPr>
          <w:rFonts w:ascii="Tahoma" w:hAnsi="Tahoma" w:cs="Tahoma"/>
          <w:bCs/>
          <w:sz w:val="18"/>
          <w:szCs w:val="18"/>
          <w:lang w:val="nl-NL"/>
        </w:rPr>
        <w:t xml:space="preserve"> </w:t>
      </w:r>
      <w:r w:rsidRPr="008C3E13">
        <w:rPr>
          <w:rFonts w:ascii="Tahoma" w:hAnsi="Tahoma" w:cs="Tahoma"/>
          <w:bCs/>
          <w:sz w:val="18"/>
          <w:szCs w:val="18"/>
          <w:lang w:val="nl-NL"/>
        </w:rPr>
        <w:t xml:space="preserve">Ga naar </w:t>
      </w:r>
      <w:r w:rsidRPr="00BB3882">
        <w:rPr>
          <w:rFonts w:ascii="Tahoma" w:hAnsi="Tahoma" w:cs="Tahoma"/>
          <w:bCs/>
          <w:sz w:val="18"/>
          <w:szCs w:val="18"/>
          <w:lang w:val="nl-NL"/>
        </w:rPr>
        <w:t>http://www.microsoft.com/learning/sa/training.mspx</w:t>
      </w:r>
      <w:r w:rsidRPr="008C3E13">
        <w:rPr>
          <w:rFonts w:ascii="Tahoma" w:hAnsi="Tahoma" w:cs="Tahoma"/>
          <w:bCs/>
          <w:sz w:val="18"/>
          <w:szCs w:val="18"/>
          <w:lang w:val="nl-NL"/>
        </w:rPr>
        <w:t xml:space="preserve"> voor meer informatie over goedgekeurde cursussen.</w:t>
      </w:r>
    </w:p>
    <w:p w:rsidR="009D26EE" w:rsidRPr="0036591D" w:rsidRDefault="009D26EE" w:rsidP="005E7497">
      <w:pPr>
        <w:pStyle w:val="AppendixBodyText"/>
        <w:numPr>
          <w:ilvl w:val="0"/>
          <w:numId w:val="33"/>
        </w:numPr>
        <w:spacing w:afterLines="50" w:after="120"/>
        <w:rPr>
          <w:rFonts w:ascii="Tahoma" w:hAnsi="Tahoma" w:cs="Tahoma"/>
          <w:lang w:val="nl-NL"/>
        </w:rPr>
      </w:pPr>
      <w:r w:rsidRPr="0036591D">
        <w:rPr>
          <w:rFonts w:ascii="Tahoma" w:hAnsi="Tahoma" w:cs="Tahoma"/>
          <w:bCs/>
          <w:sz w:val="18"/>
          <w:szCs w:val="18"/>
          <w:lang w:val="nl-NL"/>
        </w:rPr>
        <w:t>Coupons kunnen niet worden gebruikt voor eventuele kosten verbonden aan het niet komen opdagen voor een gereserveerde cursus door de klant.</w:t>
      </w:r>
      <w:r w:rsidR="004D3DD2" w:rsidRPr="0036591D">
        <w:rPr>
          <w:rFonts w:ascii="Tahoma" w:hAnsi="Tahoma" w:cs="Tahoma"/>
          <w:bCs/>
          <w:sz w:val="18"/>
          <w:szCs w:val="18"/>
          <w:lang w:val="nl-NL"/>
        </w:rPr>
        <w:t xml:space="preserve"> </w:t>
      </w:r>
      <w:r w:rsidRPr="0036591D">
        <w:rPr>
          <w:rFonts w:ascii="Tahoma" w:hAnsi="Tahoma" w:cs="Tahoma"/>
          <w:bCs/>
          <w:sz w:val="18"/>
          <w:szCs w:val="18"/>
          <w:lang w:val="nl-NL"/>
        </w:rPr>
        <w:t xml:space="preserve">De klant is verantwoordelijk voor alle kosten in verband met </w:t>
      </w:r>
      <w:r w:rsidR="005E7497">
        <w:rPr>
          <w:rFonts w:ascii="Tahoma" w:hAnsi="Tahoma" w:cs="Tahoma"/>
          <w:bCs/>
          <w:sz w:val="18"/>
          <w:szCs w:val="18"/>
          <w:lang w:val="nl-NL"/>
        </w:rPr>
        <w:t>“</w:t>
      </w:r>
      <w:r w:rsidRPr="0036591D">
        <w:rPr>
          <w:rFonts w:ascii="Tahoma" w:hAnsi="Tahoma" w:cs="Tahoma"/>
          <w:bCs/>
          <w:sz w:val="18"/>
          <w:szCs w:val="18"/>
          <w:lang w:val="nl-NL"/>
        </w:rPr>
        <w:t>verzuim</w:t>
      </w:r>
      <w:r w:rsidR="005E7497">
        <w:rPr>
          <w:rFonts w:ascii="Tahoma" w:hAnsi="Tahoma" w:cs="Tahoma"/>
          <w:bCs/>
          <w:sz w:val="18"/>
          <w:szCs w:val="18"/>
          <w:lang w:val="nl-NL"/>
        </w:rPr>
        <w:t>”</w:t>
      </w:r>
      <w:r w:rsidRPr="0036591D">
        <w:rPr>
          <w:rFonts w:ascii="Tahoma" w:hAnsi="Tahoma" w:cs="Tahoma"/>
          <w:bCs/>
          <w:sz w:val="18"/>
          <w:szCs w:val="18"/>
          <w:lang w:val="nl-NL"/>
        </w:rPr>
        <w:t xml:space="preserve">. </w:t>
      </w:r>
    </w:p>
    <w:p w:rsidR="009D26EE" w:rsidRPr="0036591D" w:rsidRDefault="009D26EE" w:rsidP="00A03E9C">
      <w:pPr>
        <w:pStyle w:val="AppendixBodyText"/>
        <w:numPr>
          <w:ilvl w:val="0"/>
          <w:numId w:val="33"/>
        </w:numPr>
        <w:spacing w:afterLines="50" w:after="120"/>
        <w:rPr>
          <w:rFonts w:ascii="Tahoma" w:hAnsi="Tahoma" w:cs="Tahoma"/>
          <w:lang w:val="nl-NL"/>
        </w:rPr>
      </w:pPr>
      <w:r w:rsidRPr="0036591D">
        <w:rPr>
          <w:rFonts w:ascii="Tahoma" w:hAnsi="Tahoma" w:cs="Tahoma"/>
          <w:bCs/>
          <w:sz w:val="18"/>
          <w:szCs w:val="18"/>
          <w:lang w:val="nl-NL"/>
        </w:rPr>
        <w:t>Coupons kunnen alleen worden verzilverd door de persoon die door de klant is goedgekeurd om</w:t>
      </w:r>
      <w:r w:rsidR="00A03E9C">
        <w:rPr>
          <w:rFonts w:ascii="Tahoma" w:hAnsi="Tahoma" w:cs="Tahoma"/>
          <w:bCs/>
          <w:sz w:val="18"/>
          <w:szCs w:val="18"/>
          <w:lang w:val="nl-NL"/>
        </w:rPr>
        <w:t> </w:t>
      </w:r>
      <w:r w:rsidRPr="0036591D">
        <w:rPr>
          <w:rFonts w:ascii="Tahoma" w:hAnsi="Tahoma" w:cs="Tahoma"/>
          <w:bCs/>
          <w:sz w:val="18"/>
          <w:szCs w:val="18"/>
          <w:lang w:val="nl-NL"/>
        </w:rPr>
        <w:t>de</w:t>
      </w:r>
      <w:r w:rsidR="00A03E9C">
        <w:rPr>
          <w:rFonts w:ascii="Tahoma" w:hAnsi="Tahoma" w:cs="Tahoma"/>
          <w:bCs/>
          <w:sz w:val="18"/>
          <w:szCs w:val="18"/>
          <w:lang w:val="nl-NL"/>
        </w:rPr>
        <w:t> </w:t>
      </w:r>
      <w:r w:rsidRPr="0036591D">
        <w:rPr>
          <w:rFonts w:ascii="Tahoma" w:hAnsi="Tahoma" w:cs="Tahoma"/>
          <w:bCs/>
          <w:sz w:val="18"/>
          <w:szCs w:val="18"/>
          <w:lang w:val="nl-NL"/>
        </w:rPr>
        <w:t xml:space="preserve">coupon te gebruiken. </w:t>
      </w:r>
    </w:p>
    <w:p w:rsidR="009D26EE" w:rsidRPr="0036591D" w:rsidRDefault="009D26EE" w:rsidP="00EA513A">
      <w:pPr>
        <w:pStyle w:val="AppendixBodyText"/>
        <w:numPr>
          <w:ilvl w:val="0"/>
          <w:numId w:val="33"/>
        </w:numPr>
        <w:spacing w:afterLines="50" w:after="120"/>
        <w:rPr>
          <w:rFonts w:ascii="Tahoma" w:hAnsi="Tahoma" w:cs="Tahoma"/>
          <w:lang w:val="nl-NL"/>
        </w:rPr>
      </w:pPr>
      <w:r w:rsidRPr="0036591D">
        <w:rPr>
          <w:rFonts w:ascii="Tahoma" w:hAnsi="Tahoma" w:cs="Tahoma"/>
          <w:bCs/>
          <w:sz w:val="18"/>
          <w:szCs w:val="18"/>
          <w:lang w:val="nl-NL"/>
        </w:rPr>
        <w:t>Coupons kunnen niet worden ingewisseld voor cash, geldmiddelen of andere waardevolle compensatie.</w:t>
      </w:r>
    </w:p>
    <w:p w:rsidR="009D26EE" w:rsidRPr="0036591D" w:rsidRDefault="009D26EE" w:rsidP="00EA513A">
      <w:pPr>
        <w:pStyle w:val="AppendixBodyText"/>
        <w:numPr>
          <w:ilvl w:val="0"/>
          <w:numId w:val="33"/>
        </w:numPr>
        <w:spacing w:afterLines="50" w:after="120"/>
        <w:rPr>
          <w:rFonts w:ascii="Tahoma" w:hAnsi="Tahoma" w:cs="Tahoma"/>
          <w:lang w:val="nl-NL"/>
        </w:rPr>
      </w:pPr>
      <w:r w:rsidRPr="0036591D">
        <w:rPr>
          <w:rFonts w:ascii="Tahoma" w:hAnsi="Tahoma" w:cs="Tahoma"/>
          <w:bCs/>
          <w:sz w:val="18"/>
          <w:szCs w:val="18"/>
          <w:lang w:val="nl-NL"/>
        </w:rPr>
        <w:t>Coupons moeten worden ingezet gedurende de looptijd van de Software Assurance dekking.</w:t>
      </w:r>
    </w:p>
    <w:p w:rsidR="009D26EE" w:rsidRPr="0036591D" w:rsidRDefault="009D26EE" w:rsidP="00A03E9C">
      <w:pPr>
        <w:pStyle w:val="AppendixBodyText"/>
        <w:numPr>
          <w:ilvl w:val="0"/>
          <w:numId w:val="33"/>
        </w:numPr>
        <w:spacing w:afterLines="50" w:after="120"/>
        <w:rPr>
          <w:rFonts w:ascii="Tahoma" w:hAnsi="Tahoma" w:cs="Tahoma"/>
          <w:lang w:val="nl-NL"/>
        </w:rPr>
      </w:pPr>
      <w:r w:rsidRPr="0036591D">
        <w:rPr>
          <w:rFonts w:ascii="Tahoma" w:hAnsi="Tahoma" w:cs="Tahoma"/>
          <w:bCs/>
          <w:sz w:val="18"/>
          <w:szCs w:val="18"/>
          <w:lang w:val="nl-NL"/>
        </w:rPr>
        <w:t>De geldigheid van een coupon vervalt 180 dagen na de datum waarop de coupon is toegewezen, onafhankelijk van de vervaldatum van de Software Assurance dekking. Alle diensten moeten zijn uitgevoerd (training gevolgd en coupons verzilverd) voor de vervaldatum van de coupons. Coupons</w:t>
      </w:r>
      <w:r w:rsidR="00A03E9C">
        <w:rPr>
          <w:rFonts w:ascii="Tahoma" w:hAnsi="Tahoma" w:cs="Tahoma"/>
          <w:bCs/>
          <w:sz w:val="18"/>
          <w:szCs w:val="18"/>
          <w:lang w:val="nl-NL"/>
        </w:rPr>
        <w:t> </w:t>
      </w:r>
      <w:r w:rsidRPr="0036591D">
        <w:rPr>
          <w:rFonts w:ascii="Tahoma" w:hAnsi="Tahoma" w:cs="Tahoma"/>
          <w:bCs/>
          <w:sz w:val="18"/>
          <w:szCs w:val="18"/>
          <w:lang w:val="nl-NL"/>
        </w:rPr>
        <w:t>die vervallen voordat de Software Assurance dekking vervalt, worden weer toegevoegd aan de verzameling beschikbare Trainingscoupondagen.</w:t>
      </w:r>
    </w:p>
    <w:p w:rsidR="00982A40" w:rsidRPr="00A03E9C" w:rsidRDefault="00982A40" w:rsidP="00EA513A">
      <w:pPr>
        <w:numPr>
          <w:ilvl w:val="0"/>
          <w:numId w:val="33"/>
        </w:numPr>
        <w:spacing w:afterLines="50" w:after="120"/>
        <w:rPr>
          <w:rFonts w:cs="Tahoma"/>
          <w:lang w:val="nl-NL"/>
        </w:rPr>
      </w:pPr>
      <w:r w:rsidRPr="0036591D">
        <w:rPr>
          <w:rFonts w:cs="Tahoma"/>
          <w:bCs/>
          <w:szCs w:val="18"/>
          <w:lang w:val="nl-NL"/>
        </w:rPr>
        <w:t>Met uitzondering van Demonstratiesessies, is één Trainingscoupondag gelijk aan één trainingssessiedag.</w:t>
      </w:r>
      <w:r w:rsidR="004D3DD2" w:rsidRPr="0036591D">
        <w:rPr>
          <w:rFonts w:cs="Tahoma"/>
          <w:bCs/>
          <w:szCs w:val="18"/>
          <w:lang w:val="nl-NL"/>
        </w:rPr>
        <w:t xml:space="preserve"> </w:t>
      </w:r>
      <w:r w:rsidRPr="00A03E9C">
        <w:rPr>
          <w:rFonts w:cs="Tahoma"/>
          <w:bCs/>
          <w:szCs w:val="18"/>
          <w:lang w:val="nl-NL"/>
        </w:rPr>
        <w:t>Voor Demonstratiesessies komt één Trainingscoupondag overeen met één Demonstratiesessie.</w:t>
      </w:r>
    </w:p>
    <w:p w:rsidR="00982A40" w:rsidRPr="0036591D" w:rsidRDefault="00982A40" w:rsidP="00EA513A">
      <w:pPr>
        <w:numPr>
          <w:ilvl w:val="0"/>
          <w:numId w:val="33"/>
        </w:numPr>
        <w:spacing w:afterLines="50" w:after="120"/>
        <w:rPr>
          <w:rFonts w:cs="Tahoma"/>
          <w:lang w:val="nl-NL"/>
        </w:rPr>
      </w:pPr>
      <w:r w:rsidRPr="0036591D">
        <w:rPr>
          <w:rFonts w:cs="Tahoma"/>
          <w:bCs/>
          <w:szCs w:val="18"/>
          <w:lang w:val="nl-NL"/>
        </w:rPr>
        <w:t>Klanten moeten Trainingscoupons verzilveren voor sets van vier of meer Demonstratiesessies.</w:t>
      </w:r>
    </w:p>
    <w:p w:rsidR="00982A40" w:rsidRPr="0036591D" w:rsidRDefault="00982A40" w:rsidP="00EA513A">
      <w:pPr>
        <w:numPr>
          <w:ilvl w:val="0"/>
          <w:numId w:val="33"/>
        </w:numPr>
        <w:spacing w:afterLines="50" w:after="120"/>
        <w:rPr>
          <w:rFonts w:cs="Tahoma"/>
          <w:lang w:val="nl-NL"/>
        </w:rPr>
      </w:pPr>
      <w:r w:rsidRPr="0036591D">
        <w:rPr>
          <w:rFonts w:cs="Tahoma"/>
          <w:bCs/>
          <w:szCs w:val="18"/>
          <w:lang w:val="nl-NL"/>
        </w:rPr>
        <w:t>Trainingscoupons die worden verzilverd voor Demonstratiesessies zijn, in tegenstelling tot Trainingscoupons die worden gebruikt voor andere trainingssessies, niet beperkt tot een enkele persoon.</w:t>
      </w:r>
    </w:p>
    <w:p w:rsidR="009D26EE" w:rsidRPr="0036591D" w:rsidRDefault="009D26EE" w:rsidP="00EA513A">
      <w:pPr>
        <w:pStyle w:val="AppendixBodyText"/>
        <w:numPr>
          <w:ilvl w:val="0"/>
          <w:numId w:val="33"/>
        </w:numPr>
        <w:spacing w:afterLines="50" w:after="120"/>
        <w:rPr>
          <w:rFonts w:ascii="Tahoma" w:hAnsi="Tahoma" w:cs="Tahoma"/>
          <w:lang w:val="nl-NL"/>
        </w:rPr>
      </w:pPr>
      <w:r w:rsidRPr="0036591D">
        <w:rPr>
          <w:rFonts w:ascii="Tahoma" w:hAnsi="Tahoma" w:cs="Tahoma"/>
          <w:bCs/>
          <w:sz w:val="18"/>
          <w:szCs w:val="18"/>
          <w:lang w:val="nl-NL"/>
        </w:rPr>
        <w:t xml:space="preserve">Coupons kunnen worden gebruikt voor het reserveren van een training, maar slechts bij één gekwalificeerde Microsoft Learning Partner tegelijk. </w:t>
      </w:r>
    </w:p>
    <w:p w:rsidR="009D26EE" w:rsidRPr="0036591D" w:rsidRDefault="009D26EE" w:rsidP="00EA513A">
      <w:pPr>
        <w:pStyle w:val="AppendixBodyText"/>
        <w:numPr>
          <w:ilvl w:val="0"/>
          <w:numId w:val="33"/>
        </w:numPr>
        <w:spacing w:afterLines="50" w:after="120"/>
        <w:rPr>
          <w:rFonts w:ascii="Tahoma" w:hAnsi="Tahoma" w:cs="Tahoma"/>
          <w:lang w:val="nl-NL"/>
        </w:rPr>
      </w:pPr>
      <w:r w:rsidRPr="0036591D">
        <w:rPr>
          <w:rFonts w:ascii="Tahoma" w:hAnsi="Tahoma" w:cs="Tahoma"/>
          <w:bCs/>
          <w:sz w:val="18"/>
          <w:szCs w:val="18"/>
          <w:lang w:val="nl-NL"/>
        </w:rPr>
        <w:t>De Microsoft Learning Partner behoudt zich het recht voor een cursus te annuleren in overeenstemming met het plaatselijke annuleringsbeleid.</w:t>
      </w:r>
    </w:p>
    <w:p w:rsidR="009D26EE" w:rsidRPr="0036591D" w:rsidRDefault="009D26EE" w:rsidP="00EA513A">
      <w:pPr>
        <w:pStyle w:val="AppendixBodyText"/>
        <w:numPr>
          <w:ilvl w:val="0"/>
          <w:numId w:val="33"/>
        </w:numPr>
        <w:spacing w:afterLines="50" w:after="120"/>
        <w:rPr>
          <w:rFonts w:ascii="Tahoma" w:hAnsi="Tahoma" w:cs="Tahoma"/>
        </w:rPr>
      </w:pPr>
      <w:r w:rsidRPr="0036591D">
        <w:rPr>
          <w:rFonts w:ascii="Tahoma" w:hAnsi="Tahoma" w:cs="Tahoma"/>
          <w:bCs/>
          <w:sz w:val="18"/>
          <w:szCs w:val="18"/>
          <w:lang w:val="nl-NL"/>
        </w:rPr>
        <w:t xml:space="preserve">Coupons zijn alleen geldig bij deelnemende Microsoft Learning Partners. Ze kunnen wereldwijd bij elke gekwalificeerde Microsoft Learning Partner worden gebruikt. </w:t>
      </w:r>
      <w:r w:rsidRPr="0036591D">
        <w:rPr>
          <w:rFonts w:ascii="Tahoma" w:hAnsi="Tahoma" w:cs="Tahoma"/>
          <w:bCs/>
          <w:sz w:val="18"/>
          <w:szCs w:val="18"/>
        </w:rPr>
        <w:t>Deelname kan wisselen.</w:t>
      </w:r>
    </w:p>
    <w:p w:rsidR="009D26EE" w:rsidRPr="0036591D" w:rsidRDefault="009D26EE" w:rsidP="00A03E9C">
      <w:pPr>
        <w:pStyle w:val="AppendixBodyText"/>
        <w:numPr>
          <w:ilvl w:val="0"/>
          <w:numId w:val="33"/>
        </w:numPr>
        <w:spacing w:afterLines="50" w:after="120"/>
        <w:rPr>
          <w:rFonts w:ascii="Tahoma" w:hAnsi="Tahoma" w:cs="Tahoma"/>
          <w:lang w:val="nl-NL"/>
        </w:rPr>
      </w:pPr>
      <w:r w:rsidRPr="0036591D">
        <w:rPr>
          <w:rFonts w:ascii="Tahoma" w:hAnsi="Tahoma" w:cs="Tahoma"/>
          <w:bCs/>
          <w:sz w:val="18"/>
          <w:szCs w:val="18"/>
          <w:lang w:val="nl-NL"/>
        </w:rPr>
        <w:t>Klanten dienen de Microsoft Learning Partner voor het einde van de cursus te voorzien van de gegevens van de coupons die ze willen verzilveren om de coupons als betaling voor de cursus te</w:t>
      </w:r>
      <w:r w:rsidR="00A03E9C">
        <w:rPr>
          <w:rFonts w:ascii="Tahoma" w:hAnsi="Tahoma" w:cs="Tahoma"/>
          <w:bCs/>
          <w:sz w:val="18"/>
          <w:szCs w:val="18"/>
          <w:lang w:val="nl-NL"/>
        </w:rPr>
        <w:t> </w:t>
      </w:r>
      <w:r w:rsidRPr="0036591D">
        <w:rPr>
          <w:rFonts w:ascii="Tahoma" w:hAnsi="Tahoma" w:cs="Tahoma"/>
          <w:bCs/>
          <w:sz w:val="18"/>
          <w:szCs w:val="18"/>
          <w:lang w:val="nl-NL"/>
        </w:rPr>
        <w:t>kunnen gebruiken.</w:t>
      </w:r>
      <w:r w:rsidR="004D3DD2" w:rsidRPr="0036591D">
        <w:rPr>
          <w:rFonts w:ascii="Tahoma" w:hAnsi="Tahoma" w:cs="Tahoma"/>
          <w:bCs/>
          <w:sz w:val="18"/>
          <w:szCs w:val="18"/>
          <w:lang w:val="nl-NL"/>
        </w:rPr>
        <w:t xml:space="preserve"> </w:t>
      </w:r>
    </w:p>
    <w:p w:rsidR="009D26EE" w:rsidRPr="0036591D" w:rsidRDefault="009D26EE" w:rsidP="00A03E9C">
      <w:pPr>
        <w:pStyle w:val="AppendixBodyText"/>
        <w:numPr>
          <w:ilvl w:val="0"/>
          <w:numId w:val="33"/>
        </w:numPr>
        <w:spacing w:afterLines="50" w:after="120"/>
        <w:ind w:right="-180"/>
        <w:rPr>
          <w:rFonts w:ascii="Tahoma" w:hAnsi="Tahoma" w:cs="Tahoma"/>
          <w:lang w:val="nl-NL"/>
        </w:rPr>
      </w:pPr>
      <w:r w:rsidRPr="0036591D">
        <w:rPr>
          <w:rFonts w:ascii="Tahoma" w:hAnsi="Tahoma" w:cs="Tahoma"/>
          <w:bCs/>
          <w:sz w:val="18"/>
          <w:szCs w:val="18"/>
          <w:lang w:val="nl-NL"/>
        </w:rPr>
        <w:t>Microsoft is niet aansprakelijk voor verloren, gestolen, kwijtgeraakte of verkeerd gebruikte coupons.</w:t>
      </w:r>
    </w:p>
    <w:p w:rsidR="009D26EE" w:rsidRPr="0036591D" w:rsidRDefault="009D26EE" w:rsidP="00EA513A">
      <w:pPr>
        <w:pStyle w:val="AppendixBodyText"/>
        <w:numPr>
          <w:ilvl w:val="0"/>
          <w:numId w:val="33"/>
        </w:numPr>
        <w:spacing w:afterLines="50" w:after="120"/>
        <w:rPr>
          <w:rFonts w:ascii="Tahoma" w:hAnsi="Tahoma" w:cs="Tahoma"/>
          <w:lang w:val="nl-NL"/>
        </w:rPr>
      </w:pPr>
      <w:r w:rsidRPr="0036591D">
        <w:rPr>
          <w:rFonts w:ascii="Tahoma" w:hAnsi="Tahoma" w:cs="Tahoma"/>
          <w:bCs/>
          <w:sz w:val="18"/>
          <w:szCs w:val="18"/>
          <w:lang w:val="nl-NL"/>
        </w:rPr>
        <w:t>Een afname van het aantal kwalificerende licenties waarvoor Software Assurance is afgenomen als gevolg van retouren of andere factuuraanpassingen, waar toegestaan, kunnen het serviceniveau voor Trainingscoupons waarop de klant recht heeft verlagen.</w:t>
      </w:r>
    </w:p>
    <w:p w:rsidR="009D26EE" w:rsidRPr="0036591D" w:rsidRDefault="009D26EE" w:rsidP="00EA513A">
      <w:pPr>
        <w:pStyle w:val="AppendixBodyText"/>
        <w:numPr>
          <w:ilvl w:val="0"/>
          <w:numId w:val="33"/>
        </w:numPr>
        <w:spacing w:afterLines="50" w:after="120"/>
        <w:rPr>
          <w:rFonts w:ascii="Tahoma" w:hAnsi="Tahoma" w:cs="Tahoma"/>
          <w:lang w:val="nl-NL"/>
        </w:rPr>
      </w:pPr>
      <w:r w:rsidRPr="0036591D">
        <w:rPr>
          <w:rFonts w:ascii="Tahoma" w:hAnsi="Tahoma" w:cs="Tahoma"/>
          <w:bCs/>
          <w:sz w:val="18"/>
          <w:szCs w:val="18"/>
          <w:lang w:val="nl-NL"/>
        </w:rPr>
        <w:t>Coupons kunnen alleen worden verzilverd door de klant die recht heeft op de voorziening.</w:t>
      </w:r>
    </w:p>
    <w:p w:rsidR="009D26EE" w:rsidRPr="0036591D" w:rsidRDefault="009D26EE" w:rsidP="00EA513A">
      <w:pPr>
        <w:pStyle w:val="AppendixBodyText"/>
        <w:numPr>
          <w:ilvl w:val="0"/>
          <w:numId w:val="33"/>
        </w:numPr>
        <w:spacing w:afterLines="50" w:after="120"/>
        <w:rPr>
          <w:rFonts w:ascii="Tahoma" w:hAnsi="Tahoma" w:cs="Tahoma"/>
          <w:lang w:val="nl-NL"/>
        </w:rPr>
      </w:pPr>
      <w:r w:rsidRPr="0036591D">
        <w:rPr>
          <w:rFonts w:ascii="Tahoma" w:hAnsi="Tahoma" w:cs="Tahoma"/>
          <w:bCs/>
          <w:sz w:val="18"/>
          <w:szCs w:val="18"/>
          <w:lang w:val="nl-NL"/>
        </w:rP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rsidR="00973A93" w:rsidRPr="0036591D" w:rsidRDefault="009D26EE" w:rsidP="00EA513A">
      <w:pPr>
        <w:pStyle w:val="AppendixBodyText"/>
        <w:numPr>
          <w:ilvl w:val="0"/>
          <w:numId w:val="33"/>
        </w:numPr>
        <w:spacing w:afterLines="50" w:after="120"/>
        <w:rPr>
          <w:rFonts w:ascii="Tahoma" w:hAnsi="Tahoma" w:cs="Tahoma"/>
          <w:lang w:val="nl-NL"/>
        </w:rPr>
      </w:pPr>
      <w:r w:rsidRPr="0036591D">
        <w:rPr>
          <w:rFonts w:ascii="Tahoma" w:hAnsi="Tahoma" w:cs="Tahoma"/>
          <w:bCs/>
          <w:sz w:val="18"/>
          <w:szCs w:val="18"/>
          <w:lang w:val="nl-NL"/>
        </w:rPr>
        <w:t>In de bovenstaande tabel worden de trainingscredits vermeld die worden verleend op grond van een Enrollment of overeenkomst voor drie volle jaren.</w:t>
      </w:r>
      <w:r w:rsidR="004D3DD2" w:rsidRPr="0036591D">
        <w:rPr>
          <w:rFonts w:ascii="Tahoma" w:hAnsi="Tahoma" w:cs="Tahoma"/>
          <w:bCs/>
          <w:sz w:val="18"/>
          <w:szCs w:val="18"/>
          <w:lang w:val="nl-NL"/>
        </w:rPr>
        <w:t xml:space="preserve"> </w:t>
      </w:r>
      <w:r w:rsidRPr="0036591D">
        <w:rPr>
          <w:rFonts w:ascii="Tahoma" w:hAnsi="Tahoma" w:cs="Tahoma"/>
          <w:bCs/>
          <w:sz w:val="18"/>
          <w:szCs w:val="18"/>
          <w:lang w:val="nl-NL"/>
        </w:rPr>
        <w:t>Klanten die Software Assurance dekking voor één jaar aanschaffen, ontvangen een derde van het vermelde aantal trainingscredits.</w:t>
      </w:r>
      <w:r w:rsidR="004D3DD2" w:rsidRPr="0036591D">
        <w:rPr>
          <w:rFonts w:ascii="Tahoma" w:hAnsi="Tahoma" w:cs="Tahoma"/>
          <w:bCs/>
          <w:sz w:val="18"/>
          <w:szCs w:val="18"/>
          <w:lang w:val="nl-NL"/>
        </w:rPr>
        <w:t xml:space="preserve"> </w:t>
      </w:r>
      <w:r w:rsidRPr="0036591D">
        <w:rPr>
          <w:rFonts w:ascii="Tahoma" w:hAnsi="Tahoma" w:cs="Tahoma"/>
          <w:bCs/>
          <w:sz w:val="18"/>
          <w:szCs w:val="18"/>
          <w:lang w:val="nl-NL"/>
        </w:rPr>
        <w:t>Klanten die Software Assurance dekking voor twee jaar aanschaffen, ontvangen twee derde van het vermelde aantal trainingscredits.</w:t>
      </w:r>
      <w:bookmarkStart w:id="781" w:name="_Toc336338234"/>
    </w:p>
    <w:p w:rsidR="00A03E9C" w:rsidRDefault="00A03E9C">
      <w:pPr>
        <w:pStyle w:val="Heading3"/>
        <w:rPr>
          <w:rFonts w:ascii="Tahoma" w:hAnsi="Tahoma" w:cs="Tahoma"/>
          <w:sz w:val="24"/>
          <w:lang w:val="nl-NL"/>
        </w:rPr>
      </w:pPr>
    </w:p>
    <w:p w:rsidR="00023FE7" w:rsidRPr="0036591D" w:rsidRDefault="00023FE7">
      <w:pPr>
        <w:pStyle w:val="Heading3"/>
        <w:rPr>
          <w:rFonts w:ascii="Tahoma" w:hAnsi="Tahoma" w:cs="Tahoma"/>
          <w:lang w:val="nl-NL"/>
        </w:rPr>
      </w:pPr>
      <w:bookmarkStart w:id="782" w:name="_Toc352103761"/>
      <w:r w:rsidRPr="0036591D">
        <w:rPr>
          <w:rFonts w:ascii="Tahoma" w:hAnsi="Tahoma" w:cs="Tahoma"/>
          <w:sz w:val="24"/>
          <w:lang w:val="nl-NL"/>
        </w:rPr>
        <w:lastRenderedPageBreak/>
        <w:t>E-Learning</w:t>
      </w:r>
      <w:bookmarkEnd w:id="781"/>
      <w:bookmarkEnd w:id="782"/>
    </w:p>
    <w:p w:rsidR="00023FE7" w:rsidRPr="0036591D" w:rsidRDefault="00023FE7" w:rsidP="002D25C8">
      <w:pPr>
        <w:rPr>
          <w:rFonts w:cs="Tahoma"/>
          <w:lang w:val="nl-NL"/>
        </w:rPr>
      </w:pPr>
    </w:p>
    <w:p w:rsidR="003C56F1" w:rsidRPr="0036591D" w:rsidRDefault="00324479" w:rsidP="008A7860">
      <w:pPr>
        <w:tabs>
          <w:tab w:val="num" w:pos="360"/>
        </w:tabs>
        <w:spacing w:after="60"/>
        <w:rPr>
          <w:rFonts w:cs="Tahoma"/>
          <w:lang w:val="nl-NL"/>
        </w:rPr>
      </w:pPr>
      <w:r w:rsidRPr="0036591D">
        <w:rPr>
          <w:rFonts w:cs="Tahoma"/>
          <w:b/>
          <w:szCs w:val="18"/>
          <w:lang w:val="nl-NL"/>
        </w:rPr>
        <w:t>In aanmerking komende Software Assurance-klanten</w:t>
      </w:r>
    </w:p>
    <w:p w:rsidR="00324479" w:rsidRPr="0036591D" w:rsidRDefault="00324479" w:rsidP="00EA513A">
      <w:pPr>
        <w:tabs>
          <w:tab w:val="num" w:pos="360"/>
        </w:tabs>
        <w:rPr>
          <w:rFonts w:cs="Tahoma"/>
          <w:lang w:val="nl-NL"/>
        </w:rPr>
      </w:pPr>
      <w:r w:rsidRPr="0036591D">
        <w:rPr>
          <w:rFonts w:cs="Tahoma"/>
          <w:szCs w:val="18"/>
          <w:lang w:val="nl-NL"/>
        </w:rPr>
        <w:t>Klanten met Software Assurance voor kwalificerende producten uit de productgroep Toepassingen, Systeem of</w:t>
      </w:r>
      <w:r w:rsidR="00EA513A" w:rsidRPr="0036591D">
        <w:rPr>
          <w:rFonts w:cs="Tahoma"/>
          <w:szCs w:val="18"/>
          <w:lang w:val="nl-NL"/>
        </w:rPr>
        <w:t> </w:t>
      </w:r>
      <w:r w:rsidRPr="0036591D">
        <w:rPr>
          <w:rFonts w:cs="Tahoma"/>
          <w:szCs w:val="18"/>
          <w:lang w:val="nl-NL"/>
        </w:rPr>
        <w:t xml:space="preserve">Server komen gedurende de looptijd van hun Software Assurance dekking in aanmerking voor de corresponderende E-Learning voorziening voor Toepassingen, Systemen of Servers. </w:t>
      </w:r>
    </w:p>
    <w:p w:rsidR="00324479" w:rsidRPr="0036591D" w:rsidRDefault="00324479" w:rsidP="002D25C8">
      <w:pPr>
        <w:tabs>
          <w:tab w:val="num" w:pos="360"/>
        </w:tabs>
        <w:rPr>
          <w:rFonts w:cs="Tahoma"/>
          <w:lang w:val="nl-NL"/>
        </w:rPr>
      </w:pPr>
    </w:p>
    <w:p w:rsidR="008A7860" w:rsidRPr="0036591D" w:rsidRDefault="00324479" w:rsidP="008A7860">
      <w:pPr>
        <w:tabs>
          <w:tab w:val="num" w:pos="360"/>
        </w:tabs>
        <w:spacing w:after="60"/>
        <w:rPr>
          <w:rFonts w:cs="Tahoma"/>
          <w:lang w:val="nl-NL"/>
        </w:rPr>
      </w:pPr>
      <w:r w:rsidRPr="0036591D">
        <w:rPr>
          <w:rFonts w:cs="Tahoma"/>
          <w:b/>
          <w:szCs w:val="18"/>
          <w:lang w:val="nl-NL"/>
        </w:rPr>
        <w:t>In aanmerking komende Online Diensten Benefits-klanten</w:t>
      </w:r>
    </w:p>
    <w:p w:rsidR="00324479" w:rsidRPr="0036591D" w:rsidRDefault="00324479" w:rsidP="002D25C8">
      <w:pPr>
        <w:tabs>
          <w:tab w:val="num" w:pos="360"/>
        </w:tabs>
        <w:rPr>
          <w:rFonts w:cs="Tahoma"/>
          <w:lang w:val="nl-NL"/>
        </w:rPr>
      </w:pPr>
      <w:r w:rsidRPr="0036591D">
        <w:rPr>
          <w:rFonts w:cs="Tahoma"/>
          <w:szCs w:val="18"/>
          <w:lang w:val="nl-NL"/>
        </w:rPr>
        <w:t>Klanten met Windows Intune (per Apparaat) komen in aanmerking voor het gebruik van de voorziening E-Learning voor Systemen gedurende de looptijd van hun enrollment.</w:t>
      </w:r>
      <w:r w:rsidR="004D3DD2" w:rsidRPr="0036591D">
        <w:rPr>
          <w:rFonts w:cs="Tahoma"/>
          <w:szCs w:val="18"/>
          <w:lang w:val="nl-NL"/>
        </w:rPr>
        <w:t xml:space="preserve"> </w:t>
      </w:r>
      <w:r w:rsidRPr="0036591D">
        <w:rPr>
          <w:rFonts w:cs="Tahoma"/>
          <w:szCs w:val="18"/>
          <w:lang w:val="nl-NL"/>
        </w:rPr>
        <w:t xml:space="preserve">En klanten met Office 365 komen in aanmerking voor het gebruik van de voorziening E-Learning voor Toepassingen gedurende de looptijd van hun enrollment. </w:t>
      </w:r>
    </w:p>
    <w:p w:rsidR="00324479" w:rsidRPr="0036591D" w:rsidRDefault="00324479" w:rsidP="002D25C8">
      <w:pPr>
        <w:tabs>
          <w:tab w:val="num" w:pos="360"/>
        </w:tabs>
        <w:rPr>
          <w:rFonts w:cs="Tahoma"/>
          <w:lang w:val="nl-NL"/>
        </w:rPr>
      </w:pPr>
    </w:p>
    <w:p w:rsidR="00324479" w:rsidRPr="0036591D" w:rsidRDefault="00324479" w:rsidP="002D25C8">
      <w:pPr>
        <w:rPr>
          <w:rFonts w:cs="Tahoma"/>
          <w:lang w:val="nl-NL"/>
        </w:rPr>
      </w:pPr>
      <w:r w:rsidRPr="0036591D">
        <w:rPr>
          <w:rFonts w:cs="Tahoma"/>
          <w:szCs w:val="18"/>
          <w:lang w:val="nl-NL"/>
        </w:rPr>
        <w:t>Klanten die hiervoor in aanmerking komen, ontvangen één toegangscode (voor Toepassingen, Systemen, Servers, Windows Intune (per Apparaat) en Office 365) per kwalificerende enrollment/overeenkomst.</w:t>
      </w:r>
      <w:r w:rsidR="004D3DD2" w:rsidRPr="0036591D">
        <w:rPr>
          <w:rFonts w:cs="Tahoma"/>
          <w:szCs w:val="18"/>
          <w:lang w:val="nl-NL"/>
        </w:rPr>
        <w:t xml:space="preserve"> </w:t>
      </w:r>
      <w:r w:rsidRPr="0036591D">
        <w:rPr>
          <w:rFonts w:cs="Tahoma"/>
          <w:szCs w:val="18"/>
          <w:lang w:val="nl-NL"/>
        </w:rPr>
        <w:t>Klanten kunnen daarnaast E-Learning-bestanden (voor Toepassingen en Systemen) die voldoen aan SCORM, downloaden vanaf VLSC om deze te importeren in hun Learning Management System (LMS).</w:t>
      </w:r>
      <w:r w:rsidR="004D3DD2" w:rsidRPr="0036591D">
        <w:rPr>
          <w:rFonts w:cs="Tahoma"/>
          <w:szCs w:val="18"/>
          <w:lang w:val="nl-NL"/>
        </w:rPr>
        <w:t xml:space="preserve"> </w:t>
      </w:r>
      <w:r w:rsidRPr="0036591D">
        <w:rPr>
          <w:rFonts w:cs="Tahoma"/>
          <w:szCs w:val="18"/>
          <w:lang w:val="nl-NL"/>
        </w:rPr>
        <w:t>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w:t>
      </w:r>
    </w:p>
    <w:p w:rsidR="00324479" w:rsidRPr="0036591D" w:rsidRDefault="00324479" w:rsidP="002D25C8">
      <w:pPr>
        <w:rPr>
          <w:rFonts w:cs="Tahoma"/>
          <w:lang w:val="nl-NL"/>
        </w:rPr>
      </w:pPr>
    </w:p>
    <w:p w:rsidR="00324479" w:rsidRPr="0036591D" w:rsidRDefault="00324479" w:rsidP="00EA513A">
      <w:pPr>
        <w:rPr>
          <w:rFonts w:cs="Tahoma"/>
          <w:lang w:val="nl-NL"/>
        </w:rPr>
      </w:pPr>
      <w:r w:rsidRPr="0036591D">
        <w:rPr>
          <w:rFonts w:cs="Tahoma"/>
          <w:szCs w:val="18"/>
          <w:lang w:val="nl-NL"/>
        </w:rPr>
        <w:t>Het maximum aantal gebruikers waarvoor de klant de E-Learning-training mag gebruiken is gelijk aan het aantal gelicentieerde exemplaren van kwalificerende producten dat de klant voor Software Assurance heeft geregistreerd of</w:t>
      </w:r>
      <w:r w:rsidR="00EA513A" w:rsidRPr="0036591D">
        <w:rPr>
          <w:rFonts w:cs="Tahoma"/>
          <w:szCs w:val="18"/>
          <w:lang w:val="nl-NL"/>
        </w:rPr>
        <w:t> </w:t>
      </w:r>
      <w:r w:rsidRPr="0036591D">
        <w:rPr>
          <w:rFonts w:cs="Tahoma"/>
          <w:szCs w:val="18"/>
          <w:lang w:val="nl-NL"/>
        </w:rPr>
        <w:t>abonnementen van Windows Intune- (per Apparaat) of Office 365-suites dat is aangekocht. De klant moet voor elke kwalificerende licentie één gebruiker aanwijzen.</w:t>
      </w:r>
      <w:r w:rsidR="004D3DD2" w:rsidRPr="0036591D">
        <w:rPr>
          <w:rFonts w:cs="Tahoma"/>
          <w:szCs w:val="18"/>
          <w:lang w:val="nl-NL"/>
        </w:rPr>
        <w:t xml:space="preserve"> </w:t>
      </w:r>
      <w:r w:rsidRPr="0036591D">
        <w:rPr>
          <w:rFonts w:cs="Tahoma"/>
          <w:szCs w:val="18"/>
          <w:lang w:val="nl-NL"/>
        </w:rPr>
        <w:t>Toegang kan niet worden overgedragen van de ene gebruiker naar de andere.</w:t>
      </w:r>
      <w:r w:rsidR="004D3DD2" w:rsidRPr="0036591D">
        <w:rPr>
          <w:rFonts w:cs="Tahoma"/>
          <w:szCs w:val="18"/>
          <w:lang w:val="nl-NL"/>
        </w:rPr>
        <w:t xml:space="preserve"> </w:t>
      </w:r>
      <w:r w:rsidRPr="0036591D">
        <w:rPr>
          <w:rFonts w:cs="Tahoma"/>
          <w:szCs w:val="18"/>
          <w:lang w:val="nl-NL"/>
        </w:rPr>
        <w:t>Vanaf het moment dat een cursus wordt gestart, heeft elke gekwalificeerde gebruiker maximaal 12</w:t>
      </w:r>
      <w:r w:rsidR="00EA513A" w:rsidRPr="0036591D">
        <w:rPr>
          <w:rFonts w:cs="Tahoma"/>
          <w:szCs w:val="18"/>
          <w:lang w:val="nl-NL"/>
        </w:rPr>
        <w:t> </w:t>
      </w:r>
      <w:r w:rsidRPr="0036591D">
        <w:rPr>
          <w:rFonts w:cs="Tahoma"/>
          <w:szCs w:val="18"/>
          <w:lang w:val="nl-NL"/>
        </w:rPr>
        <w:t>maanden om de cursus te voltooien alvorens de toegang wordt beëindigd, op voorwaarde dat de cursus wordt gestart voordat de Software Assurance dekking of abonnementslicentie afloopt.</w:t>
      </w:r>
    </w:p>
    <w:p w:rsidR="00324479" w:rsidRPr="0036591D" w:rsidRDefault="00324479" w:rsidP="002D25C8">
      <w:pPr>
        <w:tabs>
          <w:tab w:val="num" w:pos="360"/>
        </w:tabs>
        <w:rPr>
          <w:rFonts w:cs="Tahoma"/>
          <w:lang w:val="nl-NL"/>
        </w:rPr>
      </w:pPr>
    </w:p>
    <w:p w:rsidR="00324479" w:rsidRPr="0036591D" w:rsidRDefault="00324479" w:rsidP="002D25C8">
      <w:pPr>
        <w:tabs>
          <w:tab w:val="num" w:pos="0"/>
        </w:tabs>
        <w:rPr>
          <w:rFonts w:cs="Tahoma"/>
          <w:lang w:val="nl-NL"/>
        </w:rPr>
      </w:pPr>
      <w:r w:rsidRPr="0036591D">
        <w:rPr>
          <w:rFonts w:cs="Tahoma"/>
          <w:szCs w:val="18"/>
          <w:lang w:val="nl-NL"/>
        </w:rPr>
        <w:t xml:space="preserve">Klanten die hiervoor in aanmerking komen, kunnen E-Learning kits aanschaffen bij een regionaal fulfillment center als de online optie niet voldoet. </w:t>
      </w:r>
    </w:p>
    <w:p w:rsidR="00324479" w:rsidRPr="0036591D" w:rsidRDefault="00324479" w:rsidP="002D25C8">
      <w:pPr>
        <w:tabs>
          <w:tab w:val="num" w:pos="0"/>
        </w:tabs>
        <w:rPr>
          <w:rFonts w:cs="Tahoma"/>
          <w:lang w:val="nl-NL"/>
        </w:rPr>
      </w:pPr>
      <w:r w:rsidRPr="0036591D">
        <w:rPr>
          <w:rFonts w:cs="Tahoma"/>
          <w:szCs w:val="18"/>
          <w:lang w:val="nl-NL"/>
        </w:rPr>
        <w:t>Op de implementatie en het gebruik van de E-Learning cursussen door de klant zijn de voorwaarden van hun licentieovereenkomst van toepassing.</w:t>
      </w:r>
      <w:r w:rsidR="004D3DD2" w:rsidRPr="0036591D">
        <w:rPr>
          <w:rFonts w:cs="Tahoma"/>
          <w:szCs w:val="18"/>
          <w:lang w:val="nl-NL"/>
        </w:rPr>
        <w:t xml:space="preserve"> </w:t>
      </w:r>
    </w:p>
    <w:p w:rsidR="00324479" w:rsidRPr="0036591D" w:rsidRDefault="00324479" w:rsidP="002D25C8">
      <w:pPr>
        <w:tabs>
          <w:tab w:val="num" w:pos="0"/>
        </w:tabs>
        <w:rPr>
          <w:rFonts w:cs="Tahoma"/>
          <w:lang w:val="nl-NL"/>
        </w:rPr>
      </w:pPr>
    </w:p>
    <w:p w:rsidR="008A7860" w:rsidRPr="0036591D" w:rsidRDefault="008A7860" w:rsidP="008A7860">
      <w:pPr>
        <w:spacing w:after="60"/>
        <w:rPr>
          <w:rFonts w:cs="Tahoma"/>
          <w:lang w:val="nl-NL"/>
        </w:rPr>
      </w:pPr>
      <w:r w:rsidRPr="0036591D">
        <w:rPr>
          <w:rFonts w:cs="Tahoma"/>
          <w:b/>
          <w:szCs w:val="18"/>
          <w:lang w:val="nl-NL"/>
        </w:rPr>
        <w:t>E-Learning Toepassingen</w:t>
      </w:r>
    </w:p>
    <w:p w:rsidR="00324479" w:rsidRPr="0036591D" w:rsidRDefault="00324479" w:rsidP="002D25C8">
      <w:pPr>
        <w:rPr>
          <w:rFonts w:cs="Tahoma"/>
          <w:lang w:val="nl-NL"/>
        </w:rPr>
      </w:pPr>
      <w:r w:rsidRPr="0036591D">
        <w:rPr>
          <w:rFonts w:cs="Tahoma"/>
          <w:szCs w:val="18"/>
          <w:lang w:val="nl-NL"/>
        </w:rPr>
        <w:t xml:space="preserve">Klanten </w:t>
      </w:r>
      <w:r w:rsidRPr="0036591D">
        <w:rPr>
          <w:rFonts w:cs="Tahoma"/>
          <w:color w:val="000000"/>
          <w:szCs w:val="18"/>
          <w:lang w:val="nl-NL"/>
        </w:rPr>
        <w:t>met Office 365 ProPlus,</w:t>
      </w:r>
      <w:r w:rsidRPr="0036591D">
        <w:rPr>
          <w:rFonts w:cs="Tahoma"/>
          <w:szCs w:val="18"/>
          <w:lang w:val="nl-NL"/>
        </w:rPr>
        <w:t xml:space="preserve"> Office 365-suites en Software Assurance voor kwalificerende producten uit de productgroep Toepassingen komen in aanmerking voor het gebruik van gehoste E-Learning-cursussen en SCORM-materiaal.</w:t>
      </w:r>
      <w:r w:rsidR="004D3DD2" w:rsidRPr="0036591D">
        <w:rPr>
          <w:rFonts w:cs="Tahoma"/>
          <w:szCs w:val="18"/>
          <w:lang w:val="nl-NL"/>
        </w:rPr>
        <w:t xml:space="preserve"> </w:t>
      </w:r>
    </w:p>
    <w:p w:rsidR="00324479" w:rsidRPr="0036591D" w:rsidRDefault="00324479" w:rsidP="002D25C8">
      <w:pPr>
        <w:rPr>
          <w:rFonts w:cs="Tahoma"/>
          <w:lang w:val="nl-NL"/>
        </w:rPr>
      </w:pPr>
    </w:p>
    <w:p w:rsidR="008A7860" w:rsidRPr="0036591D" w:rsidRDefault="008A7860" w:rsidP="008A7860">
      <w:pPr>
        <w:spacing w:after="60"/>
        <w:rPr>
          <w:rFonts w:cs="Tahoma"/>
          <w:lang w:val="nl-NL"/>
        </w:rPr>
      </w:pPr>
      <w:r w:rsidRPr="0036591D">
        <w:rPr>
          <w:rFonts w:cs="Tahoma"/>
          <w:b/>
          <w:szCs w:val="18"/>
          <w:lang w:val="nl-NL"/>
        </w:rPr>
        <w:t>E-Learning Systemen</w:t>
      </w:r>
    </w:p>
    <w:p w:rsidR="00324479" w:rsidRPr="0036591D" w:rsidRDefault="00324479" w:rsidP="00EA513A">
      <w:pPr>
        <w:rPr>
          <w:rFonts w:cs="Tahoma"/>
          <w:lang w:val="nl-NL"/>
        </w:rPr>
      </w:pPr>
      <w:r w:rsidRPr="0036591D">
        <w:rPr>
          <w:rFonts w:cs="Tahoma"/>
          <w:szCs w:val="18"/>
          <w:lang w:val="nl-NL"/>
        </w:rPr>
        <w:t>Klanten met Windows Intune (per Apparaat) en Software Assurance voor kwalificerende producten uit de</w:t>
      </w:r>
      <w:r w:rsidR="00EA513A" w:rsidRPr="0036591D">
        <w:rPr>
          <w:rFonts w:cs="Tahoma"/>
          <w:szCs w:val="18"/>
          <w:lang w:val="nl-NL"/>
        </w:rPr>
        <w:t> </w:t>
      </w:r>
      <w:r w:rsidRPr="0036591D">
        <w:rPr>
          <w:rFonts w:cs="Tahoma"/>
          <w:szCs w:val="18"/>
          <w:lang w:val="nl-NL"/>
        </w:rPr>
        <w:t>productgroep Systemen komen in aanmerking voor het gebruik van gehoste E-Learning-cursussen en SCORM-materiaal.</w:t>
      </w:r>
      <w:r w:rsidR="004D3DD2" w:rsidRPr="0036591D">
        <w:rPr>
          <w:rFonts w:cs="Tahoma"/>
          <w:szCs w:val="18"/>
          <w:lang w:val="nl-NL"/>
        </w:rPr>
        <w:t xml:space="preserve"> </w:t>
      </w:r>
    </w:p>
    <w:p w:rsidR="00324479" w:rsidRPr="0036591D" w:rsidRDefault="00324479" w:rsidP="002D25C8">
      <w:pPr>
        <w:rPr>
          <w:rFonts w:cs="Tahoma"/>
          <w:lang w:val="nl-NL"/>
        </w:rPr>
      </w:pPr>
    </w:p>
    <w:p w:rsidR="008A7860" w:rsidRPr="0036591D" w:rsidRDefault="008A7860" w:rsidP="008A7860">
      <w:pPr>
        <w:spacing w:after="60"/>
        <w:rPr>
          <w:rFonts w:cs="Tahoma"/>
          <w:lang w:val="nl-NL"/>
        </w:rPr>
      </w:pPr>
      <w:r w:rsidRPr="0036591D">
        <w:rPr>
          <w:rFonts w:cs="Tahoma"/>
          <w:b/>
          <w:szCs w:val="18"/>
          <w:lang w:val="nl-NL"/>
        </w:rPr>
        <w:t>E-Learning Servers</w:t>
      </w:r>
    </w:p>
    <w:p w:rsidR="00324479" w:rsidRPr="0036591D" w:rsidRDefault="00324479" w:rsidP="005F22E5">
      <w:pPr>
        <w:rPr>
          <w:rFonts w:cs="Tahoma"/>
          <w:lang w:val="nl-NL"/>
        </w:rPr>
      </w:pPr>
      <w:r w:rsidRPr="0036591D">
        <w:rPr>
          <w:rFonts w:cs="Tahoma"/>
          <w:szCs w:val="18"/>
          <w:lang w:val="nl-NL"/>
        </w:rPr>
        <w:t>Klanten met Software Assurance voor kwalificerende producten uit de productgroep Server zijn gerechtigd gebruik te</w:t>
      </w:r>
      <w:r w:rsidR="005F22E5">
        <w:rPr>
          <w:rFonts w:cs="Tahoma"/>
          <w:szCs w:val="18"/>
          <w:lang w:val="nl-NL"/>
        </w:rPr>
        <w:t> </w:t>
      </w:r>
      <w:r w:rsidRPr="0036591D">
        <w:rPr>
          <w:rFonts w:cs="Tahoma"/>
          <w:szCs w:val="18"/>
          <w:lang w:val="nl-NL"/>
        </w:rPr>
        <w:t>maken van gehoste E-Learning Server-cursussen.</w:t>
      </w:r>
      <w:r w:rsidR="004D3DD2" w:rsidRPr="0036591D">
        <w:rPr>
          <w:rFonts w:cs="Tahoma"/>
          <w:szCs w:val="18"/>
          <w:lang w:val="nl-NL"/>
        </w:rPr>
        <w:t xml:space="preserve"> </w:t>
      </w:r>
    </w:p>
    <w:p w:rsidR="00023FE7" w:rsidRPr="0036591D" w:rsidRDefault="00023FE7" w:rsidP="002D25C8">
      <w:pPr>
        <w:rPr>
          <w:rFonts w:cs="Tahoma"/>
          <w:lang w:val="nl-NL"/>
        </w:rPr>
      </w:pPr>
    </w:p>
    <w:p w:rsidR="00023FE7" w:rsidRPr="0036591D" w:rsidRDefault="00023FE7" w:rsidP="002D25C8">
      <w:pPr>
        <w:pStyle w:val="Heading3"/>
        <w:rPr>
          <w:rFonts w:ascii="Tahoma" w:hAnsi="Tahoma" w:cs="Tahoma"/>
          <w:lang w:val="nl-NL"/>
        </w:rPr>
      </w:pPr>
      <w:bookmarkStart w:id="783" w:name="_Toc336338235"/>
      <w:bookmarkStart w:id="784" w:name="_Toc352103762"/>
      <w:r w:rsidRPr="0036591D">
        <w:rPr>
          <w:rFonts w:ascii="Tahoma" w:hAnsi="Tahoma" w:cs="Tahoma"/>
          <w:sz w:val="24"/>
          <w:lang w:val="nl-NL"/>
        </w:rPr>
        <w:t>Home Use Program</w:t>
      </w:r>
      <w:bookmarkEnd w:id="783"/>
      <w:bookmarkEnd w:id="784"/>
    </w:p>
    <w:p w:rsidR="00023FE7" w:rsidRPr="0036591D" w:rsidRDefault="00023FE7" w:rsidP="002D25C8">
      <w:pPr>
        <w:rPr>
          <w:rFonts w:cs="Tahoma"/>
          <w:lang w:val="nl-NL"/>
        </w:rPr>
      </w:pPr>
    </w:p>
    <w:p w:rsidR="00023FE7" w:rsidRPr="0036591D" w:rsidRDefault="00023FE7" w:rsidP="005F22E5">
      <w:pPr>
        <w:pStyle w:val="AppendixBodyText"/>
        <w:spacing w:after="0"/>
        <w:rPr>
          <w:rFonts w:ascii="Tahoma" w:hAnsi="Tahoma" w:cs="Tahoma"/>
          <w:lang w:val="nl-NL"/>
        </w:rPr>
      </w:pPr>
      <w:r w:rsidRPr="0036591D">
        <w:rPr>
          <w:rFonts w:ascii="Tahoma" w:hAnsi="Tahoma" w:cs="Tahoma"/>
          <w:sz w:val="18"/>
          <w:szCs w:val="18"/>
          <w:lang w:val="nl-NL"/>
        </w:rPr>
        <w:t xml:space="preserve">Klanten met actieve Software Assurance dekking voor kwalificerende desktoptoepassingen zijn gerechtigd om </w:t>
      </w:r>
      <w:r w:rsidRPr="0036591D">
        <w:rPr>
          <w:rFonts w:ascii="Tahoma" w:hAnsi="Tahoma" w:cs="Tahoma"/>
          <w:color w:val="000000"/>
          <w:sz w:val="18"/>
          <w:szCs w:val="18"/>
          <w:lang w:val="nl-NL"/>
        </w:rPr>
        <w:t>deel te</w:t>
      </w:r>
      <w:r w:rsidR="00EA513A" w:rsidRPr="0036591D">
        <w:rPr>
          <w:rFonts w:ascii="Tahoma" w:hAnsi="Tahoma" w:cs="Tahoma"/>
          <w:color w:val="000000"/>
          <w:sz w:val="18"/>
          <w:szCs w:val="18"/>
          <w:lang w:val="nl-NL"/>
        </w:rPr>
        <w:t> </w:t>
      </w:r>
      <w:r w:rsidRPr="0036591D">
        <w:rPr>
          <w:rFonts w:ascii="Tahoma" w:hAnsi="Tahoma" w:cs="Tahoma"/>
          <w:color w:val="000000"/>
          <w:sz w:val="18"/>
          <w:szCs w:val="18"/>
          <w:lang w:val="nl-NL"/>
        </w:rPr>
        <w:t>nemen aan het Home Use-programma**.</w:t>
      </w:r>
      <w:r w:rsidR="004D3DD2" w:rsidRPr="0036591D">
        <w:rPr>
          <w:rFonts w:ascii="Tahoma" w:hAnsi="Tahoma" w:cs="Tahoma"/>
          <w:color w:val="000000"/>
          <w:sz w:val="18"/>
          <w:szCs w:val="18"/>
          <w:lang w:val="nl-NL"/>
        </w:rPr>
        <w:t xml:space="preserve"> </w:t>
      </w:r>
      <w:r w:rsidRPr="0036591D">
        <w:rPr>
          <w:rFonts w:ascii="Tahoma" w:hAnsi="Tahoma" w:cs="Tahoma"/>
          <w:color w:val="000000"/>
          <w:sz w:val="18"/>
          <w:szCs w:val="18"/>
          <w:lang w:val="nl-NL"/>
        </w:rPr>
        <w:t>In het kader van het Home Use-programma kunnen de werknemers van</w:t>
      </w:r>
      <w:r w:rsidR="00EA513A" w:rsidRPr="0036591D">
        <w:rPr>
          <w:rFonts w:ascii="Tahoma" w:hAnsi="Tahoma" w:cs="Tahoma"/>
          <w:color w:val="000000"/>
          <w:sz w:val="18"/>
          <w:szCs w:val="18"/>
          <w:lang w:val="nl-NL"/>
        </w:rPr>
        <w:t> </w:t>
      </w:r>
      <w:r w:rsidRPr="0036591D">
        <w:rPr>
          <w:rFonts w:ascii="Tahoma" w:hAnsi="Tahoma" w:cs="Tahoma"/>
          <w:color w:val="000000"/>
          <w:sz w:val="18"/>
          <w:szCs w:val="18"/>
          <w:lang w:val="nl-NL"/>
        </w:rPr>
        <w:t>een klant, die de gebruikers zijn van de gelicentieerde gekwalificeerde toepassingen, een licentie verkrijgen voor</w:t>
      </w:r>
      <w:r w:rsidR="00EA513A" w:rsidRPr="0036591D">
        <w:rPr>
          <w:rFonts w:ascii="Tahoma" w:hAnsi="Tahoma" w:cs="Tahoma"/>
          <w:color w:val="000000"/>
          <w:sz w:val="18"/>
          <w:szCs w:val="18"/>
          <w:lang w:val="nl-NL"/>
        </w:rPr>
        <w:t> </w:t>
      </w:r>
      <w:r w:rsidRPr="0036591D">
        <w:rPr>
          <w:rFonts w:ascii="Tahoma" w:hAnsi="Tahoma" w:cs="Tahoma"/>
          <w:color w:val="000000"/>
          <w:sz w:val="18"/>
          <w:szCs w:val="18"/>
          <w:lang w:val="nl-NL"/>
        </w:rPr>
        <w:t>de corresponderende software uit het Home Use-programma om deze op een computer thuis te installeren. De</w:t>
      </w:r>
      <w:r w:rsidR="00EA513A" w:rsidRPr="0036591D">
        <w:rPr>
          <w:rFonts w:ascii="Tahoma" w:hAnsi="Tahoma" w:cs="Tahoma"/>
          <w:color w:val="000000"/>
          <w:sz w:val="18"/>
          <w:szCs w:val="18"/>
          <w:lang w:val="nl-NL"/>
        </w:rPr>
        <w:t> </w:t>
      </w:r>
      <w:r w:rsidRPr="0036591D">
        <w:rPr>
          <w:rFonts w:ascii="Tahoma" w:hAnsi="Tahoma" w:cs="Tahoma"/>
          <w:color w:val="000000"/>
          <w:sz w:val="18"/>
          <w:szCs w:val="18"/>
          <w:lang w:val="nl-NL"/>
        </w:rPr>
        <w:t>licentievoorwaarden voor de software staan de primaire gebruiker van de thuiscomputer toe ook een exemplaar van</w:t>
      </w:r>
      <w:r w:rsidR="00EA513A" w:rsidRPr="0036591D">
        <w:rPr>
          <w:rFonts w:ascii="Tahoma" w:hAnsi="Tahoma" w:cs="Tahoma"/>
          <w:color w:val="000000"/>
          <w:sz w:val="18"/>
          <w:szCs w:val="18"/>
          <w:lang w:val="nl-NL"/>
        </w:rPr>
        <w:t> </w:t>
      </w:r>
      <w:r w:rsidRPr="0036591D">
        <w:rPr>
          <w:rFonts w:ascii="Tahoma" w:hAnsi="Tahoma" w:cs="Tahoma"/>
          <w:color w:val="000000"/>
          <w:sz w:val="18"/>
          <w:szCs w:val="18"/>
          <w:lang w:val="nl-NL"/>
        </w:rPr>
        <w:t>de software op een draagbaar apparaat te installeren en te gebruiken.</w:t>
      </w:r>
      <w:r w:rsidR="004D3DD2" w:rsidRPr="0036591D">
        <w:rPr>
          <w:rFonts w:ascii="Tahoma" w:hAnsi="Tahoma" w:cs="Tahoma"/>
          <w:color w:val="000000"/>
          <w:sz w:val="18"/>
          <w:szCs w:val="18"/>
          <w:lang w:val="nl-NL"/>
        </w:rPr>
        <w:t xml:space="preserve"> </w:t>
      </w:r>
      <w:r w:rsidRPr="0036591D">
        <w:rPr>
          <w:rFonts w:ascii="Tahoma" w:hAnsi="Tahoma" w:cs="Tahoma"/>
          <w:color w:val="000000"/>
          <w:sz w:val="18"/>
          <w:szCs w:val="18"/>
          <w:lang w:val="nl-NL"/>
        </w:rPr>
        <w:t>Op voorwaarde dat werknemers eerst de</w:t>
      </w:r>
      <w:r w:rsidR="00EA513A" w:rsidRPr="0036591D">
        <w:rPr>
          <w:rFonts w:ascii="Tahoma" w:hAnsi="Tahoma" w:cs="Tahoma"/>
          <w:color w:val="000000"/>
          <w:sz w:val="18"/>
          <w:szCs w:val="18"/>
          <w:lang w:val="nl-NL"/>
        </w:rPr>
        <w:t> </w:t>
      </w:r>
      <w:r w:rsidRPr="0036591D">
        <w:rPr>
          <w:rFonts w:ascii="Tahoma" w:hAnsi="Tahoma" w:cs="Tahoma"/>
          <w:color w:val="000000"/>
          <w:sz w:val="18"/>
          <w:szCs w:val="18"/>
          <w:lang w:val="nl-NL"/>
        </w:rPr>
        <w:t>desbetreffende licentiecodes voor het Home Use-programma van Microsoft verkrijgen, kunnen klanten hun werknemers toestaan de bijbehorende software voor het Home Use-programma, dat door klanten wordt verkregen</w:t>
      </w:r>
      <w:r w:rsidR="000E599A">
        <w:rPr>
          <w:rFonts w:ascii="Tahoma" w:hAnsi="Tahoma" w:cs="Tahoma"/>
          <w:color w:val="000000"/>
          <w:sz w:val="18"/>
          <w:szCs w:val="18"/>
          <w:lang w:val="nl-NL"/>
        </w:rPr>
        <w:t xml:space="preserve"> </w:t>
      </w:r>
      <w:r w:rsidRPr="0036591D">
        <w:rPr>
          <w:rFonts w:ascii="Tahoma" w:hAnsi="Tahoma" w:cs="Tahoma"/>
          <w:color w:val="000000"/>
          <w:sz w:val="18"/>
          <w:szCs w:val="18"/>
          <w:lang w:val="nl-NL"/>
        </w:rPr>
        <w:t>op basis van hun eigen volumelicentieovereenkomst, te installeren op de computers bij werknemers thuis</w:t>
      </w:r>
      <w:r w:rsidR="00EA513A" w:rsidRPr="0036591D">
        <w:rPr>
          <w:rFonts w:ascii="Tahoma" w:hAnsi="Tahoma" w:cs="Tahoma"/>
          <w:color w:val="000000"/>
          <w:sz w:val="18"/>
          <w:szCs w:val="18"/>
          <w:lang w:val="nl-NL"/>
        </w:rPr>
        <w:t> </w:t>
      </w:r>
      <w:r w:rsidRPr="0036591D">
        <w:rPr>
          <w:rFonts w:ascii="Tahoma" w:hAnsi="Tahoma" w:cs="Tahoma"/>
          <w:color w:val="000000"/>
          <w:sz w:val="18"/>
          <w:szCs w:val="18"/>
          <w:lang w:val="nl-NL"/>
        </w:rPr>
        <w:t xml:space="preserve">en </w:t>
      </w:r>
      <w:r w:rsidRPr="0036591D">
        <w:rPr>
          <w:rFonts w:ascii="Tahoma" w:hAnsi="Tahoma" w:cs="Tahoma"/>
          <w:color w:val="000000"/>
          <w:sz w:val="18"/>
          <w:szCs w:val="18"/>
          <w:lang w:val="nl-NL"/>
        </w:rPr>
        <w:lastRenderedPageBreak/>
        <w:t>draagbare apparaten op locatie bij de klant. Als een nieuwe versie wordt uitgebracht tijdens de gekwalificeerde gebruiksperiode, mogen primaire gebruikers de nieuwste versie ophalen om de huidige geïnstalleerde</w:t>
      </w:r>
      <w:r w:rsidR="00EA513A" w:rsidRPr="0036591D">
        <w:rPr>
          <w:rFonts w:ascii="Tahoma" w:hAnsi="Tahoma" w:cs="Tahoma"/>
          <w:color w:val="000000"/>
          <w:sz w:val="18"/>
          <w:szCs w:val="18"/>
          <w:lang w:val="nl-NL"/>
        </w:rPr>
        <w:t> </w:t>
      </w:r>
      <w:r w:rsidRPr="0036591D">
        <w:rPr>
          <w:rFonts w:ascii="Tahoma" w:hAnsi="Tahoma" w:cs="Tahoma"/>
          <w:color w:val="000000"/>
          <w:sz w:val="18"/>
          <w:szCs w:val="18"/>
          <w:lang w:val="nl-NL"/>
        </w:rPr>
        <w:t>versie te vervangen.</w:t>
      </w:r>
      <w:r w:rsidR="004D3DD2" w:rsidRPr="0036591D">
        <w:rPr>
          <w:rFonts w:ascii="Tahoma" w:hAnsi="Tahoma" w:cs="Tahoma"/>
          <w:color w:val="000000"/>
          <w:sz w:val="18"/>
          <w:szCs w:val="18"/>
          <w:lang w:val="nl-NL"/>
        </w:rPr>
        <w:t xml:space="preserve"> </w:t>
      </w:r>
      <w:r w:rsidRPr="0036591D">
        <w:rPr>
          <w:rFonts w:ascii="Tahoma" w:hAnsi="Tahoma" w:cs="Tahoma"/>
          <w:color w:val="000000"/>
          <w:sz w:val="18"/>
          <w:szCs w:val="18"/>
          <w:lang w:val="nl-NL"/>
        </w:rPr>
        <w:t>Raadpleeg de tabel en de gedeelten die zijn gewijd aan afzonderlijke producten hieronder om te bepalen</w:t>
      </w:r>
      <w:r w:rsidR="005F22E5">
        <w:rPr>
          <w:rFonts w:ascii="Tahoma" w:hAnsi="Tahoma" w:cs="Tahoma"/>
          <w:color w:val="000000"/>
          <w:sz w:val="18"/>
          <w:szCs w:val="18"/>
          <w:lang w:val="nl-NL"/>
        </w:rPr>
        <w:t> </w:t>
      </w:r>
      <w:r w:rsidRPr="0036591D">
        <w:rPr>
          <w:rFonts w:ascii="Tahoma" w:hAnsi="Tahoma" w:cs="Tahoma"/>
          <w:color w:val="000000"/>
          <w:sz w:val="18"/>
          <w:szCs w:val="18"/>
          <w:lang w:val="nl-NL"/>
        </w:rPr>
        <w:t>welke desktoptoepassingen klanten het recht geven deel te nemen aan het Home Use-programma.</w:t>
      </w:r>
      <w:r w:rsidR="004D3DD2" w:rsidRPr="0036591D">
        <w:rPr>
          <w:rFonts w:ascii="Tahoma" w:hAnsi="Tahoma" w:cs="Tahoma"/>
          <w:color w:val="000000"/>
          <w:sz w:val="18"/>
          <w:szCs w:val="18"/>
          <w:lang w:val="nl-NL"/>
        </w:rPr>
        <w:t xml:space="preserve"> </w:t>
      </w:r>
      <w:r w:rsidRPr="0036591D">
        <w:rPr>
          <w:rFonts w:ascii="Tahoma" w:hAnsi="Tahoma" w:cs="Tahoma"/>
          <w:color w:val="000000"/>
          <w:sz w:val="18"/>
          <w:szCs w:val="18"/>
          <w:lang w:val="nl-NL"/>
        </w:rPr>
        <w:t>De</w:t>
      </w:r>
      <w:r w:rsidR="005F22E5">
        <w:rPr>
          <w:rFonts w:ascii="Tahoma" w:hAnsi="Tahoma" w:cs="Tahoma"/>
          <w:color w:val="000000"/>
          <w:sz w:val="18"/>
          <w:szCs w:val="18"/>
          <w:lang w:val="nl-NL"/>
        </w:rPr>
        <w:t> </w:t>
      </w:r>
      <w:r w:rsidRPr="0036591D">
        <w:rPr>
          <w:rFonts w:ascii="Tahoma" w:hAnsi="Tahoma" w:cs="Tahoma"/>
          <w:color w:val="000000"/>
          <w:sz w:val="18"/>
          <w:szCs w:val="18"/>
          <w:lang w:val="nl-NL"/>
        </w:rPr>
        <w:t>desktoptoepassingen die beschikbaar zijn in het Home Use-programma, worden tevens vermeld in</w:t>
      </w:r>
      <w:r w:rsidR="00EA513A" w:rsidRPr="0036591D">
        <w:rPr>
          <w:rFonts w:ascii="Tahoma" w:hAnsi="Tahoma" w:cs="Tahoma"/>
          <w:color w:val="000000"/>
          <w:sz w:val="18"/>
          <w:szCs w:val="18"/>
          <w:lang w:val="nl-NL"/>
        </w:rPr>
        <w:t> </w:t>
      </w:r>
      <w:r w:rsidRPr="0036591D">
        <w:rPr>
          <w:rFonts w:ascii="Tahoma" w:hAnsi="Tahoma" w:cs="Tahoma"/>
          <w:color w:val="000000"/>
          <w:sz w:val="18"/>
          <w:szCs w:val="18"/>
          <w:lang w:val="nl-NL"/>
        </w:rPr>
        <w:t>de onderstaande tabel*.</w:t>
      </w:r>
    </w:p>
    <w:p w:rsidR="00023FE7" w:rsidRPr="0036591D" w:rsidRDefault="00023FE7" w:rsidP="002D25C8">
      <w:pPr>
        <w:pStyle w:val="AppendixBodyText"/>
        <w:spacing w:after="0"/>
        <w:rPr>
          <w:rFonts w:ascii="Tahoma" w:hAnsi="Tahoma" w:cs="Tahoma"/>
          <w:sz w:val="18"/>
          <w:szCs w:val="18"/>
          <w:lang w:val="nl-NL"/>
        </w:rPr>
      </w:pPr>
    </w:p>
    <w:p w:rsidR="00023FE7" w:rsidRPr="0036591D" w:rsidRDefault="00023FE7" w:rsidP="002D25C8">
      <w:pPr>
        <w:pStyle w:val="AppendixFlushBulletedList"/>
        <w:tabs>
          <w:tab w:val="clear" w:pos="360"/>
        </w:tabs>
        <w:ind w:left="0" w:firstLine="0"/>
        <w:rPr>
          <w:rFonts w:ascii="Tahoma" w:hAnsi="Tahoma" w:cs="Tahoma"/>
          <w:lang w:val="nl-NL"/>
        </w:rPr>
      </w:pPr>
      <w:r w:rsidRPr="0036591D">
        <w:rPr>
          <w:rFonts w:ascii="Tahoma" w:hAnsi="Tahoma" w:cs="Tahoma"/>
          <w:sz w:val="18"/>
          <w:szCs w:val="18"/>
          <w:lang w:val="nl-NL"/>
        </w:rPr>
        <w:t>Het recht van de klant op deelname aan het Home Use-programma eindigt op het moment dat de Software Assurance dekking van de kwalificerende desktoptoepassingen vervalt of wordt beëindigd.</w:t>
      </w:r>
      <w:r w:rsidR="004D3DD2" w:rsidRPr="0036591D">
        <w:rPr>
          <w:rFonts w:ascii="Tahoma" w:hAnsi="Tahoma" w:cs="Tahoma"/>
          <w:sz w:val="18"/>
          <w:szCs w:val="18"/>
          <w:lang w:val="nl-NL"/>
        </w:rPr>
        <w:t xml:space="preserve"> </w:t>
      </w:r>
      <w:r w:rsidRPr="0036591D">
        <w:rPr>
          <w:rFonts w:ascii="Tahoma" w:hAnsi="Tahoma" w:cs="Tahoma"/>
          <w:sz w:val="18"/>
          <w:szCs w:val="18"/>
          <w:lang w:val="nl-NL"/>
        </w:rP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rsidR="00023FE7" w:rsidRPr="0036591D" w:rsidRDefault="00023FE7" w:rsidP="002D25C8">
      <w:pPr>
        <w:pStyle w:val="AppendixFlushBulletedList"/>
        <w:tabs>
          <w:tab w:val="clear" w:pos="360"/>
        </w:tabs>
        <w:ind w:left="0" w:firstLine="0"/>
        <w:rPr>
          <w:rFonts w:ascii="Tahoma" w:hAnsi="Tahoma" w:cs="Tahoma"/>
          <w:sz w:val="18"/>
          <w:szCs w:val="18"/>
          <w:lang w:val="nl-NL"/>
        </w:rPr>
      </w:pPr>
    </w:p>
    <w:p w:rsidR="00023FE7" w:rsidRPr="0036591D" w:rsidRDefault="00023FE7" w:rsidP="002D25C8">
      <w:pPr>
        <w:pStyle w:val="AppendixFlushBulletedList"/>
        <w:tabs>
          <w:tab w:val="clear" w:pos="360"/>
        </w:tabs>
        <w:ind w:left="0" w:firstLine="0"/>
        <w:rPr>
          <w:rFonts w:ascii="Tahoma" w:hAnsi="Tahoma" w:cs="Tahoma"/>
          <w:lang w:val="nl-NL"/>
        </w:rPr>
      </w:pPr>
      <w:r w:rsidRPr="0036591D">
        <w:rPr>
          <w:rFonts w:ascii="Tahoma" w:hAnsi="Tahoma" w:cs="Tahoma"/>
          <w:sz w:val="18"/>
          <w:szCs w:val="18"/>
          <w:lang w:val="nl-NL"/>
        </w:rPr>
        <w:t>Het aantal licenties in het kader van het Home Use-programma dat kan worden verkregen voor een bepaalde desktoptoepassing is beperkt tot het aantal licenties voor de corresponderende kwalificerende desktoptoepassing(en) waarvoor de klant Software Assurance heeft afgenomen.</w:t>
      </w:r>
      <w:r w:rsidR="004D3DD2" w:rsidRPr="0036591D">
        <w:rPr>
          <w:rFonts w:ascii="Tahoma" w:hAnsi="Tahoma" w:cs="Tahoma"/>
          <w:sz w:val="18"/>
          <w:szCs w:val="18"/>
          <w:lang w:val="nl-NL"/>
        </w:rPr>
        <w:t xml:space="preserve"> </w:t>
      </w:r>
      <w:r w:rsidRPr="0036591D">
        <w:rPr>
          <w:rFonts w:ascii="Tahoma" w:hAnsi="Tahoma" w:cs="Tahoma"/>
          <w:sz w:val="18"/>
          <w:szCs w:val="18"/>
          <w:lang w:val="nl-NL"/>
        </w:rPr>
        <w:t>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rsidR="00023FE7" w:rsidRPr="0036591D" w:rsidRDefault="00023FE7" w:rsidP="002D25C8">
      <w:pPr>
        <w:pStyle w:val="AppendixFlushBulletedList"/>
        <w:tabs>
          <w:tab w:val="clear" w:pos="360"/>
        </w:tabs>
        <w:ind w:left="0" w:firstLine="0"/>
        <w:rPr>
          <w:rFonts w:ascii="Tahoma" w:hAnsi="Tahoma" w:cs="Tahoma"/>
          <w:sz w:val="18"/>
          <w:szCs w:val="18"/>
          <w:lang w:val="nl-NL"/>
        </w:rPr>
      </w:pPr>
    </w:p>
    <w:p w:rsidR="00023FE7" w:rsidRPr="0036591D" w:rsidRDefault="00023FE7" w:rsidP="002D25C8">
      <w:pPr>
        <w:pStyle w:val="AppendixFlushBulletedList"/>
        <w:tabs>
          <w:tab w:val="clear" w:pos="360"/>
        </w:tabs>
        <w:ind w:left="0" w:firstLine="0"/>
        <w:rPr>
          <w:rFonts w:ascii="Tahoma" w:hAnsi="Tahoma" w:cs="Tahoma"/>
          <w:lang w:val="nl-NL"/>
        </w:rPr>
      </w:pPr>
      <w:r w:rsidRPr="0036591D">
        <w:rPr>
          <w:rFonts w:ascii="Tahoma" w:hAnsi="Tahoma" w:cs="Tahoma"/>
          <w:sz w:val="18"/>
          <w:szCs w:val="18"/>
          <w:lang w:val="nl-NL"/>
        </w:rPr>
        <w:t>De klant is niet aansprakelijk voor de naleving van de gebruiksrechtvoorwaarden van het Home Use-programma door de afzonderlijke werknemers.</w:t>
      </w:r>
      <w:r w:rsidR="004D3DD2" w:rsidRPr="0036591D">
        <w:rPr>
          <w:rFonts w:ascii="Tahoma" w:hAnsi="Tahoma" w:cs="Tahoma"/>
          <w:sz w:val="18"/>
          <w:szCs w:val="18"/>
          <w:lang w:val="nl-NL"/>
        </w:rPr>
        <w:t xml:space="preserve"> </w:t>
      </w:r>
      <w:r w:rsidRPr="0036591D">
        <w:rPr>
          <w:rFonts w:ascii="Tahoma" w:hAnsi="Tahoma" w:cs="Tahoma"/>
          <w:sz w:val="18"/>
          <w:szCs w:val="18"/>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rsidR="00023FE7" w:rsidRPr="0036591D" w:rsidRDefault="00023FE7" w:rsidP="002D25C8">
      <w:pPr>
        <w:pStyle w:val="AppendixFlushBulletedList"/>
        <w:tabs>
          <w:tab w:val="clear" w:pos="360"/>
        </w:tabs>
        <w:ind w:left="0" w:firstLine="0"/>
        <w:rPr>
          <w:rFonts w:ascii="Tahoma" w:hAnsi="Tahoma" w:cs="Tahoma"/>
          <w:sz w:val="18"/>
          <w:szCs w:val="18"/>
          <w:lang w:val="nl-NL"/>
        </w:rPr>
      </w:pPr>
    </w:p>
    <w:p w:rsidR="00023FE7" w:rsidRPr="0036591D" w:rsidRDefault="00023FE7" w:rsidP="002D25C8">
      <w:pPr>
        <w:rPr>
          <w:rFonts w:cs="Tahoma"/>
          <w:lang w:val="nl-NL"/>
        </w:rPr>
      </w:pPr>
      <w:r w:rsidRPr="0036591D">
        <w:rPr>
          <w:rFonts w:cs="Tahoma"/>
          <w:color w:val="000000"/>
          <w:szCs w:val="18"/>
          <w:lang w:val="nl-NL"/>
        </w:rPr>
        <w:t>Deelname aan dit programma kan belastingtechnische gevolgen hebben voor de klant en zijn werknemers.</w:t>
      </w:r>
      <w:r w:rsidR="004D3DD2" w:rsidRPr="0036591D">
        <w:rPr>
          <w:rFonts w:cs="Tahoma"/>
          <w:color w:val="000000"/>
          <w:szCs w:val="18"/>
          <w:lang w:val="nl-NL"/>
        </w:rPr>
        <w:t xml:space="preserve"> </w:t>
      </w:r>
      <w:r w:rsidRPr="0036591D">
        <w:rPr>
          <w:rFonts w:cs="Tahoma"/>
          <w:color w:val="000000"/>
          <w:szCs w:val="18"/>
          <w:lang w:val="nl-NL"/>
        </w:rPr>
        <w:t xml:space="preserve">Het kan raadzaam zijn een belastingadviseur te raadplegen voordat tot gebruik van deze voorzieningen wordt overgegaan. Microsoft aanvaardt geen aansprakelijkheid voor naleving van verplichtingen met betrekking tot personeelsbonussen, belastingen en rapportage die de klant of zijn werknemer mogelijk dragen. </w:t>
      </w:r>
      <w:r w:rsidRPr="0036591D">
        <w:rPr>
          <w:rFonts w:cs="Tahoma"/>
          <w:lang w:val="nl-NL"/>
        </w:rPr>
        <w:t>Hieronder worden aanvullende voorwaarden beschreven voor werknemers in Nieuw-Zeeland:</w:t>
      </w:r>
    </w:p>
    <w:p w:rsidR="00023FE7" w:rsidRPr="0036591D" w:rsidRDefault="00023FE7" w:rsidP="00F93617">
      <w:pPr>
        <w:rPr>
          <w:rFonts w:cs="Tahoma"/>
          <w:szCs w:val="18"/>
          <w:lang w:val="nl-NL"/>
        </w:rPr>
      </w:pPr>
    </w:p>
    <w:p w:rsidR="00023FE7" w:rsidRPr="0036591D" w:rsidRDefault="00023FE7" w:rsidP="00D91CA0">
      <w:pPr>
        <w:numPr>
          <w:ilvl w:val="0"/>
          <w:numId w:val="12"/>
        </w:numPr>
        <w:tabs>
          <w:tab w:val="left" w:pos="1440"/>
        </w:tabs>
        <w:spacing w:afterLines="60" w:after="144"/>
        <w:ind w:left="1440"/>
        <w:rPr>
          <w:rFonts w:cs="Tahoma"/>
          <w:lang w:val="nl-NL"/>
        </w:rPr>
      </w:pPr>
      <w:r w:rsidRPr="0036591D">
        <w:rPr>
          <w:rFonts w:cs="Tahoma"/>
          <w:lang w:val="nl-NL"/>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rsidR="00023FE7" w:rsidRPr="0036591D" w:rsidRDefault="00023FE7" w:rsidP="00F93617">
      <w:pPr>
        <w:numPr>
          <w:ilvl w:val="0"/>
          <w:numId w:val="12"/>
        </w:numPr>
        <w:tabs>
          <w:tab w:val="left" w:pos="1440"/>
        </w:tabs>
        <w:ind w:left="1440"/>
        <w:rPr>
          <w:rFonts w:cs="Tahoma"/>
          <w:lang w:val="nl-NL"/>
        </w:rPr>
      </w:pPr>
      <w:r w:rsidRPr="0036591D">
        <w:rPr>
          <w:rFonts w:cs="Tahoma"/>
          <w:lang w:val="nl-NL"/>
        </w:rP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rsidR="00023FE7" w:rsidRPr="0036591D" w:rsidRDefault="00023FE7" w:rsidP="00F93617">
      <w:pPr>
        <w:rPr>
          <w:rFonts w:cs="Tahoma"/>
          <w:szCs w:val="18"/>
          <w:lang w:val="nl-NL"/>
        </w:rPr>
      </w:pPr>
    </w:p>
    <w:p w:rsidR="00023FE7" w:rsidRPr="0036591D" w:rsidRDefault="00023FE7" w:rsidP="002D25C8">
      <w:pPr>
        <w:rPr>
          <w:rFonts w:cs="Tahoma"/>
          <w:lang w:val="nl-NL"/>
        </w:rPr>
      </w:pPr>
      <w:r w:rsidRPr="0036591D">
        <w:rPr>
          <w:rFonts w:cs="Tahoma"/>
          <w:szCs w:val="18"/>
          <w:lang w:val="nl-NL"/>
        </w:rPr>
        <w:t>De lijst van kwalificerende desktoptoepassingen kan op elk moment zonder voorafgaande kennisgeving worden gewijzigd, en verschilt per regio en per aanbieding. De beschikbaarheid van software in het Home Use-programma kan op elk moment zonder voorafgaande kennisgeving worden gewijzigd, en verschilt per regio, aanbieding, toepassing, versie en taal.</w:t>
      </w:r>
    </w:p>
    <w:p w:rsidR="00023FE7" w:rsidRDefault="00023FE7" w:rsidP="002D25C8">
      <w:pPr>
        <w:rPr>
          <w:rFonts w:cs="Tahoma"/>
          <w:lang w:val="nl-NL"/>
        </w:rPr>
      </w:pPr>
    </w:p>
    <w:p w:rsidR="00F6723D" w:rsidRDefault="00F6723D" w:rsidP="002D25C8">
      <w:pPr>
        <w:rPr>
          <w:rFonts w:cs="Tahoma"/>
          <w:lang w:val="nl-NL"/>
        </w:rPr>
      </w:pPr>
    </w:p>
    <w:p w:rsidR="00F6723D" w:rsidRDefault="00F6723D" w:rsidP="002D25C8">
      <w:pPr>
        <w:rPr>
          <w:rFonts w:cs="Tahoma"/>
          <w:lang w:val="nl-NL"/>
        </w:rPr>
      </w:pPr>
    </w:p>
    <w:p w:rsidR="00F6723D" w:rsidRDefault="00F6723D" w:rsidP="002D25C8">
      <w:pPr>
        <w:rPr>
          <w:rFonts w:cs="Tahoma"/>
          <w:lang w:val="nl-NL"/>
        </w:rPr>
      </w:pPr>
    </w:p>
    <w:p w:rsidR="00F6723D" w:rsidRDefault="00F6723D" w:rsidP="002D25C8">
      <w:pPr>
        <w:rPr>
          <w:rFonts w:cs="Tahoma"/>
          <w:lang w:val="nl-NL"/>
        </w:rPr>
      </w:pPr>
    </w:p>
    <w:p w:rsidR="00F6723D" w:rsidRDefault="00F6723D" w:rsidP="002D25C8">
      <w:pPr>
        <w:rPr>
          <w:rFonts w:cs="Tahoma"/>
          <w:lang w:val="nl-NL"/>
        </w:rPr>
      </w:pPr>
    </w:p>
    <w:p w:rsidR="00F6723D" w:rsidRDefault="00F6723D" w:rsidP="002D25C8">
      <w:pPr>
        <w:rPr>
          <w:rFonts w:cs="Tahoma"/>
          <w:lang w:val="nl-NL"/>
        </w:rPr>
      </w:pPr>
    </w:p>
    <w:p w:rsidR="00F6723D" w:rsidRDefault="00F6723D" w:rsidP="002D25C8">
      <w:pPr>
        <w:rPr>
          <w:rFonts w:cs="Tahoma"/>
          <w:lang w:val="nl-NL"/>
        </w:rPr>
      </w:pPr>
    </w:p>
    <w:p w:rsidR="00F6723D" w:rsidRDefault="00F6723D" w:rsidP="002D25C8">
      <w:pPr>
        <w:rPr>
          <w:rFonts w:cs="Tahoma"/>
          <w:lang w:val="nl-NL"/>
        </w:rPr>
      </w:pPr>
    </w:p>
    <w:p w:rsidR="00F6723D" w:rsidRDefault="00F6723D" w:rsidP="002D25C8">
      <w:pPr>
        <w:rPr>
          <w:rFonts w:cs="Tahoma"/>
          <w:lang w:val="nl-NL"/>
        </w:rPr>
      </w:pPr>
    </w:p>
    <w:p w:rsidR="00F6723D" w:rsidRPr="0036591D" w:rsidRDefault="00F6723D" w:rsidP="002D25C8">
      <w:pPr>
        <w:rPr>
          <w:rFonts w:cs="Tahoma"/>
          <w:lang w:val="nl-NL"/>
        </w:rPr>
      </w:pPr>
    </w:p>
    <w:p w:rsidR="00023FE7" w:rsidRPr="0036591D" w:rsidRDefault="00502827" w:rsidP="00EA513A">
      <w:pPr>
        <w:rPr>
          <w:rFonts w:cs="Tahoma"/>
        </w:rPr>
      </w:pPr>
      <w:r w:rsidRPr="0036591D">
        <w:rPr>
          <w:rFonts w:cs="Tahoma"/>
          <w:szCs w:val="18"/>
        </w:rPr>
        <w:lastRenderedPageBreak/>
        <w:t>Microsoft Office Professional Plus HUP bevat de volgende Microsoft Office-programma's:</w:t>
      </w:r>
    </w:p>
    <w:p w:rsidR="00023FE7" w:rsidRPr="0036591D" w:rsidRDefault="00023FE7" w:rsidP="00EA513A">
      <w:pPr>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C05D5C" w:rsidTr="00EA513A">
        <w:trPr>
          <w:cantSplit/>
          <w:trHeight w:val="60"/>
          <w:tblHeader/>
        </w:trPr>
        <w:tc>
          <w:tcPr>
            <w:tcW w:w="4437" w:type="dxa"/>
            <w:shd w:val="clear" w:color="auto" w:fill="FABF8F"/>
            <w:tcMar>
              <w:top w:w="0" w:type="dxa"/>
              <w:left w:w="108" w:type="dxa"/>
              <w:bottom w:w="0" w:type="dxa"/>
              <w:right w:w="108" w:type="dxa"/>
            </w:tcMar>
            <w:vAlign w:val="center"/>
          </w:tcPr>
          <w:p w:rsidR="00CA6072" w:rsidRPr="0036591D" w:rsidRDefault="00CA6072" w:rsidP="00EA513A">
            <w:pPr>
              <w:pStyle w:val="appendixtableheadings0"/>
              <w:rPr>
                <w:rFonts w:ascii="Tahoma" w:hAnsi="Tahoma" w:cs="Tahoma"/>
                <w:lang w:val="fr-FR"/>
              </w:rPr>
            </w:pPr>
            <w:r w:rsidRPr="0036591D">
              <w:rPr>
                <w:rFonts w:ascii="Tahoma" w:hAnsi="Tahoma" w:cs="Tahoma"/>
                <w:color w:val="000000"/>
                <w:sz w:val="20"/>
                <w:szCs w:val="20"/>
                <w:lang w:val="fr-FR"/>
              </w:rPr>
              <w:t xml:space="preserve">Office Professional Plus-componenten voor HUP </w:t>
            </w:r>
          </w:p>
          <w:p w:rsidR="00023FE7" w:rsidRPr="0036591D" w:rsidRDefault="00023FE7" w:rsidP="00EC05F0">
            <w:pPr>
              <w:pStyle w:val="appendixtableheadings0"/>
              <w:keepNext/>
              <w:keepLines/>
              <w:rPr>
                <w:rFonts w:ascii="Tahoma" w:hAnsi="Tahoma" w:cs="Tahoma"/>
                <w:color w:val="000000"/>
                <w:sz w:val="20"/>
                <w:szCs w:val="20"/>
                <w:lang w:val="fr-FR"/>
              </w:rPr>
            </w:pPr>
          </w:p>
        </w:tc>
      </w:tr>
      <w:tr w:rsidR="00023FE7" w:rsidRPr="0036591D" w:rsidTr="00BF1889">
        <w:trPr>
          <w:trHeight w:val="438"/>
        </w:trPr>
        <w:tc>
          <w:tcPr>
            <w:tcW w:w="4437" w:type="dxa"/>
            <w:tcMar>
              <w:top w:w="0" w:type="dxa"/>
              <w:left w:w="108" w:type="dxa"/>
              <w:bottom w:w="0" w:type="dxa"/>
              <w:right w:w="108" w:type="dxa"/>
            </w:tcMar>
            <w:vAlign w:val="center"/>
          </w:tcPr>
          <w:p w:rsidR="00CA6072" w:rsidRPr="0036591D" w:rsidRDefault="00CA6072" w:rsidP="00EA513A">
            <w:pPr>
              <w:pStyle w:val="appendixtabletext0"/>
              <w:rPr>
                <w:rFonts w:ascii="Tahoma" w:hAnsi="Tahoma" w:cs="Tahoma"/>
              </w:rPr>
            </w:pPr>
            <w:r w:rsidRPr="0036591D">
              <w:rPr>
                <w:rFonts w:ascii="Tahoma" w:hAnsi="Tahoma" w:cs="Tahoma"/>
                <w:color w:val="000000"/>
              </w:rPr>
              <w:t>Word 2013</w:t>
            </w:r>
          </w:p>
          <w:p w:rsidR="00CA6072" w:rsidRPr="0036591D" w:rsidRDefault="00CA6072" w:rsidP="00EC05F0">
            <w:pPr>
              <w:pStyle w:val="appendixtabletext0"/>
              <w:keepNext/>
              <w:keepLines/>
              <w:rPr>
                <w:rFonts w:ascii="Tahoma" w:hAnsi="Tahoma" w:cs="Tahoma"/>
              </w:rPr>
            </w:pPr>
            <w:r w:rsidRPr="0036591D">
              <w:rPr>
                <w:rFonts w:ascii="Tahoma" w:hAnsi="Tahoma" w:cs="Tahoma"/>
                <w:color w:val="000000"/>
              </w:rPr>
              <w:t>Excel</w:t>
            </w:r>
            <w:r w:rsidR="00A03E9C" w:rsidRPr="00A03E9C">
              <w:rPr>
                <w:rFonts w:ascii="Tahoma" w:hAnsi="Tahoma" w:cs="Tahoma"/>
                <w:color w:val="000000"/>
                <w:vertAlign w:val="superscript"/>
              </w:rPr>
              <w:t>®</w:t>
            </w:r>
            <w:r w:rsidRPr="0036591D">
              <w:rPr>
                <w:rFonts w:ascii="Tahoma" w:hAnsi="Tahoma" w:cs="Tahoma"/>
                <w:color w:val="000000"/>
              </w:rPr>
              <w:t xml:space="preserve"> 2013</w:t>
            </w:r>
          </w:p>
          <w:p w:rsidR="00CA6072" w:rsidRPr="0036591D" w:rsidRDefault="00CA6072" w:rsidP="00EC05F0">
            <w:pPr>
              <w:pStyle w:val="appendixtabletext0"/>
              <w:keepNext/>
              <w:keepLines/>
              <w:rPr>
                <w:rFonts w:ascii="Tahoma" w:hAnsi="Tahoma" w:cs="Tahoma"/>
              </w:rPr>
            </w:pPr>
            <w:r w:rsidRPr="0036591D">
              <w:rPr>
                <w:rFonts w:ascii="Tahoma" w:hAnsi="Tahoma" w:cs="Tahoma"/>
                <w:color w:val="000000"/>
              </w:rPr>
              <w:t>PowerPoint</w:t>
            </w:r>
            <w:r w:rsidR="00A03E9C" w:rsidRPr="00A03E9C">
              <w:rPr>
                <w:rFonts w:ascii="Tahoma" w:hAnsi="Tahoma" w:cs="Tahoma"/>
                <w:color w:val="000000"/>
                <w:vertAlign w:val="superscript"/>
              </w:rPr>
              <w:t>®</w:t>
            </w:r>
            <w:r w:rsidRPr="0036591D">
              <w:rPr>
                <w:rFonts w:ascii="Tahoma" w:hAnsi="Tahoma" w:cs="Tahoma"/>
                <w:color w:val="000000"/>
              </w:rPr>
              <w:t xml:space="preserve"> 2013</w:t>
            </w:r>
          </w:p>
          <w:p w:rsidR="00CA6072" w:rsidRPr="0036591D" w:rsidRDefault="00CA6072" w:rsidP="00EC05F0">
            <w:pPr>
              <w:pStyle w:val="appendixtabletext0"/>
              <w:keepNext/>
              <w:keepLines/>
              <w:rPr>
                <w:rFonts w:ascii="Tahoma" w:hAnsi="Tahoma" w:cs="Tahoma"/>
              </w:rPr>
            </w:pPr>
            <w:r w:rsidRPr="0036591D">
              <w:rPr>
                <w:rFonts w:ascii="Tahoma" w:hAnsi="Tahoma" w:cs="Tahoma"/>
                <w:color w:val="000000"/>
              </w:rPr>
              <w:t>Outlook</w:t>
            </w:r>
            <w:r w:rsidR="00A03E9C" w:rsidRPr="00A03E9C">
              <w:rPr>
                <w:rFonts w:ascii="Tahoma" w:hAnsi="Tahoma" w:cs="Tahoma"/>
                <w:color w:val="000000"/>
                <w:vertAlign w:val="superscript"/>
              </w:rPr>
              <w:t>®</w:t>
            </w:r>
            <w:r w:rsidRPr="0036591D">
              <w:rPr>
                <w:rFonts w:ascii="Tahoma" w:hAnsi="Tahoma" w:cs="Tahoma"/>
                <w:color w:val="000000"/>
              </w:rPr>
              <w:t xml:space="preserve"> 2013</w:t>
            </w:r>
          </w:p>
          <w:p w:rsidR="00CA6072" w:rsidRPr="0036591D" w:rsidRDefault="00CA6072" w:rsidP="00EC05F0">
            <w:pPr>
              <w:pStyle w:val="appendixtabletext0"/>
              <w:keepNext/>
              <w:keepLines/>
              <w:rPr>
                <w:rFonts w:ascii="Tahoma" w:hAnsi="Tahoma" w:cs="Tahoma"/>
              </w:rPr>
            </w:pPr>
            <w:r w:rsidRPr="0036591D">
              <w:rPr>
                <w:rFonts w:ascii="Tahoma" w:hAnsi="Tahoma" w:cs="Tahoma"/>
                <w:color w:val="000000"/>
              </w:rPr>
              <w:t>Publisher 2013</w:t>
            </w:r>
          </w:p>
          <w:p w:rsidR="00CA6072" w:rsidRPr="0036591D" w:rsidRDefault="00CA6072" w:rsidP="00EC05F0">
            <w:pPr>
              <w:pStyle w:val="appendixtabletext0"/>
              <w:keepNext/>
              <w:keepLines/>
              <w:rPr>
                <w:rFonts w:ascii="Tahoma" w:hAnsi="Tahoma" w:cs="Tahoma"/>
              </w:rPr>
            </w:pPr>
            <w:r w:rsidRPr="0036591D">
              <w:rPr>
                <w:rFonts w:ascii="Tahoma" w:hAnsi="Tahoma" w:cs="Tahoma"/>
                <w:color w:val="000000"/>
              </w:rPr>
              <w:t>Access</w:t>
            </w:r>
            <w:r w:rsidR="00A03E9C" w:rsidRPr="00A03E9C">
              <w:rPr>
                <w:rFonts w:ascii="Tahoma" w:hAnsi="Tahoma" w:cs="Tahoma"/>
                <w:color w:val="000000"/>
                <w:vertAlign w:val="superscript"/>
              </w:rPr>
              <w:t>®</w:t>
            </w:r>
            <w:r w:rsidRPr="0036591D">
              <w:rPr>
                <w:rFonts w:ascii="Tahoma" w:hAnsi="Tahoma" w:cs="Tahoma"/>
                <w:color w:val="000000"/>
              </w:rPr>
              <w:t xml:space="preserve"> 2013</w:t>
            </w:r>
          </w:p>
          <w:p w:rsidR="00CA6072" w:rsidRPr="0036591D" w:rsidRDefault="00CA6072" w:rsidP="00EC05F0">
            <w:pPr>
              <w:pStyle w:val="appendixtabletext0"/>
              <w:keepNext/>
              <w:keepLines/>
              <w:rPr>
                <w:rFonts w:ascii="Tahoma" w:hAnsi="Tahoma" w:cs="Tahoma"/>
              </w:rPr>
            </w:pPr>
            <w:r w:rsidRPr="0036591D">
              <w:rPr>
                <w:rFonts w:ascii="Tahoma" w:hAnsi="Tahoma" w:cs="Tahoma"/>
                <w:color w:val="000000"/>
              </w:rPr>
              <w:t>OneNote</w:t>
            </w:r>
            <w:r w:rsidR="00A03E9C" w:rsidRPr="00A03E9C">
              <w:rPr>
                <w:rFonts w:ascii="Tahoma" w:hAnsi="Tahoma" w:cs="Tahoma"/>
                <w:color w:val="000000"/>
                <w:vertAlign w:val="superscript"/>
              </w:rPr>
              <w:t>®</w:t>
            </w:r>
            <w:r w:rsidRPr="0036591D">
              <w:rPr>
                <w:rFonts w:ascii="Tahoma" w:hAnsi="Tahoma" w:cs="Tahoma"/>
                <w:color w:val="000000"/>
              </w:rPr>
              <w:t xml:space="preserve"> 2013</w:t>
            </w:r>
          </w:p>
          <w:p w:rsidR="00CA6072" w:rsidRPr="0036591D" w:rsidRDefault="00CA6072" w:rsidP="00EC05F0">
            <w:pPr>
              <w:pStyle w:val="appendixtabletext0"/>
              <w:keepNext/>
              <w:keepLines/>
              <w:rPr>
                <w:rFonts w:ascii="Tahoma" w:hAnsi="Tahoma" w:cs="Tahoma"/>
              </w:rPr>
            </w:pPr>
            <w:r w:rsidRPr="0036591D">
              <w:rPr>
                <w:rFonts w:ascii="Tahoma" w:hAnsi="Tahoma" w:cs="Tahoma"/>
                <w:color w:val="000000"/>
              </w:rPr>
              <w:t>InfoPath</w:t>
            </w:r>
            <w:r w:rsidR="00A03E9C" w:rsidRPr="00A03E9C">
              <w:rPr>
                <w:rFonts w:ascii="Tahoma" w:hAnsi="Tahoma" w:cs="Tahoma"/>
                <w:color w:val="000000"/>
                <w:vertAlign w:val="superscript"/>
              </w:rPr>
              <w:t>®</w:t>
            </w:r>
            <w:r w:rsidRPr="0036591D">
              <w:rPr>
                <w:rFonts w:ascii="Tahoma" w:hAnsi="Tahoma" w:cs="Tahoma"/>
                <w:color w:val="000000"/>
              </w:rPr>
              <w:t xml:space="preserve"> 2013</w:t>
            </w:r>
          </w:p>
          <w:p w:rsidR="00502827" w:rsidRPr="0036591D" w:rsidRDefault="00B9674D" w:rsidP="00EC05F0">
            <w:pPr>
              <w:pStyle w:val="appendixtabletext0"/>
              <w:keepNext/>
              <w:keepLines/>
              <w:rPr>
                <w:rFonts w:ascii="Tahoma" w:hAnsi="Tahoma" w:cs="Tahoma"/>
              </w:rPr>
            </w:pPr>
            <w:r w:rsidRPr="0036591D">
              <w:rPr>
                <w:rFonts w:ascii="Tahoma" w:hAnsi="Tahoma" w:cs="Tahoma"/>
                <w:color w:val="000000"/>
              </w:rPr>
              <w:t>Lync 2013</w:t>
            </w:r>
          </w:p>
          <w:p w:rsidR="002D25C8" w:rsidRPr="0036591D" w:rsidRDefault="002D25C8" w:rsidP="00EC05F0">
            <w:pPr>
              <w:pStyle w:val="appendixtabletext0"/>
              <w:keepNext/>
              <w:keepLines/>
              <w:rPr>
                <w:rFonts w:ascii="Tahoma" w:hAnsi="Tahoma" w:cs="Tahoma"/>
                <w:color w:val="000000"/>
              </w:rPr>
            </w:pPr>
          </w:p>
        </w:tc>
      </w:tr>
    </w:tbl>
    <w:p w:rsidR="00023FE7" w:rsidRPr="0036591D"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36591D"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36591D" w:rsidRDefault="00CA6072" w:rsidP="001B035A">
            <w:pPr>
              <w:pStyle w:val="appendixtableheadings0"/>
              <w:rPr>
                <w:rFonts w:ascii="Tahoma" w:hAnsi="Tahoma" w:cs="Tahoma"/>
                <w:color w:val="000000"/>
                <w:sz w:val="20"/>
                <w:szCs w:val="20"/>
              </w:rPr>
            </w:pPr>
            <w:r w:rsidRPr="0036591D">
              <w:rPr>
                <w:rFonts w:ascii="Tahoma" w:hAnsi="Tahoma" w:cs="Tahoma"/>
                <w:color w:val="000000"/>
                <w:sz w:val="20"/>
                <w:szCs w:val="20"/>
              </w:rPr>
              <w:t>Kwalificerende desktoptoepassing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36591D" w:rsidRDefault="00CA6072" w:rsidP="001B035A">
            <w:pPr>
              <w:pStyle w:val="appendixtableheadings0"/>
              <w:rPr>
                <w:rFonts w:ascii="Tahoma" w:hAnsi="Tahoma" w:cs="Tahoma"/>
                <w:color w:val="000000"/>
                <w:sz w:val="20"/>
                <w:szCs w:val="20"/>
              </w:rPr>
            </w:pPr>
            <w:r w:rsidRPr="0036591D">
              <w:rPr>
                <w:rFonts w:ascii="Tahoma" w:hAnsi="Tahoma" w:cs="Tahoma"/>
                <w:color w:val="000000"/>
                <w:sz w:val="20"/>
                <w:szCs w:val="20"/>
              </w:rPr>
              <w:t>Corresponderende Home Use-</w:t>
            </w:r>
            <w:r w:rsidRPr="0036591D">
              <w:rPr>
                <w:rFonts w:ascii="Tahoma" w:hAnsi="Tahoma" w:cs="Tahoma"/>
                <w:color w:val="000000"/>
                <w:sz w:val="20"/>
                <w:szCs w:val="20"/>
              </w:rPr>
              <w:br/>
              <w:t>programmalicentie</w:t>
            </w:r>
          </w:p>
        </w:tc>
      </w:tr>
      <w:tr w:rsidR="004D700D" w:rsidRPr="0036591D"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36591D" w:rsidRDefault="004D700D" w:rsidP="001B035A">
            <w:pPr>
              <w:pStyle w:val="appendixtabletext0"/>
              <w:rPr>
                <w:rFonts w:ascii="Tahoma" w:hAnsi="Tahoma" w:cs="Tahoma"/>
              </w:rPr>
            </w:pPr>
            <w:r w:rsidRPr="0036591D">
              <w:rPr>
                <w:rFonts w:ascii="Tahoma" w:hAnsi="Tahoma" w:cs="Tahoma"/>
                <w:color w:val="000000"/>
              </w:rPr>
              <w:t>Office Standard 2010/2013</w:t>
            </w:r>
          </w:p>
          <w:p w:rsidR="004D700D" w:rsidRPr="0036591D" w:rsidRDefault="004D700D" w:rsidP="001B035A">
            <w:pPr>
              <w:pStyle w:val="appendixtabletext0"/>
              <w:rPr>
                <w:rFonts w:ascii="Tahoma" w:hAnsi="Tahoma" w:cs="Tahoma"/>
              </w:rPr>
            </w:pPr>
            <w:r w:rsidRPr="0036591D">
              <w:rPr>
                <w:rFonts w:ascii="Tahoma" w:hAnsi="Tahoma" w:cs="Tahoma"/>
                <w:color w:val="000000"/>
              </w:rPr>
              <w:t>Office Professional Plus 2010/2013</w:t>
            </w:r>
          </w:p>
          <w:p w:rsidR="004D700D" w:rsidRPr="0036591D" w:rsidRDefault="004D700D" w:rsidP="00DD397C">
            <w:pPr>
              <w:pStyle w:val="appendixtabletext0"/>
              <w:rPr>
                <w:rFonts w:ascii="Tahoma" w:hAnsi="Tahoma" w:cs="Tahoma"/>
                <w:color w:val="000000"/>
              </w:rPr>
            </w:pPr>
            <w:r w:rsidRPr="0036591D">
              <w:rPr>
                <w:rFonts w:ascii="Tahoma" w:hAnsi="Tahoma" w:cs="Tahoma"/>
                <w:color w:val="000000"/>
              </w:rPr>
              <w:t>Office voor Mac 2008</w:t>
            </w:r>
            <w:r w:rsidR="001D066C">
              <w:rPr>
                <w:rFonts w:ascii="Tahoma" w:hAnsi="Tahoma" w:cs="Tahoma"/>
                <w:color w:val="000000"/>
              </w:rPr>
              <w:t>/</w:t>
            </w:r>
            <w:r w:rsidRPr="0036591D">
              <w:rPr>
                <w:rFonts w:ascii="Tahoma" w:hAnsi="Tahoma" w:cs="Tahoma"/>
                <w:color w:val="000000"/>
              </w:rPr>
              <w:t>Office voor Mac Standard</w:t>
            </w:r>
            <w:r w:rsidR="00DD397C">
              <w:rPr>
                <w:rFonts w:ascii="Tahoma" w:hAnsi="Tahoma" w:cs="Tahoma"/>
                <w:color w:val="000000"/>
              </w:rPr>
              <w:t> </w:t>
            </w:r>
            <w:r w:rsidRPr="0036591D">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36591D" w:rsidRDefault="004D700D" w:rsidP="00735622">
            <w:pPr>
              <w:pStyle w:val="appendixtabletext0"/>
              <w:rPr>
                <w:rFonts w:ascii="Tahoma" w:hAnsi="Tahoma" w:cs="Tahoma"/>
              </w:rPr>
            </w:pPr>
            <w:r w:rsidRPr="0036591D">
              <w:rPr>
                <w:rFonts w:ascii="Tahoma" w:hAnsi="Tahoma" w:cs="Tahoma"/>
                <w:color w:val="000000"/>
              </w:rPr>
              <w:t>Office Professional Plus 2013 HUP</w:t>
            </w:r>
          </w:p>
          <w:p w:rsidR="004D700D" w:rsidRPr="0036591D" w:rsidRDefault="004D700D" w:rsidP="00735622">
            <w:pPr>
              <w:pStyle w:val="appendixtabletext0"/>
              <w:rPr>
                <w:rFonts w:ascii="Tahoma" w:hAnsi="Tahoma" w:cs="Tahoma"/>
              </w:rPr>
            </w:pPr>
            <w:r w:rsidRPr="0036591D">
              <w:rPr>
                <w:rFonts w:ascii="Tahoma" w:hAnsi="Tahoma" w:cs="Tahoma"/>
                <w:color w:val="000000"/>
              </w:rPr>
              <w:t>of</w:t>
            </w:r>
          </w:p>
          <w:p w:rsidR="004D700D" w:rsidRPr="0036591D" w:rsidRDefault="00E316C2" w:rsidP="00DD397C">
            <w:pPr>
              <w:pStyle w:val="appendixtabletext0"/>
              <w:rPr>
                <w:rFonts w:ascii="Tahoma" w:hAnsi="Tahoma" w:cs="Tahoma"/>
                <w:color w:val="000000"/>
              </w:rPr>
            </w:pPr>
            <w:r w:rsidRPr="0036591D">
              <w:rPr>
                <w:rFonts w:ascii="Tahoma" w:hAnsi="Tahoma" w:cs="Tahoma"/>
                <w:color w:val="000000"/>
              </w:rPr>
              <w:t>Office voor Mac Home &amp; Business 2011</w:t>
            </w:r>
            <w:r w:rsidR="00DD397C">
              <w:rPr>
                <w:rFonts w:ascii="Tahoma" w:hAnsi="Tahoma" w:cs="Tahoma"/>
                <w:color w:val="000000"/>
              </w:rPr>
              <w:t> </w:t>
            </w:r>
            <w:r w:rsidRPr="0036591D">
              <w:rPr>
                <w:rFonts w:ascii="Tahoma" w:hAnsi="Tahoma" w:cs="Tahoma"/>
                <w:color w:val="000000"/>
              </w:rPr>
              <w:t>HUP</w:t>
            </w:r>
          </w:p>
        </w:tc>
      </w:tr>
      <w:tr w:rsidR="004D700D" w:rsidRPr="0036591D"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36591D" w:rsidRDefault="004D700D" w:rsidP="001B035A">
            <w:pPr>
              <w:pStyle w:val="appendixtabletext0"/>
              <w:rPr>
                <w:rFonts w:ascii="Tahoma" w:hAnsi="Tahoma" w:cs="Tahoma"/>
              </w:rPr>
            </w:pPr>
            <w:r w:rsidRPr="0036591D">
              <w:rPr>
                <w:rFonts w:ascii="Tahoma" w:hAnsi="Tahoma" w:cs="Tahoma"/>
                <w:color w:val="000000"/>
              </w:rPr>
              <w:t>Access 2010/2013</w:t>
            </w:r>
          </w:p>
          <w:p w:rsidR="004D700D" w:rsidRPr="0036591D" w:rsidRDefault="004D700D" w:rsidP="001B035A">
            <w:pPr>
              <w:pStyle w:val="appendixtabletext0"/>
              <w:rPr>
                <w:rFonts w:ascii="Tahoma" w:hAnsi="Tahoma" w:cs="Tahoma"/>
              </w:rPr>
            </w:pPr>
            <w:r w:rsidRPr="0036591D">
              <w:rPr>
                <w:rFonts w:ascii="Tahoma" w:hAnsi="Tahoma" w:cs="Tahoma"/>
                <w:color w:val="000000"/>
              </w:rPr>
              <w:t>Excel 2010/2013</w:t>
            </w:r>
          </w:p>
          <w:p w:rsidR="004D700D" w:rsidRPr="0036591D" w:rsidRDefault="004D700D" w:rsidP="001B035A">
            <w:pPr>
              <w:pStyle w:val="appendixtabletext0"/>
              <w:rPr>
                <w:rFonts w:ascii="Tahoma" w:hAnsi="Tahoma" w:cs="Tahoma"/>
              </w:rPr>
            </w:pPr>
            <w:r w:rsidRPr="0036591D">
              <w:rPr>
                <w:rFonts w:ascii="Tahoma" w:hAnsi="Tahoma" w:cs="Tahoma"/>
                <w:color w:val="000000"/>
              </w:rPr>
              <w:t>PowerPoint 2010/2013</w:t>
            </w:r>
          </w:p>
          <w:p w:rsidR="004D700D" w:rsidRPr="0036591D" w:rsidRDefault="004D700D" w:rsidP="001B035A">
            <w:pPr>
              <w:pStyle w:val="appendixtabletext0"/>
              <w:rPr>
                <w:rFonts w:ascii="Tahoma" w:hAnsi="Tahoma" w:cs="Tahoma"/>
              </w:rPr>
            </w:pPr>
            <w:r w:rsidRPr="0036591D">
              <w:rPr>
                <w:rFonts w:ascii="Tahoma" w:hAnsi="Tahoma" w:cs="Tahoma"/>
                <w:color w:val="000000"/>
              </w:rPr>
              <w:t>InfoPath 2010/2013</w:t>
            </w:r>
          </w:p>
          <w:p w:rsidR="004D700D" w:rsidRPr="0036591D" w:rsidRDefault="004D700D" w:rsidP="001B035A">
            <w:pPr>
              <w:pStyle w:val="appendixtabletext0"/>
              <w:rPr>
                <w:rFonts w:ascii="Tahoma" w:hAnsi="Tahoma" w:cs="Tahoma"/>
              </w:rPr>
            </w:pPr>
            <w:r w:rsidRPr="0036591D">
              <w:rPr>
                <w:rFonts w:ascii="Tahoma" w:hAnsi="Tahoma" w:cs="Tahoma"/>
                <w:color w:val="000000"/>
              </w:rPr>
              <w:t>OneNote 2010/2013</w:t>
            </w:r>
          </w:p>
          <w:p w:rsidR="004D700D" w:rsidRPr="0036591D" w:rsidRDefault="004D700D" w:rsidP="001B035A">
            <w:pPr>
              <w:pStyle w:val="appendixtabletext0"/>
              <w:rPr>
                <w:rFonts w:ascii="Tahoma" w:hAnsi="Tahoma" w:cs="Tahoma"/>
              </w:rPr>
            </w:pPr>
            <w:r w:rsidRPr="0036591D">
              <w:rPr>
                <w:rFonts w:ascii="Tahoma" w:hAnsi="Tahoma" w:cs="Tahoma"/>
                <w:color w:val="000000"/>
              </w:rPr>
              <w:t>Outlook 2010/2013</w:t>
            </w:r>
          </w:p>
          <w:p w:rsidR="004D700D" w:rsidRPr="0036591D" w:rsidRDefault="004D700D" w:rsidP="001B035A">
            <w:pPr>
              <w:pStyle w:val="appendixtabletext0"/>
              <w:rPr>
                <w:rFonts w:ascii="Tahoma" w:hAnsi="Tahoma" w:cs="Tahoma"/>
              </w:rPr>
            </w:pPr>
            <w:r w:rsidRPr="0036591D">
              <w:rPr>
                <w:rFonts w:ascii="Tahoma" w:hAnsi="Tahoma" w:cs="Tahoma"/>
                <w:color w:val="000000"/>
              </w:rPr>
              <w:t>Publisher 2010/2013</w:t>
            </w:r>
          </w:p>
          <w:p w:rsidR="004D700D" w:rsidRPr="0036591D" w:rsidRDefault="004D700D" w:rsidP="00737AED">
            <w:pPr>
              <w:pStyle w:val="appendixtabletext0"/>
              <w:rPr>
                <w:rFonts w:ascii="Tahoma" w:hAnsi="Tahoma" w:cs="Tahoma"/>
              </w:rPr>
            </w:pPr>
            <w:r w:rsidRPr="0036591D">
              <w:rPr>
                <w:rFonts w:ascii="Tahoma" w:hAnsi="Tahoma" w:cs="Tahoma"/>
                <w:color w:val="000000"/>
              </w:rPr>
              <w:t>Word 2010/2013</w:t>
            </w:r>
          </w:p>
          <w:p w:rsidR="00737AED" w:rsidRPr="0036591D"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36591D" w:rsidRDefault="004D700D" w:rsidP="00735622">
            <w:pPr>
              <w:pStyle w:val="appendixtabletext0"/>
              <w:rPr>
                <w:rFonts w:ascii="Tahoma" w:hAnsi="Tahoma" w:cs="Tahoma"/>
              </w:rPr>
            </w:pPr>
            <w:r w:rsidRPr="0036591D">
              <w:rPr>
                <w:rFonts w:ascii="Tahoma" w:hAnsi="Tahoma" w:cs="Tahoma"/>
                <w:color w:val="000000"/>
              </w:rPr>
              <w:t>Office Professional Plus 2013 HUP</w:t>
            </w:r>
          </w:p>
          <w:p w:rsidR="004D700D" w:rsidRPr="0036591D" w:rsidRDefault="004D700D" w:rsidP="00735622">
            <w:pPr>
              <w:pStyle w:val="appendixtabletext0"/>
              <w:rPr>
                <w:rFonts w:ascii="Tahoma" w:hAnsi="Tahoma" w:cs="Tahoma"/>
              </w:rPr>
            </w:pPr>
            <w:r w:rsidRPr="0036591D">
              <w:rPr>
                <w:rFonts w:ascii="Tahoma" w:hAnsi="Tahoma" w:cs="Tahoma"/>
                <w:color w:val="000000"/>
              </w:rPr>
              <w:t>of</w:t>
            </w:r>
          </w:p>
          <w:p w:rsidR="004D700D" w:rsidRPr="0036591D" w:rsidRDefault="00E316C2" w:rsidP="00DD397C">
            <w:pPr>
              <w:pStyle w:val="appendixtabletext0"/>
              <w:rPr>
                <w:rFonts w:ascii="Tahoma" w:hAnsi="Tahoma" w:cs="Tahoma"/>
                <w:color w:val="000000"/>
              </w:rPr>
            </w:pPr>
            <w:r w:rsidRPr="0036591D">
              <w:rPr>
                <w:rFonts w:ascii="Tahoma" w:hAnsi="Tahoma" w:cs="Tahoma"/>
                <w:color w:val="000000"/>
              </w:rPr>
              <w:t>Office voor Mac Home &amp; Business 2011</w:t>
            </w:r>
            <w:r w:rsidR="00DD397C">
              <w:rPr>
                <w:rFonts w:ascii="Tahoma" w:hAnsi="Tahoma" w:cs="Tahoma"/>
                <w:color w:val="000000"/>
              </w:rPr>
              <w:t> </w:t>
            </w:r>
            <w:r w:rsidRPr="0036591D">
              <w:rPr>
                <w:rFonts w:ascii="Tahoma" w:hAnsi="Tahoma" w:cs="Tahoma"/>
                <w:color w:val="000000"/>
              </w:rPr>
              <w:t>HUP</w:t>
            </w:r>
          </w:p>
        </w:tc>
      </w:tr>
      <w:tr w:rsidR="00CA6072" w:rsidRPr="0036591D"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36591D" w:rsidRDefault="00CA6072" w:rsidP="001B035A">
            <w:pPr>
              <w:pStyle w:val="appendixtabletext0"/>
              <w:rPr>
                <w:rFonts w:ascii="Tahoma" w:hAnsi="Tahoma" w:cs="Tahoma"/>
              </w:rPr>
            </w:pPr>
            <w:r w:rsidRPr="0036591D">
              <w:rPr>
                <w:rFonts w:ascii="Tahoma" w:hAnsi="Tahoma" w:cs="Tahoma"/>
                <w:color w:val="000000"/>
              </w:rPr>
              <w:t xml:space="preserve">Visio Standard 2010/2013 </w:t>
            </w:r>
          </w:p>
          <w:p w:rsidR="00502827" w:rsidRPr="0036591D" w:rsidRDefault="00CA6072" w:rsidP="00502827">
            <w:pPr>
              <w:pStyle w:val="appendixtabletext0"/>
              <w:rPr>
                <w:rFonts w:ascii="Tahoma" w:hAnsi="Tahoma" w:cs="Tahoma"/>
              </w:rPr>
            </w:pPr>
            <w:r w:rsidRPr="0036591D">
              <w:rPr>
                <w:rFonts w:ascii="Tahoma" w:hAnsi="Tahoma" w:cs="Tahoma"/>
                <w:color w:val="000000"/>
              </w:rPr>
              <w:t>Visio Professional 2010/2013</w:t>
            </w:r>
            <w:r w:rsidRPr="0036591D">
              <w:rPr>
                <w:rFonts w:ascii="Tahoma" w:hAnsi="Tahoma" w:cs="Tahoma"/>
                <w:strike/>
                <w:color w:val="000000"/>
              </w:rPr>
              <w:t xml:space="preserve"> </w:t>
            </w:r>
          </w:p>
          <w:p w:rsidR="00502827" w:rsidRPr="0036591D"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36591D" w:rsidRDefault="00CA6072" w:rsidP="001B035A">
            <w:pPr>
              <w:pStyle w:val="appendixtabletext0"/>
              <w:rPr>
                <w:rFonts w:ascii="Tahoma" w:hAnsi="Tahoma" w:cs="Tahoma"/>
              </w:rPr>
            </w:pPr>
            <w:r w:rsidRPr="0036591D">
              <w:rPr>
                <w:rFonts w:ascii="Tahoma" w:hAnsi="Tahoma" w:cs="Tahoma"/>
                <w:color w:val="000000"/>
              </w:rPr>
              <w:t>Visio Professional 2013 HUP</w:t>
            </w:r>
          </w:p>
          <w:p w:rsidR="00CA6072" w:rsidRPr="0036591D" w:rsidRDefault="00CA6072" w:rsidP="001B035A">
            <w:pPr>
              <w:pStyle w:val="appendixtabletext0"/>
              <w:rPr>
                <w:rFonts w:ascii="Tahoma" w:hAnsi="Tahoma" w:cs="Tahoma"/>
                <w:color w:val="000000"/>
              </w:rPr>
            </w:pPr>
          </w:p>
        </w:tc>
      </w:tr>
      <w:tr w:rsidR="00CA6072" w:rsidRPr="0036591D"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36591D" w:rsidRDefault="00CA6072" w:rsidP="001B035A">
            <w:pPr>
              <w:pStyle w:val="appendixtabletext0"/>
              <w:rPr>
                <w:rFonts w:ascii="Tahoma" w:hAnsi="Tahoma" w:cs="Tahoma"/>
              </w:rPr>
            </w:pPr>
            <w:r w:rsidRPr="0036591D">
              <w:rPr>
                <w:rFonts w:ascii="Tahoma" w:hAnsi="Tahoma" w:cs="Tahoma"/>
                <w:color w:val="000000"/>
              </w:rPr>
              <w:t>Project Standard 2010/2013</w:t>
            </w:r>
          </w:p>
          <w:p w:rsidR="00CA6072" w:rsidRPr="0036591D" w:rsidRDefault="00CA6072" w:rsidP="001E3357">
            <w:pPr>
              <w:pStyle w:val="appendixtabletext0"/>
              <w:rPr>
                <w:rFonts w:ascii="Tahoma" w:hAnsi="Tahoma" w:cs="Tahoma"/>
              </w:rPr>
            </w:pPr>
            <w:r w:rsidRPr="0036591D">
              <w:rPr>
                <w:rFonts w:ascii="Tahoma" w:hAnsi="Tahoma" w:cs="Tahoma"/>
                <w:color w:val="000000"/>
              </w:rPr>
              <w:t>Project Professional 2010/2013</w:t>
            </w:r>
          </w:p>
          <w:p w:rsidR="00737AED" w:rsidRPr="0036591D"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36591D" w:rsidRDefault="00CA6072" w:rsidP="001B035A">
            <w:pPr>
              <w:pStyle w:val="appendixtabletext0"/>
              <w:rPr>
                <w:rFonts w:ascii="Tahoma" w:hAnsi="Tahoma" w:cs="Tahoma"/>
              </w:rPr>
            </w:pPr>
            <w:r w:rsidRPr="0036591D">
              <w:rPr>
                <w:rFonts w:ascii="Tahoma" w:hAnsi="Tahoma" w:cs="Tahoma"/>
                <w:color w:val="000000"/>
              </w:rPr>
              <w:t>Project Standard 2013 HUP</w:t>
            </w:r>
          </w:p>
          <w:p w:rsidR="00CA6072" w:rsidRPr="0036591D" w:rsidRDefault="00CA6072" w:rsidP="001B035A">
            <w:pPr>
              <w:pStyle w:val="appendixtabletext0"/>
              <w:rPr>
                <w:rFonts w:ascii="Tahoma" w:hAnsi="Tahoma" w:cs="Tahoma"/>
                <w:color w:val="000000"/>
              </w:rPr>
            </w:pPr>
            <w:r w:rsidRPr="0036591D">
              <w:rPr>
                <w:rFonts w:ascii="Tahoma" w:hAnsi="Tahoma" w:cs="Tahoma"/>
                <w:color w:val="000000"/>
              </w:rPr>
              <w:t xml:space="preserve"> </w:t>
            </w:r>
          </w:p>
        </w:tc>
      </w:tr>
    </w:tbl>
    <w:p w:rsidR="00023FE7" w:rsidRPr="0036591D" w:rsidRDefault="00023FE7">
      <w:pPr>
        <w:pStyle w:val="AppendixBodyText"/>
        <w:ind w:left="630"/>
        <w:rPr>
          <w:rFonts w:ascii="Tahoma" w:hAnsi="Tahoma" w:cs="Tahoma"/>
          <w:lang w:val="nl-NL"/>
        </w:rPr>
      </w:pPr>
      <w:r w:rsidRPr="0036591D">
        <w:rPr>
          <w:rFonts w:ascii="Tahoma" w:hAnsi="Tahoma" w:cs="Tahoma"/>
          <w:b/>
          <w:i/>
          <w:sz w:val="16"/>
          <w:szCs w:val="16"/>
          <w:lang w:val="nl-NL"/>
        </w:rPr>
        <w:t>*</w:t>
      </w:r>
      <w:r w:rsidRPr="0036591D">
        <w:rPr>
          <w:rFonts w:ascii="Tahoma" w:hAnsi="Tahoma" w:cs="Tahoma"/>
          <w:i/>
          <w:sz w:val="16"/>
          <w:szCs w:val="16"/>
          <w:lang w:val="nl-NL"/>
        </w:rPr>
        <w:t xml:space="preserve">De beschikbaarheid van de software uit het Home Use-programma verschilt per regio, aanbieding en taal. </w:t>
      </w:r>
    </w:p>
    <w:p w:rsidR="00023FE7" w:rsidRPr="0036591D" w:rsidRDefault="00023FE7">
      <w:pPr>
        <w:pStyle w:val="AppendixBodyText"/>
        <w:ind w:left="630"/>
        <w:rPr>
          <w:rFonts w:ascii="Tahoma" w:hAnsi="Tahoma" w:cs="Tahoma"/>
          <w:sz w:val="16"/>
          <w:szCs w:val="16"/>
          <w:lang w:val="nl-NL"/>
        </w:rPr>
      </w:pPr>
      <w:r w:rsidRPr="0036591D">
        <w:rPr>
          <w:rFonts w:ascii="Tahoma" w:hAnsi="Tahoma" w:cs="Tahoma"/>
          <w:i/>
          <w:sz w:val="16"/>
          <w:szCs w:val="16"/>
          <w:lang w:val="nl-NL"/>
        </w:rPr>
        <w:t xml:space="preserve">Zie </w:t>
      </w:r>
      <w:hyperlink r:id="rId24" w:history="1">
        <w:r w:rsidRPr="0036591D">
          <w:rPr>
            <w:rStyle w:val="Hyperlink"/>
            <w:rFonts w:ascii="Tahoma" w:hAnsi="Tahoma" w:cs="Tahoma"/>
            <w:i/>
            <w:sz w:val="16"/>
            <w:szCs w:val="16"/>
            <w:lang w:val="nl-NL"/>
          </w:rPr>
          <w:t>http://www.microsoft.com/licensing</w:t>
        </w:r>
      </w:hyperlink>
      <w:r w:rsidRPr="0036591D">
        <w:rPr>
          <w:rFonts w:ascii="Tahoma" w:hAnsi="Tahoma" w:cs="Tahoma"/>
          <w:i/>
          <w:sz w:val="16"/>
          <w:szCs w:val="16"/>
          <w:lang w:val="nl-NL"/>
        </w:rPr>
        <w:t xml:space="preserve"> voor meer informatie, waaronder informatie over de toekomstige beschikbaarheid van andere software in het Home Use-programma.</w:t>
      </w:r>
    </w:p>
    <w:p w:rsidR="00023FE7" w:rsidRPr="0036591D" w:rsidRDefault="00DD397C" w:rsidP="008C3E13">
      <w:pPr>
        <w:pStyle w:val="AppendixBodyText"/>
        <w:ind w:left="630"/>
        <w:rPr>
          <w:rFonts w:ascii="Tahoma" w:hAnsi="Tahoma" w:cs="Tahoma"/>
          <w:lang w:val="nl-NL"/>
        </w:rPr>
      </w:pPr>
      <w:r>
        <w:rPr>
          <w:rFonts w:ascii="Tahoma" w:hAnsi="Tahoma" w:cs="Tahoma"/>
          <w:i/>
          <w:sz w:val="16"/>
          <w:szCs w:val="16"/>
          <w:lang w:val="nl-NL"/>
        </w:rPr>
        <w:t>**</w:t>
      </w:r>
      <w:r w:rsidR="00023FE7" w:rsidRPr="0036591D">
        <w:rPr>
          <w:rFonts w:ascii="Tahoma" w:hAnsi="Tahoma" w:cs="Tahoma"/>
          <w:i/>
          <w:sz w:val="16"/>
          <w:szCs w:val="16"/>
          <w:lang w:val="nl-NL"/>
        </w:rPr>
        <w:t>Opmerking voor klanten met Campus en School Overeenkomsten en Open Value Subscription-Education Solutions: Zie</w:t>
      </w:r>
      <w:r w:rsidR="008C3E13">
        <w:rPr>
          <w:rFonts w:ascii="Tahoma" w:hAnsi="Tahoma" w:cs="Tahoma"/>
          <w:i/>
          <w:sz w:val="16"/>
          <w:szCs w:val="16"/>
          <w:lang w:val="nl-NL"/>
        </w:rPr>
        <w:t> </w:t>
      </w:r>
      <w:r w:rsidR="00023FE7" w:rsidRPr="0036591D">
        <w:rPr>
          <w:rFonts w:ascii="Tahoma" w:hAnsi="Tahoma" w:cs="Tahoma"/>
          <w:i/>
          <w:sz w:val="16"/>
          <w:szCs w:val="16"/>
          <w:lang w:val="nl-NL"/>
        </w:rPr>
        <w:t>uw CASA-overeenkomst (versie 3.5 of hoger) of OVS-ES-overeenkomst voor aanvullende programmaspecifieke regels.</w:t>
      </w:r>
    </w:p>
    <w:p w:rsidR="00023FE7" w:rsidRPr="0036591D" w:rsidRDefault="00DD397C" w:rsidP="00BD1A6A">
      <w:pPr>
        <w:ind w:left="630"/>
        <w:rPr>
          <w:rFonts w:cs="Tahoma"/>
          <w:sz w:val="16"/>
          <w:szCs w:val="16"/>
          <w:lang w:val="nl-NL"/>
        </w:rPr>
      </w:pPr>
      <w:r>
        <w:rPr>
          <w:rFonts w:cs="Tahoma"/>
          <w:i/>
          <w:sz w:val="16"/>
          <w:szCs w:val="16"/>
          <w:lang w:val="nl-NL"/>
        </w:rPr>
        <w:t>***</w:t>
      </w:r>
      <w:r w:rsidR="00023FE7" w:rsidRPr="0036591D">
        <w:rPr>
          <w:rFonts w:cs="Tahoma"/>
          <w:i/>
          <w:sz w:val="16"/>
          <w:szCs w:val="16"/>
          <w:lang w:val="nl-NL"/>
        </w:rPr>
        <w:t xml:space="preserve">SharePoint Designer is nu een gratis product dat kan worden gedownload via de volgende koppeling: </w:t>
      </w:r>
      <w:hyperlink r:id="rId25" w:history="1">
        <w:r w:rsidR="00023FE7" w:rsidRPr="0036591D">
          <w:rPr>
            <w:rStyle w:val="Hyperlink"/>
            <w:rFonts w:cs="Tahoma"/>
            <w:i/>
            <w:sz w:val="16"/>
            <w:szCs w:val="16"/>
            <w:lang w:val="nl-NL"/>
          </w:rPr>
          <w:t>http://www.microsoft.com/spd</w:t>
        </w:r>
      </w:hyperlink>
    </w:p>
    <w:p w:rsidR="00CA395A" w:rsidRPr="0036591D" w:rsidRDefault="00CA395A" w:rsidP="008A15A8">
      <w:pPr>
        <w:outlineLvl w:val="2"/>
        <w:rPr>
          <w:rFonts w:cs="Tahoma"/>
          <w:lang w:val="nl-NL"/>
        </w:rPr>
      </w:pPr>
      <w:bookmarkStart w:id="785" w:name="_Toc281378922"/>
    </w:p>
    <w:p w:rsidR="008A15A8" w:rsidRPr="0036591D" w:rsidRDefault="008A15A8" w:rsidP="002D25C8">
      <w:pPr>
        <w:outlineLvl w:val="2"/>
        <w:rPr>
          <w:rFonts w:cs="Tahoma"/>
          <w:lang w:val="nl-NL"/>
        </w:rPr>
      </w:pPr>
      <w:r w:rsidRPr="0036591D">
        <w:rPr>
          <w:rFonts w:eastAsia="Calibri" w:cs="Tahoma"/>
          <w:b/>
          <w:bCs/>
          <w:sz w:val="24"/>
          <w:szCs w:val="20"/>
          <w:lang w:val="nl-NL"/>
        </w:rPr>
        <w:t>Enterprise Source Licensing-programma</w:t>
      </w:r>
      <w:bookmarkEnd w:id="785"/>
      <w:r w:rsidRPr="0036591D">
        <w:rPr>
          <w:rFonts w:eastAsia="Calibri" w:cs="Tahoma"/>
          <w:b/>
          <w:bCs/>
          <w:sz w:val="24"/>
          <w:szCs w:val="20"/>
          <w:lang w:val="nl-NL"/>
        </w:rPr>
        <w:t xml:space="preserve"> </w:t>
      </w:r>
    </w:p>
    <w:p w:rsidR="001C20C9" w:rsidRPr="0036591D" w:rsidRDefault="001C20C9" w:rsidP="002D25C8">
      <w:pPr>
        <w:outlineLvl w:val="2"/>
        <w:rPr>
          <w:rFonts w:cs="Tahoma"/>
          <w:lang w:val="nl-NL"/>
        </w:rPr>
      </w:pPr>
    </w:p>
    <w:p w:rsidR="008A15A8" w:rsidRPr="0036591D" w:rsidRDefault="008A15A8" w:rsidP="002D25C8">
      <w:pPr>
        <w:rPr>
          <w:rFonts w:cs="Tahoma"/>
          <w:lang w:val="nl-NL"/>
        </w:rPr>
      </w:pPr>
      <w:r w:rsidRPr="0036591D">
        <w:rPr>
          <w:rFonts w:eastAsia="Calibri" w:cs="Tahoma"/>
          <w:szCs w:val="18"/>
          <w:lang w:val="nl-NL"/>
        </w:rPr>
        <w:t>Klanten met een Software Assurance Lidmaatschap en 1.500 of meer gelicentieerde desktops in de productgroep Systemen kunnen in aanmerking komen voor deelname aan het Enterprise Source Licensing-programma (ESLP) gedurende de looptijd van hun Software Assurance dekking.</w:t>
      </w:r>
      <w:r w:rsidR="004D3DD2" w:rsidRPr="0036591D">
        <w:rPr>
          <w:rFonts w:eastAsia="Calibri" w:cs="Tahoma"/>
          <w:szCs w:val="18"/>
          <w:lang w:val="nl-NL"/>
        </w:rPr>
        <w:t xml:space="preserve"> </w:t>
      </w:r>
      <w:r w:rsidRPr="0036591D">
        <w:rPr>
          <w:rFonts w:eastAsia="Calibri" w:cs="Tahoma"/>
          <w:szCs w:val="18"/>
          <w:lang w:val="nl-NL"/>
        </w:rPr>
        <w:t>Het ESLP biedt toegang tot de broncode van Microsoft Windows voor interne ontwikkelings- en ondersteuningsdoeleinden.</w:t>
      </w:r>
      <w:r w:rsidR="004D3DD2" w:rsidRPr="0036591D">
        <w:rPr>
          <w:rFonts w:eastAsia="Calibri" w:cs="Tahoma"/>
          <w:szCs w:val="18"/>
          <w:lang w:val="nl-NL"/>
        </w:rPr>
        <w:t xml:space="preserve"> </w:t>
      </w:r>
      <w:r w:rsidRPr="0036591D">
        <w:rPr>
          <w:rFonts w:eastAsia="Calibri" w:cs="Tahoma"/>
          <w:szCs w:val="18"/>
          <w:lang w:val="nl-NL"/>
        </w:rPr>
        <w:t>Het ESLP is niet in alle landen beschikbaar en wordt verleend per overeenkomst/Enrollment.</w:t>
      </w:r>
    </w:p>
    <w:p w:rsidR="00DF400D" w:rsidRPr="0036591D" w:rsidRDefault="00DF400D" w:rsidP="002D25C8">
      <w:pPr>
        <w:rPr>
          <w:rFonts w:cs="Tahoma"/>
          <w:lang w:val="nl-NL"/>
        </w:rPr>
      </w:pPr>
    </w:p>
    <w:p w:rsidR="008A15A8" w:rsidRPr="0036591D" w:rsidRDefault="008A15A8" w:rsidP="00DD397C">
      <w:pPr>
        <w:rPr>
          <w:rFonts w:cs="Tahoma"/>
          <w:lang w:val="nl-NL"/>
        </w:rPr>
      </w:pPr>
      <w:r w:rsidRPr="0036591D">
        <w:rPr>
          <w:rFonts w:eastAsia="Calibri" w:cs="Tahoma"/>
          <w:szCs w:val="18"/>
          <w:lang w:val="nl-NL"/>
        </w:rPr>
        <w:t>Het aanvraagformulier kan worden gedownload via Volume Licensing Service Center (VLSC). Voor personen die in</w:t>
      </w:r>
      <w:r w:rsidR="00DD397C">
        <w:rPr>
          <w:rFonts w:eastAsia="Calibri" w:cs="Tahoma"/>
          <w:szCs w:val="18"/>
          <w:lang w:val="nl-NL"/>
        </w:rPr>
        <w:t> </w:t>
      </w:r>
      <w:r w:rsidRPr="0036591D">
        <w:rPr>
          <w:rFonts w:eastAsia="Calibri" w:cs="Tahoma"/>
          <w:szCs w:val="18"/>
          <w:lang w:val="nl-NL"/>
        </w:rPr>
        <w:t xml:space="preserve">aanmerking komen en locaties waar het programma beschikbaar is, gelden de voorwaarden van Microsoft </w:t>
      </w:r>
      <w:r w:rsidRPr="0036591D">
        <w:rPr>
          <w:rFonts w:eastAsia="Calibri" w:cs="Tahoma"/>
          <w:szCs w:val="18"/>
          <w:lang w:val="nl-NL"/>
        </w:rPr>
        <w:lastRenderedPageBreak/>
        <w:t>(zie</w:t>
      </w:r>
      <w:r w:rsidR="00DD397C">
        <w:rPr>
          <w:rFonts w:eastAsia="Calibri" w:cs="Tahoma"/>
          <w:szCs w:val="18"/>
          <w:lang w:val="nl-NL"/>
        </w:rPr>
        <w:t> </w:t>
      </w:r>
      <w:hyperlink r:id="rId26" w:history="1">
        <w:r w:rsidRPr="0036591D">
          <w:rPr>
            <w:rFonts w:eastAsia="Calibri" w:cs="Tahoma"/>
            <w:color w:val="0000FF"/>
            <w:szCs w:val="18"/>
            <w:u w:val="single"/>
            <w:lang w:val="nl-NL"/>
          </w:rPr>
          <w:t>www.microsoft.com/resources/sharedsource/Licensing/Enterprise.mspx</w:t>
        </w:r>
      </w:hyperlink>
      <w:r w:rsidRPr="0036591D">
        <w:rPr>
          <w:rFonts w:eastAsia="Calibri" w:cs="Tahoma"/>
          <w:szCs w:val="18"/>
          <w:lang w:val="nl-NL"/>
        </w:rPr>
        <w:t xml:space="preserve"> voor meer informatie). Academic-programma's komen in aanmerking voor het Microsoft Research Source Licensing Program.</w:t>
      </w:r>
    </w:p>
    <w:p w:rsidR="00EA513A" w:rsidRPr="0055593A" w:rsidRDefault="00EA513A" w:rsidP="002D25C8">
      <w:pPr>
        <w:pStyle w:val="Heading3"/>
        <w:rPr>
          <w:rFonts w:ascii="Tahoma" w:hAnsi="Tahoma" w:cs="Tahoma"/>
          <w:sz w:val="18"/>
          <w:szCs w:val="18"/>
          <w:lang w:val="nl-NL"/>
        </w:rPr>
      </w:pPr>
      <w:bookmarkStart w:id="786" w:name="_Toc336338236"/>
    </w:p>
    <w:p w:rsidR="00023FE7" w:rsidRPr="0036591D" w:rsidRDefault="00023FE7" w:rsidP="002D25C8">
      <w:pPr>
        <w:pStyle w:val="Heading3"/>
        <w:rPr>
          <w:rFonts w:ascii="Tahoma" w:hAnsi="Tahoma" w:cs="Tahoma"/>
          <w:lang w:val="nl-NL"/>
        </w:rPr>
      </w:pPr>
      <w:bookmarkStart w:id="787" w:name="_Toc352103763"/>
      <w:r w:rsidRPr="0036591D">
        <w:rPr>
          <w:rFonts w:ascii="Tahoma" w:hAnsi="Tahoma" w:cs="Tahoma"/>
          <w:sz w:val="24"/>
          <w:lang w:val="nl-NL"/>
        </w:rPr>
        <w:t>24x7 Problem Resolution Support</w:t>
      </w:r>
      <w:bookmarkEnd w:id="786"/>
      <w:bookmarkEnd w:id="787"/>
    </w:p>
    <w:p w:rsidR="00023FE7" w:rsidRPr="0036591D" w:rsidRDefault="00023FE7" w:rsidP="002D25C8">
      <w:pPr>
        <w:rPr>
          <w:rFonts w:cs="Tahoma"/>
          <w:lang w:val="nl-NL"/>
        </w:rPr>
      </w:pPr>
    </w:p>
    <w:p w:rsidR="00324479" w:rsidRPr="0036591D" w:rsidRDefault="00324479" w:rsidP="002D25C8">
      <w:pPr>
        <w:rPr>
          <w:rFonts w:cs="Tahoma"/>
          <w:lang w:val="nl-NL"/>
        </w:rPr>
      </w:pPr>
      <w:r w:rsidRPr="0036591D">
        <w:rPr>
          <w:rFonts w:cs="Tahoma"/>
          <w:szCs w:val="18"/>
          <w:lang w:val="nl-NL"/>
        </w:rPr>
        <w:t>Klanten (anders dan klanten met Campus en School Overeenkomsten, en Open Value Subscription – Education Solutions) met Software Assurance dekking komen in aanmerking voor 24x7 Problem Resolution Support gedurende de looptijd van hun Software Assurance dekking.</w:t>
      </w:r>
      <w:r w:rsidR="004D3DD2" w:rsidRPr="0036591D">
        <w:rPr>
          <w:rFonts w:cs="Tahoma"/>
          <w:szCs w:val="18"/>
          <w:lang w:val="nl-NL"/>
        </w:rPr>
        <w:t xml:space="preserve"> </w:t>
      </w:r>
    </w:p>
    <w:p w:rsidR="00023FE7" w:rsidRPr="0036591D" w:rsidRDefault="00023FE7" w:rsidP="002D25C8">
      <w:pPr>
        <w:pStyle w:val="AppendixBodyText"/>
        <w:spacing w:after="0"/>
        <w:rPr>
          <w:rFonts w:ascii="Tahoma" w:hAnsi="Tahoma" w:cs="Tahoma"/>
          <w:sz w:val="18"/>
          <w:szCs w:val="18"/>
          <w:lang w:val="nl-NL"/>
        </w:rPr>
      </w:pPr>
    </w:p>
    <w:p w:rsidR="00023FE7" w:rsidRPr="0036591D" w:rsidRDefault="00023FE7" w:rsidP="00EA513A">
      <w:pPr>
        <w:pStyle w:val="AppendixBodyText"/>
        <w:spacing w:after="0"/>
        <w:rPr>
          <w:rFonts w:ascii="Tahoma" w:hAnsi="Tahoma" w:cs="Tahoma"/>
          <w:lang w:val="nl-NL"/>
        </w:rPr>
      </w:pPr>
      <w:r w:rsidRPr="0036591D">
        <w:rPr>
          <w:rFonts w:ascii="Tahoma" w:hAnsi="Tahoma" w:cs="Tahoma"/>
          <w:sz w:val="18"/>
          <w:szCs w:val="18"/>
          <w:lang w:val="nl-NL"/>
        </w:rPr>
        <w:t>24x7 Problem Resolution Support biedt assistentie bij problemen met specifieke symptomen die zijn opgetreden bij</w:t>
      </w:r>
      <w:r w:rsidR="00EA513A" w:rsidRPr="0036591D">
        <w:rPr>
          <w:rFonts w:ascii="Tahoma" w:hAnsi="Tahoma" w:cs="Tahoma"/>
          <w:sz w:val="18"/>
          <w:szCs w:val="18"/>
          <w:lang w:val="nl-NL"/>
        </w:rPr>
        <w:t> </w:t>
      </w:r>
      <w:r w:rsidRPr="0036591D">
        <w:rPr>
          <w:rFonts w:ascii="Tahoma" w:hAnsi="Tahoma" w:cs="Tahoma"/>
          <w:sz w:val="18"/>
          <w:szCs w:val="18"/>
          <w:lang w:val="nl-NL"/>
        </w:rPr>
        <w:t>het gebruik van Microsoft-producten, waarbij een redelijke verwachting bestaat dat de problemen worden veroorzaakt door Microsoft-producten.</w:t>
      </w:r>
      <w:r w:rsidR="004D3DD2" w:rsidRPr="0036591D">
        <w:rPr>
          <w:rFonts w:ascii="Tahoma" w:hAnsi="Tahoma" w:cs="Tahoma"/>
          <w:sz w:val="18"/>
          <w:szCs w:val="18"/>
          <w:lang w:val="nl-NL"/>
        </w:rPr>
        <w:t xml:space="preserve"> </w:t>
      </w:r>
      <w:r w:rsidRPr="0036591D">
        <w:rPr>
          <w:rFonts w:ascii="Tahoma" w:hAnsi="Tahoma" w:cs="Tahoma"/>
          <w:sz w:val="18"/>
          <w:szCs w:val="18"/>
          <w:lang w:val="nl-NL"/>
        </w:rPr>
        <w:t>Microsoft zal redelijke inspanningen verrichten om de klant bij ondersteuningsaanvragen bij te staan op een wijze die consistent is met het beleid van Microsoft op het gebied van productondersteuning.</w:t>
      </w:r>
      <w:r w:rsidR="004D3DD2" w:rsidRPr="0036591D">
        <w:rPr>
          <w:rFonts w:ascii="Tahoma" w:hAnsi="Tahoma" w:cs="Tahoma"/>
          <w:sz w:val="18"/>
          <w:szCs w:val="18"/>
          <w:lang w:val="nl-NL"/>
        </w:rPr>
        <w:t xml:space="preserve"> </w:t>
      </w:r>
      <w:r w:rsidRPr="0036591D">
        <w:rPr>
          <w:rFonts w:ascii="Tahoma" w:hAnsi="Tahoma" w:cs="Tahoma"/>
          <w:sz w:val="18"/>
          <w:szCs w:val="18"/>
          <w:lang w:val="nl-NL"/>
        </w:rP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rsidR="00023FE7" w:rsidRPr="0036591D" w:rsidRDefault="00023FE7" w:rsidP="002D25C8">
      <w:pPr>
        <w:pStyle w:val="AppendixBodyText"/>
        <w:spacing w:after="0"/>
        <w:rPr>
          <w:rFonts w:ascii="Tahoma" w:hAnsi="Tahoma" w:cs="Tahoma"/>
          <w:sz w:val="18"/>
          <w:szCs w:val="18"/>
          <w:lang w:val="nl-NL"/>
        </w:rPr>
      </w:pPr>
    </w:p>
    <w:p w:rsidR="00023FE7" w:rsidRPr="0036591D" w:rsidRDefault="00023FE7" w:rsidP="00EA513A">
      <w:pPr>
        <w:pStyle w:val="AppendixBodyText"/>
        <w:spacing w:after="0"/>
        <w:rPr>
          <w:rFonts w:ascii="Tahoma" w:hAnsi="Tahoma" w:cs="Tahoma"/>
          <w:lang w:val="nl-NL"/>
        </w:rPr>
      </w:pPr>
      <w:r w:rsidRPr="0036591D">
        <w:rPr>
          <w:rFonts w:ascii="Tahoma" w:hAnsi="Tahoma" w:cs="Tahoma"/>
          <w:sz w:val="18"/>
          <w:szCs w:val="18"/>
          <w:lang w:val="nl-NL"/>
        </w:rPr>
        <w:t>Microsoft kan ondersteuning voor nieuwe producten toevoegen of ondersteuning voor bestaande producten beëindigen. Er kunnen zich situaties voordoen waarin de implementatie van de producten van Microsoft door de</w:t>
      </w:r>
      <w:r w:rsidR="00EA513A" w:rsidRPr="0036591D">
        <w:rPr>
          <w:rFonts w:ascii="Tahoma" w:hAnsi="Tahoma" w:cs="Tahoma"/>
          <w:sz w:val="18"/>
          <w:szCs w:val="18"/>
          <w:lang w:val="nl-NL"/>
        </w:rPr>
        <w:t> </w:t>
      </w:r>
      <w:r w:rsidRPr="0036591D">
        <w:rPr>
          <w:rFonts w:ascii="Tahoma" w:hAnsi="Tahoma" w:cs="Tahoma"/>
          <w:sz w:val="18"/>
          <w:szCs w:val="18"/>
          <w:lang w:val="nl-NL"/>
        </w:rPr>
        <w:t>klant</w:t>
      </w:r>
      <w:r w:rsidR="00EA513A" w:rsidRPr="0036591D">
        <w:rPr>
          <w:rFonts w:ascii="Tahoma" w:hAnsi="Tahoma" w:cs="Tahoma"/>
          <w:sz w:val="18"/>
          <w:szCs w:val="18"/>
          <w:lang w:val="nl-NL"/>
        </w:rPr>
        <w:t> </w:t>
      </w:r>
      <w:r w:rsidRPr="0036591D">
        <w:rPr>
          <w:rFonts w:ascii="Tahoma" w:hAnsi="Tahoma" w:cs="Tahoma"/>
          <w:sz w:val="18"/>
          <w:szCs w:val="18"/>
          <w:lang w:val="nl-NL"/>
        </w:rPr>
        <w:t>niet effectief kan worden ondersteund. Als onderdeel van het verschaffen van de ondersteunende diensten zal</w:t>
      </w:r>
      <w:r w:rsidR="00EA513A" w:rsidRPr="0036591D">
        <w:rPr>
          <w:rFonts w:ascii="Tahoma" w:hAnsi="Tahoma" w:cs="Tahoma"/>
          <w:sz w:val="18"/>
          <w:szCs w:val="18"/>
          <w:lang w:val="nl-NL"/>
        </w:rPr>
        <w:t> </w:t>
      </w:r>
      <w:r w:rsidRPr="0036591D">
        <w:rPr>
          <w:rFonts w:ascii="Tahoma" w:hAnsi="Tahoma" w:cs="Tahoma"/>
          <w:sz w:val="18"/>
          <w:szCs w:val="18"/>
          <w:lang w:val="nl-NL"/>
        </w:rPr>
        <w:t>Microsoft de klant inlichten indien Microsoft tot die conclusie komt. Indien de klant de implementatie niet binnen 30 dagen na de kennisgeving zodanig wijzigt dat deze op effectieve wijze kan worden ondersteund, is Microsoft niet</w:t>
      </w:r>
      <w:r w:rsidR="00EA513A" w:rsidRPr="0036591D">
        <w:rPr>
          <w:rFonts w:ascii="Tahoma" w:hAnsi="Tahoma" w:cs="Tahoma"/>
          <w:lang w:val="nl-NL"/>
        </w:rPr>
        <w:t> </w:t>
      </w:r>
      <w:r w:rsidRPr="0036591D">
        <w:rPr>
          <w:rFonts w:ascii="Tahoma" w:hAnsi="Tahoma" w:cs="Tahoma"/>
          <w:sz w:val="18"/>
          <w:szCs w:val="18"/>
          <w:lang w:val="nl-NL"/>
        </w:rPr>
        <w:t>verplicht om aanvullende ondersteuning te verschaffen voor de betreffende implementatie; Microsoft zal echter</w:t>
      </w:r>
      <w:r w:rsidR="00EA513A" w:rsidRPr="0036591D">
        <w:rPr>
          <w:rFonts w:ascii="Tahoma" w:hAnsi="Tahoma" w:cs="Tahoma"/>
          <w:sz w:val="18"/>
          <w:szCs w:val="18"/>
          <w:lang w:val="nl-NL"/>
        </w:rPr>
        <w:t> </w:t>
      </w:r>
      <w:r w:rsidRPr="0036591D">
        <w:rPr>
          <w:rFonts w:ascii="Tahoma" w:hAnsi="Tahoma" w:cs="Tahoma"/>
          <w:sz w:val="18"/>
          <w:szCs w:val="18"/>
          <w:lang w:val="nl-NL"/>
        </w:rPr>
        <w:t>ondersteuning blijven bieden voor de andere ondersteunbare implementaties van de klant die vallen onder</w:t>
      </w:r>
      <w:r w:rsidR="00EA513A" w:rsidRPr="0036591D">
        <w:rPr>
          <w:rFonts w:ascii="Tahoma" w:hAnsi="Tahoma" w:cs="Tahoma"/>
          <w:sz w:val="18"/>
          <w:szCs w:val="18"/>
          <w:lang w:val="nl-NL"/>
        </w:rPr>
        <w:t> </w:t>
      </w:r>
      <w:r w:rsidRPr="0036591D">
        <w:rPr>
          <w:rFonts w:ascii="Tahoma" w:hAnsi="Tahoma" w:cs="Tahoma"/>
          <w:sz w:val="18"/>
          <w:szCs w:val="18"/>
          <w:lang w:val="nl-NL"/>
        </w:rPr>
        <w:t xml:space="preserve">deze voorwaarden. </w:t>
      </w:r>
    </w:p>
    <w:p w:rsidR="00DF400D" w:rsidRPr="0036591D" w:rsidRDefault="00DF400D" w:rsidP="002D25C8">
      <w:pPr>
        <w:pStyle w:val="AppendixBodyText"/>
        <w:spacing w:after="0"/>
        <w:rPr>
          <w:rFonts w:ascii="Tahoma" w:hAnsi="Tahoma" w:cs="Tahoma"/>
          <w:sz w:val="18"/>
          <w:szCs w:val="18"/>
          <w:lang w:val="nl-NL"/>
        </w:rPr>
      </w:pPr>
    </w:p>
    <w:p w:rsidR="00023FE7" w:rsidRPr="0036591D" w:rsidRDefault="00023FE7" w:rsidP="005E7497">
      <w:pPr>
        <w:pStyle w:val="AppendixBodyText"/>
        <w:spacing w:after="0"/>
        <w:rPr>
          <w:rFonts w:ascii="Tahoma" w:hAnsi="Tahoma" w:cs="Tahoma"/>
          <w:lang w:val="nl-NL"/>
        </w:rPr>
      </w:pPr>
      <w:r w:rsidRPr="0036591D">
        <w:rPr>
          <w:rFonts w:ascii="Tahoma" w:hAnsi="Tahoma" w:cs="Tahoma"/>
          <w:sz w:val="18"/>
          <w:szCs w:val="18"/>
          <w:lang w:val="nl-NL"/>
        </w:rPr>
        <w:t>Een geassisteerde break-fix ondersteuningsaanvraag, ook wel aangeduid als voorval, is gedefinieerd als één ondersteuningsvraagstuk en de redelijke inspanning om dit op te lossen.</w:t>
      </w:r>
      <w:r w:rsidR="004D3DD2" w:rsidRPr="0036591D">
        <w:rPr>
          <w:rFonts w:ascii="Tahoma" w:hAnsi="Tahoma" w:cs="Tahoma"/>
          <w:sz w:val="18"/>
          <w:szCs w:val="18"/>
          <w:lang w:val="nl-NL"/>
        </w:rPr>
        <w:t xml:space="preserve"> </w:t>
      </w:r>
      <w:r w:rsidRPr="0036591D">
        <w:rPr>
          <w:rFonts w:ascii="Tahoma" w:hAnsi="Tahoma" w:cs="Tahoma"/>
          <w:sz w:val="18"/>
          <w:szCs w:val="18"/>
          <w:lang w:val="nl-NL"/>
        </w:rPr>
        <w:t>Met één ondersteuningsvraagstuk wordt een probleem bedoeld dat niet in deelproblemen kan worden onderverdeeld.</w:t>
      </w:r>
      <w:r w:rsidR="004D3DD2" w:rsidRPr="0036591D">
        <w:rPr>
          <w:rFonts w:ascii="Tahoma" w:hAnsi="Tahoma" w:cs="Tahoma"/>
          <w:sz w:val="18"/>
          <w:szCs w:val="18"/>
          <w:lang w:val="nl-NL"/>
        </w:rPr>
        <w:t xml:space="preserve"> </w:t>
      </w:r>
      <w:r w:rsidRPr="0036591D">
        <w:rPr>
          <w:rFonts w:ascii="Tahoma" w:hAnsi="Tahoma" w:cs="Tahoma"/>
          <w:sz w:val="18"/>
          <w:szCs w:val="18"/>
          <w:lang w:val="nl-NL"/>
        </w:rPr>
        <w:t>Indien een probleem bestaat uit deelproblemen, wordt elk hiervan beschouwd als een afzonderlijk voorval.</w:t>
      </w:r>
      <w:r w:rsidR="004D3DD2" w:rsidRPr="0036591D">
        <w:rPr>
          <w:rFonts w:ascii="Tahoma" w:hAnsi="Tahoma" w:cs="Tahoma"/>
          <w:sz w:val="18"/>
          <w:szCs w:val="18"/>
          <w:lang w:val="nl-NL"/>
        </w:rPr>
        <w:t xml:space="preserve"> </w:t>
      </w:r>
      <w:r w:rsidRPr="0036591D">
        <w:rPr>
          <w:rFonts w:ascii="Tahoma" w:hAnsi="Tahoma" w:cs="Tahoma"/>
          <w:sz w:val="18"/>
          <w:szCs w:val="18"/>
          <w:lang w:val="nl-NL"/>
        </w:rPr>
        <w:t>In bepaalde omstandigheden bieden we</w:t>
      </w:r>
      <w:r w:rsidR="00DD397C">
        <w:rPr>
          <w:rFonts w:ascii="Tahoma" w:hAnsi="Tahoma" w:cs="Tahoma"/>
          <w:sz w:val="18"/>
          <w:szCs w:val="18"/>
          <w:lang w:val="nl-NL"/>
        </w:rPr>
        <w:t> </w:t>
      </w:r>
      <w:r w:rsidRPr="0036591D">
        <w:rPr>
          <w:rFonts w:ascii="Tahoma" w:hAnsi="Tahoma" w:cs="Tahoma"/>
          <w:sz w:val="18"/>
          <w:szCs w:val="18"/>
          <w:lang w:val="nl-NL"/>
        </w:rPr>
        <w:t>klanten in reactie op een break-fix ondersteuningsaanvraag mogelijk een aanpassing op de softwarecode van commercieel beschikbare Microsoft-producten (</w:t>
      </w:r>
      <w:r w:rsidR="005E7497">
        <w:rPr>
          <w:rFonts w:ascii="Tahoma" w:hAnsi="Tahoma" w:cs="Tahoma"/>
          <w:sz w:val="18"/>
          <w:szCs w:val="18"/>
          <w:lang w:val="nl-NL"/>
        </w:rPr>
        <w:t>“</w:t>
      </w:r>
      <w:r w:rsidRPr="0036591D">
        <w:rPr>
          <w:rFonts w:ascii="Tahoma" w:hAnsi="Tahoma" w:cs="Tahoma"/>
          <w:sz w:val="18"/>
          <w:szCs w:val="18"/>
          <w:lang w:val="nl-NL"/>
        </w:rPr>
        <w:t>Hotfix</w:t>
      </w:r>
      <w:r w:rsidR="005E7497">
        <w:rPr>
          <w:rFonts w:ascii="Tahoma" w:hAnsi="Tahoma" w:cs="Tahoma"/>
          <w:sz w:val="18"/>
          <w:szCs w:val="18"/>
          <w:lang w:val="nl-NL"/>
        </w:rPr>
        <w:t>”</w:t>
      </w:r>
      <w:r w:rsidRPr="0036591D">
        <w:rPr>
          <w:rFonts w:ascii="Tahoma" w:hAnsi="Tahoma" w:cs="Tahoma"/>
          <w:sz w:val="18"/>
          <w:szCs w:val="18"/>
          <w:lang w:val="nl-NL"/>
        </w:rPr>
        <w:t>) om een bepaald kritiek probleem aan te pakken. Hotfixes zijn speciaal ontworpen voor de aanpak van de specifieke problemen van de klant en hebben geen regressietest ondergaan.</w:t>
      </w:r>
      <w:r w:rsidR="004D3DD2" w:rsidRPr="0036591D">
        <w:rPr>
          <w:rFonts w:ascii="Tahoma" w:hAnsi="Tahoma" w:cs="Tahoma"/>
          <w:sz w:val="18"/>
          <w:szCs w:val="18"/>
          <w:lang w:val="nl-NL"/>
        </w:rPr>
        <w:t xml:space="preserve"> </w:t>
      </w:r>
      <w:r w:rsidRPr="0036591D">
        <w:rPr>
          <w:rFonts w:ascii="Tahoma" w:hAnsi="Tahoma" w:cs="Tahoma"/>
          <w:sz w:val="18"/>
          <w:szCs w:val="18"/>
          <w:lang w:val="nl-NL"/>
        </w:rPr>
        <w:t>Met uitzondering van hetgeen hierin wordt bepaald, mogen Hotfixes niet worden gedistribueerd naar ongelieerde derde partijen zonder de uitdrukkelijke schriftelijke toestemming van Microsoft.</w:t>
      </w:r>
    </w:p>
    <w:p w:rsidR="00023FE7" w:rsidRPr="0036591D" w:rsidRDefault="00023FE7" w:rsidP="002D25C8">
      <w:pPr>
        <w:pStyle w:val="AppendixBodyText"/>
        <w:spacing w:after="0"/>
        <w:rPr>
          <w:rFonts w:ascii="Tahoma" w:hAnsi="Tahoma" w:cs="Tahoma"/>
          <w:sz w:val="18"/>
          <w:szCs w:val="18"/>
          <w:lang w:val="nl-NL"/>
        </w:rPr>
      </w:pPr>
    </w:p>
    <w:p w:rsidR="00023FE7" w:rsidRPr="008C3E13" w:rsidRDefault="00023FE7" w:rsidP="00DD397C">
      <w:pPr>
        <w:pStyle w:val="AppendixBodyText"/>
        <w:spacing w:after="0"/>
        <w:rPr>
          <w:rFonts w:ascii="Tahoma" w:hAnsi="Tahoma" w:cs="Tahoma"/>
          <w:sz w:val="18"/>
          <w:szCs w:val="18"/>
          <w:lang w:val="nl-NL"/>
        </w:rPr>
      </w:pPr>
      <w:r w:rsidRPr="008C3E13">
        <w:rPr>
          <w:rFonts w:ascii="Tahoma" w:hAnsi="Tahoma" w:cs="Tahoma"/>
          <w:sz w:val="18"/>
          <w:szCs w:val="18"/>
          <w:lang w:val="nl-NL"/>
        </w:rPr>
        <w:t xml:space="preserve">Producten die beschikbaar zijn via Volume Licensing en die op dit moment vallen onder Mainstream Support zoals beschreven in het </w:t>
      </w:r>
      <w:hyperlink r:id="rId27" w:history="1">
        <w:r w:rsidRPr="008C3E13">
          <w:rPr>
            <w:rStyle w:val="Hyperlink"/>
            <w:rFonts w:ascii="Tahoma" w:hAnsi="Tahoma" w:cs="Tahoma"/>
            <w:sz w:val="18"/>
            <w:szCs w:val="18"/>
            <w:lang w:val="nl-NL"/>
          </w:rPr>
          <w:t>Microsoft Support Lifecycle-beleid</w:t>
        </w:r>
      </w:hyperlink>
      <w:r w:rsidRPr="008C3E13">
        <w:rPr>
          <w:rFonts w:ascii="Tahoma" w:hAnsi="Tahoma" w:cs="Tahoma"/>
          <w:sz w:val="18"/>
          <w:szCs w:val="18"/>
          <w:lang w:val="nl-NL"/>
        </w:rPr>
        <w:t xml:space="preserve">, </w:t>
      </w:r>
      <w:r w:rsidRPr="008C3E13">
        <w:rPr>
          <w:rFonts w:ascii="Tahoma" w:hAnsi="Tahoma" w:cs="Tahoma"/>
          <w:color w:val="000000"/>
          <w:sz w:val="18"/>
          <w:szCs w:val="18"/>
          <w:lang w:val="nl-NL"/>
        </w:rPr>
        <w:t>komen in aanmerking voor 24x7 Problem Resolution Support.</w:t>
      </w:r>
      <w:r w:rsidR="004D3DD2" w:rsidRPr="008C3E13">
        <w:rPr>
          <w:rFonts w:ascii="Tahoma" w:hAnsi="Tahoma" w:cs="Tahoma"/>
          <w:color w:val="000000"/>
          <w:sz w:val="18"/>
          <w:szCs w:val="18"/>
          <w:lang w:val="nl-NL"/>
        </w:rPr>
        <w:t xml:space="preserve"> </w:t>
      </w:r>
      <w:r w:rsidRPr="008C3E13">
        <w:rPr>
          <w:rFonts w:ascii="Tahoma" w:hAnsi="Tahoma" w:cs="Tahoma"/>
          <w:color w:val="000000"/>
          <w:sz w:val="18"/>
          <w:szCs w:val="18"/>
          <w:lang w:val="nl-NL"/>
        </w:rPr>
        <w:t>Welke producten in aanmerking komen voor telefonische ondersteuning is afhankelijk van het Software Assurance-aanbod voor het betreffende product. Voor producten waarbij geen Software Assurance-optie beschikbaar is voor de</w:t>
      </w:r>
      <w:r w:rsidR="00DD397C" w:rsidRPr="008C3E13">
        <w:rPr>
          <w:rFonts w:ascii="Tahoma" w:hAnsi="Tahoma" w:cs="Tahoma"/>
          <w:color w:val="000000"/>
          <w:sz w:val="18"/>
          <w:szCs w:val="18"/>
          <w:lang w:val="nl-NL"/>
        </w:rPr>
        <w:t> </w:t>
      </w:r>
      <w:r w:rsidRPr="008C3E13">
        <w:rPr>
          <w:rFonts w:ascii="Tahoma" w:hAnsi="Tahoma" w:cs="Tahoma"/>
          <w:color w:val="000000"/>
          <w:sz w:val="18"/>
          <w:szCs w:val="18"/>
          <w:lang w:val="nl-NL"/>
        </w:rPr>
        <w:t>server, maar wel voor de CAL's, tellen de SA-bestedingen voor de CAL's mee bij de bepaling van het aantal voorvallen dat kan worden gebruikt voor andere in aanmerking komende producten, zoals hieronder beschreven in</w:t>
      </w:r>
      <w:r w:rsidR="00DD397C" w:rsidRPr="008C3E13">
        <w:rPr>
          <w:rFonts w:ascii="Tahoma" w:hAnsi="Tahoma" w:cs="Tahoma"/>
          <w:color w:val="000000"/>
          <w:sz w:val="18"/>
          <w:szCs w:val="18"/>
          <w:lang w:val="nl-NL"/>
        </w:rPr>
        <w:t> </w:t>
      </w:r>
      <w:r w:rsidRPr="008C3E13">
        <w:rPr>
          <w:rFonts w:ascii="Tahoma" w:hAnsi="Tahoma" w:cs="Tahoma"/>
          <w:color w:val="000000"/>
          <w:sz w:val="18"/>
          <w:szCs w:val="18"/>
          <w:lang w:val="nl-NL"/>
        </w:rPr>
        <w:t>het gedeelte Toekenning van telefonische ondersteuningsvoorvallen.</w:t>
      </w:r>
      <w:r w:rsidR="004D3DD2" w:rsidRPr="008C3E13">
        <w:rPr>
          <w:rFonts w:ascii="Tahoma" w:hAnsi="Tahoma" w:cs="Tahoma"/>
          <w:color w:val="000000"/>
          <w:sz w:val="18"/>
          <w:szCs w:val="18"/>
          <w:lang w:val="nl-NL"/>
        </w:rPr>
        <w:t xml:space="preserve"> </w:t>
      </w:r>
      <w:r w:rsidRPr="008C3E13">
        <w:rPr>
          <w:rFonts w:ascii="Tahoma" w:hAnsi="Tahoma" w:cs="Tahoma"/>
          <w:color w:val="000000"/>
          <w:sz w:val="18"/>
          <w:szCs w:val="18"/>
          <w:lang w:val="nl-NL"/>
        </w:rPr>
        <w:t>Zie het specifieke gedeelte gewijd aan het</w:t>
      </w:r>
      <w:r w:rsidR="00DD397C" w:rsidRPr="008C3E13">
        <w:rPr>
          <w:rFonts w:ascii="Tahoma" w:hAnsi="Tahoma" w:cs="Tahoma"/>
          <w:color w:val="000000"/>
          <w:sz w:val="18"/>
          <w:szCs w:val="18"/>
          <w:lang w:val="nl-NL"/>
        </w:rPr>
        <w:t> </w:t>
      </w:r>
      <w:r w:rsidRPr="008C3E13">
        <w:rPr>
          <w:rFonts w:ascii="Tahoma" w:hAnsi="Tahoma" w:cs="Tahoma"/>
          <w:color w:val="000000"/>
          <w:sz w:val="18"/>
          <w:szCs w:val="18"/>
          <w:lang w:val="nl-NL"/>
        </w:rPr>
        <w:t>product in dit document voor het service- en ondersteuningsbeleid.</w:t>
      </w:r>
      <w:r w:rsidR="004D3DD2" w:rsidRPr="008C3E13">
        <w:rPr>
          <w:rFonts w:ascii="Tahoma" w:hAnsi="Tahoma" w:cs="Tahoma"/>
          <w:color w:val="000000"/>
          <w:sz w:val="18"/>
          <w:szCs w:val="18"/>
          <w:lang w:val="nl-NL"/>
        </w:rPr>
        <w:t xml:space="preserve"> </w:t>
      </w:r>
      <w:r w:rsidRPr="008C3E13">
        <w:rPr>
          <w:rFonts w:ascii="Tahoma" w:hAnsi="Tahoma" w:cs="Tahoma"/>
          <w:color w:val="000000"/>
          <w:sz w:val="18"/>
          <w:szCs w:val="18"/>
          <w:lang w:val="nl-NL"/>
        </w:rPr>
        <w:t>Voorgaande versies van producten die momenteel vallen onder Mainstream Support en die klanten verkiezen te gebruiken in plaats van de huidige gelicentieerde versie, komen eveneens in aanmerking.</w:t>
      </w:r>
      <w:r w:rsidR="004D3DD2" w:rsidRPr="008C3E13">
        <w:rPr>
          <w:rFonts w:ascii="Tahoma" w:hAnsi="Tahoma" w:cs="Tahoma"/>
          <w:color w:val="000000"/>
          <w:sz w:val="18"/>
          <w:szCs w:val="18"/>
          <w:lang w:val="nl-NL"/>
        </w:rPr>
        <w:t xml:space="preserve"> </w:t>
      </w:r>
      <w:r w:rsidRPr="008C3E13">
        <w:rPr>
          <w:rFonts w:ascii="Tahoma" w:hAnsi="Tahoma" w:cs="Tahoma"/>
          <w:color w:val="000000"/>
          <w:sz w:val="18"/>
          <w:szCs w:val="18"/>
          <w:lang w:val="nl-NL"/>
        </w:rPr>
        <w:t>De Developer Edition van alle servers, HED-producten en</w:t>
      </w:r>
      <w:r w:rsidR="00DD397C" w:rsidRPr="008C3E13">
        <w:rPr>
          <w:rFonts w:ascii="Tahoma" w:hAnsi="Tahoma" w:cs="Tahoma"/>
          <w:color w:val="000000"/>
          <w:sz w:val="18"/>
          <w:szCs w:val="18"/>
          <w:lang w:val="nl-NL"/>
        </w:rPr>
        <w:t> </w:t>
      </w:r>
      <w:r w:rsidRPr="008C3E13">
        <w:rPr>
          <w:rFonts w:ascii="Tahoma" w:hAnsi="Tahoma" w:cs="Tahoma"/>
          <w:color w:val="000000"/>
          <w:sz w:val="18"/>
          <w:szCs w:val="18"/>
          <w:lang w:val="nl-NL"/>
        </w:rPr>
        <w:t>MSDN-abonnementen zijn uitgesloten.</w:t>
      </w:r>
    </w:p>
    <w:p w:rsidR="00023FE7" w:rsidRPr="0036591D" w:rsidRDefault="00023FE7" w:rsidP="002D25C8">
      <w:pPr>
        <w:pStyle w:val="AppendixBodyText"/>
        <w:spacing w:after="0"/>
        <w:rPr>
          <w:rFonts w:ascii="Tahoma" w:hAnsi="Tahoma" w:cs="Tahoma"/>
          <w:sz w:val="18"/>
          <w:szCs w:val="18"/>
          <w:lang w:val="nl-NL"/>
        </w:rPr>
      </w:pPr>
    </w:p>
    <w:p w:rsidR="00023FE7" w:rsidRPr="0036591D" w:rsidRDefault="00023FE7" w:rsidP="00DD397C">
      <w:pPr>
        <w:pStyle w:val="AppendixBodyText"/>
        <w:spacing w:after="0"/>
        <w:rPr>
          <w:rFonts w:ascii="Tahoma" w:hAnsi="Tahoma" w:cs="Tahoma"/>
          <w:lang w:val="nl-NL"/>
        </w:rPr>
      </w:pPr>
      <w:r w:rsidRPr="0036591D">
        <w:rPr>
          <w:rFonts w:ascii="Tahoma" w:hAnsi="Tahoma" w:cs="Tahoma"/>
          <w:sz w:val="18"/>
          <w:szCs w:val="18"/>
          <w:lang w:val="nl-NL"/>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w:t>
      </w:r>
      <w:r w:rsidR="00DD397C">
        <w:rPr>
          <w:rFonts w:ascii="Tahoma" w:hAnsi="Tahoma" w:cs="Tahoma"/>
          <w:sz w:val="18"/>
          <w:szCs w:val="18"/>
          <w:lang w:val="nl-NL"/>
        </w:rPr>
        <w:t> </w:t>
      </w:r>
      <w:r w:rsidRPr="0036591D">
        <w:rPr>
          <w:rFonts w:ascii="Tahoma" w:hAnsi="Tahoma" w:cs="Tahoma"/>
          <w:sz w:val="18"/>
          <w:szCs w:val="18"/>
          <w:lang w:val="nl-NL"/>
        </w:rPr>
        <w:t>niet verplicht beperkingen te stellen aan toekomstige werktoewijzingen van medewerkers die toegang hebben gehad tot de vertrouwelijke informatie van de klant. Bovendien mogen de klant, Microsoft en deze mensen de informatie op het gebied van informatietechnologie, inclusief ideeën, concepten, knowhow en technieken, die ze zich</w:t>
      </w:r>
      <w:r w:rsidR="00DD397C">
        <w:rPr>
          <w:rFonts w:ascii="Tahoma" w:hAnsi="Tahoma" w:cs="Tahoma"/>
          <w:sz w:val="18"/>
          <w:szCs w:val="18"/>
          <w:lang w:val="nl-NL"/>
        </w:rPr>
        <w:t> </w:t>
      </w:r>
      <w:r w:rsidRPr="0036591D">
        <w:rPr>
          <w:rFonts w:ascii="Tahoma" w:hAnsi="Tahoma" w:cs="Tahoma"/>
          <w:sz w:val="18"/>
          <w:szCs w:val="18"/>
          <w:lang w:val="nl-NL"/>
        </w:rPr>
        <w:t>kunnen herinneren gebruiken, mits bij het gebruik hiervan geen vertrouwelijke informatie van de andere partij openbaar wordt gemaakt.</w:t>
      </w:r>
    </w:p>
    <w:p w:rsidR="00023FE7" w:rsidRDefault="00023FE7" w:rsidP="002D25C8">
      <w:pPr>
        <w:pStyle w:val="AppendixBodyText"/>
        <w:spacing w:after="0"/>
        <w:rPr>
          <w:rFonts w:ascii="Tahoma" w:hAnsi="Tahoma" w:cs="Tahoma"/>
          <w:sz w:val="18"/>
          <w:szCs w:val="18"/>
          <w:lang w:val="nl-NL"/>
        </w:rPr>
      </w:pPr>
    </w:p>
    <w:p w:rsidR="00F610BE" w:rsidRPr="0036591D" w:rsidRDefault="00F610BE" w:rsidP="002D25C8">
      <w:pPr>
        <w:pStyle w:val="AppendixBodyText"/>
        <w:spacing w:after="0"/>
        <w:rPr>
          <w:rFonts w:ascii="Tahoma" w:hAnsi="Tahoma" w:cs="Tahoma"/>
          <w:sz w:val="18"/>
          <w:szCs w:val="18"/>
          <w:lang w:val="nl-NL"/>
        </w:rPr>
      </w:pPr>
    </w:p>
    <w:p w:rsidR="00023FE7" w:rsidRDefault="00023FE7" w:rsidP="00DD397C">
      <w:pPr>
        <w:pStyle w:val="AppendixBodyText"/>
        <w:spacing w:after="0"/>
        <w:rPr>
          <w:rFonts w:ascii="Tahoma" w:hAnsi="Tahoma" w:cs="Tahoma"/>
          <w:sz w:val="18"/>
          <w:szCs w:val="18"/>
          <w:lang w:val="nl-NL"/>
        </w:rPr>
      </w:pPr>
      <w:r w:rsidRPr="0036591D">
        <w:rPr>
          <w:rFonts w:ascii="Tahoma" w:hAnsi="Tahoma" w:cs="Tahoma"/>
          <w:sz w:val="18"/>
          <w:szCs w:val="18"/>
          <w:lang w:val="nl-NL"/>
        </w:rPr>
        <w:lastRenderedPageBreak/>
        <w:t>Op het gebruiksrecht van de klant voor fixes die Microsoft tijdens de uitvoering van de diensten levert, is de licentieovereenkomst voor het betreffende product van toepassing, of, indien de fix niet voor een specifiek product is</w:t>
      </w:r>
      <w:r w:rsidR="00DD397C">
        <w:rPr>
          <w:rFonts w:ascii="Tahoma" w:hAnsi="Tahoma" w:cs="Tahoma"/>
          <w:sz w:val="18"/>
          <w:szCs w:val="18"/>
          <w:lang w:val="nl-NL"/>
        </w:rPr>
        <w:t> </w:t>
      </w:r>
      <w:r w:rsidRPr="0036591D">
        <w:rPr>
          <w:rFonts w:ascii="Tahoma" w:hAnsi="Tahoma" w:cs="Tahoma"/>
          <w:sz w:val="18"/>
          <w:szCs w:val="18"/>
          <w:lang w:val="nl-NL"/>
        </w:rPr>
        <w:t>bedoeld, eventuele andere door Microsoft verstrekte gebruiksvoorwaarden. Alle verstrekte fixes worden aan de klant in licentie gegeven.</w:t>
      </w:r>
    </w:p>
    <w:p w:rsidR="00F610BE" w:rsidRPr="00632D21" w:rsidRDefault="00F610BE" w:rsidP="00DD397C">
      <w:pPr>
        <w:pStyle w:val="AppendixBodyText"/>
        <w:spacing w:after="0"/>
        <w:rPr>
          <w:rFonts w:ascii="Tahoma" w:hAnsi="Tahoma" w:cs="Tahoma"/>
          <w:sz w:val="16"/>
          <w:szCs w:val="16"/>
          <w:lang w:val="nl-NL"/>
        </w:rPr>
      </w:pPr>
    </w:p>
    <w:p w:rsidR="00023FE7" w:rsidRPr="00632D21" w:rsidRDefault="00023FE7" w:rsidP="002D25C8">
      <w:pPr>
        <w:pStyle w:val="AppendixBodyText"/>
        <w:spacing w:after="0"/>
        <w:rPr>
          <w:rFonts w:ascii="Tahoma" w:hAnsi="Tahoma" w:cs="Tahoma"/>
          <w:lang w:val="nl-NL"/>
        </w:rPr>
      </w:pPr>
      <w:r w:rsidRPr="00632D21">
        <w:rPr>
          <w:rFonts w:ascii="Tahoma" w:hAnsi="Tahoma" w:cs="Tahoma"/>
          <w:sz w:val="18"/>
          <w:szCs w:val="18"/>
          <w:lang w:val="nl-NL"/>
        </w:rPr>
        <w:t>De ondersteuning kan worden gestart door een voorval via het web elektronisch in te zenden of per telefoon aan te melden. De beschikbare voorzieningen verschillen per type medium.</w:t>
      </w:r>
      <w:r w:rsidR="004D3DD2" w:rsidRPr="00632D21">
        <w:rPr>
          <w:rFonts w:ascii="Tahoma" w:hAnsi="Tahoma" w:cs="Tahoma"/>
          <w:sz w:val="18"/>
          <w:szCs w:val="18"/>
          <w:lang w:val="nl-NL"/>
        </w:rPr>
        <w:t xml:space="preserve"> </w:t>
      </w:r>
      <w:r w:rsidRPr="00632D21">
        <w:rPr>
          <w:rFonts w:ascii="Tahoma" w:hAnsi="Tahoma" w:cs="Tahoma"/>
          <w:sz w:val="18"/>
          <w:szCs w:val="18"/>
          <w:lang w:val="nl-NL"/>
        </w:rPr>
        <w:t>Bij 24x7 Problem Resolution Support krijgt de klant een aantal voorvallen en contactnummers/-adressen toegewezen om voorvallen aan te melden, zoals hieronder beschreven.</w:t>
      </w:r>
    </w:p>
    <w:p w:rsidR="00023FE7" w:rsidRPr="00632D21" w:rsidRDefault="00023FE7" w:rsidP="002D25C8">
      <w:pPr>
        <w:pStyle w:val="AppendixBodyText"/>
        <w:spacing w:after="0"/>
        <w:rPr>
          <w:rFonts w:ascii="Tahoma" w:hAnsi="Tahoma" w:cs="Tahoma"/>
          <w:sz w:val="16"/>
          <w:szCs w:val="16"/>
          <w:lang w:val="nl-NL"/>
        </w:rPr>
      </w:pPr>
    </w:p>
    <w:p w:rsidR="00023FE7" w:rsidRPr="0036591D" w:rsidRDefault="00023FE7" w:rsidP="00DA2788">
      <w:pPr>
        <w:spacing w:after="60"/>
        <w:rPr>
          <w:rFonts w:cs="Tahoma"/>
          <w:lang w:val="nl-NL"/>
        </w:rPr>
      </w:pPr>
      <w:bookmarkStart w:id="788" w:name="_Toc240899163"/>
      <w:r w:rsidRPr="0036591D">
        <w:rPr>
          <w:rFonts w:cs="Tahoma"/>
          <w:b/>
          <w:szCs w:val="20"/>
          <w:lang w:val="nl-NL"/>
        </w:rPr>
        <w:t>Toekenning van elektronische ondersteuningsvoorvallen</w:t>
      </w:r>
      <w:bookmarkEnd w:id="788"/>
    </w:p>
    <w:p w:rsidR="00023FE7" w:rsidRPr="00FE66FB" w:rsidRDefault="00023FE7" w:rsidP="005E7497">
      <w:pPr>
        <w:pStyle w:val="AppendixBodyText"/>
        <w:spacing w:after="0"/>
        <w:rPr>
          <w:rFonts w:ascii="Tahoma" w:hAnsi="Tahoma" w:cs="Tahoma"/>
          <w:spacing w:val="-2"/>
          <w:lang w:val="nl-NL"/>
        </w:rPr>
      </w:pPr>
      <w:r w:rsidRPr="00FE66FB">
        <w:rPr>
          <w:rFonts w:ascii="Tahoma" w:hAnsi="Tahoma" w:cs="Tahoma"/>
          <w:spacing w:val="-2"/>
          <w:sz w:val="18"/>
          <w:szCs w:val="18"/>
          <w:lang w:val="nl-NL"/>
        </w:rPr>
        <w:t>Het aantal toegestane telefonische ondersteuningsvoorvallen verschilt per klant en is gebaseerd op de SA-bestedingen en betaalwijze van de klant.</w:t>
      </w:r>
      <w:r w:rsidR="004D3DD2" w:rsidRPr="00FE66FB">
        <w:rPr>
          <w:rFonts w:ascii="Tahoma" w:hAnsi="Tahoma" w:cs="Tahoma"/>
          <w:spacing w:val="-2"/>
          <w:sz w:val="18"/>
          <w:szCs w:val="18"/>
          <w:lang w:val="nl-NL"/>
        </w:rPr>
        <w:t xml:space="preserve"> </w:t>
      </w:r>
      <w:r w:rsidRPr="00FE66FB">
        <w:rPr>
          <w:rFonts w:ascii="Tahoma" w:hAnsi="Tahoma" w:cs="Tahoma"/>
          <w:spacing w:val="-2"/>
          <w:sz w:val="18"/>
          <w:lang w:val="nl-NL"/>
        </w:rPr>
        <w:t xml:space="preserve">Binnen deze context betekent </w:t>
      </w:r>
      <w:r w:rsidR="005E7497" w:rsidRPr="00FE66FB">
        <w:rPr>
          <w:rFonts w:ascii="Tahoma" w:hAnsi="Tahoma" w:cs="Tahoma"/>
          <w:spacing w:val="-2"/>
          <w:sz w:val="18"/>
          <w:lang w:val="nl-NL"/>
        </w:rPr>
        <w:t>“</w:t>
      </w:r>
      <w:r w:rsidRPr="00FE66FB">
        <w:rPr>
          <w:rFonts w:ascii="Tahoma" w:hAnsi="Tahoma" w:cs="Tahoma"/>
          <w:spacing w:val="-2"/>
          <w:sz w:val="18"/>
          <w:lang w:val="nl-NL"/>
        </w:rPr>
        <w:t>SA-bestedingen</w:t>
      </w:r>
      <w:r w:rsidR="005E7497" w:rsidRPr="00FE66FB">
        <w:rPr>
          <w:rFonts w:ascii="Tahoma" w:hAnsi="Tahoma" w:cs="Tahoma"/>
          <w:spacing w:val="-2"/>
          <w:sz w:val="18"/>
          <w:lang w:val="nl-NL"/>
        </w:rPr>
        <w:t>”</w:t>
      </w:r>
      <w:r w:rsidRPr="00FE66FB">
        <w:rPr>
          <w:rFonts w:ascii="Tahoma" w:hAnsi="Tahoma" w:cs="Tahoma"/>
          <w:spacing w:val="-2"/>
          <w:sz w:val="18"/>
          <w:lang w:val="nl-NL"/>
        </w:rPr>
        <w:t xml:space="preserve"> niet letterlijk de daadwerkelijk door de klant bestede bedragen.</w:t>
      </w:r>
      <w:r w:rsidR="004D3DD2" w:rsidRPr="00FE66FB">
        <w:rPr>
          <w:rFonts w:ascii="Tahoma" w:hAnsi="Tahoma" w:cs="Tahoma"/>
          <w:spacing w:val="-2"/>
          <w:sz w:val="18"/>
          <w:lang w:val="nl-NL"/>
        </w:rPr>
        <w:t xml:space="preserve"> </w:t>
      </w:r>
      <w:r w:rsidRPr="00FE66FB">
        <w:rPr>
          <w:rFonts w:ascii="Tahoma" w:hAnsi="Tahoma" w:cs="Tahoma"/>
          <w:spacing w:val="-2"/>
          <w:sz w:val="18"/>
          <w:lang w:val="nl-NL"/>
        </w:rPr>
        <w:t>In plaats daarvan is het een benadering van hoeveel de klant heeft besteed aan Software Assurance dekking voor deze producten. Voor klan</w:t>
      </w:r>
      <w:r w:rsidRPr="00FE66FB">
        <w:rPr>
          <w:rFonts w:ascii="Tahoma" w:hAnsi="Tahoma" w:cs="Tahoma"/>
          <w:spacing w:val="-2"/>
          <w:sz w:val="18"/>
          <w:szCs w:val="18"/>
          <w:lang w:val="nl-NL"/>
        </w:rPr>
        <w:t>ten met een abonnementsprogramma is het een benadering van het totaalbedrag dat de klant in het kader van de Enrollment of overeenkomst heeft besteed aan de licenties voor de producten.</w:t>
      </w:r>
      <w:r w:rsidR="004D3DD2" w:rsidRPr="00FE66FB">
        <w:rPr>
          <w:rFonts w:ascii="Tahoma" w:hAnsi="Tahoma" w:cs="Tahoma"/>
          <w:spacing w:val="-2"/>
          <w:sz w:val="18"/>
          <w:szCs w:val="18"/>
          <w:lang w:val="nl-NL"/>
        </w:rPr>
        <w:t xml:space="preserve"> </w:t>
      </w:r>
      <w:r w:rsidRPr="00FE66FB">
        <w:rPr>
          <w:rFonts w:ascii="Tahoma" w:hAnsi="Tahoma" w:cs="Tahoma"/>
          <w:spacing w:val="-2"/>
          <w:sz w:val="18"/>
          <w:szCs w:val="18"/>
          <w:lang w:val="nl-NL"/>
        </w:rPr>
        <w:t>Het gratis voorval wordt toegekend bij een Enterprise en Select Inschrijving, Select Plus-registratie en Open Value Overeenkomst met SA-dekking voor ten minste één kwalificerend serversoftwareproduct.</w:t>
      </w:r>
    </w:p>
    <w:p w:rsidR="00F42FB8" w:rsidRPr="00632D21" w:rsidRDefault="00F42FB8" w:rsidP="002D25C8">
      <w:pPr>
        <w:pStyle w:val="AppendixBodyText"/>
        <w:spacing w:after="0"/>
        <w:rPr>
          <w:rFonts w:ascii="Tahoma" w:hAnsi="Tahoma" w:cs="Tahoma"/>
          <w:sz w:val="16"/>
          <w:szCs w:val="16"/>
          <w:lang w:val="nl-NL"/>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1530"/>
        <w:gridCol w:w="2340"/>
        <w:gridCol w:w="2601"/>
      </w:tblGrid>
      <w:tr w:rsidR="00613BBB" w:rsidRPr="0036591D" w:rsidTr="009069F8">
        <w:trPr>
          <w:trHeight w:val="178"/>
          <w:tblHeader/>
        </w:trPr>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36591D" w:rsidRDefault="00613BBB" w:rsidP="00F42FB8">
            <w:pPr>
              <w:pStyle w:val="AppendixBodyText"/>
              <w:rPr>
                <w:rFonts w:ascii="Tahoma" w:hAnsi="Tahoma" w:cs="Tahoma"/>
                <w:b/>
                <w:bCs/>
              </w:rPr>
            </w:pPr>
            <w:r w:rsidRPr="0036591D">
              <w:rPr>
                <w:rFonts w:ascii="Tahoma" w:hAnsi="Tahoma" w:cs="Tahoma"/>
                <w:b/>
                <w:bCs/>
              </w:rPr>
              <w:t>Valutanaam</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36591D" w:rsidRDefault="00613BBB" w:rsidP="00F42FB8">
            <w:pPr>
              <w:pStyle w:val="AppendixBodyText"/>
              <w:rPr>
                <w:rFonts w:ascii="Tahoma" w:hAnsi="Tahoma" w:cs="Tahoma"/>
                <w:b/>
                <w:bCs/>
              </w:rPr>
            </w:pPr>
            <w:r w:rsidRPr="0036591D">
              <w:rPr>
                <w:rFonts w:ascii="Tahoma" w:hAnsi="Tahoma" w:cs="Tahoma"/>
                <w:b/>
                <w:bCs/>
              </w:rPr>
              <w:t>Valutacode</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36591D" w:rsidRDefault="00613BBB" w:rsidP="00F42FB8">
            <w:pPr>
              <w:pStyle w:val="AppendixBodyText"/>
              <w:rPr>
                <w:rFonts w:ascii="Tahoma" w:hAnsi="Tahoma" w:cs="Tahoma"/>
              </w:rPr>
            </w:pPr>
            <w:r w:rsidRPr="0036591D">
              <w:rPr>
                <w:rFonts w:ascii="Tahoma" w:hAnsi="Tahoma" w:cs="Tahoma"/>
                <w:b/>
                <w:bCs/>
              </w:rPr>
              <w:t>Server</w:t>
            </w:r>
            <w:r w:rsidR="001D066C">
              <w:rPr>
                <w:rFonts w:ascii="Tahoma" w:hAnsi="Tahoma" w:cs="Tahoma"/>
                <w:b/>
                <w:bCs/>
              </w:rPr>
              <w:t>/</w:t>
            </w:r>
            <w:r w:rsidRPr="0036591D">
              <w:rPr>
                <w:rFonts w:ascii="Tahoma" w:hAnsi="Tahoma" w:cs="Tahoma"/>
                <w:b/>
                <w:bCs/>
              </w:rPr>
              <w:t>CAL</w:t>
            </w:r>
          </w:p>
          <w:p w:rsidR="00613BBB" w:rsidRPr="0036591D" w:rsidRDefault="00613BBB" w:rsidP="00F42FB8">
            <w:pPr>
              <w:pStyle w:val="AppendixBodyText"/>
              <w:rPr>
                <w:rFonts w:ascii="Tahoma" w:hAnsi="Tahoma" w:cs="Tahoma"/>
                <w:b/>
                <w:bCs/>
              </w:rPr>
            </w:pPr>
            <w:r w:rsidRPr="0036591D">
              <w:rPr>
                <w:rFonts w:ascii="Tahoma" w:hAnsi="Tahoma" w:cs="Tahoma"/>
                <w:b/>
                <w:bCs/>
              </w:rPr>
              <w:t>toekenningsstappen</w:t>
            </w:r>
          </w:p>
        </w:tc>
        <w:tc>
          <w:tcPr>
            <w:tcW w:w="2601"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36591D" w:rsidRDefault="00613BBB" w:rsidP="00F42FB8">
            <w:pPr>
              <w:pStyle w:val="AppendixBodyText"/>
              <w:rPr>
                <w:rFonts w:ascii="Tahoma" w:hAnsi="Tahoma" w:cs="Tahoma"/>
              </w:rPr>
            </w:pPr>
            <w:r w:rsidRPr="0036591D">
              <w:rPr>
                <w:rFonts w:ascii="Tahoma" w:hAnsi="Tahoma" w:cs="Tahoma"/>
                <w:b/>
                <w:bCs/>
              </w:rPr>
              <w:t>IW</w:t>
            </w:r>
            <w:r w:rsidR="001D066C">
              <w:rPr>
                <w:rFonts w:ascii="Tahoma" w:hAnsi="Tahoma" w:cs="Tahoma"/>
                <w:b/>
                <w:bCs/>
              </w:rPr>
              <w:t>/</w:t>
            </w:r>
            <w:r w:rsidRPr="0036591D">
              <w:rPr>
                <w:rFonts w:ascii="Tahoma" w:hAnsi="Tahoma" w:cs="Tahoma"/>
                <w:b/>
                <w:bCs/>
              </w:rPr>
              <w:t>Client</w:t>
            </w:r>
          </w:p>
          <w:p w:rsidR="00613BBB" w:rsidRPr="0036591D" w:rsidRDefault="00613BBB" w:rsidP="00F42FB8">
            <w:pPr>
              <w:pStyle w:val="AppendixBodyText"/>
              <w:rPr>
                <w:rFonts w:ascii="Tahoma" w:hAnsi="Tahoma" w:cs="Tahoma"/>
                <w:b/>
                <w:bCs/>
              </w:rPr>
            </w:pPr>
            <w:r w:rsidRPr="0036591D">
              <w:rPr>
                <w:rFonts w:ascii="Tahoma" w:hAnsi="Tahoma" w:cs="Tahoma"/>
                <w:b/>
                <w:bCs/>
              </w:rPr>
              <w:t>toekenningsstappen</w:t>
            </w:r>
          </w:p>
        </w:tc>
      </w:tr>
      <w:tr w:rsidR="00613BBB" w:rsidRPr="0036591D" w:rsidTr="009069F8">
        <w:trPr>
          <w:trHeight w:val="236"/>
        </w:trPr>
        <w:tc>
          <w:tcPr>
            <w:tcW w:w="225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Amerikaanse dollars</w:t>
            </w:r>
          </w:p>
        </w:tc>
        <w:tc>
          <w:tcPr>
            <w:tcW w:w="153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USD</w:t>
            </w:r>
          </w:p>
        </w:tc>
        <w:tc>
          <w:tcPr>
            <w:tcW w:w="2340"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$20000</w:t>
            </w:r>
          </w:p>
        </w:tc>
        <w:tc>
          <w:tcPr>
            <w:tcW w:w="2601"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$200000</w:t>
            </w:r>
          </w:p>
        </w:tc>
      </w:tr>
      <w:tr w:rsidR="00613BBB" w:rsidRPr="0036591D" w:rsidTr="009069F8">
        <w:trPr>
          <w:trHeight w:val="236"/>
        </w:trPr>
        <w:tc>
          <w:tcPr>
            <w:tcW w:w="225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Australische dollars</w:t>
            </w:r>
          </w:p>
        </w:tc>
        <w:tc>
          <w:tcPr>
            <w:tcW w:w="153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AUD</w:t>
            </w:r>
          </w:p>
        </w:tc>
        <w:tc>
          <w:tcPr>
            <w:tcW w:w="2340"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30000</w:t>
            </w:r>
          </w:p>
        </w:tc>
        <w:tc>
          <w:tcPr>
            <w:tcW w:w="2601"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300000</w:t>
            </w:r>
          </w:p>
        </w:tc>
      </w:tr>
      <w:tr w:rsidR="00613BBB" w:rsidRPr="0036591D" w:rsidTr="009069F8">
        <w:trPr>
          <w:trHeight w:val="236"/>
        </w:trPr>
        <w:tc>
          <w:tcPr>
            <w:tcW w:w="225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Canadese dollars</w:t>
            </w:r>
          </w:p>
        </w:tc>
        <w:tc>
          <w:tcPr>
            <w:tcW w:w="153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CAD</w:t>
            </w:r>
          </w:p>
        </w:tc>
        <w:tc>
          <w:tcPr>
            <w:tcW w:w="2340"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27</w:t>
            </w:r>
            <w:r w:rsidR="001C764F">
              <w:rPr>
                <w:rFonts w:ascii="Tahoma" w:hAnsi="Tahoma" w:cs="Tahoma"/>
                <w:sz w:val="18"/>
                <w:szCs w:val="18"/>
              </w:rPr>
              <w:t>,</w:t>
            </w:r>
            <w:r w:rsidRPr="0036591D">
              <w:rPr>
                <w:rFonts w:ascii="Tahoma" w:hAnsi="Tahoma" w:cs="Tahoma"/>
                <w:sz w:val="18"/>
                <w:szCs w:val="18"/>
              </w:rPr>
              <w:t>000</w:t>
            </w:r>
          </w:p>
        </w:tc>
        <w:tc>
          <w:tcPr>
            <w:tcW w:w="2601"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270000</w:t>
            </w:r>
          </w:p>
        </w:tc>
      </w:tr>
      <w:tr w:rsidR="00613BBB" w:rsidRPr="0036591D" w:rsidTr="009069F8">
        <w:trPr>
          <w:trHeight w:val="236"/>
        </w:trPr>
        <w:tc>
          <w:tcPr>
            <w:tcW w:w="225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Zwitserse franken</w:t>
            </w:r>
          </w:p>
        </w:tc>
        <w:tc>
          <w:tcPr>
            <w:tcW w:w="153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CHF</w:t>
            </w:r>
          </w:p>
        </w:tc>
        <w:tc>
          <w:tcPr>
            <w:tcW w:w="2340"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CHF 33</w:t>
            </w:r>
            <w:r w:rsidR="001C764F">
              <w:rPr>
                <w:rFonts w:ascii="Tahoma" w:hAnsi="Tahoma" w:cs="Tahoma"/>
                <w:sz w:val="18"/>
                <w:szCs w:val="18"/>
              </w:rPr>
              <w:t>,</w:t>
            </w:r>
            <w:r w:rsidRPr="0036591D">
              <w:rPr>
                <w:rFonts w:ascii="Tahoma" w:hAnsi="Tahoma" w:cs="Tahoma"/>
                <w:sz w:val="18"/>
                <w:szCs w:val="18"/>
              </w:rPr>
              <w:t>000</w:t>
            </w:r>
          </w:p>
        </w:tc>
        <w:tc>
          <w:tcPr>
            <w:tcW w:w="2601"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CHF 330000</w:t>
            </w:r>
          </w:p>
        </w:tc>
      </w:tr>
      <w:tr w:rsidR="00613BBB" w:rsidRPr="0036591D" w:rsidTr="009069F8">
        <w:trPr>
          <w:trHeight w:val="236"/>
        </w:trPr>
        <w:tc>
          <w:tcPr>
            <w:tcW w:w="225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Chinese yuan renmibi</w:t>
            </w:r>
          </w:p>
        </w:tc>
        <w:tc>
          <w:tcPr>
            <w:tcW w:w="153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CNY</w:t>
            </w:r>
          </w:p>
        </w:tc>
        <w:tc>
          <w:tcPr>
            <w:tcW w:w="2340"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CNY 165000</w:t>
            </w:r>
          </w:p>
        </w:tc>
        <w:tc>
          <w:tcPr>
            <w:tcW w:w="2601"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CNY 1650000</w:t>
            </w:r>
          </w:p>
        </w:tc>
      </w:tr>
      <w:tr w:rsidR="00613BBB" w:rsidRPr="0036591D" w:rsidTr="009069F8">
        <w:trPr>
          <w:trHeight w:val="236"/>
        </w:trPr>
        <w:tc>
          <w:tcPr>
            <w:tcW w:w="225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Deense kroon</w:t>
            </w:r>
          </w:p>
        </w:tc>
        <w:tc>
          <w:tcPr>
            <w:tcW w:w="153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DKK</w:t>
            </w:r>
          </w:p>
        </w:tc>
        <w:tc>
          <w:tcPr>
            <w:tcW w:w="2340"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DKK 160</w:t>
            </w:r>
            <w:r w:rsidR="001C764F">
              <w:rPr>
                <w:rFonts w:ascii="Tahoma" w:hAnsi="Tahoma" w:cs="Tahoma"/>
                <w:sz w:val="18"/>
                <w:szCs w:val="18"/>
              </w:rPr>
              <w:t>.</w:t>
            </w:r>
            <w:r w:rsidRPr="0036591D">
              <w:rPr>
                <w:rFonts w:ascii="Tahoma" w:hAnsi="Tahoma" w:cs="Tahoma"/>
                <w:sz w:val="18"/>
                <w:szCs w:val="18"/>
              </w:rPr>
              <w:t>000</w:t>
            </w:r>
          </w:p>
        </w:tc>
        <w:tc>
          <w:tcPr>
            <w:tcW w:w="2601"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DKK 1600000</w:t>
            </w:r>
          </w:p>
        </w:tc>
      </w:tr>
      <w:tr w:rsidR="00613BBB" w:rsidRPr="0036591D" w:rsidTr="009069F8">
        <w:trPr>
          <w:trHeight w:val="236"/>
        </w:trPr>
        <w:tc>
          <w:tcPr>
            <w:tcW w:w="225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EURO</w:t>
            </w:r>
          </w:p>
        </w:tc>
        <w:tc>
          <w:tcPr>
            <w:tcW w:w="153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EUR</w:t>
            </w:r>
          </w:p>
        </w:tc>
        <w:tc>
          <w:tcPr>
            <w:tcW w:w="2340"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21500</w:t>
            </w:r>
          </w:p>
        </w:tc>
        <w:tc>
          <w:tcPr>
            <w:tcW w:w="2601"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215000</w:t>
            </w:r>
          </w:p>
        </w:tc>
      </w:tr>
      <w:tr w:rsidR="00613BBB" w:rsidRPr="0036591D" w:rsidTr="009069F8">
        <w:trPr>
          <w:trHeight w:val="236"/>
        </w:trPr>
        <w:tc>
          <w:tcPr>
            <w:tcW w:w="225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Pound Sterling</w:t>
            </w:r>
          </w:p>
        </w:tc>
        <w:tc>
          <w:tcPr>
            <w:tcW w:w="153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GBP</w:t>
            </w:r>
          </w:p>
        </w:tc>
        <w:tc>
          <w:tcPr>
            <w:tcW w:w="2340"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£13500</w:t>
            </w:r>
          </w:p>
        </w:tc>
        <w:tc>
          <w:tcPr>
            <w:tcW w:w="2601"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£135000</w:t>
            </w:r>
          </w:p>
        </w:tc>
      </w:tr>
      <w:tr w:rsidR="00613BBB" w:rsidRPr="0036591D" w:rsidTr="009069F8">
        <w:trPr>
          <w:trHeight w:val="236"/>
        </w:trPr>
        <w:tc>
          <w:tcPr>
            <w:tcW w:w="225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Japanse yen</w:t>
            </w:r>
          </w:p>
        </w:tc>
        <w:tc>
          <w:tcPr>
            <w:tcW w:w="153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JPY</w:t>
            </w:r>
          </w:p>
        </w:tc>
        <w:tc>
          <w:tcPr>
            <w:tcW w:w="2340" w:type="dxa"/>
            <w:vAlign w:val="bottom"/>
          </w:tcPr>
          <w:p w:rsidR="00613BBB" w:rsidRPr="0036591D" w:rsidRDefault="001C764F" w:rsidP="008E215B">
            <w:pPr>
              <w:pStyle w:val="AppendixBodyText"/>
              <w:rPr>
                <w:rFonts w:ascii="Tahoma" w:hAnsi="Tahoma" w:cs="Tahoma"/>
                <w:sz w:val="18"/>
                <w:szCs w:val="18"/>
              </w:rPr>
            </w:pPr>
            <w:r>
              <w:rPr>
                <w:rFonts w:ascii="Tahoma" w:hAnsi="Tahoma" w:cs="Tahoma"/>
                <w:sz w:val="18"/>
                <w:szCs w:val="18"/>
              </w:rPr>
              <w:t>JPY 2</w:t>
            </w:r>
            <w:r w:rsidR="00613BBB" w:rsidRPr="0036591D">
              <w:rPr>
                <w:rFonts w:ascii="Tahoma" w:hAnsi="Tahoma" w:cs="Tahoma"/>
                <w:sz w:val="18"/>
                <w:szCs w:val="18"/>
              </w:rPr>
              <w:t>400000</w:t>
            </w:r>
          </w:p>
        </w:tc>
        <w:tc>
          <w:tcPr>
            <w:tcW w:w="2601"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JPY 24000000</w:t>
            </w:r>
          </w:p>
        </w:tc>
      </w:tr>
      <w:tr w:rsidR="00613BBB" w:rsidRPr="0036591D" w:rsidTr="009069F8">
        <w:trPr>
          <w:trHeight w:val="236"/>
        </w:trPr>
        <w:tc>
          <w:tcPr>
            <w:tcW w:w="225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Koreaanse won</w:t>
            </w:r>
          </w:p>
        </w:tc>
        <w:tc>
          <w:tcPr>
            <w:tcW w:w="153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KRW</w:t>
            </w:r>
          </w:p>
        </w:tc>
        <w:tc>
          <w:tcPr>
            <w:tcW w:w="2340" w:type="dxa"/>
            <w:vAlign w:val="bottom"/>
          </w:tcPr>
          <w:p w:rsidR="00613BBB" w:rsidRPr="0036591D" w:rsidRDefault="001C764F" w:rsidP="008E215B">
            <w:pPr>
              <w:pStyle w:val="AppendixBodyText"/>
              <w:rPr>
                <w:rFonts w:ascii="Tahoma" w:hAnsi="Tahoma" w:cs="Tahoma"/>
                <w:sz w:val="18"/>
                <w:szCs w:val="18"/>
              </w:rPr>
            </w:pPr>
            <w:r>
              <w:rPr>
                <w:rFonts w:ascii="Tahoma" w:hAnsi="Tahoma" w:cs="Tahoma"/>
                <w:sz w:val="18"/>
                <w:szCs w:val="18"/>
              </w:rPr>
              <w:t>KRW 24</w:t>
            </w:r>
            <w:r w:rsidR="00613BBB" w:rsidRPr="0036591D">
              <w:rPr>
                <w:rFonts w:ascii="Tahoma" w:hAnsi="Tahoma" w:cs="Tahoma"/>
                <w:sz w:val="18"/>
                <w:szCs w:val="18"/>
              </w:rPr>
              <w:t>000000</w:t>
            </w:r>
          </w:p>
        </w:tc>
        <w:tc>
          <w:tcPr>
            <w:tcW w:w="2601"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KRW 240000000</w:t>
            </w:r>
          </w:p>
        </w:tc>
      </w:tr>
      <w:tr w:rsidR="00613BBB" w:rsidRPr="0036591D" w:rsidTr="009069F8">
        <w:trPr>
          <w:trHeight w:val="236"/>
        </w:trPr>
        <w:tc>
          <w:tcPr>
            <w:tcW w:w="225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Noorse kroon</w:t>
            </w:r>
          </w:p>
        </w:tc>
        <w:tc>
          <w:tcPr>
            <w:tcW w:w="153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NOK</w:t>
            </w:r>
          </w:p>
        </w:tc>
        <w:tc>
          <w:tcPr>
            <w:tcW w:w="2340"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DKK 165000</w:t>
            </w:r>
          </w:p>
        </w:tc>
        <w:tc>
          <w:tcPr>
            <w:tcW w:w="2601"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DKK 1650000</w:t>
            </w:r>
          </w:p>
        </w:tc>
      </w:tr>
      <w:tr w:rsidR="00613BBB" w:rsidRPr="0036591D" w:rsidTr="009069F8">
        <w:trPr>
          <w:trHeight w:val="236"/>
        </w:trPr>
        <w:tc>
          <w:tcPr>
            <w:tcW w:w="225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Nieuw-Zeelandse dollars</w:t>
            </w:r>
          </w:p>
        </w:tc>
        <w:tc>
          <w:tcPr>
            <w:tcW w:w="153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NZD</w:t>
            </w:r>
          </w:p>
        </w:tc>
        <w:tc>
          <w:tcPr>
            <w:tcW w:w="2340"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35000</w:t>
            </w:r>
          </w:p>
        </w:tc>
        <w:tc>
          <w:tcPr>
            <w:tcW w:w="2601"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350000</w:t>
            </w:r>
          </w:p>
        </w:tc>
      </w:tr>
      <w:tr w:rsidR="00613BBB" w:rsidRPr="0036591D" w:rsidTr="009069F8">
        <w:trPr>
          <w:trHeight w:val="236"/>
        </w:trPr>
        <w:tc>
          <w:tcPr>
            <w:tcW w:w="225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Zweedse kroon</w:t>
            </w:r>
          </w:p>
        </w:tc>
        <w:tc>
          <w:tcPr>
            <w:tcW w:w="153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SEK</w:t>
            </w:r>
          </w:p>
        </w:tc>
        <w:tc>
          <w:tcPr>
            <w:tcW w:w="2340"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DKK 200000</w:t>
            </w:r>
          </w:p>
        </w:tc>
        <w:tc>
          <w:tcPr>
            <w:tcW w:w="2601"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DKK 2000000</w:t>
            </w:r>
          </w:p>
        </w:tc>
      </w:tr>
      <w:tr w:rsidR="00613BBB" w:rsidRPr="0036591D" w:rsidTr="009069F8">
        <w:trPr>
          <w:trHeight w:val="236"/>
        </w:trPr>
        <w:tc>
          <w:tcPr>
            <w:tcW w:w="225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Nieuwe Taiwanese dollar</w:t>
            </w:r>
          </w:p>
        </w:tc>
        <w:tc>
          <w:tcPr>
            <w:tcW w:w="1530" w:type="dxa"/>
            <w:vAlign w:val="bottom"/>
          </w:tcPr>
          <w:p w:rsidR="00613BBB" w:rsidRPr="0036591D" w:rsidRDefault="00613BBB" w:rsidP="00F42FB8">
            <w:pPr>
              <w:pStyle w:val="AppendixBodyText"/>
              <w:rPr>
                <w:rFonts w:ascii="Tahoma" w:hAnsi="Tahoma" w:cs="Tahoma"/>
                <w:sz w:val="18"/>
                <w:szCs w:val="18"/>
              </w:rPr>
            </w:pPr>
            <w:r w:rsidRPr="0036591D">
              <w:rPr>
                <w:rFonts w:ascii="Tahoma" w:hAnsi="Tahoma" w:cs="Tahoma"/>
                <w:sz w:val="18"/>
                <w:szCs w:val="18"/>
              </w:rPr>
              <w:t>TWD</w:t>
            </w:r>
          </w:p>
        </w:tc>
        <w:tc>
          <w:tcPr>
            <w:tcW w:w="2340"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TWD 700</w:t>
            </w:r>
            <w:r w:rsidR="001C764F">
              <w:rPr>
                <w:rFonts w:ascii="Tahoma" w:hAnsi="Tahoma" w:cs="Tahoma"/>
                <w:sz w:val="18"/>
                <w:szCs w:val="18"/>
              </w:rPr>
              <w:t>.</w:t>
            </w:r>
            <w:r w:rsidRPr="0036591D">
              <w:rPr>
                <w:rFonts w:ascii="Tahoma" w:hAnsi="Tahoma" w:cs="Tahoma"/>
                <w:sz w:val="18"/>
                <w:szCs w:val="18"/>
              </w:rPr>
              <w:t>000</w:t>
            </w:r>
          </w:p>
        </w:tc>
        <w:tc>
          <w:tcPr>
            <w:tcW w:w="2601" w:type="dxa"/>
            <w:vAlign w:val="bottom"/>
          </w:tcPr>
          <w:p w:rsidR="00613BBB" w:rsidRPr="0036591D" w:rsidRDefault="00613BBB" w:rsidP="008E215B">
            <w:pPr>
              <w:pStyle w:val="AppendixBodyText"/>
              <w:rPr>
                <w:rFonts w:ascii="Tahoma" w:hAnsi="Tahoma" w:cs="Tahoma"/>
                <w:sz w:val="18"/>
                <w:szCs w:val="18"/>
              </w:rPr>
            </w:pPr>
            <w:r w:rsidRPr="0036591D">
              <w:rPr>
                <w:rFonts w:ascii="Tahoma" w:hAnsi="Tahoma" w:cs="Tahoma"/>
                <w:sz w:val="18"/>
                <w:szCs w:val="18"/>
              </w:rPr>
              <w:t>TWD 7000000</w:t>
            </w:r>
          </w:p>
        </w:tc>
      </w:tr>
      <w:tr w:rsidR="004B4C79" w:rsidRPr="0036591D" w:rsidTr="009069F8">
        <w:trPr>
          <w:trHeight w:val="236"/>
        </w:trPr>
        <w:tc>
          <w:tcPr>
            <w:tcW w:w="2250" w:type="dxa"/>
          </w:tcPr>
          <w:p w:rsidR="004B4C79" w:rsidRPr="0036591D" w:rsidRDefault="004B4C79" w:rsidP="00F42FB8">
            <w:pPr>
              <w:pStyle w:val="AppendixBodyText"/>
              <w:rPr>
                <w:rFonts w:ascii="Tahoma" w:hAnsi="Tahoma" w:cs="Tahoma"/>
                <w:sz w:val="18"/>
                <w:szCs w:val="18"/>
              </w:rPr>
            </w:pPr>
            <w:r w:rsidRPr="0036591D">
              <w:rPr>
                <w:rFonts w:ascii="Tahoma" w:hAnsi="Tahoma" w:cs="Tahoma"/>
                <w:sz w:val="18"/>
                <w:szCs w:val="18"/>
              </w:rPr>
              <w:t>Indiase roepie</w:t>
            </w:r>
          </w:p>
        </w:tc>
        <w:tc>
          <w:tcPr>
            <w:tcW w:w="1530" w:type="dxa"/>
          </w:tcPr>
          <w:p w:rsidR="004B4C79" w:rsidRPr="0036591D" w:rsidRDefault="004B4C79" w:rsidP="00F42FB8">
            <w:pPr>
              <w:pStyle w:val="AppendixBodyText"/>
              <w:rPr>
                <w:rFonts w:ascii="Tahoma" w:hAnsi="Tahoma" w:cs="Tahoma"/>
                <w:sz w:val="18"/>
                <w:szCs w:val="18"/>
              </w:rPr>
            </w:pPr>
            <w:r w:rsidRPr="0036591D">
              <w:rPr>
                <w:rFonts w:ascii="Tahoma" w:hAnsi="Tahoma" w:cs="Tahoma"/>
                <w:sz w:val="18"/>
                <w:szCs w:val="18"/>
              </w:rPr>
              <w:t>INR</w:t>
            </w:r>
          </w:p>
        </w:tc>
        <w:tc>
          <w:tcPr>
            <w:tcW w:w="2340" w:type="dxa"/>
          </w:tcPr>
          <w:p w:rsidR="004B4C79" w:rsidRPr="0036591D" w:rsidRDefault="001C764F" w:rsidP="008E215B">
            <w:pPr>
              <w:pStyle w:val="AppendixBodyText"/>
              <w:rPr>
                <w:rFonts w:ascii="Tahoma" w:hAnsi="Tahoma" w:cs="Tahoma"/>
                <w:sz w:val="18"/>
                <w:szCs w:val="18"/>
              </w:rPr>
            </w:pPr>
            <w:r>
              <w:rPr>
                <w:rFonts w:ascii="Tahoma" w:hAnsi="Tahoma" w:cs="Tahoma"/>
                <w:sz w:val="18"/>
                <w:szCs w:val="18"/>
              </w:rPr>
              <w:t>INR 1</w:t>
            </w:r>
            <w:r w:rsidR="004B4C79" w:rsidRPr="0036591D">
              <w:rPr>
                <w:rFonts w:ascii="Tahoma" w:hAnsi="Tahoma" w:cs="Tahoma"/>
                <w:sz w:val="18"/>
                <w:szCs w:val="18"/>
              </w:rPr>
              <w:t>000000</w:t>
            </w:r>
          </w:p>
        </w:tc>
        <w:tc>
          <w:tcPr>
            <w:tcW w:w="2601" w:type="dxa"/>
          </w:tcPr>
          <w:p w:rsidR="004B4C79" w:rsidRPr="0036591D" w:rsidRDefault="004B4C79" w:rsidP="008E215B">
            <w:pPr>
              <w:pStyle w:val="AppendixBodyText"/>
              <w:rPr>
                <w:rFonts w:ascii="Tahoma" w:hAnsi="Tahoma" w:cs="Tahoma"/>
                <w:sz w:val="18"/>
                <w:szCs w:val="18"/>
              </w:rPr>
            </w:pPr>
            <w:r w:rsidRPr="0036591D">
              <w:rPr>
                <w:rFonts w:ascii="Tahoma" w:hAnsi="Tahoma" w:cs="Tahoma"/>
                <w:sz w:val="18"/>
                <w:szCs w:val="18"/>
              </w:rPr>
              <w:t>INR 10000000</w:t>
            </w:r>
          </w:p>
        </w:tc>
      </w:tr>
      <w:tr w:rsidR="004B4C79" w:rsidRPr="0036591D" w:rsidTr="009069F8">
        <w:trPr>
          <w:trHeight w:val="236"/>
        </w:trPr>
        <w:tc>
          <w:tcPr>
            <w:tcW w:w="2250" w:type="dxa"/>
          </w:tcPr>
          <w:p w:rsidR="004B4C79" w:rsidRPr="0036591D" w:rsidRDefault="004B4C79" w:rsidP="00F42FB8">
            <w:pPr>
              <w:pStyle w:val="AppendixBodyText"/>
              <w:rPr>
                <w:rFonts w:ascii="Tahoma" w:hAnsi="Tahoma" w:cs="Tahoma"/>
                <w:sz w:val="18"/>
                <w:szCs w:val="18"/>
              </w:rPr>
            </w:pPr>
            <w:r w:rsidRPr="0036591D">
              <w:rPr>
                <w:rFonts w:ascii="Tahoma" w:hAnsi="Tahoma" w:cs="Tahoma"/>
                <w:sz w:val="18"/>
                <w:szCs w:val="18"/>
              </w:rPr>
              <w:t>Russische roebel</w:t>
            </w:r>
          </w:p>
        </w:tc>
        <w:tc>
          <w:tcPr>
            <w:tcW w:w="1530" w:type="dxa"/>
          </w:tcPr>
          <w:p w:rsidR="004B4C79" w:rsidRPr="0036591D" w:rsidRDefault="004B4C79" w:rsidP="00F42FB8">
            <w:pPr>
              <w:pStyle w:val="AppendixBodyText"/>
              <w:rPr>
                <w:rFonts w:ascii="Tahoma" w:hAnsi="Tahoma" w:cs="Tahoma"/>
                <w:sz w:val="18"/>
                <w:szCs w:val="18"/>
              </w:rPr>
            </w:pPr>
            <w:r w:rsidRPr="0036591D">
              <w:rPr>
                <w:rFonts w:ascii="Tahoma" w:hAnsi="Tahoma" w:cs="Tahoma"/>
                <w:sz w:val="18"/>
                <w:szCs w:val="18"/>
              </w:rPr>
              <w:t>RUB</w:t>
            </w:r>
          </w:p>
        </w:tc>
        <w:tc>
          <w:tcPr>
            <w:tcW w:w="2340" w:type="dxa"/>
          </w:tcPr>
          <w:p w:rsidR="004B4C79" w:rsidRPr="0036591D" w:rsidRDefault="004B4C79" w:rsidP="008E215B">
            <w:pPr>
              <w:pStyle w:val="AppendixBodyText"/>
              <w:rPr>
                <w:rFonts w:ascii="Tahoma" w:hAnsi="Tahoma" w:cs="Tahoma"/>
                <w:sz w:val="18"/>
                <w:szCs w:val="18"/>
              </w:rPr>
            </w:pPr>
            <w:r w:rsidRPr="0036591D">
              <w:rPr>
                <w:rFonts w:ascii="Tahoma" w:hAnsi="Tahoma" w:cs="Tahoma"/>
                <w:sz w:val="18"/>
                <w:szCs w:val="18"/>
              </w:rPr>
              <w:t>RUB 660000</w:t>
            </w:r>
          </w:p>
        </w:tc>
        <w:tc>
          <w:tcPr>
            <w:tcW w:w="2601" w:type="dxa"/>
          </w:tcPr>
          <w:p w:rsidR="004B4C79" w:rsidRPr="0036591D" w:rsidRDefault="004B4C79" w:rsidP="008E215B">
            <w:pPr>
              <w:pStyle w:val="AppendixBodyText"/>
              <w:rPr>
                <w:rFonts w:ascii="Tahoma" w:hAnsi="Tahoma" w:cs="Tahoma"/>
                <w:sz w:val="18"/>
                <w:szCs w:val="18"/>
              </w:rPr>
            </w:pPr>
            <w:r w:rsidRPr="0036591D">
              <w:rPr>
                <w:rFonts w:ascii="Tahoma" w:hAnsi="Tahoma" w:cs="Tahoma"/>
                <w:sz w:val="18"/>
                <w:szCs w:val="18"/>
              </w:rPr>
              <w:t>RUB 6600000</w:t>
            </w:r>
          </w:p>
        </w:tc>
      </w:tr>
    </w:tbl>
    <w:p w:rsidR="00023FE7" w:rsidRPr="00632D21" w:rsidRDefault="00023FE7" w:rsidP="00F93617">
      <w:pPr>
        <w:pStyle w:val="AppendixBodyText"/>
        <w:spacing w:after="0"/>
        <w:rPr>
          <w:rFonts w:ascii="Tahoma" w:hAnsi="Tahoma" w:cs="Tahoma"/>
          <w:sz w:val="16"/>
          <w:szCs w:val="16"/>
        </w:rPr>
      </w:pPr>
    </w:p>
    <w:p w:rsidR="00023FE7" w:rsidRPr="0036591D" w:rsidRDefault="00023FE7" w:rsidP="008E215B">
      <w:pPr>
        <w:pStyle w:val="AppendixBodyText"/>
        <w:spacing w:after="0"/>
        <w:rPr>
          <w:rFonts w:ascii="Tahoma" w:hAnsi="Tahoma" w:cs="Tahoma"/>
          <w:lang w:val="nl-NL"/>
        </w:rPr>
      </w:pPr>
      <w:r w:rsidRPr="0036591D">
        <w:rPr>
          <w:rFonts w:ascii="Tahoma" w:hAnsi="Tahoma" w:cs="Tahoma"/>
          <w:sz w:val="18"/>
          <w:szCs w:val="18"/>
          <w:lang w:val="nl-NL"/>
        </w:rPr>
        <w:t>Voorvallen op basis van SA-bestedingen worden verdiend op basis van SA-bestedingen voor servers en desktops onder een kwalificerende Select of Enterprise Inschrijving, Select Plus-registratie, Open Value Overeenkomst of Open</w:t>
      </w:r>
      <w:r w:rsidR="00924641" w:rsidRPr="0036591D">
        <w:rPr>
          <w:rFonts w:ascii="Tahoma" w:hAnsi="Tahoma" w:cs="Tahoma"/>
          <w:sz w:val="18"/>
          <w:szCs w:val="18"/>
          <w:lang w:val="nl-NL"/>
        </w:rPr>
        <w:t> </w:t>
      </w:r>
      <w:r w:rsidRPr="0036591D">
        <w:rPr>
          <w:rFonts w:ascii="Tahoma" w:hAnsi="Tahoma" w:cs="Tahoma"/>
          <w:sz w:val="18"/>
          <w:szCs w:val="18"/>
          <w:lang w:val="nl-NL"/>
        </w:rPr>
        <w:t>License-autorisatienummer.</w:t>
      </w:r>
      <w:r w:rsidR="004D3DD2" w:rsidRPr="0036591D">
        <w:rPr>
          <w:rFonts w:ascii="Tahoma" w:hAnsi="Tahoma" w:cs="Tahoma"/>
          <w:sz w:val="18"/>
          <w:szCs w:val="18"/>
          <w:lang w:val="nl-NL"/>
        </w:rPr>
        <w:t xml:space="preserve"> </w:t>
      </w:r>
      <w:r w:rsidRPr="0036591D">
        <w:rPr>
          <w:rFonts w:ascii="Tahoma" w:hAnsi="Tahoma" w:cs="Tahoma"/>
          <w:sz w:val="18"/>
          <w:szCs w:val="18"/>
          <w:lang w:val="nl-NL"/>
        </w:rPr>
        <w:t>Voor ongeveer elke USD 20000 aan SA-bestedingen voor servers of CAL's wordt één voorval toegekend.</w:t>
      </w:r>
      <w:r w:rsidR="004D3DD2" w:rsidRPr="0036591D">
        <w:rPr>
          <w:rFonts w:ascii="Tahoma" w:hAnsi="Tahoma" w:cs="Tahoma"/>
          <w:sz w:val="18"/>
          <w:szCs w:val="18"/>
          <w:lang w:val="nl-NL"/>
        </w:rPr>
        <w:t xml:space="preserve"> </w:t>
      </w:r>
      <w:r w:rsidRPr="0036591D">
        <w:rPr>
          <w:rFonts w:ascii="Tahoma" w:hAnsi="Tahoma" w:cs="Tahoma"/>
          <w:sz w:val="18"/>
          <w:szCs w:val="18"/>
          <w:lang w:val="nl-NL"/>
        </w:rPr>
        <w:t>Voor ongeveer elke USD 200000 aan SA-bestedingen in de productgroepen Systemen en Toepassingen wordt één voorval toegekend.</w:t>
      </w:r>
      <w:r w:rsidR="004D3DD2" w:rsidRPr="0036591D">
        <w:rPr>
          <w:rFonts w:ascii="Tahoma" w:hAnsi="Tahoma" w:cs="Tahoma"/>
          <w:sz w:val="18"/>
          <w:szCs w:val="18"/>
          <w:lang w:val="nl-NL"/>
        </w:rPr>
        <w:t xml:space="preserve"> </w:t>
      </w:r>
      <w:r w:rsidRPr="0036591D">
        <w:rPr>
          <w:rFonts w:ascii="Tahoma" w:hAnsi="Tahoma" w:cs="Tahoma"/>
          <w:sz w:val="18"/>
          <w:szCs w:val="18"/>
          <w:lang w:val="nl-NL"/>
        </w:rPr>
        <w:t>In de tabel worden bij benadering de bedragen vermeld voor SA-bestedingen die voor de toekenning worden gehanteerd voor overeenkomsten die zijn opgesteld in andere valuta dan USD.</w:t>
      </w:r>
      <w:r w:rsidR="004D3DD2" w:rsidRPr="0036591D">
        <w:rPr>
          <w:rFonts w:ascii="Tahoma" w:hAnsi="Tahoma" w:cs="Tahoma"/>
          <w:sz w:val="18"/>
          <w:szCs w:val="18"/>
          <w:lang w:val="nl-NL"/>
        </w:rPr>
        <w:t xml:space="preserve"> </w:t>
      </w:r>
      <w:r w:rsidRPr="0036591D">
        <w:rPr>
          <w:rFonts w:ascii="Tahoma" w:hAnsi="Tahoma" w:cs="Tahoma"/>
          <w:sz w:val="18"/>
          <w:szCs w:val="18"/>
          <w:lang w:val="nl-NL"/>
        </w:rPr>
        <w:t>Deze tabel is aan wijzigingen onderhevig in verband met schommelingen in de wisselkoersen.</w:t>
      </w:r>
    </w:p>
    <w:p w:rsidR="00023FE7" w:rsidRPr="00632D21" w:rsidRDefault="00023FE7" w:rsidP="00F42FB8">
      <w:pPr>
        <w:pStyle w:val="AppendixBodyText"/>
        <w:spacing w:after="0"/>
        <w:rPr>
          <w:rFonts w:ascii="Tahoma" w:hAnsi="Tahoma" w:cs="Tahoma"/>
          <w:sz w:val="16"/>
          <w:szCs w:val="16"/>
          <w:lang w:val="nl-NL"/>
        </w:rPr>
      </w:pPr>
    </w:p>
    <w:p w:rsidR="00023FE7" w:rsidRDefault="00023FE7" w:rsidP="00924641">
      <w:pPr>
        <w:pStyle w:val="AppendixBodyText"/>
        <w:spacing w:after="0"/>
        <w:rPr>
          <w:rFonts w:ascii="Tahoma" w:hAnsi="Tahoma" w:cs="Tahoma"/>
          <w:sz w:val="18"/>
          <w:szCs w:val="18"/>
          <w:lang w:val="nl-NL"/>
        </w:rPr>
      </w:pPr>
      <w:r w:rsidRPr="0036591D">
        <w:rPr>
          <w:rFonts w:ascii="Tahoma" w:hAnsi="Tahoma" w:cs="Tahoma"/>
          <w:sz w:val="18"/>
          <w:szCs w:val="18"/>
          <w:lang w:val="nl-NL"/>
        </w:rPr>
        <w:t>De toekenning van voorvallen kan afhankelijk van de betaaloptie worden gespreid over de looptijd van de</w:t>
      </w:r>
      <w:r w:rsidR="00924641" w:rsidRPr="0036591D">
        <w:rPr>
          <w:rFonts w:ascii="Tahoma" w:hAnsi="Tahoma" w:cs="Tahoma"/>
          <w:sz w:val="18"/>
          <w:szCs w:val="18"/>
          <w:lang w:val="nl-NL"/>
        </w:rPr>
        <w:t> </w:t>
      </w:r>
      <w:r w:rsidRPr="0036591D">
        <w:rPr>
          <w:rFonts w:ascii="Tahoma" w:hAnsi="Tahoma" w:cs="Tahoma"/>
          <w:sz w:val="18"/>
          <w:szCs w:val="18"/>
          <w:lang w:val="nl-NL"/>
        </w:rPr>
        <w:t>Software</w:t>
      </w:r>
      <w:r w:rsidR="00924641" w:rsidRPr="0036591D">
        <w:rPr>
          <w:rFonts w:ascii="Tahoma" w:hAnsi="Tahoma" w:cs="Tahoma"/>
          <w:sz w:val="18"/>
          <w:szCs w:val="18"/>
          <w:lang w:val="nl-NL"/>
        </w:rPr>
        <w:t> </w:t>
      </w:r>
      <w:r w:rsidRPr="0036591D">
        <w:rPr>
          <w:rFonts w:ascii="Tahoma" w:hAnsi="Tahoma" w:cs="Tahoma"/>
          <w:sz w:val="18"/>
          <w:szCs w:val="18"/>
          <w:lang w:val="nl-NL"/>
        </w:rPr>
        <w:t>Assurance dekking.</w:t>
      </w:r>
      <w:r w:rsidR="004D3DD2" w:rsidRPr="0036591D">
        <w:rPr>
          <w:rFonts w:ascii="Tahoma" w:hAnsi="Tahoma" w:cs="Tahoma"/>
          <w:sz w:val="18"/>
          <w:szCs w:val="18"/>
          <w:lang w:val="nl-NL"/>
        </w:rPr>
        <w:t xml:space="preserve"> </w:t>
      </w:r>
      <w:r w:rsidRPr="0036591D">
        <w:rPr>
          <w:rFonts w:ascii="Tahoma" w:hAnsi="Tahoma" w:cs="Tahoma"/>
          <w:sz w:val="18"/>
          <w:szCs w:val="18"/>
          <w:lang w:val="nl-NL"/>
        </w:rPr>
        <w:t>Bij overeenkomsten waarbij sprake is van gespreide betalingen zullen de ondersteuningsvoorvallen gespreid over de looptijd worden toegekend; bij overeenkomsten waarbij ineens wordt</w:t>
      </w:r>
      <w:r w:rsidR="00924641" w:rsidRPr="0036591D">
        <w:rPr>
          <w:rFonts w:ascii="Tahoma" w:hAnsi="Tahoma" w:cs="Tahoma"/>
          <w:sz w:val="18"/>
          <w:szCs w:val="18"/>
          <w:lang w:val="nl-NL"/>
        </w:rPr>
        <w:t> </w:t>
      </w:r>
      <w:r w:rsidRPr="0036591D">
        <w:rPr>
          <w:rFonts w:ascii="Tahoma" w:hAnsi="Tahoma" w:cs="Tahoma"/>
          <w:sz w:val="18"/>
          <w:szCs w:val="18"/>
          <w:lang w:val="nl-NL"/>
        </w:rPr>
        <w:t>betaald, worden de ondersteuningsvoorvallen vooruit toegekend.</w:t>
      </w:r>
      <w:r w:rsidR="004D3DD2" w:rsidRPr="0036591D">
        <w:rPr>
          <w:rFonts w:ascii="Tahoma" w:hAnsi="Tahoma" w:cs="Tahoma"/>
          <w:sz w:val="18"/>
          <w:szCs w:val="18"/>
          <w:lang w:val="nl-NL"/>
        </w:rPr>
        <w:t xml:space="preserve"> </w:t>
      </w:r>
      <w:r w:rsidRPr="0036591D">
        <w:rPr>
          <w:rFonts w:ascii="Tahoma" w:hAnsi="Tahoma" w:cs="Tahoma"/>
          <w:sz w:val="18"/>
          <w:szCs w:val="18"/>
          <w:lang w:val="nl-NL"/>
        </w:rPr>
        <w:t>Bij aankopen die worden verricht na de</w:t>
      </w:r>
      <w:r w:rsidR="00924641" w:rsidRPr="0036591D">
        <w:rPr>
          <w:rFonts w:ascii="Tahoma" w:hAnsi="Tahoma" w:cs="Tahoma"/>
          <w:sz w:val="18"/>
          <w:szCs w:val="18"/>
          <w:lang w:val="nl-NL"/>
        </w:rPr>
        <w:t> </w:t>
      </w:r>
      <w:r w:rsidRPr="0036591D">
        <w:rPr>
          <w:rFonts w:ascii="Tahoma" w:hAnsi="Tahoma" w:cs="Tahoma"/>
          <w:sz w:val="18"/>
          <w:szCs w:val="18"/>
          <w:lang w:val="nl-NL"/>
        </w:rPr>
        <w:t>eerste bestelling worden de toekenning van voorvallen en de jaarlijkse toewijzing herberekend.</w:t>
      </w:r>
      <w:r w:rsidR="004D3DD2" w:rsidRPr="0036591D">
        <w:rPr>
          <w:rFonts w:ascii="Tahoma" w:hAnsi="Tahoma" w:cs="Tahoma"/>
          <w:sz w:val="18"/>
          <w:szCs w:val="18"/>
          <w:lang w:val="nl-NL"/>
        </w:rPr>
        <w:t xml:space="preserve"> </w:t>
      </w:r>
      <w:r w:rsidRPr="0036591D">
        <w:rPr>
          <w:rFonts w:ascii="Tahoma" w:hAnsi="Tahoma" w:cs="Tahoma"/>
          <w:sz w:val="18"/>
          <w:szCs w:val="18"/>
          <w:lang w:val="nl-NL"/>
        </w:rPr>
        <w:t>Telefonische ondersteuningsvoorvallen die niet zijn gebruikt, vervallen op het moment dat de Software Assurance dekking afloopt.</w:t>
      </w:r>
      <w:r w:rsidR="00924641" w:rsidRPr="0036591D">
        <w:rPr>
          <w:rFonts w:ascii="Tahoma" w:hAnsi="Tahoma" w:cs="Tahoma"/>
          <w:sz w:val="18"/>
          <w:szCs w:val="18"/>
          <w:lang w:val="nl-NL"/>
        </w:rPr>
        <w:t> </w:t>
      </w:r>
      <w:r w:rsidRPr="0036591D">
        <w:rPr>
          <w:rFonts w:ascii="Tahoma" w:hAnsi="Tahoma" w:cs="Tahoma"/>
          <w:sz w:val="18"/>
          <w:szCs w:val="18"/>
          <w:lang w:val="nl-NL"/>
        </w:rPr>
        <w:t>Telefonische ondersteuningsvoorvallen kunnen niet van de ene Enrollment of overeenkomst naar de andere</w:t>
      </w:r>
      <w:r w:rsidR="00924641" w:rsidRPr="0036591D">
        <w:rPr>
          <w:rFonts w:ascii="Tahoma" w:hAnsi="Tahoma" w:cs="Tahoma"/>
          <w:sz w:val="18"/>
          <w:szCs w:val="18"/>
          <w:lang w:val="nl-NL"/>
        </w:rPr>
        <w:t> </w:t>
      </w:r>
      <w:r w:rsidRPr="0036591D">
        <w:rPr>
          <w:rFonts w:ascii="Tahoma" w:hAnsi="Tahoma" w:cs="Tahoma"/>
          <w:sz w:val="18"/>
          <w:szCs w:val="18"/>
          <w:lang w:val="nl-NL"/>
        </w:rPr>
        <w:t>worden overgezet.</w:t>
      </w:r>
    </w:p>
    <w:p w:rsidR="00023FE7" w:rsidRPr="0036591D" w:rsidRDefault="00023FE7" w:rsidP="009069F8">
      <w:pPr>
        <w:pStyle w:val="AppendixBodyText"/>
        <w:spacing w:after="0"/>
        <w:rPr>
          <w:rFonts w:ascii="Tahoma" w:hAnsi="Tahoma" w:cs="Tahoma"/>
          <w:sz w:val="18"/>
          <w:szCs w:val="18"/>
          <w:lang w:val="nl-NL"/>
        </w:rPr>
      </w:pPr>
      <w:r w:rsidRPr="0036591D">
        <w:rPr>
          <w:rFonts w:ascii="Tahoma" w:hAnsi="Tahoma" w:cs="Tahoma"/>
          <w:sz w:val="18"/>
          <w:szCs w:val="18"/>
          <w:lang w:val="nl-NL"/>
        </w:rPr>
        <w:lastRenderedPageBreak/>
        <w:t>Toegang tot plaatselijke telefonische ondersteuning is beschikbaar tijdens kantooruren *</w:t>
      </w:r>
      <w:r w:rsidRPr="008C3E13">
        <w:rPr>
          <w:rFonts w:ascii="Tahoma" w:hAnsi="Tahoma" w:cs="Tahoma"/>
          <w:sz w:val="18"/>
          <w:szCs w:val="18"/>
          <w:vertAlign w:val="superscript"/>
          <w:lang w:val="nl-NL"/>
        </w:rPr>
        <w:t>(1)</w:t>
      </w:r>
      <w:r w:rsidRPr="0036591D">
        <w:rPr>
          <w:rFonts w:ascii="Tahoma" w:hAnsi="Tahoma" w:cs="Tahoma"/>
          <w:sz w:val="18"/>
          <w:szCs w:val="18"/>
          <w:lang w:val="nl-NL"/>
        </w:rPr>
        <w:t>.</w:t>
      </w:r>
      <w:r w:rsidR="004D3DD2" w:rsidRPr="0036591D">
        <w:rPr>
          <w:rFonts w:ascii="Tahoma" w:hAnsi="Tahoma" w:cs="Tahoma"/>
          <w:sz w:val="18"/>
          <w:szCs w:val="18"/>
          <w:lang w:val="nl-NL"/>
        </w:rPr>
        <w:t xml:space="preserve"> </w:t>
      </w:r>
      <w:r w:rsidRPr="0036591D">
        <w:rPr>
          <w:rFonts w:ascii="Tahoma" w:hAnsi="Tahoma" w:cs="Tahoma"/>
          <w:sz w:val="18"/>
          <w:szCs w:val="18"/>
          <w:lang w:val="nl-NL"/>
        </w:rPr>
        <w:t>Buiten kantooruren</w:t>
      </w:r>
      <w:r w:rsidR="009069F8">
        <w:rPr>
          <w:rFonts w:ascii="Tahoma" w:hAnsi="Tahoma" w:cs="Tahoma"/>
          <w:sz w:val="18"/>
          <w:szCs w:val="18"/>
          <w:lang w:val="nl-NL"/>
        </w:rPr>
        <w:t> </w:t>
      </w:r>
      <w:r w:rsidRPr="0036591D">
        <w:rPr>
          <w:rFonts w:ascii="Tahoma" w:hAnsi="Tahoma" w:cs="Tahoma"/>
          <w:sz w:val="18"/>
          <w:szCs w:val="18"/>
          <w:lang w:val="nl-NL"/>
        </w:rPr>
        <w:t>kan</w:t>
      </w:r>
      <w:r w:rsidR="00DD397C">
        <w:rPr>
          <w:rFonts w:ascii="Tahoma" w:hAnsi="Tahoma" w:cs="Tahoma"/>
          <w:sz w:val="18"/>
          <w:szCs w:val="18"/>
          <w:lang w:val="nl-NL"/>
        </w:rPr>
        <w:t> </w:t>
      </w:r>
      <w:r w:rsidRPr="0036591D">
        <w:rPr>
          <w:rFonts w:ascii="Tahoma" w:hAnsi="Tahoma" w:cs="Tahoma"/>
          <w:sz w:val="18"/>
          <w:szCs w:val="18"/>
          <w:lang w:val="nl-NL"/>
        </w:rPr>
        <w:t>telefonische ondersteuning worden geboden door middel van regionale of internationale ondersteuningscentra.</w:t>
      </w:r>
      <w:r w:rsidR="004D3DD2" w:rsidRPr="0036591D">
        <w:rPr>
          <w:rFonts w:ascii="Tahoma" w:hAnsi="Tahoma" w:cs="Tahoma"/>
          <w:sz w:val="18"/>
          <w:szCs w:val="18"/>
          <w:lang w:val="nl-NL"/>
        </w:rPr>
        <w:t xml:space="preserve"> </w:t>
      </w:r>
      <w:r w:rsidRPr="0036591D">
        <w:rPr>
          <w:rFonts w:ascii="Tahoma" w:hAnsi="Tahoma" w:cs="Tahoma"/>
          <w:sz w:val="18"/>
          <w:szCs w:val="18"/>
          <w:lang w:val="nl-NL"/>
        </w:rPr>
        <w:t>Telefonische ondersteuning buiten kantooruren kan alleen worden gebruikt voor het nieuwe</w:t>
      </w:r>
      <w:r w:rsidR="009069F8">
        <w:rPr>
          <w:rFonts w:ascii="Tahoma" w:hAnsi="Tahoma" w:cs="Tahoma"/>
          <w:sz w:val="18"/>
          <w:szCs w:val="18"/>
          <w:lang w:val="nl-NL"/>
        </w:rPr>
        <w:t> </w:t>
      </w:r>
      <w:r w:rsidRPr="0036591D">
        <w:rPr>
          <w:rFonts w:ascii="Tahoma" w:hAnsi="Tahoma" w:cs="Tahoma"/>
          <w:sz w:val="18"/>
          <w:szCs w:val="18"/>
          <w:lang w:val="nl-NL"/>
        </w:rPr>
        <w:t>ondersteuningsaanvragen met betrekking tot bedrijfskritische problemen.</w:t>
      </w:r>
      <w:r w:rsidR="004D3DD2" w:rsidRPr="0036591D">
        <w:rPr>
          <w:rFonts w:ascii="Tahoma" w:hAnsi="Tahoma" w:cs="Tahoma"/>
          <w:sz w:val="18"/>
          <w:szCs w:val="18"/>
          <w:lang w:val="nl-NL"/>
        </w:rPr>
        <w:t xml:space="preserve"> </w:t>
      </w:r>
      <w:r w:rsidRPr="0036591D">
        <w:rPr>
          <w:rFonts w:ascii="Tahoma" w:hAnsi="Tahoma" w:cs="Tahoma"/>
          <w:sz w:val="18"/>
          <w:szCs w:val="18"/>
          <w:lang w:val="nl-NL"/>
        </w:rPr>
        <w:t>Kantooruren worden per regio vastgesteld.</w:t>
      </w:r>
      <w:r w:rsidR="00DD397C">
        <w:rPr>
          <w:rFonts w:ascii="Tahoma" w:hAnsi="Tahoma" w:cs="Tahoma"/>
          <w:sz w:val="18"/>
          <w:szCs w:val="18"/>
          <w:lang w:val="nl-NL"/>
        </w:rPr>
        <w:t> </w:t>
      </w:r>
      <w:r w:rsidRPr="0036591D">
        <w:rPr>
          <w:rFonts w:ascii="Tahoma" w:hAnsi="Tahoma" w:cs="Tahoma"/>
          <w:sz w:val="18"/>
          <w:szCs w:val="18"/>
          <w:lang w:val="nl-NL"/>
        </w:rPr>
        <w:t>De Microsoft-vertegenwoordiger van de klant kan informatie verstrekken over welke tijden in de regio</w:t>
      </w:r>
      <w:r w:rsidR="009069F8">
        <w:rPr>
          <w:rFonts w:ascii="Tahoma" w:hAnsi="Tahoma" w:cs="Tahoma"/>
          <w:sz w:val="18"/>
          <w:szCs w:val="18"/>
          <w:lang w:val="nl-NL"/>
        </w:rPr>
        <w:t> </w:t>
      </w:r>
      <w:r w:rsidRPr="0036591D">
        <w:rPr>
          <w:rFonts w:ascii="Tahoma" w:hAnsi="Tahoma" w:cs="Tahoma"/>
          <w:sz w:val="18"/>
          <w:szCs w:val="18"/>
          <w:lang w:val="nl-NL"/>
        </w:rPr>
        <w:t>of</w:t>
      </w:r>
      <w:r w:rsidR="00DD397C">
        <w:rPr>
          <w:rFonts w:ascii="Tahoma" w:hAnsi="Tahoma" w:cs="Tahoma"/>
          <w:sz w:val="18"/>
          <w:szCs w:val="18"/>
          <w:lang w:val="nl-NL"/>
        </w:rPr>
        <w:t> </w:t>
      </w:r>
      <w:r w:rsidRPr="0036591D">
        <w:rPr>
          <w:rFonts w:ascii="Tahoma" w:hAnsi="Tahoma" w:cs="Tahoma"/>
          <w:sz w:val="18"/>
          <w:szCs w:val="18"/>
          <w:lang w:val="nl-NL"/>
        </w:rPr>
        <w:t>het land van de klant worden gerekend tot de kantooruren.</w:t>
      </w:r>
      <w:r w:rsidR="004D3DD2" w:rsidRPr="0036591D">
        <w:rPr>
          <w:rFonts w:ascii="Tahoma" w:hAnsi="Tahoma" w:cs="Tahoma"/>
          <w:sz w:val="18"/>
          <w:szCs w:val="18"/>
          <w:lang w:val="nl-NL"/>
        </w:rPr>
        <w:t xml:space="preserve"> </w:t>
      </w:r>
      <w:r w:rsidRPr="0036591D">
        <w:rPr>
          <w:rFonts w:ascii="Tahoma" w:hAnsi="Tahoma" w:cs="Tahoma"/>
          <w:sz w:val="18"/>
          <w:szCs w:val="18"/>
          <w:lang w:val="nl-NL"/>
        </w:rPr>
        <w:t>Telefonische ondersteuning is niet verkrijgbaar in</w:t>
      </w:r>
      <w:r w:rsidR="009069F8">
        <w:rPr>
          <w:rFonts w:ascii="Tahoma" w:hAnsi="Tahoma" w:cs="Tahoma"/>
          <w:sz w:val="18"/>
          <w:szCs w:val="18"/>
          <w:lang w:val="nl-NL"/>
        </w:rPr>
        <w:t> </w:t>
      </w:r>
      <w:r w:rsidRPr="0036591D">
        <w:rPr>
          <w:rFonts w:ascii="Tahoma" w:hAnsi="Tahoma" w:cs="Tahoma"/>
          <w:sz w:val="18"/>
          <w:szCs w:val="18"/>
          <w:lang w:val="nl-NL"/>
        </w:rPr>
        <w:t xml:space="preserve">alle regio's in alle talen beschikbaar. </w:t>
      </w:r>
    </w:p>
    <w:p w:rsidR="00023FE7" w:rsidRPr="0036591D" w:rsidRDefault="00023FE7" w:rsidP="009069F8">
      <w:pPr>
        <w:pStyle w:val="AppendixBodyText"/>
        <w:spacing w:after="0" w:line="180" w:lineRule="auto"/>
        <w:rPr>
          <w:rFonts w:ascii="Tahoma" w:hAnsi="Tahoma" w:cs="Tahoma"/>
          <w:sz w:val="18"/>
          <w:szCs w:val="18"/>
          <w:lang w:val="nl-NL"/>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13"/>
        <w:gridCol w:w="2397"/>
      </w:tblGrid>
      <w:tr w:rsidR="00023FE7" w:rsidRPr="0036591D"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36591D" w:rsidRDefault="00023FE7">
            <w:pPr>
              <w:pStyle w:val="AppendixBodyText"/>
              <w:rPr>
                <w:rFonts w:ascii="Tahoma" w:hAnsi="Tahoma" w:cs="Tahoma"/>
                <w:b/>
                <w:bCs/>
                <w:vertAlign w:val="superscript"/>
              </w:rPr>
            </w:pPr>
            <w:r w:rsidRPr="0036591D">
              <w:rPr>
                <w:rFonts w:ascii="Tahoma" w:hAnsi="Tahoma" w:cs="Tahoma"/>
                <w:b/>
                <w:bCs/>
              </w:rPr>
              <w:t>*(1) Kantooruren per regio</w:t>
            </w:r>
          </w:p>
        </w:tc>
      </w:tr>
      <w:tr w:rsidR="00023FE7" w:rsidRPr="0036591D" w:rsidTr="00924641">
        <w:trPr>
          <w:cantSplit/>
          <w:trHeight w:val="20"/>
        </w:trPr>
        <w:tc>
          <w:tcPr>
            <w:tcW w:w="2313" w:type="dxa"/>
            <w:tcBorders>
              <w:top w:val="single" w:sz="8" w:space="0" w:color="auto"/>
            </w:tcBorders>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Noord- en Zuid-Amerika</w:t>
            </w:r>
          </w:p>
        </w:tc>
        <w:tc>
          <w:tcPr>
            <w:tcW w:w="2397" w:type="dxa"/>
            <w:tcBorders>
              <w:top w:val="single" w:sz="8" w:space="0" w:color="auto"/>
            </w:tcBorders>
          </w:tcPr>
          <w:p w:rsidR="00023FE7" w:rsidRPr="0036591D" w:rsidRDefault="00023FE7" w:rsidP="008E215B">
            <w:pPr>
              <w:pStyle w:val="AppendixBodyText"/>
              <w:ind w:right="-69"/>
              <w:rPr>
                <w:rFonts w:ascii="Tahoma" w:hAnsi="Tahoma" w:cs="Tahoma"/>
                <w:sz w:val="18"/>
                <w:szCs w:val="18"/>
                <w:lang w:val="nl-NL"/>
              </w:rPr>
            </w:pPr>
            <w:r w:rsidRPr="0036591D">
              <w:rPr>
                <w:rFonts w:ascii="Tahoma" w:hAnsi="Tahoma" w:cs="Tahoma"/>
                <w:sz w:val="18"/>
                <w:szCs w:val="18"/>
                <w:lang w:val="nl-NL"/>
              </w:rPr>
              <w:t>ma-vr 600-1800 u. (PST)</w:t>
            </w:r>
          </w:p>
        </w:tc>
      </w:tr>
      <w:tr w:rsidR="00023FE7" w:rsidRPr="0036591D" w:rsidTr="00924641">
        <w:trPr>
          <w:cantSplit/>
          <w:trHeight w:val="20"/>
        </w:trPr>
        <w:tc>
          <w:tcPr>
            <w:tcW w:w="2313" w:type="dxa"/>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EMEA</w:t>
            </w:r>
          </w:p>
        </w:tc>
        <w:tc>
          <w:tcPr>
            <w:tcW w:w="2397" w:type="dxa"/>
          </w:tcPr>
          <w:p w:rsidR="00023FE7" w:rsidRPr="0036591D" w:rsidRDefault="00023FE7" w:rsidP="008E215B">
            <w:pPr>
              <w:pStyle w:val="AppendixBodyText"/>
              <w:rPr>
                <w:rFonts w:ascii="Tahoma" w:hAnsi="Tahoma" w:cs="Tahoma"/>
                <w:sz w:val="18"/>
                <w:szCs w:val="18"/>
              </w:rPr>
            </w:pPr>
            <w:r w:rsidRPr="0036591D">
              <w:rPr>
                <w:rFonts w:ascii="Tahoma" w:hAnsi="Tahoma" w:cs="Tahoma"/>
                <w:sz w:val="18"/>
                <w:szCs w:val="18"/>
              </w:rPr>
              <w:t>ma-vr 600-1800 u. (PST)</w:t>
            </w:r>
          </w:p>
        </w:tc>
      </w:tr>
      <w:tr w:rsidR="00023FE7" w:rsidRPr="0036591D" w:rsidTr="00924641">
        <w:trPr>
          <w:cantSplit/>
          <w:trHeight w:val="20"/>
        </w:trPr>
        <w:tc>
          <w:tcPr>
            <w:tcW w:w="2313" w:type="dxa"/>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Australië/Nieuw-Zeeland</w:t>
            </w:r>
          </w:p>
        </w:tc>
        <w:tc>
          <w:tcPr>
            <w:tcW w:w="2397" w:type="dxa"/>
          </w:tcPr>
          <w:p w:rsidR="00023FE7" w:rsidRPr="0036591D" w:rsidRDefault="00023FE7" w:rsidP="008E215B">
            <w:pPr>
              <w:pStyle w:val="AppendixBodyText"/>
              <w:rPr>
                <w:rFonts w:ascii="Tahoma" w:hAnsi="Tahoma" w:cs="Tahoma"/>
                <w:sz w:val="18"/>
                <w:szCs w:val="18"/>
              </w:rPr>
            </w:pPr>
            <w:r w:rsidRPr="0036591D">
              <w:rPr>
                <w:rFonts w:ascii="Tahoma" w:hAnsi="Tahoma" w:cs="Tahoma"/>
                <w:sz w:val="18"/>
                <w:szCs w:val="18"/>
              </w:rPr>
              <w:t>ma-vr 700-1800 u.</w:t>
            </w:r>
          </w:p>
        </w:tc>
      </w:tr>
      <w:tr w:rsidR="00023FE7" w:rsidRPr="0036591D" w:rsidTr="00924641">
        <w:trPr>
          <w:cantSplit/>
          <w:trHeight w:val="20"/>
        </w:trPr>
        <w:tc>
          <w:tcPr>
            <w:tcW w:w="2313" w:type="dxa"/>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Japan</w:t>
            </w:r>
          </w:p>
        </w:tc>
        <w:tc>
          <w:tcPr>
            <w:tcW w:w="2397" w:type="dxa"/>
          </w:tcPr>
          <w:p w:rsidR="00023FE7" w:rsidRPr="0036591D" w:rsidRDefault="00023FE7" w:rsidP="008E215B">
            <w:pPr>
              <w:pStyle w:val="AppendixBodyText"/>
              <w:rPr>
                <w:rFonts w:ascii="Tahoma" w:hAnsi="Tahoma" w:cs="Tahoma"/>
                <w:sz w:val="18"/>
                <w:szCs w:val="18"/>
              </w:rPr>
            </w:pPr>
            <w:r w:rsidRPr="0036591D">
              <w:rPr>
                <w:rFonts w:ascii="Tahoma" w:hAnsi="Tahoma" w:cs="Tahoma"/>
                <w:sz w:val="18"/>
                <w:szCs w:val="18"/>
              </w:rPr>
              <w:t>ma-vr 930-1900 u.</w:t>
            </w:r>
          </w:p>
        </w:tc>
      </w:tr>
      <w:tr w:rsidR="00023FE7" w:rsidRPr="0036591D" w:rsidTr="00924641">
        <w:trPr>
          <w:cantSplit/>
          <w:trHeight w:val="20"/>
        </w:trPr>
        <w:tc>
          <w:tcPr>
            <w:tcW w:w="2313" w:type="dxa"/>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Azië</w:t>
            </w:r>
          </w:p>
        </w:tc>
        <w:tc>
          <w:tcPr>
            <w:tcW w:w="2397" w:type="dxa"/>
          </w:tcPr>
          <w:p w:rsidR="00023FE7" w:rsidRPr="0036591D" w:rsidRDefault="00023FE7" w:rsidP="008E215B">
            <w:pPr>
              <w:pStyle w:val="AppendixBodyText"/>
              <w:rPr>
                <w:rFonts w:ascii="Tahoma" w:hAnsi="Tahoma" w:cs="Tahoma"/>
                <w:sz w:val="18"/>
                <w:szCs w:val="18"/>
              </w:rPr>
            </w:pPr>
            <w:r w:rsidRPr="0036591D">
              <w:rPr>
                <w:rFonts w:ascii="Tahoma" w:hAnsi="Tahoma" w:cs="Tahoma"/>
                <w:sz w:val="18"/>
                <w:szCs w:val="18"/>
              </w:rPr>
              <w:t>ma-vr 900-1800 u.</w:t>
            </w:r>
          </w:p>
        </w:tc>
      </w:tr>
    </w:tbl>
    <w:p w:rsidR="0034219A" w:rsidRPr="0036591D" w:rsidRDefault="0034219A" w:rsidP="009069F8">
      <w:pPr>
        <w:spacing w:line="180" w:lineRule="auto"/>
        <w:rPr>
          <w:rFonts w:cs="Tahoma"/>
          <w:szCs w:val="18"/>
        </w:rPr>
      </w:pPr>
      <w:bookmarkStart w:id="789" w:name="_Toc240899164"/>
    </w:p>
    <w:p w:rsidR="00023FE7" w:rsidRPr="0036591D" w:rsidRDefault="00023FE7" w:rsidP="00DA2788">
      <w:pPr>
        <w:spacing w:after="60"/>
        <w:rPr>
          <w:rFonts w:cs="Tahoma"/>
        </w:rPr>
      </w:pPr>
      <w:r w:rsidRPr="0036591D">
        <w:rPr>
          <w:rFonts w:cs="Tahoma"/>
          <w:b/>
          <w:szCs w:val="20"/>
        </w:rPr>
        <w:t>Ondersteuningsvoorvallen via het web</w:t>
      </w:r>
      <w:bookmarkEnd w:id="789"/>
      <w:r w:rsidRPr="0036591D">
        <w:rPr>
          <w:rFonts w:cs="Tahoma"/>
          <w:b/>
          <w:szCs w:val="20"/>
        </w:rPr>
        <w:t xml:space="preserve"> </w:t>
      </w:r>
    </w:p>
    <w:p w:rsidR="00023FE7" w:rsidRPr="0036591D" w:rsidRDefault="00023FE7" w:rsidP="005E7497">
      <w:pPr>
        <w:pStyle w:val="AppendixBodyText"/>
        <w:spacing w:after="0"/>
        <w:rPr>
          <w:rFonts w:ascii="Tahoma" w:hAnsi="Tahoma" w:cs="Tahoma"/>
          <w:sz w:val="18"/>
          <w:szCs w:val="18"/>
          <w:lang w:val="nl-NL"/>
        </w:rPr>
      </w:pPr>
      <w:r w:rsidRPr="0036591D">
        <w:rPr>
          <w:rFonts w:ascii="Tahoma" w:hAnsi="Tahoma" w:cs="Tahoma"/>
          <w:sz w:val="18"/>
          <w:szCs w:val="18"/>
        </w:rPr>
        <w:t>Klanten (anders dan klanten met een Academic Select License, Select Plus for Academic, Academic Open License, Campus en School Overeenkomst, Open Value Subscription – Education Solutions en Open License) met Standard en Enterprise Editions van serversoftwareproducten met Software Assurance dekking hebben naar behoefte toegang tot elektronische ondersteuningsdiensten voor probleemoplossing via het web.</w:t>
      </w:r>
      <w:r w:rsidR="004D3DD2" w:rsidRPr="0036591D">
        <w:rPr>
          <w:rFonts w:ascii="Tahoma" w:hAnsi="Tahoma" w:cs="Tahoma"/>
          <w:sz w:val="18"/>
          <w:szCs w:val="18"/>
        </w:rPr>
        <w:t xml:space="preserve"> </w:t>
      </w:r>
      <w:r w:rsidRPr="0036591D">
        <w:rPr>
          <w:rFonts w:ascii="Tahoma" w:hAnsi="Tahoma" w:cs="Tahoma"/>
          <w:sz w:val="18"/>
          <w:szCs w:val="18"/>
          <w:lang w:val="nl-NL"/>
        </w:rPr>
        <w:t>De website voor elektronische ondersteuning is 24 uur per dag, 7 dagen in de week toegankelijk, maar de reacties vinden plaats tijdens kantooruren.</w:t>
      </w:r>
      <w:r w:rsidR="004D3DD2" w:rsidRPr="0036591D">
        <w:rPr>
          <w:rFonts w:ascii="Tahoma" w:hAnsi="Tahoma" w:cs="Tahoma"/>
          <w:sz w:val="18"/>
          <w:szCs w:val="18"/>
          <w:lang w:val="nl-NL"/>
        </w:rPr>
        <w:t xml:space="preserve"> </w:t>
      </w:r>
      <w:r w:rsidRPr="0036591D">
        <w:rPr>
          <w:rFonts w:ascii="Tahoma" w:hAnsi="Tahoma" w:cs="Tahoma"/>
          <w:sz w:val="18"/>
          <w:szCs w:val="18"/>
          <w:lang w:val="nl-NL"/>
        </w:rPr>
        <w:t xml:space="preserve">Ondersteuningsvoorvallen via het web zijn daarom niet geschikt voor bedrijfskritische situaties waar snel ingrijpen vereist is. Zie de Kantooruren per regio in het bovenstaande gedeelte </w:t>
      </w:r>
      <w:r w:rsidR="005E7497">
        <w:rPr>
          <w:rFonts w:ascii="Tahoma" w:hAnsi="Tahoma" w:cs="Tahoma"/>
          <w:sz w:val="18"/>
          <w:szCs w:val="18"/>
          <w:lang w:val="nl-NL"/>
        </w:rPr>
        <w:t>“</w:t>
      </w:r>
      <w:r w:rsidRPr="0036591D">
        <w:rPr>
          <w:rFonts w:ascii="Tahoma" w:hAnsi="Tahoma" w:cs="Tahoma"/>
          <w:sz w:val="18"/>
          <w:szCs w:val="18"/>
          <w:lang w:val="nl-NL"/>
        </w:rPr>
        <w:t>Toekenning van elektronische ondersteuningsvoorvallen</w:t>
      </w:r>
      <w:r w:rsidR="005E7497">
        <w:rPr>
          <w:rFonts w:ascii="Tahoma" w:hAnsi="Tahoma" w:cs="Tahoma"/>
          <w:sz w:val="18"/>
          <w:szCs w:val="18"/>
          <w:lang w:val="nl-NL"/>
        </w:rPr>
        <w:t>”</w:t>
      </w:r>
      <w:r w:rsidRPr="0036591D">
        <w:rPr>
          <w:rFonts w:ascii="Tahoma" w:hAnsi="Tahoma" w:cs="Tahoma"/>
          <w:sz w:val="18"/>
          <w:szCs w:val="18"/>
          <w:lang w:val="nl-NL"/>
        </w:rPr>
        <w:t>.</w:t>
      </w:r>
    </w:p>
    <w:p w:rsidR="00023FE7" w:rsidRPr="0036591D" w:rsidRDefault="00023FE7" w:rsidP="009069F8">
      <w:pPr>
        <w:pStyle w:val="AppendixBodyText"/>
        <w:spacing w:after="0" w:line="180" w:lineRule="auto"/>
        <w:rPr>
          <w:rFonts w:ascii="Tahoma" w:hAnsi="Tahoma" w:cs="Tahoma"/>
          <w:sz w:val="18"/>
          <w:szCs w:val="18"/>
          <w:lang w:val="nl-NL"/>
        </w:rPr>
      </w:pPr>
    </w:p>
    <w:p w:rsidR="00023FE7" w:rsidRPr="0036591D" w:rsidRDefault="00023FE7" w:rsidP="00F42FB8">
      <w:pPr>
        <w:pStyle w:val="AppendixBodyText"/>
        <w:spacing w:after="0"/>
        <w:rPr>
          <w:rFonts w:ascii="Tahoma" w:hAnsi="Tahoma" w:cs="Tahoma"/>
          <w:sz w:val="18"/>
          <w:szCs w:val="18"/>
          <w:lang w:val="nl-NL"/>
        </w:rPr>
      </w:pPr>
      <w:r w:rsidRPr="0036591D">
        <w:rPr>
          <w:rFonts w:ascii="Tahoma" w:hAnsi="Tahoma" w:cs="Tahoma"/>
          <w:sz w:val="18"/>
          <w:szCs w:val="18"/>
          <w:lang w:val="nl-NL"/>
        </w:rPr>
        <w:t>Ondersteuningsvoorvallen die telefonisch worden gestart, worden na voltooiing verrekend met het saldo voor telefonische ondersteuningsvoorvallen.</w:t>
      </w:r>
      <w:r w:rsidR="004D3DD2" w:rsidRPr="0036591D">
        <w:rPr>
          <w:rFonts w:ascii="Tahoma" w:hAnsi="Tahoma" w:cs="Tahoma"/>
          <w:sz w:val="18"/>
          <w:szCs w:val="18"/>
          <w:lang w:val="nl-NL"/>
        </w:rPr>
        <w:t xml:space="preserve"> </w:t>
      </w:r>
      <w:r w:rsidRPr="0036591D">
        <w:rPr>
          <w:rFonts w:ascii="Tahoma" w:hAnsi="Tahoma" w:cs="Tahoma"/>
          <w:sz w:val="18"/>
          <w:szCs w:val="18"/>
          <w:lang w:val="nl-NL"/>
        </w:rPr>
        <w:t>Ondersteuningsvoorvallen die via het web worden gestart, vinden plaats naar behoefte en worden via het web, e-mail en andere elektronische wegen afgehandeld.</w:t>
      </w:r>
      <w:r w:rsidR="004D3DD2" w:rsidRPr="0036591D">
        <w:rPr>
          <w:rFonts w:ascii="Tahoma" w:hAnsi="Tahoma" w:cs="Tahoma"/>
          <w:sz w:val="18"/>
          <w:szCs w:val="18"/>
          <w:lang w:val="nl-NL"/>
        </w:rPr>
        <w:t xml:space="preserve"> </w:t>
      </w:r>
      <w:r w:rsidRPr="0036591D">
        <w:rPr>
          <w:rFonts w:ascii="Tahoma" w:hAnsi="Tahoma" w:cs="Tahoma"/>
          <w:sz w:val="18"/>
          <w:szCs w:val="18"/>
          <w:lang w:val="nl-NL"/>
        </w:rPr>
        <w:t>Ondersteuningsvoorvallen die via het web worden gestart en later door de klant telefonisch worden vervolgd, worden na voltooiing verrekend met het saldo voor telefonische ondersteuningsvoorvallen.</w:t>
      </w:r>
      <w:r w:rsidR="004D3DD2" w:rsidRPr="0036591D">
        <w:rPr>
          <w:rFonts w:ascii="Tahoma" w:hAnsi="Tahoma" w:cs="Tahoma"/>
          <w:sz w:val="18"/>
          <w:szCs w:val="18"/>
          <w:lang w:val="nl-NL"/>
        </w:rPr>
        <w:t xml:space="preserve"> </w:t>
      </w:r>
      <w:r w:rsidRPr="0036591D">
        <w:rPr>
          <w:rFonts w:ascii="Tahoma" w:hAnsi="Tahoma" w:cs="Tahoma"/>
          <w:sz w:val="18"/>
          <w:szCs w:val="18"/>
          <w:lang w:val="nl-NL"/>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r w:rsidR="004D3DD2" w:rsidRPr="0036591D">
        <w:rPr>
          <w:rFonts w:ascii="Tahoma" w:hAnsi="Tahoma" w:cs="Tahoma"/>
          <w:sz w:val="18"/>
          <w:szCs w:val="18"/>
          <w:lang w:val="nl-NL"/>
        </w:rPr>
        <w:t xml:space="preserve"> </w:t>
      </w:r>
    </w:p>
    <w:p w:rsidR="00023FE7" w:rsidRPr="0036591D" w:rsidRDefault="00023FE7" w:rsidP="009069F8">
      <w:pPr>
        <w:pStyle w:val="AppendixBodyText"/>
        <w:spacing w:after="0" w:line="180" w:lineRule="auto"/>
        <w:rPr>
          <w:rFonts w:ascii="Tahoma" w:hAnsi="Tahoma" w:cs="Tahoma"/>
          <w:sz w:val="18"/>
          <w:szCs w:val="18"/>
          <w:lang w:val="nl-NL"/>
        </w:rPr>
      </w:pPr>
    </w:p>
    <w:p w:rsidR="00023FE7" w:rsidRPr="0036591D" w:rsidRDefault="00023FE7" w:rsidP="00F42FB8">
      <w:pPr>
        <w:pStyle w:val="AppendixBodyText"/>
        <w:spacing w:after="0"/>
        <w:rPr>
          <w:rFonts w:ascii="Tahoma" w:hAnsi="Tahoma" w:cs="Tahoma"/>
          <w:lang w:val="nl-NL"/>
        </w:rPr>
      </w:pPr>
      <w:r w:rsidRPr="0036591D">
        <w:rPr>
          <w:rFonts w:ascii="Tahoma" w:hAnsi="Tahoma" w:cs="Tahoma"/>
          <w:sz w:val="18"/>
          <w:szCs w:val="18"/>
          <w:lang w:val="nl-NL"/>
        </w:rPr>
        <w:t>Voor webondersteuningsvoorvallen is Software Assurance vereist voor zowel de serversoftware als de bijbehorende CAL's. Klanten kunnen alleen ondersteuningsaanvragen voor probleemoplossing indienen voor de gelicentieerde exemplaren van serversoftware die worden gedekt door Software Assurance.</w:t>
      </w:r>
    </w:p>
    <w:p w:rsidR="00023FE7" w:rsidRPr="0036591D" w:rsidRDefault="00023FE7" w:rsidP="009069F8">
      <w:pPr>
        <w:pStyle w:val="AppendixBodyText"/>
        <w:spacing w:after="0" w:line="180" w:lineRule="auto"/>
        <w:rPr>
          <w:rFonts w:ascii="Tahoma" w:hAnsi="Tahoma" w:cs="Tahoma"/>
          <w:sz w:val="18"/>
          <w:szCs w:val="18"/>
          <w:lang w:val="nl-NL"/>
        </w:rPr>
      </w:pPr>
    </w:p>
    <w:p w:rsidR="00023FE7" w:rsidRPr="0036591D" w:rsidRDefault="00023FE7" w:rsidP="00F42FB8">
      <w:pPr>
        <w:pStyle w:val="AppendixBodyText"/>
        <w:spacing w:after="0"/>
        <w:rPr>
          <w:rFonts w:ascii="Tahoma" w:hAnsi="Tahoma" w:cs="Tahoma"/>
          <w:lang w:val="nl-NL"/>
        </w:rPr>
      </w:pPr>
      <w:r w:rsidRPr="0036591D">
        <w:rPr>
          <w:rFonts w:ascii="Tahoma" w:hAnsi="Tahoma" w:cs="Tahoma"/>
          <w:sz w:val="18"/>
          <w:szCs w:val="18"/>
          <w:lang w:val="nl-NL"/>
        </w:rPr>
        <w:t>Webondersteuningsvoorvallen kunnen niet van de ene licentie naar de andere worden overgezet.</w:t>
      </w:r>
      <w:r w:rsidR="004D3DD2" w:rsidRPr="0036591D">
        <w:rPr>
          <w:rFonts w:ascii="Tahoma" w:hAnsi="Tahoma" w:cs="Tahoma"/>
          <w:sz w:val="18"/>
          <w:szCs w:val="18"/>
          <w:lang w:val="nl-NL"/>
        </w:rPr>
        <w:t xml:space="preserve"> </w:t>
      </w:r>
      <w:r w:rsidRPr="0036591D">
        <w:rPr>
          <w:rFonts w:ascii="Tahoma" w:hAnsi="Tahoma" w:cs="Tahoma"/>
          <w:sz w:val="18"/>
          <w:szCs w:val="18"/>
          <w:lang w:val="nl-NL"/>
        </w:rPr>
        <w:t>Raadpleeg de productgebruiksrechten voor meer informatie over het toewijzen en hertoewijzen van licenties aan fysieke servers.</w:t>
      </w:r>
    </w:p>
    <w:p w:rsidR="00697E59" w:rsidRPr="0036591D" w:rsidRDefault="00697E59" w:rsidP="009069F8">
      <w:pPr>
        <w:spacing w:line="180" w:lineRule="auto"/>
        <w:rPr>
          <w:rFonts w:cs="Tahoma"/>
          <w:szCs w:val="18"/>
          <w:lang w:val="nl-NL"/>
        </w:rPr>
      </w:pPr>
      <w:bookmarkStart w:id="790" w:name="_Toc240899165"/>
    </w:p>
    <w:p w:rsidR="00023FE7" w:rsidRPr="0036591D" w:rsidRDefault="00023FE7" w:rsidP="00F93617">
      <w:pPr>
        <w:spacing w:after="60"/>
        <w:rPr>
          <w:rFonts w:cs="Tahoma"/>
          <w:lang w:val="nl-NL"/>
        </w:rPr>
      </w:pPr>
      <w:r w:rsidRPr="0036591D">
        <w:rPr>
          <w:rFonts w:cs="Tahoma"/>
          <w:b/>
          <w:szCs w:val="20"/>
          <w:lang w:val="nl-NL"/>
        </w:rPr>
        <w:t>Contactpersonen voor ondersteuning</w:t>
      </w:r>
      <w:bookmarkEnd w:id="790"/>
    </w:p>
    <w:p w:rsidR="00023FE7" w:rsidRPr="0036591D" w:rsidRDefault="00023FE7" w:rsidP="00F42FB8">
      <w:pPr>
        <w:pStyle w:val="AppendixBodyText"/>
        <w:spacing w:after="0"/>
        <w:rPr>
          <w:rFonts w:ascii="Tahoma" w:hAnsi="Tahoma" w:cs="Tahoma"/>
          <w:lang w:val="nl-NL"/>
        </w:rPr>
      </w:pPr>
      <w:r w:rsidRPr="0036591D">
        <w:rPr>
          <w:rFonts w:ascii="Tahoma" w:hAnsi="Tahoma" w:cs="Tahoma"/>
          <w:sz w:val="18"/>
          <w:szCs w:val="18"/>
          <w:lang w:val="nl-NL"/>
        </w:rPr>
        <w:t>Het aantal contactpersonen dat voor ondersteuning is toegestaan, verschilt per Volume Licensing-programma en het aantal licenties dat door de Software Assurance wordt gedekt, zoals hieronder weergegeven.</w:t>
      </w:r>
      <w:r w:rsidR="004D3DD2" w:rsidRPr="0036591D">
        <w:rPr>
          <w:rFonts w:ascii="Tahoma" w:hAnsi="Tahoma" w:cs="Tahoma"/>
          <w:sz w:val="18"/>
          <w:szCs w:val="18"/>
          <w:lang w:val="nl-NL"/>
        </w:rPr>
        <w:t xml:space="preserve"> </w:t>
      </w:r>
      <w:r w:rsidRPr="0036591D">
        <w:rPr>
          <w:rFonts w:ascii="Tahoma" w:hAnsi="Tahoma" w:cs="Tahoma"/>
          <w:sz w:val="18"/>
          <w:szCs w:val="18"/>
          <w:lang w:val="nl-NL"/>
        </w:rPr>
        <w:t>De contactpersonen moeten met name genoemde personen zijn, en kunnen personen zijn van buiten de organisatie van de klant.</w:t>
      </w:r>
      <w:r w:rsidR="004D3DD2" w:rsidRPr="0036591D">
        <w:rPr>
          <w:rFonts w:ascii="Tahoma" w:hAnsi="Tahoma" w:cs="Tahoma"/>
          <w:sz w:val="18"/>
          <w:szCs w:val="18"/>
          <w:lang w:val="nl-NL"/>
        </w:rPr>
        <w:t xml:space="preserve"> </w:t>
      </w:r>
      <w:r w:rsidRPr="0036591D">
        <w:rPr>
          <w:rFonts w:ascii="Tahoma" w:hAnsi="Tahoma" w:cs="Tahoma"/>
          <w:sz w:val="18"/>
          <w:szCs w:val="18"/>
          <w:lang w:val="nl-NL"/>
        </w:rPr>
        <w:t>Het is echter niet toegestaan de naam van een organisatie, afdeling of groep aan te wijzen als contactpersoon.</w:t>
      </w:r>
    </w:p>
    <w:p w:rsidR="00077CE5" w:rsidRPr="0036591D" w:rsidRDefault="00077CE5" w:rsidP="009069F8">
      <w:pPr>
        <w:pStyle w:val="AppendixBodyText"/>
        <w:spacing w:after="0" w:line="180" w:lineRule="auto"/>
        <w:rPr>
          <w:rFonts w:ascii="Tahoma" w:hAnsi="Tahoma" w:cs="Tahoma"/>
          <w:sz w:val="18"/>
          <w:szCs w:val="18"/>
          <w:lang w:val="nl-NL"/>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C05D5C"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36591D" w:rsidRDefault="00023FE7">
            <w:pPr>
              <w:pStyle w:val="AppendixBodyText"/>
              <w:rPr>
                <w:rFonts w:ascii="Tahoma" w:hAnsi="Tahoma" w:cs="Tahoma"/>
                <w:b/>
                <w:bCs/>
              </w:rPr>
            </w:pPr>
            <w:r w:rsidRPr="0036591D">
              <w:rPr>
                <w:rFonts w:ascii="Tahoma" w:hAnsi="Tahoma" w:cs="Tahoma"/>
                <w:b/>
                <w:bCs/>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36591D" w:rsidRDefault="00023FE7">
            <w:pPr>
              <w:pStyle w:val="AppendixBodyText"/>
              <w:rPr>
                <w:rFonts w:ascii="Tahoma" w:hAnsi="Tahoma" w:cs="Tahoma"/>
                <w:b/>
                <w:bCs/>
              </w:rPr>
            </w:pPr>
            <w:r w:rsidRPr="0036591D">
              <w:rPr>
                <w:rFonts w:ascii="Tahoma"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36591D" w:rsidRDefault="00023FE7" w:rsidP="007E466C">
            <w:pPr>
              <w:pStyle w:val="AppendixBodyText"/>
              <w:spacing w:before="120" w:after="120"/>
              <w:rPr>
                <w:rFonts w:ascii="Tahoma" w:hAnsi="Tahoma" w:cs="Tahoma"/>
                <w:b/>
              </w:rPr>
            </w:pPr>
            <w:r w:rsidRPr="0036591D">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36591D" w:rsidRDefault="00023FE7">
            <w:pPr>
              <w:pStyle w:val="AppendixBodyText"/>
              <w:rPr>
                <w:rFonts w:ascii="Tahoma" w:hAnsi="Tahoma" w:cs="Tahoma"/>
                <w:lang w:val="fr-FR"/>
              </w:rPr>
            </w:pPr>
            <w:r w:rsidRPr="0036591D">
              <w:rPr>
                <w:rFonts w:ascii="Tahoma" w:hAnsi="Tahoma" w:cs="Tahoma"/>
                <w:b/>
                <w:bCs/>
                <w:lang w:val="fr-FR"/>
              </w:rPr>
              <w:t>Select License/Select Plus/EA</w:t>
            </w:r>
          </w:p>
          <w:p w:rsidR="00023FE7" w:rsidRPr="0036591D" w:rsidRDefault="00023FE7">
            <w:pPr>
              <w:pStyle w:val="AppendixBodyText"/>
              <w:rPr>
                <w:rFonts w:ascii="Tahoma" w:hAnsi="Tahoma" w:cs="Tahoma"/>
                <w:b/>
                <w:bCs/>
                <w:lang w:val="fr-FR"/>
              </w:rPr>
            </w:pPr>
            <w:r w:rsidRPr="0036591D">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36591D" w:rsidRDefault="00023FE7">
            <w:pPr>
              <w:pStyle w:val="AppendixBodyText"/>
              <w:rPr>
                <w:rFonts w:ascii="Tahoma" w:hAnsi="Tahoma" w:cs="Tahoma"/>
                <w:lang w:val="fr-FR"/>
              </w:rPr>
            </w:pPr>
            <w:r w:rsidRPr="0036591D">
              <w:rPr>
                <w:rFonts w:ascii="Tahoma" w:hAnsi="Tahoma" w:cs="Tahoma"/>
                <w:b/>
                <w:bCs/>
                <w:lang w:val="fr-FR"/>
              </w:rPr>
              <w:t>Select License/Select Plus/EA</w:t>
            </w:r>
          </w:p>
          <w:p w:rsidR="00023FE7" w:rsidRPr="0036591D" w:rsidRDefault="00023FE7">
            <w:pPr>
              <w:pStyle w:val="AppendixBodyText"/>
              <w:rPr>
                <w:rFonts w:ascii="Tahoma" w:hAnsi="Tahoma" w:cs="Tahoma"/>
                <w:b/>
                <w:bCs/>
                <w:lang w:val="fr-FR"/>
              </w:rPr>
            </w:pPr>
            <w:r w:rsidRPr="0036591D">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36591D" w:rsidRDefault="00023FE7">
            <w:pPr>
              <w:pStyle w:val="AppendixBodyText"/>
              <w:rPr>
                <w:rFonts w:ascii="Tahoma" w:hAnsi="Tahoma" w:cs="Tahoma"/>
                <w:lang w:val="fr-FR"/>
              </w:rPr>
            </w:pPr>
            <w:r w:rsidRPr="0036591D">
              <w:rPr>
                <w:rFonts w:ascii="Tahoma" w:hAnsi="Tahoma" w:cs="Tahoma"/>
                <w:b/>
                <w:bCs/>
                <w:lang w:val="fr-FR"/>
              </w:rPr>
              <w:t>Select License/Select Plus/EA</w:t>
            </w:r>
          </w:p>
          <w:p w:rsidR="00023FE7" w:rsidRPr="0036591D" w:rsidRDefault="00023FE7">
            <w:pPr>
              <w:pStyle w:val="AppendixBodyText"/>
              <w:rPr>
                <w:rFonts w:ascii="Tahoma" w:hAnsi="Tahoma" w:cs="Tahoma"/>
                <w:b/>
                <w:bCs/>
                <w:lang w:val="fr-FR"/>
              </w:rPr>
            </w:pPr>
            <w:r w:rsidRPr="0036591D">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36591D" w:rsidRDefault="00023FE7">
            <w:pPr>
              <w:pStyle w:val="AppendixBodyText"/>
              <w:rPr>
                <w:rFonts w:ascii="Tahoma" w:hAnsi="Tahoma" w:cs="Tahoma"/>
                <w:lang w:val="fr-FR"/>
              </w:rPr>
            </w:pPr>
            <w:r w:rsidRPr="0036591D">
              <w:rPr>
                <w:rFonts w:ascii="Tahoma" w:hAnsi="Tahoma" w:cs="Tahoma"/>
                <w:b/>
                <w:bCs/>
                <w:lang w:val="fr-FR"/>
              </w:rPr>
              <w:t>Select License/Select Plus/EA</w:t>
            </w:r>
          </w:p>
          <w:p w:rsidR="00023FE7" w:rsidRPr="0036591D" w:rsidRDefault="00023FE7">
            <w:pPr>
              <w:pStyle w:val="AppendixBodyText"/>
              <w:rPr>
                <w:rFonts w:ascii="Tahoma" w:hAnsi="Tahoma" w:cs="Tahoma"/>
                <w:b/>
                <w:bCs/>
                <w:lang w:val="fr-FR"/>
              </w:rPr>
            </w:pPr>
            <w:r w:rsidRPr="0036591D">
              <w:rPr>
                <w:rFonts w:ascii="Tahoma" w:hAnsi="Tahoma" w:cs="Tahoma"/>
                <w:b/>
                <w:bCs/>
                <w:lang w:val="fr-FR"/>
              </w:rPr>
              <w:t>niveau D</w:t>
            </w:r>
          </w:p>
        </w:tc>
      </w:tr>
      <w:tr w:rsidR="00023FE7" w:rsidRPr="0036591D" w:rsidTr="002A6416">
        <w:trPr>
          <w:trHeight w:val="236"/>
        </w:trPr>
        <w:tc>
          <w:tcPr>
            <w:tcW w:w="2700" w:type="dxa"/>
            <w:vAlign w:val="center"/>
          </w:tcPr>
          <w:p w:rsidR="00023FE7" w:rsidRPr="0036591D" w:rsidRDefault="00023FE7">
            <w:pPr>
              <w:pStyle w:val="AppendixBodyText"/>
              <w:rPr>
                <w:rFonts w:ascii="Tahoma" w:hAnsi="Tahoma" w:cs="Tahoma"/>
                <w:sz w:val="18"/>
                <w:szCs w:val="18"/>
                <w:lang w:val="nl-NL"/>
              </w:rPr>
            </w:pPr>
            <w:r w:rsidRPr="0036591D">
              <w:rPr>
                <w:rFonts w:ascii="Tahoma" w:hAnsi="Tahoma" w:cs="Tahoma"/>
                <w:sz w:val="18"/>
                <w:szCs w:val="18"/>
                <w:lang w:val="nl-NL"/>
              </w:rPr>
              <w:t>Aantal contactpersonen voor telefonische probleemoplossing</w:t>
            </w:r>
          </w:p>
        </w:tc>
        <w:tc>
          <w:tcPr>
            <w:tcW w:w="1087" w:type="dxa"/>
            <w:vAlign w:val="center"/>
          </w:tcPr>
          <w:p w:rsidR="00023FE7" w:rsidRPr="0036591D" w:rsidRDefault="00620185">
            <w:pPr>
              <w:pStyle w:val="AppendixBodyText"/>
              <w:rPr>
                <w:rFonts w:ascii="Tahoma" w:hAnsi="Tahoma" w:cs="Tahoma"/>
                <w:sz w:val="18"/>
                <w:szCs w:val="18"/>
              </w:rPr>
            </w:pPr>
            <w:r w:rsidRPr="0036591D">
              <w:rPr>
                <w:rFonts w:ascii="Tahoma" w:hAnsi="Tahoma" w:cs="Tahoma"/>
                <w:sz w:val="18"/>
                <w:szCs w:val="18"/>
              </w:rPr>
              <w:t>Naar behoefte</w:t>
            </w:r>
          </w:p>
        </w:tc>
        <w:tc>
          <w:tcPr>
            <w:tcW w:w="1080" w:type="dxa"/>
            <w:vAlign w:val="center"/>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Naar behoefte</w:t>
            </w:r>
          </w:p>
        </w:tc>
        <w:tc>
          <w:tcPr>
            <w:tcW w:w="1170" w:type="dxa"/>
            <w:vAlign w:val="center"/>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Naar behoefte</w:t>
            </w:r>
          </w:p>
        </w:tc>
        <w:tc>
          <w:tcPr>
            <w:tcW w:w="1170" w:type="dxa"/>
            <w:vAlign w:val="center"/>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Naar behoefte</w:t>
            </w:r>
          </w:p>
        </w:tc>
        <w:tc>
          <w:tcPr>
            <w:tcW w:w="1170" w:type="dxa"/>
            <w:vAlign w:val="center"/>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Naar behoefte</w:t>
            </w:r>
          </w:p>
        </w:tc>
        <w:tc>
          <w:tcPr>
            <w:tcW w:w="1170" w:type="dxa"/>
            <w:vAlign w:val="center"/>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Naar behoefte</w:t>
            </w:r>
          </w:p>
        </w:tc>
      </w:tr>
      <w:tr w:rsidR="00023FE7" w:rsidRPr="0036591D" w:rsidTr="002A6416">
        <w:trPr>
          <w:trHeight w:val="236"/>
        </w:trPr>
        <w:tc>
          <w:tcPr>
            <w:tcW w:w="2700" w:type="dxa"/>
            <w:vAlign w:val="center"/>
          </w:tcPr>
          <w:p w:rsidR="00023FE7" w:rsidRPr="0036591D" w:rsidRDefault="00023FE7">
            <w:pPr>
              <w:pStyle w:val="AppendixBodyText"/>
              <w:rPr>
                <w:rFonts w:ascii="Tahoma" w:hAnsi="Tahoma" w:cs="Tahoma"/>
                <w:sz w:val="18"/>
                <w:szCs w:val="18"/>
                <w:lang w:val="nl-NL"/>
              </w:rPr>
            </w:pPr>
            <w:r w:rsidRPr="0036591D">
              <w:rPr>
                <w:rFonts w:ascii="Tahoma" w:hAnsi="Tahoma" w:cs="Tahoma"/>
                <w:sz w:val="18"/>
                <w:szCs w:val="18"/>
                <w:lang w:val="nl-NL"/>
              </w:rPr>
              <w:t>Aantal geautoriseerde contactpersonen voor webondersteuning</w:t>
            </w:r>
          </w:p>
        </w:tc>
        <w:tc>
          <w:tcPr>
            <w:tcW w:w="1087" w:type="dxa"/>
            <w:vAlign w:val="center"/>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n.v.t.</w:t>
            </w:r>
          </w:p>
        </w:tc>
        <w:tc>
          <w:tcPr>
            <w:tcW w:w="1080" w:type="dxa"/>
            <w:vAlign w:val="center"/>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1</w:t>
            </w:r>
          </w:p>
        </w:tc>
        <w:tc>
          <w:tcPr>
            <w:tcW w:w="1170" w:type="dxa"/>
            <w:vAlign w:val="center"/>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2</w:t>
            </w:r>
          </w:p>
        </w:tc>
        <w:tc>
          <w:tcPr>
            <w:tcW w:w="1170" w:type="dxa"/>
            <w:vAlign w:val="center"/>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4</w:t>
            </w:r>
          </w:p>
        </w:tc>
        <w:tc>
          <w:tcPr>
            <w:tcW w:w="1170" w:type="dxa"/>
            <w:vAlign w:val="center"/>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8</w:t>
            </w:r>
          </w:p>
        </w:tc>
        <w:tc>
          <w:tcPr>
            <w:tcW w:w="1170" w:type="dxa"/>
            <w:vAlign w:val="center"/>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16</w:t>
            </w:r>
          </w:p>
        </w:tc>
      </w:tr>
    </w:tbl>
    <w:p w:rsidR="001C20C9" w:rsidRPr="00C05D5C" w:rsidRDefault="00023FE7" w:rsidP="00F93617">
      <w:pPr>
        <w:spacing w:after="60"/>
        <w:rPr>
          <w:rFonts w:cs="Tahoma"/>
          <w:lang w:val="nl-NL"/>
        </w:rPr>
      </w:pPr>
      <w:bookmarkStart w:id="791" w:name="_Toc240899166"/>
      <w:r w:rsidRPr="00C05D5C">
        <w:rPr>
          <w:rFonts w:cs="Tahoma"/>
          <w:b/>
          <w:szCs w:val="20"/>
          <w:lang w:val="nl-NL"/>
        </w:rPr>
        <w:lastRenderedPageBreak/>
        <w:t>Serviceniveau voor klanten met Software Assurance</w:t>
      </w:r>
      <w:bookmarkEnd w:id="791"/>
    </w:p>
    <w:p w:rsidR="00023FE7" w:rsidRPr="00C05D5C" w:rsidRDefault="00023FE7" w:rsidP="00924641">
      <w:pPr>
        <w:pStyle w:val="AppendixBodyText"/>
        <w:spacing w:after="0" w:line="192" w:lineRule="auto"/>
        <w:rPr>
          <w:rFonts w:ascii="Tahoma" w:hAnsi="Tahoma" w:cs="Tahoma"/>
          <w:sz w:val="18"/>
          <w:szCs w:val="18"/>
          <w:lang w:val="nl-NL"/>
        </w:rPr>
      </w:pPr>
    </w:p>
    <w:p w:rsidR="00023FE7" w:rsidRPr="0036591D" w:rsidRDefault="00023FE7" w:rsidP="00F93617">
      <w:pPr>
        <w:pStyle w:val="AppendixBodyText"/>
        <w:spacing w:after="0"/>
        <w:rPr>
          <w:rFonts w:ascii="Tahoma" w:hAnsi="Tahoma" w:cs="Tahoma"/>
          <w:lang w:val="nl-NL"/>
        </w:rPr>
      </w:pPr>
      <w:r w:rsidRPr="0036591D">
        <w:rPr>
          <w:rFonts w:ascii="Tahoma" w:hAnsi="Tahoma" w:cs="Tahoma"/>
          <w:sz w:val="18"/>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rsidR="00023FE7" w:rsidRPr="0036591D" w:rsidRDefault="00023FE7" w:rsidP="00924641">
      <w:pPr>
        <w:pStyle w:val="AppendixBodyText"/>
        <w:spacing w:after="0" w:line="192" w:lineRule="auto"/>
        <w:rPr>
          <w:rFonts w:ascii="Tahoma" w:hAnsi="Tahoma" w:cs="Tahoma"/>
          <w:sz w:val="18"/>
          <w:szCs w:val="18"/>
          <w:lang w:val="nl-NL"/>
        </w:rPr>
      </w:pPr>
    </w:p>
    <w:p w:rsidR="00023FE7" w:rsidRPr="0036591D" w:rsidRDefault="00023FE7" w:rsidP="00F93617">
      <w:pPr>
        <w:pStyle w:val="AppendixBodyText"/>
        <w:spacing w:after="0"/>
        <w:rPr>
          <w:rFonts w:ascii="Tahoma" w:hAnsi="Tahoma" w:cs="Tahoma"/>
          <w:lang w:val="nl-NL"/>
        </w:rPr>
      </w:pPr>
      <w:r w:rsidRPr="0036591D">
        <w:rPr>
          <w:rFonts w:ascii="Tahoma" w:hAnsi="Tahoma" w:cs="Tahoma"/>
          <w:sz w:val="18"/>
          <w:szCs w:val="18"/>
          <w:lang w:val="nl-NL"/>
        </w:rPr>
        <w:t>De klant is verantwoordelijk voor het in eerste instantie in overleg met ons bepalen van het probleemniveau en kan op elk moment verzoeken om een wijziging van het probleemniveau.</w:t>
      </w:r>
      <w:r w:rsidR="004D3DD2" w:rsidRPr="0036591D">
        <w:rPr>
          <w:rFonts w:ascii="Tahoma" w:hAnsi="Tahoma" w:cs="Tahoma"/>
          <w:sz w:val="18"/>
          <w:szCs w:val="18"/>
          <w:lang w:val="nl-NL"/>
        </w:rPr>
        <w:t xml:space="preserve"> </w:t>
      </w:r>
      <w:r w:rsidRPr="0036591D">
        <w:rPr>
          <w:rFonts w:ascii="Tahoma" w:hAnsi="Tahoma" w:cs="Tahoma"/>
          <w:sz w:val="18"/>
          <w:szCs w:val="18"/>
          <w:lang w:val="nl-NL"/>
        </w:rPr>
        <w:t>Het probleemniveau bepaalt het reactieniveau binnen Microsoft, en de geschatte reactietijden en verantwoordelijkheden van de klant worden in de onderstaande tabel beschreven:</w:t>
      </w:r>
    </w:p>
    <w:p w:rsidR="00023FE7" w:rsidRPr="0036591D" w:rsidRDefault="00023FE7" w:rsidP="00924641">
      <w:pPr>
        <w:pStyle w:val="AppendixBodyText"/>
        <w:spacing w:after="0" w:line="192" w:lineRule="auto"/>
        <w:rPr>
          <w:rFonts w:ascii="Tahoma" w:hAnsi="Tahoma" w:cs="Tahoma"/>
          <w:sz w:val="18"/>
          <w:szCs w:val="18"/>
          <w:lang w:val="nl-NL"/>
        </w:rPr>
      </w:pPr>
    </w:p>
    <w:tbl>
      <w:tblPr>
        <w:tblW w:w="9540" w:type="dxa"/>
        <w:tblInd w:w="108" w:type="dxa"/>
        <w:tblLayout w:type="fixed"/>
        <w:tblCellMar>
          <w:left w:w="0" w:type="dxa"/>
          <w:right w:w="0" w:type="dxa"/>
        </w:tblCellMar>
        <w:tblLook w:val="0000" w:firstRow="0" w:lastRow="0" w:firstColumn="0" w:lastColumn="0" w:noHBand="0" w:noVBand="0"/>
      </w:tblPr>
      <w:tblGrid>
        <w:gridCol w:w="1971"/>
        <w:gridCol w:w="2169"/>
        <w:gridCol w:w="2718"/>
        <w:gridCol w:w="2682"/>
      </w:tblGrid>
      <w:tr w:rsidR="00023FE7" w:rsidRPr="00C05D5C" w:rsidTr="00924641">
        <w:trPr>
          <w:trHeight w:val="477"/>
          <w:tblHeader/>
        </w:trPr>
        <w:tc>
          <w:tcPr>
            <w:tcW w:w="1971"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36591D" w:rsidRDefault="00023FE7">
            <w:pPr>
              <w:pStyle w:val="AppendixBodyText"/>
              <w:spacing w:after="0"/>
              <w:jc w:val="center"/>
              <w:rPr>
                <w:rFonts w:ascii="Tahoma" w:hAnsi="Tahoma" w:cs="Tahoma"/>
                <w:b/>
                <w:bCs/>
              </w:rPr>
            </w:pPr>
            <w:r w:rsidRPr="0036591D">
              <w:rPr>
                <w:rFonts w:ascii="Tahoma" w:hAnsi="Tahoma" w:cs="Tahoma"/>
                <w:b/>
                <w:bCs/>
              </w:rPr>
              <w:t>Probleemniveau</w:t>
            </w:r>
          </w:p>
        </w:tc>
        <w:tc>
          <w:tcPr>
            <w:tcW w:w="216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36591D" w:rsidRDefault="00023FE7">
            <w:pPr>
              <w:pStyle w:val="AppendixBodyText"/>
              <w:spacing w:after="0"/>
              <w:jc w:val="center"/>
              <w:rPr>
                <w:rFonts w:ascii="Tahoma" w:hAnsi="Tahoma" w:cs="Tahoma"/>
                <w:b/>
                <w:bCs/>
              </w:rPr>
            </w:pPr>
            <w:r w:rsidRPr="0036591D">
              <w:rPr>
                <w:rFonts w:ascii="Tahoma" w:hAnsi="Tahoma" w:cs="Tahoma"/>
                <w:b/>
                <w:bCs/>
              </w:rPr>
              <w:t>Situatie</w:t>
            </w:r>
          </w:p>
        </w:tc>
        <w:tc>
          <w:tcPr>
            <w:tcW w:w="271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36591D" w:rsidRDefault="00023FE7">
            <w:pPr>
              <w:pStyle w:val="AppendixBodyText"/>
              <w:spacing w:after="0"/>
              <w:jc w:val="center"/>
              <w:rPr>
                <w:rFonts w:ascii="Tahoma" w:hAnsi="Tahoma" w:cs="Tahoma"/>
                <w:b/>
                <w:bCs/>
              </w:rPr>
            </w:pPr>
            <w:r w:rsidRPr="0036591D">
              <w:rPr>
                <w:rFonts w:ascii="Tahoma" w:hAnsi="Tahoma" w:cs="Tahoma"/>
                <w:b/>
                <w:bCs/>
              </w:rPr>
              <w:t>Verwachte reactie van ons</w:t>
            </w:r>
          </w:p>
        </w:tc>
        <w:tc>
          <w:tcPr>
            <w:tcW w:w="268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36591D" w:rsidRDefault="00023FE7">
            <w:pPr>
              <w:pStyle w:val="AppendixBodyText"/>
              <w:spacing w:after="0"/>
              <w:jc w:val="center"/>
              <w:rPr>
                <w:rFonts w:ascii="Tahoma" w:hAnsi="Tahoma" w:cs="Tahoma"/>
                <w:b/>
                <w:bCs/>
                <w:lang w:val="nl-NL"/>
              </w:rPr>
            </w:pPr>
            <w:r w:rsidRPr="0036591D">
              <w:rPr>
                <w:rFonts w:ascii="Tahoma" w:hAnsi="Tahoma" w:cs="Tahoma"/>
                <w:b/>
                <w:bCs/>
                <w:lang w:val="nl-NL"/>
              </w:rPr>
              <w:t>Verwachte reactie van de klant</w:t>
            </w:r>
          </w:p>
        </w:tc>
      </w:tr>
      <w:tr w:rsidR="00023FE7" w:rsidRPr="0036591D" w:rsidTr="00924641">
        <w:tc>
          <w:tcPr>
            <w:tcW w:w="1971"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 xml:space="preserve">A Telefonische melding </w:t>
            </w:r>
          </w:p>
        </w:tc>
        <w:tc>
          <w:tcPr>
            <w:tcW w:w="2169" w:type="dxa"/>
            <w:tcBorders>
              <w:top w:val="nil"/>
              <w:left w:val="nil"/>
              <w:bottom w:val="single" w:sz="8" w:space="0" w:color="auto"/>
              <w:right w:val="single" w:sz="8" w:space="0" w:color="auto"/>
            </w:tcBorders>
            <w:tcMar>
              <w:top w:w="0" w:type="dxa"/>
              <w:left w:w="108" w:type="dxa"/>
              <w:bottom w:w="0" w:type="dxa"/>
              <w:right w:w="108" w:type="dxa"/>
            </w:tcMar>
          </w:tcPr>
          <w:p w:rsidR="00023FE7" w:rsidRPr="0036591D" w:rsidRDefault="00023FE7" w:rsidP="0027028A">
            <w:pPr>
              <w:pStyle w:val="AppendixBodyText"/>
              <w:numPr>
                <w:ilvl w:val="0"/>
                <w:numId w:val="2"/>
              </w:numPr>
              <w:tabs>
                <w:tab w:val="clear" w:pos="1440"/>
                <w:tab w:val="num" w:pos="612"/>
              </w:tabs>
              <w:ind w:left="612"/>
              <w:rPr>
                <w:rFonts w:ascii="Tahoma" w:hAnsi="Tahoma" w:cs="Tahoma"/>
              </w:rPr>
            </w:pPr>
            <w:r w:rsidRPr="0036591D">
              <w:rPr>
                <w:rFonts w:ascii="Tahoma" w:hAnsi="Tahoma" w:cs="Tahoma"/>
                <w:sz w:val="18"/>
                <w:szCs w:val="18"/>
              </w:rPr>
              <w:t xml:space="preserve">Kritieke invloed op het bedrijf </w:t>
            </w:r>
          </w:p>
          <w:p w:rsidR="00023FE7" w:rsidRPr="0036591D" w:rsidRDefault="00023FE7" w:rsidP="0027028A">
            <w:pPr>
              <w:pStyle w:val="AppendixBodyText"/>
              <w:numPr>
                <w:ilvl w:val="0"/>
                <w:numId w:val="2"/>
              </w:numPr>
              <w:tabs>
                <w:tab w:val="clear" w:pos="1440"/>
                <w:tab w:val="num" w:pos="612"/>
              </w:tabs>
              <w:ind w:left="612"/>
              <w:rPr>
                <w:rFonts w:ascii="Tahoma" w:hAnsi="Tahoma" w:cs="Tahoma"/>
                <w:sz w:val="18"/>
                <w:szCs w:val="18"/>
                <w:lang w:val="nl-NL"/>
              </w:rPr>
            </w:pPr>
            <w:r w:rsidRPr="0036591D">
              <w:rPr>
                <w:rFonts w:ascii="Tahoma" w:hAnsi="Tahoma" w:cs="Tahoma"/>
                <w:sz w:val="18"/>
                <w:szCs w:val="18"/>
                <w:lang w:val="nl-NL"/>
              </w:rPr>
              <w:t>Aanzienlijk verlies of belemmering van diensten.</w:t>
            </w:r>
          </w:p>
        </w:tc>
        <w:tc>
          <w:tcPr>
            <w:tcW w:w="2718" w:type="dxa"/>
            <w:tcBorders>
              <w:top w:val="nil"/>
              <w:left w:val="nil"/>
              <w:bottom w:val="single" w:sz="8" w:space="0" w:color="auto"/>
              <w:right w:val="single" w:sz="8" w:space="0" w:color="auto"/>
            </w:tcBorders>
            <w:tcMar>
              <w:top w:w="0" w:type="dxa"/>
              <w:left w:w="108" w:type="dxa"/>
              <w:bottom w:w="0" w:type="dxa"/>
              <w:right w:w="108" w:type="dxa"/>
            </w:tcMar>
          </w:tcPr>
          <w:p w:rsidR="00023FE7" w:rsidRPr="0036591D" w:rsidRDefault="00023FE7" w:rsidP="00924641">
            <w:pPr>
              <w:pStyle w:val="AppendixBodyText"/>
              <w:numPr>
                <w:ilvl w:val="0"/>
                <w:numId w:val="2"/>
              </w:numPr>
              <w:tabs>
                <w:tab w:val="clear" w:pos="1440"/>
                <w:tab w:val="num" w:pos="522"/>
              </w:tabs>
              <w:ind w:left="522"/>
              <w:rPr>
                <w:rFonts w:ascii="Tahoma" w:hAnsi="Tahoma" w:cs="Tahoma"/>
                <w:lang w:val="nl-NL"/>
              </w:rPr>
            </w:pPr>
            <w:r w:rsidRPr="0036591D">
              <w:rPr>
                <w:rFonts w:ascii="Tahoma" w:hAnsi="Tahoma" w:cs="Tahoma"/>
                <w:sz w:val="18"/>
                <w:szCs w:val="18"/>
                <w:lang w:val="nl-NL"/>
              </w:rPr>
              <w:t>1</w:t>
            </w:r>
            <w:r w:rsidRPr="0036591D">
              <w:rPr>
                <w:rFonts w:ascii="Tahoma" w:hAnsi="Tahoma" w:cs="Tahoma"/>
                <w:sz w:val="18"/>
                <w:szCs w:val="18"/>
                <w:vertAlign w:val="superscript"/>
                <w:lang w:val="nl-NL"/>
              </w:rPr>
              <w:t>e</w:t>
            </w:r>
            <w:r w:rsidRPr="0036591D">
              <w:rPr>
                <w:rFonts w:ascii="Tahoma" w:hAnsi="Tahoma" w:cs="Tahoma"/>
                <w:sz w:val="18"/>
                <w:szCs w:val="18"/>
                <w:lang w:val="nl-NL"/>
              </w:rPr>
              <w:t xml:space="preserve"> reactie op oproep binnen 2 uur, afhankelijk</w:t>
            </w:r>
            <w:r w:rsidR="00924641" w:rsidRPr="0036591D">
              <w:rPr>
                <w:rFonts w:ascii="Tahoma" w:hAnsi="Tahoma" w:cs="Tahoma"/>
                <w:sz w:val="18"/>
                <w:szCs w:val="18"/>
                <w:lang w:val="nl-NL"/>
              </w:rPr>
              <w:t> </w:t>
            </w:r>
            <w:r w:rsidRPr="0036591D">
              <w:rPr>
                <w:rFonts w:ascii="Tahoma" w:hAnsi="Tahoma" w:cs="Tahoma"/>
                <w:sz w:val="18"/>
                <w:szCs w:val="18"/>
                <w:lang w:val="nl-NL"/>
              </w:rPr>
              <w:t>van ondersteuningsproduct</w:t>
            </w:r>
          </w:p>
          <w:p w:rsidR="00023FE7" w:rsidRPr="0036591D" w:rsidRDefault="00023FE7" w:rsidP="0027028A">
            <w:pPr>
              <w:pStyle w:val="AppendixBodyText"/>
              <w:numPr>
                <w:ilvl w:val="0"/>
                <w:numId w:val="2"/>
              </w:numPr>
              <w:tabs>
                <w:tab w:val="clear" w:pos="1440"/>
                <w:tab w:val="num" w:pos="522"/>
              </w:tabs>
              <w:ind w:left="522"/>
              <w:rPr>
                <w:rFonts w:ascii="Tahoma" w:hAnsi="Tahoma" w:cs="Tahoma"/>
                <w:lang w:val="nl-NL"/>
              </w:rPr>
            </w:pPr>
            <w:r w:rsidRPr="0036591D">
              <w:rPr>
                <w:rFonts w:ascii="Tahoma" w:hAnsi="Tahoma" w:cs="Tahoma"/>
                <w:sz w:val="18"/>
                <w:szCs w:val="18"/>
                <w:lang w:val="nl-NL"/>
              </w:rPr>
              <w:t>Microsoft-personeel naar locatie van klant, waar nodig.</w:t>
            </w:r>
          </w:p>
          <w:p w:rsidR="00023FE7" w:rsidRPr="0036591D" w:rsidRDefault="00023FE7" w:rsidP="00924641">
            <w:pPr>
              <w:pStyle w:val="AppendixBodyText"/>
              <w:numPr>
                <w:ilvl w:val="0"/>
                <w:numId w:val="2"/>
              </w:numPr>
              <w:tabs>
                <w:tab w:val="clear" w:pos="1440"/>
                <w:tab w:val="num" w:pos="522"/>
              </w:tabs>
              <w:ind w:left="522"/>
              <w:rPr>
                <w:rFonts w:ascii="Tahoma" w:hAnsi="Tahoma" w:cs="Tahoma"/>
                <w:lang w:val="nl-NL"/>
              </w:rPr>
            </w:pPr>
            <w:r w:rsidRPr="0036591D">
              <w:rPr>
                <w:rFonts w:ascii="Tahoma" w:hAnsi="Tahoma" w:cs="Tahoma"/>
                <w:sz w:val="18"/>
                <w:szCs w:val="18"/>
                <w:lang w:val="nl-NL"/>
              </w:rPr>
              <w:t>Continue inspanning, 24</w:t>
            </w:r>
            <w:r w:rsidR="00924641" w:rsidRPr="0036591D">
              <w:rPr>
                <w:rFonts w:ascii="Tahoma" w:hAnsi="Tahoma" w:cs="Tahoma"/>
                <w:sz w:val="18"/>
                <w:szCs w:val="18"/>
                <w:lang w:val="nl-NL"/>
              </w:rPr>
              <w:t> </w:t>
            </w:r>
            <w:r w:rsidRPr="0036591D">
              <w:rPr>
                <w:rFonts w:ascii="Tahoma" w:hAnsi="Tahoma" w:cs="Tahoma"/>
                <w:sz w:val="18"/>
                <w:szCs w:val="18"/>
                <w:lang w:val="nl-NL"/>
              </w:rPr>
              <w:t>uur per dag, 7 dagen</w:t>
            </w:r>
            <w:r w:rsidR="00924641" w:rsidRPr="0036591D">
              <w:rPr>
                <w:rFonts w:ascii="Tahoma" w:hAnsi="Tahoma" w:cs="Tahoma"/>
                <w:sz w:val="18"/>
                <w:szCs w:val="18"/>
                <w:lang w:val="nl-NL"/>
              </w:rPr>
              <w:t> </w:t>
            </w:r>
            <w:r w:rsidRPr="0036591D">
              <w:rPr>
                <w:rFonts w:ascii="Tahoma" w:hAnsi="Tahoma" w:cs="Tahoma"/>
                <w:sz w:val="18"/>
                <w:szCs w:val="18"/>
                <w:lang w:val="nl-NL"/>
              </w:rPr>
              <w:t>per week</w:t>
            </w:r>
          </w:p>
          <w:p w:rsidR="00023FE7" w:rsidRPr="0036591D" w:rsidRDefault="00023FE7" w:rsidP="0027028A">
            <w:pPr>
              <w:pStyle w:val="AppendixBodyText"/>
              <w:numPr>
                <w:ilvl w:val="0"/>
                <w:numId w:val="2"/>
              </w:numPr>
              <w:tabs>
                <w:tab w:val="clear" w:pos="1440"/>
                <w:tab w:val="num" w:pos="522"/>
              </w:tabs>
              <w:ind w:left="522"/>
              <w:rPr>
                <w:rFonts w:ascii="Tahoma" w:hAnsi="Tahoma" w:cs="Tahoma"/>
                <w:sz w:val="18"/>
                <w:szCs w:val="18"/>
                <w:lang w:val="nl-NL"/>
              </w:rPr>
            </w:pPr>
            <w:r w:rsidRPr="0036591D">
              <w:rPr>
                <w:rFonts w:ascii="Tahoma" w:hAnsi="Tahoma" w:cs="Tahoma"/>
                <w:sz w:val="18"/>
                <w:szCs w:val="18"/>
                <w:lang w:val="nl-NL"/>
              </w:rPr>
              <w:t>Melding aan Senior Managers bij Microsoft, afhankelijk van ondersteuningsproduct</w:t>
            </w: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rsidR="00023FE7" w:rsidRPr="0036591D" w:rsidRDefault="00023FE7" w:rsidP="0027028A">
            <w:pPr>
              <w:pStyle w:val="AppendixBodyText"/>
              <w:numPr>
                <w:ilvl w:val="0"/>
                <w:numId w:val="2"/>
              </w:numPr>
              <w:tabs>
                <w:tab w:val="clear" w:pos="1440"/>
              </w:tabs>
              <w:ind w:left="432"/>
              <w:rPr>
                <w:rFonts w:ascii="Tahoma" w:hAnsi="Tahoma" w:cs="Tahoma"/>
                <w:lang w:val="nl-NL"/>
              </w:rPr>
            </w:pPr>
            <w:r w:rsidRPr="0036591D">
              <w:rPr>
                <w:rFonts w:ascii="Tahoma" w:hAnsi="Tahoma" w:cs="Tahoma"/>
                <w:sz w:val="18"/>
                <w:szCs w:val="18"/>
                <w:lang w:val="nl-NL"/>
              </w:rPr>
              <w:t>Toewijzing van voldoende personeel voor doorlopende inspanning, 24 uur per dag, 7 dagen per week</w:t>
            </w:r>
            <w:r w:rsidRPr="0036591D">
              <w:rPr>
                <w:rFonts w:ascii="Tahoma" w:hAnsi="Tahoma" w:cs="Tahoma"/>
                <w:sz w:val="18"/>
                <w:szCs w:val="18"/>
                <w:vertAlign w:val="superscript"/>
                <w:lang w:val="nl-NL"/>
              </w:rPr>
              <w:t>2</w:t>
            </w:r>
          </w:p>
          <w:p w:rsidR="00023FE7" w:rsidRPr="0036591D" w:rsidRDefault="00023FE7" w:rsidP="00924641">
            <w:pPr>
              <w:pStyle w:val="AppendixBodyText"/>
              <w:numPr>
                <w:ilvl w:val="0"/>
                <w:numId w:val="2"/>
              </w:numPr>
              <w:tabs>
                <w:tab w:val="clear" w:pos="1440"/>
              </w:tabs>
              <w:ind w:left="432"/>
              <w:rPr>
                <w:rFonts w:ascii="Tahoma" w:hAnsi="Tahoma" w:cs="Tahoma"/>
                <w:lang w:val="nl-NL"/>
              </w:rPr>
            </w:pPr>
            <w:r w:rsidRPr="0036591D">
              <w:rPr>
                <w:rFonts w:ascii="Tahoma" w:hAnsi="Tahoma" w:cs="Tahoma"/>
                <w:sz w:val="18"/>
                <w:szCs w:val="18"/>
                <w:lang w:val="nl-NL"/>
              </w:rPr>
              <w:t>Snelle toegang en reactie</w:t>
            </w:r>
            <w:r w:rsidR="00924641" w:rsidRPr="0036591D">
              <w:rPr>
                <w:rFonts w:ascii="Tahoma" w:hAnsi="Tahoma" w:cs="Tahoma"/>
                <w:sz w:val="18"/>
                <w:szCs w:val="18"/>
                <w:lang w:val="nl-NL"/>
              </w:rPr>
              <w:t> </w:t>
            </w:r>
            <w:r w:rsidRPr="0036591D">
              <w:rPr>
                <w:rFonts w:ascii="Tahoma" w:hAnsi="Tahoma" w:cs="Tahoma"/>
                <w:sz w:val="18"/>
                <w:szCs w:val="18"/>
                <w:lang w:val="nl-NL"/>
              </w:rPr>
              <w:t>van change control authority</w:t>
            </w:r>
          </w:p>
          <w:p w:rsidR="00023FE7" w:rsidRPr="0036591D" w:rsidRDefault="00023FE7" w:rsidP="0027028A">
            <w:pPr>
              <w:pStyle w:val="AppendixBodyText"/>
              <w:numPr>
                <w:ilvl w:val="0"/>
                <w:numId w:val="2"/>
              </w:numPr>
              <w:tabs>
                <w:tab w:val="clear" w:pos="1440"/>
              </w:tabs>
              <w:ind w:left="432"/>
              <w:rPr>
                <w:rFonts w:ascii="Tahoma" w:hAnsi="Tahoma" w:cs="Tahoma"/>
                <w:sz w:val="18"/>
                <w:szCs w:val="18"/>
              </w:rPr>
            </w:pPr>
            <w:r w:rsidRPr="0036591D">
              <w:rPr>
                <w:rFonts w:ascii="Tahoma" w:hAnsi="Tahoma" w:cs="Tahoma"/>
                <w:sz w:val="18"/>
                <w:szCs w:val="18"/>
              </w:rPr>
              <w:t>Kennisgeving aan management</w:t>
            </w:r>
          </w:p>
        </w:tc>
      </w:tr>
      <w:tr w:rsidR="00023FE7" w:rsidRPr="00C05D5C" w:rsidTr="00924641">
        <w:tc>
          <w:tcPr>
            <w:tcW w:w="1971"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36591D" w:rsidRDefault="00023FE7">
            <w:pPr>
              <w:pStyle w:val="AppendixBodyText"/>
              <w:rPr>
                <w:rFonts w:ascii="Tahoma" w:hAnsi="Tahoma" w:cs="Tahoma"/>
                <w:sz w:val="18"/>
                <w:szCs w:val="18"/>
              </w:rPr>
            </w:pPr>
            <w:r w:rsidRPr="0036591D">
              <w:rPr>
                <w:rFonts w:ascii="Tahoma" w:hAnsi="Tahoma" w:cs="Tahoma"/>
                <w:sz w:val="18"/>
                <w:szCs w:val="18"/>
              </w:rPr>
              <w:t xml:space="preserve">B Telefonische melding </w:t>
            </w:r>
          </w:p>
        </w:tc>
        <w:tc>
          <w:tcPr>
            <w:tcW w:w="2169" w:type="dxa"/>
            <w:tcBorders>
              <w:top w:val="nil"/>
              <w:left w:val="nil"/>
              <w:bottom w:val="single" w:sz="8" w:space="0" w:color="auto"/>
              <w:right w:val="single" w:sz="8" w:space="0" w:color="auto"/>
            </w:tcBorders>
            <w:tcMar>
              <w:top w:w="0" w:type="dxa"/>
              <w:left w:w="108" w:type="dxa"/>
              <w:bottom w:w="0" w:type="dxa"/>
              <w:right w:w="108" w:type="dxa"/>
            </w:tcMar>
          </w:tcPr>
          <w:p w:rsidR="00023FE7" w:rsidRPr="0036591D" w:rsidRDefault="00023FE7" w:rsidP="0027028A">
            <w:pPr>
              <w:pStyle w:val="AppendixBodyText"/>
              <w:numPr>
                <w:ilvl w:val="0"/>
                <w:numId w:val="2"/>
              </w:numPr>
              <w:tabs>
                <w:tab w:val="clear" w:pos="1440"/>
                <w:tab w:val="num" w:pos="612"/>
              </w:tabs>
              <w:ind w:left="612"/>
              <w:rPr>
                <w:rFonts w:ascii="Tahoma" w:hAnsi="Tahoma" w:cs="Tahoma"/>
              </w:rPr>
            </w:pPr>
            <w:r w:rsidRPr="0036591D">
              <w:rPr>
                <w:rFonts w:ascii="Tahoma" w:hAnsi="Tahoma" w:cs="Tahoma"/>
                <w:sz w:val="18"/>
                <w:szCs w:val="18"/>
              </w:rPr>
              <w:t xml:space="preserve">Gematigde invloed op bedrijf: </w:t>
            </w:r>
          </w:p>
          <w:p w:rsidR="00023FE7" w:rsidRPr="0036591D" w:rsidRDefault="00023FE7" w:rsidP="00924641">
            <w:pPr>
              <w:pStyle w:val="AppendixBodyText"/>
              <w:numPr>
                <w:ilvl w:val="0"/>
                <w:numId w:val="2"/>
              </w:numPr>
              <w:tabs>
                <w:tab w:val="clear" w:pos="1440"/>
                <w:tab w:val="num" w:pos="612"/>
              </w:tabs>
              <w:ind w:left="612"/>
              <w:rPr>
                <w:rFonts w:ascii="Tahoma" w:hAnsi="Tahoma" w:cs="Tahoma"/>
                <w:sz w:val="18"/>
                <w:szCs w:val="18"/>
                <w:lang w:val="nl-NL"/>
              </w:rPr>
            </w:pPr>
            <w:r w:rsidRPr="0036591D">
              <w:rPr>
                <w:rFonts w:ascii="Tahoma" w:hAnsi="Tahoma" w:cs="Tahoma"/>
                <w:sz w:val="18"/>
                <w:szCs w:val="18"/>
                <w:lang w:val="nl-NL"/>
              </w:rPr>
              <w:t>Enig verlies of belemmering van services, maar het werk</w:t>
            </w:r>
            <w:r w:rsidR="00924641" w:rsidRPr="0036591D">
              <w:rPr>
                <w:rFonts w:ascii="Tahoma" w:hAnsi="Tahoma" w:cs="Tahoma"/>
                <w:sz w:val="18"/>
                <w:szCs w:val="18"/>
                <w:lang w:val="nl-NL"/>
              </w:rPr>
              <w:t> </w:t>
            </w:r>
            <w:r w:rsidRPr="0036591D">
              <w:rPr>
                <w:rFonts w:ascii="Tahoma" w:hAnsi="Tahoma" w:cs="Tahoma"/>
                <w:sz w:val="18"/>
                <w:szCs w:val="18"/>
                <w:lang w:val="nl-NL"/>
              </w:rPr>
              <w:t>kan redelijkerwijs worden voortgezet, al is het belemmerd.</w:t>
            </w:r>
          </w:p>
        </w:tc>
        <w:tc>
          <w:tcPr>
            <w:tcW w:w="2718" w:type="dxa"/>
            <w:tcBorders>
              <w:top w:val="nil"/>
              <w:left w:val="nil"/>
              <w:bottom w:val="single" w:sz="8" w:space="0" w:color="auto"/>
              <w:right w:val="single" w:sz="8" w:space="0" w:color="auto"/>
            </w:tcBorders>
            <w:tcMar>
              <w:top w:w="0" w:type="dxa"/>
              <w:left w:w="108" w:type="dxa"/>
              <w:bottom w:w="0" w:type="dxa"/>
              <w:right w:w="108" w:type="dxa"/>
            </w:tcMar>
          </w:tcPr>
          <w:p w:rsidR="00023FE7" w:rsidRPr="0036591D" w:rsidRDefault="00023FE7" w:rsidP="00924641">
            <w:pPr>
              <w:pStyle w:val="AppendixBodyText"/>
              <w:numPr>
                <w:ilvl w:val="0"/>
                <w:numId w:val="2"/>
              </w:numPr>
              <w:tabs>
                <w:tab w:val="num" w:pos="522"/>
              </w:tabs>
              <w:ind w:left="522"/>
              <w:rPr>
                <w:rFonts w:ascii="Tahoma" w:hAnsi="Tahoma" w:cs="Tahoma"/>
                <w:lang w:val="nl-NL"/>
              </w:rPr>
            </w:pPr>
            <w:r w:rsidRPr="0036591D">
              <w:rPr>
                <w:rFonts w:ascii="Tahoma" w:hAnsi="Tahoma" w:cs="Tahoma"/>
                <w:sz w:val="18"/>
                <w:szCs w:val="18"/>
                <w:lang w:val="nl-NL"/>
              </w:rPr>
              <w:t>1</w:t>
            </w:r>
            <w:r w:rsidRPr="0036591D">
              <w:rPr>
                <w:rFonts w:ascii="Tahoma" w:hAnsi="Tahoma" w:cs="Tahoma"/>
                <w:sz w:val="18"/>
                <w:szCs w:val="18"/>
                <w:vertAlign w:val="superscript"/>
                <w:lang w:val="nl-NL"/>
              </w:rPr>
              <w:t>e</w:t>
            </w:r>
            <w:r w:rsidRPr="0036591D">
              <w:rPr>
                <w:rFonts w:ascii="Tahoma" w:hAnsi="Tahoma" w:cs="Tahoma"/>
                <w:sz w:val="18"/>
                <w:szCs w:val="18"/>
                <w:lang w:val="nl-NL"/>
              </w:rPr>
              <w:t xml:space="preserve"> reactie op oproep binnen 4 uur, afhankelijk</w:t>
            </w:r>
            <w:r w:rsidR="00924641" w:rsidRPr="0036591D">
              <w:rPr>
                <w:rFonts w:ascii="Tahoma" w:hAnsi="Tahoma" w:cs="Tahoma"/>
                <w:sz w:val="18"/>
                <w:szCs w:val="18"/>
                <w:lang w:val="nl-NL"/>
              </w:rPr>
              <w:t> </w:t>
            </w:r>
            <w:r w:rsidRPr="0036591D">
              <w:rPr>
                <w:rFonts w:ascii="Tahoma" w:hAnsi="Tahoma" w:cs="Tahoma"/>
                <w:sz w:val="18"/>
                <w:szCs w:val="18"/>
                <w:lang w:val="nl-NL"/>
              </w:rPr>
              <w:t>van ondersteuningsproduct</w:t>
            </w:r>
          </w:p>
          <w:p w:rsidR="00023FE7" w:rsidRPr="0036591D" w:rsidRDefault="00023FE7" w:rsidP="0027028A">
            <w:pPr>
              <w:pStyle w:val="AppendixBodyText"/>
              <w:numPr>
                <w:ilvl w:val="0"/>
                <w:numId w:val="2"/>
              </w:numPr>
              <w:tabs>
                <w:tab w:val="num" w:pos="522"/>
              </w:tabs>
              <w:ind w:left="522"/>
              <w:rPr>
                <w:rFonts w:ascii="Tahoma" w:hAnsi="Tahoma" w:cs="Tahoma"/>
              </w:rPr>
            </w:pPr>
            <w:r w:rsidRPr="0036591D">
              <w:rPr>
                <w:rFonts w:ascii="Tahoma" w:hAnsi="Tahoma" w:cs="Tahoma"/>
                <w:sz w:val="18"/>
                <w:szCs w:val="18"/>
              </w:rPr>
              <w:t xml:space="preserve">Inspanning alleen tijdens </w:t>
            </w:r>
            <w:r w:rsidRPr="0036591D">
              <w:rPr>
                <w:rFonts w:ascii="Tahoma" w:hAnsi="Tahoma" w:cs="Tahoma"/>
                <w:bCs/>
                <w:sz w:val="18"/>
                <w:szCs w:val="18"/>
              </w:rPr>
              <w:t>kantooruren</w:t>
            </w:r>
            <w:r w:rsidRPr="0036591D">
              <w:rPr>
                <w:rFonts w:ascii="Tahoma" w:hAnsi="Tahoma" w:cs="Tahoma"/>
                <w:sz w:val="18"/>
                <w:szCs w:val="18"/>
                <w:vertAlign w:val="superscript"/>
              </w:rPr>
              <w:t>1</w:t>
            </w:r>
          </w:p>
          <w:p w:rsidR="00023FE7" w:rsidRPr="0036591D" w:rsidRDefault="00023FE7">
            <w:pPr>
              <w:pStyle w:val="AppendixBodyText"/>
              <w:tabs>
                <w:tab w:val="num" w:pos="522"/>
              </w:tabs>
              <w:ind w:left="522" w:hanging="360"/>
              <w:rPr>
                <w:rFonts w:ascii="Tahoma" w:hAnsi="Tahoma" w:cs="Tahoma"/>
                <w:sz w:val="18"/>
                <w:szCs w:val="18"/>
              </w:rPr>
            </w:pP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rsidR="00023FE7" w:rsidRPr="0036591D" w:rsidRDefault="00023FE7" w:rsidP="0027028A">
            <w:pPr>
              <w:pStyle w:val="AppendixBodyText"/>
              <w:numPr>
                <w:ilvl w:val="0"/>
                <w:numId w:val="2"/>
              </w:numPr>
              <w:tabs>
                <w:tab w:val="clear" w:pos="1440"/>
                <w:tab w:val="num" w:pos="432"/>
              </w:tabs>
              <w:ind w:left="432" w:hanging="270"/>
              <w:rPr>
                <w:rFonts w:ascii="Tahoma" w:hAnsi="Tahoma" w:cs="Tahoma"/>
                <w:lang w:val="nl-NL"/>
              </w:rPr>
            </w:pPr>
            <w:r w:rsidRPr="0036591D">
              <w:rPr>
                <w:rFonts w:ascii="Tahoma" w:hAnsi="Tahoma" w:cs="Tahoma"/>
                <w:sz w:val="18"/>
                <w:szCs w:val="18"/>
                <w:lang w:val="nl-NL"/>
              </w:rPr>
              <w:t>Toewijzing van voldoende personeel voor doorlopende inspanningen</w:t>
            </w:r>
            <w:r w:rsidRPr="0036591D">
              <w:rPr>
                <w:rFonts w:ascii="Tahoma" w:hAnsi="Tahoma" w:cs="Tahoma"/>
                <w:sz w:val="18"/>
                <w:szCs w:val="18"/>
                <w:vertAlign w:val="superscript"/>
                <w:lang w:val="nl-NL"/>
              </w:rPr>
              <w:t xml:space="preserve"> </w:t>
            </w:r>
            <w:r w:rsidRPr="0036591D">
              <w:rPr>
                <w:rFonts w:ascii="Tahoma" w:hAnsi="Tahoma" w:cs="Tahoma"/>
                <w:sz w:val="18"/>
                <w:szCs w:val="18"/>
                <w:lang w:val="nl-NL"/>
              </w:rPr>
              <w:t>tijdens kantooruren</w:t>
            </w:r>
          </w:p>
          <w:p w:rsidR="00023FE7" w:rsidRPr="0036591D" w:rsidRDefault="00023FE7" w:rsidP="0027028A">
            <w:pPr>
              <w:pStyle w:val="AppendixBodyText"/>
              <w:numPr>
                <w:ilvl w:val="0"/>
                <w:numId w:val="2"/>
              </w:numPr>
              <w:tabs>
                <w:tab w:val="clear" w:pos="1440"/>
                <w:tab w:val="num" w:pos="432"/>
              </w:tabs>
              <w:ind w:left="432" w:hanging="270"/>
              <w:rPr>
                <w:rFonts w:ascii="Tahoma" w:hAnsi="Tahoma" w:cs="Tahoma"/>
                <w:sz w:val="18"/>
                <w:szCs w:val="18"/>
                <w:lang w:val="nl-NL"/>
              </w:rPr>
            </w:pPr>
            <w:r w:rsidRPr="0036591D">
              <w:rPr>
                <w:rFonts w:ascii="Tahoma" w:hAnsi="Tahoma" w:cs="Tahoma"/>
                <w:sz w:val="18"/>
                <w:szCs w:val="18"/>
                <w:lang w:val="nl-NL"/>
              </w:rPr>
              <w:t>Toegang en reactie van change control authority binnen 4 kantooruren</w:t>
            </w:r>
          </w:p>
        </w:tc>
      </w:tr>
      <w:tr w:rsidR="00023FE7" w:rsidRPr="0036591D" w:rsidTr="00924641">
        <w:tc>
          <w:tcPr>
            <w:tcW w:w="1971"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36591D" w:rsidRDefault="00023FE7">
            <w:pPr>
              <w:pStyle w:val="AppendixBodyText"/>
              <w:rPr>
                <w:rFonts w:ascii="Tahoma" w:hAnsi="Tahoma" w:cs="Tahoma"/>
                <w:sz w:val="18"/>
                <w:szCs w:val="18"/>
                <w:lang w:val="nl-NL"/>
              </w:rPr>
            </w:pPr>
            <w:r w:rsidRPr="0036591D">
              <w:rPr>
                <w:rFonts w:ascii="Tahoma" w:hAnsi="Tahoma" w:cs="Tahoma"/>
                <w:sz w:val="18"/>
                <w:szCs w:val="18"/>
                <w:lang w:val="nl-NL"/>
              </w:rPr>
              <w:t>C Melding via telefoon of web</w:t>
            </w:r>
          </w:p>
        </w:tc>
        <w:tc>
          <w:tcPr>
            <w:tcW w:w="2169" w:type="dxa"/>
            <w:tcBorders>
              <w:top w:val="nil"/>
              <w:left w:val="nil"/>
              <w:bottom w:val="single" w:sz="8" w:space="0" w:color="auto"/>
              <w:right w:val="single" w:sz="8" w:space="0" w:color="auto"/>
            </w:tcBorders>
            <w:tcMar>
              <w:top w:w="0" w:type="dxa"/>
              <w:left w:w="108" w:type="dxa"/>
              <w:bottom w:w="0" w:type="dxa"/>
              <w:right w:w="108" w:type="dxa"/>
            </w:tcMar>
          </w:tcPr>
          <w:p w:rsidR="00023FE7" w:rsidRPr="0036591D" w:rsidRDefault="00023FE7" w:rsidP="0027028A">
            <w:pPr>
              <w:pStyle w:val="AppendixBodyText"/>
              <w:numPr>
                <w:ilvl w:val="0"/>
                <w:numId w:val="2"/>
              </w:numPr>
              <w:tabs>
                <w:tab w:val="clear" w:pos="1440"/>
                <w:tab w:val="num" w:pos="612"/>
              </w:tabs>
              <w:ind w:left="612"/>
              <w:rPr>
                <w:rFonts w:ascii="Tahoma" w:hAnsi="Tahoma" w:cs="Tahoma"/>
              </w:rPr>
            </w:pPr>
            <w:r w:rsidRPr="0036591D">
              <w:rPr>
                <w:rFonts w:ascii="Tahoma" w:hAnsi="Tahoma" w:cs="Tahoma"/>
                <w:sz w:val="18"/>
                <w:szCs w:val="18"/>
              </w:rPr>
              <w:t xml:space="preserve">Minimale invloed op bedrijf </w:t>
            </w:r>
          </w:p>
          <w:p w:rsidR="00023FE7" w:rsidRPr="0036591D" w:rsidRDefault="00023FE7" w:rsidP="00E75C86">
            <w:pPr>
              <w:pStyle w:val="AppendixBodyText"/>
              <w:numPr>
                <w:ilvl w:val="0"/>
                <w:numId w:val="2"/>
              </w:numPr>
              <w:tabs>
                <w:tab w:val="clear" w:pos="1440"/>
                <w:tab w:val="num" w:pos="612"/>
              </w:tabs>
              <w:ind w:left="612"/>
              <w:rPr>
                <w:rFonts w:ascii="Tahoma" w:hAnsi="Tahoma" w:cs="Tahoma"/>
                <w:sz w:val="18"/>
                <w:szCs w:val="18"/>
                <w:lang w:val="nl-NL"/>
              </w:rPr>
            </w:pPr>
            <w:r w:rsidRPr="0036591D">
              <w:rPr>
                <w:rFonts w:ascii="Tahoma" w:hAnsi="Tahoma" w:cs="Tahoma"/>
                <w:sz w:val="18"/>
                <w:szCs w:val="18"/>
                <w:lang w:val="nl-NL"/>
              </w:rPr>
              <w:t>Het bedrijf functioneert vrijwel normaal, met kleine of</w:t>
            </w:r>
            <w:r w:rsidR="00E75C86">
              <w:rPr>
                <w:rFonts w:ascii="Tahoma" w:hAnsi="Tahoma" w:cs="Tahoma"/>
                <w:sz w:val="18"/>
                <w:szCs w:val="18"/>
                <w:lang w:val="nl-NL"/>
              </w:rPr>
              <w:t> </w:t>
            </w:r>
            <w:r w:rsidRPr="0036591D">
              <w:rPr>
                <w:rFonts w:ascii="Tahoma" w:hAnsi="Tahoma" w:cs="Tahoma"/>
                <w:sz w:val="18"/>
                <w:szCs w:val="18"/>
                <w:lang w:val="nl-NL"/>
              </w:rPr>
              <w:t>geen belemmering van diensten.</w:t>
            </w:r>
          </w:p>
        </w:tc>
        <w:tc>
          <w:tcPr>
            <w:tcW w:w="2718" w:type="dxa"/>
            <w:tcBorders>
              <w:top w:val="nil"/>
              <w:left w:val="nil"/>
              <w:bottom w:val="single" w:sz="8" w:space="0" w:color="auto"/>
              <w:right w:val="single" w:sz="8" w:space="0" w:color="auto"/>
            </w:tcBorders>
            <w:tcMar>
              <w:top w:w="0" w:type="dxa"/>
              <w:left w:w="108" w:type="dxa"/>
              <w:bottom w:w="0" w:type="dxa"/>
              <w:right w:w="108" w:type="dxa"/>
            </w:tcMar>
          </w:tcPr>
          <w:p w:rsidR="00023FE7" w:rsidRPr="0036591D" w:rsidRDefault="00023FE7" w:rsidP="00E75C86">
            <w:pPr>
              <w:pStyle w:val="AppendixBodyText"/>
              <w:numPr>
                <w:ilvl w:val="0"/>
                <w:numId w:val="2"/>
              </w:numPr>
              <w:tabs>
                <w:tab w:val="num" w:pos="522"/>
              </w:tabs>
              <w:ind w:left="522"/>
              <w:rPr>
                <w:rFonts w:ascii="Tahoma" w:hAnsi="Tahoma" w:cs="Tahoma"/>
                <w:lang w:val="nl-NL"/>
              </w:rPr>
            </w:pPr>
            <w:r w:rsidRPr="0036591D">
              <w:rPr>
                <w:rFonts w:ascii="Tahoma" w:hAnsi="Tahoma" w:cs="Tahoma"/>
                <w:sz w:val="18"/>
                <w:szCs w:val="18"/>
                <w:lang w:val="nl-NL"/>
              </w:rPr>
              <w:t>1</w:t>
            </w:r>
            <w:r w:rsidRPr="0036591D">
              <w:rPr>
                <w:rFonts w:ascii="Tahoma" w:hAnsi="Tahoma" w:cs="Tahoma"/>
                <w:sz w:val="18"/>
                <w:szCs w:val="18"/>
                <w:vertAlign w:val="superscript"/>
                <w:lang w:val="nl-NL"/>
              </w:rPr>
              <w:t>e</w:t>
            </w:r>
            <w:r w:rsidRPr="0036591D">
              <w:rPr>
                <w:rFonts w:ascii="Tahoma" w:hAnsi="Tahoma" w:cs="Tahoma"/>
                <w:sz w:val="18"/>
                <w:szCs w:val="18"/>
                <w:lang w:val="nl-NL"/>
              </w:rPr>
              <w:t xml:space="preserve"> reactie binnen 1</w:t>
            </w:r>
            <w:r w:rsidR="00E75C86">
              <w:rPr>
                <w:rFonts w:ascii="Tahoma" w:hAnsi="Tahoma" w:cs="Tahoma"/>
                <w:sz w:val="18"/>
                <w:szCs w:val="18"/>
                <w:lang w:val="nl-NL"/>
              </w:rPr>
              <w:t> </w:t>
            </w:r>
            <w:r w:rsidRPr="0036591D">
              <w:rPr>
                <w:rFonts w:ascii="Tahoma" w:hAnsi="Tahoma" w:cs="Tahoma"/>
                <w:sz w:val="18"/>
                <w:szCs w:val="18"/>
                <w:lang w:val="nl-NL"/>
              </w:rPr>
              <w:t>werkdag, afhankelijk</w:t>
            </w:r>
            <w:r w:rsidR="00E75C86">
              <w:rPr>
                <w:rFonts w:ascii="Tahoma" w:hAnsi="Tahoma" w:cs="Tahoma"/>
                <w:sz w:val="18"/>
                <w:szCs w:val="18"/>
                <w:lang w:val="nl-NL"/>
              </w:rPr>
              <w:t> </w:t>
            </w:r>
            <w:r w:rsidRPr="0036591D">
              <w:rPr>
                <w:rFonts w:ascii="Tahoma" w:hAnsi="Tahoma" w:cs="Tahoma"/>
                <w:sz w:val="18"/>
                <w:szCs w:val="18"/>
                <w:lang w:val="nl-NL"/>
              </w:rPr>
              <w:t>van ondersteuningsproduct</w:t>
            </w:r>
          </w:p>
          <w:p w:rsidR="00023FE7" w:rsidRPr="0036591D" w:rsidRDefault="00023FE7" w:rsidP="0027028A">
            <w:pPr>
              <w:pStyle w:val="AppendixBodyText"/>
              <w:numPr>
                <w:ilvl w:val="0"/>
                <w:numId w:val="2"/>
              </w:numPr>
              <w:tabs>
                <w:tab w:val="num" w:pos="522"/>
              </w:tabs>
              <w:ind w:left="522"/>
              <w:rPr>
                <w:rFonts w:ascii="Tahoma" w:hAnsi="Tahoma" w:cs="Tahoma"/>
              </w:rPr>
            </w:pPr>
            <w:r w:rsidRPr="0036591D">
              <w:rPr>
                <w:rFonts w:ascii="Tahoma" w:hAnsi="Tahoma" w:cs="Tahoma"/>
                <w:sz w:val="18"/>
                <w:szCs w:val="18"/>
              </w:rPr>
              <w:t xml:space="preserve">Inspanning alleen tijdens </w:t>
            </w:r>
            <w:r w:rsidRPr="0036591D">
              <w:rPr>
                <w:rFonts w:ascii="Tahoma" w:hAnsi="Tahoma" w:cs="Tahoma"/>
                <w:bCs/>
                <w:sz w:val="18"/>
                <w:szCs w:val="18"/>
              </w:rPr>
              <w:t>kantooruren</w:t>
            </w:r>
          </w:p>
          <w:p w:rsidR="00023FE7" w:rsidRPr="0036591D" w:rsidRDefault="00023FE7">
            <w:pPr>
              <w:pStyle w:val="AppendixBodyText"/>
              <w:tabs>
                <w:tab w:val="num" w:pos="522"/>
              </w:tabs>
              <w:ind w:left="522" w:hanging="360"/>
              <w:rPr>
                <w:rFonts w:ascii="Tahoma" w:hAnsi="Tahoma" w:cs="Tahoma"/>
                <w:sz w:val="18"/>
                <w:szCs w:val="18"/>
              </w:rPr>
            </w:pP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rsidR="00023FE7" w:rsidRPr="0036591D" w:rsidRDefault="00023FE7" w:rsidP="0027028A">
            <w:pPr>
              <w:pStyle w:val="AppendixBodyText"/>
              <w:numPr>
                <w:ilvl w:val="0"/>
                <w:numId w:val="2"/>
              </w:numPr>
              <w:tabs>
                <w:tab w:val="clear" w:pos="1440"/>
                <w:tab w:val="num" w:pos="432"/>
              </w:tabs>
              <w:ind w:left="432"/>
              <w:rPr>
                <w:rFonts w:ascii="Tahoma" w:hAnsi="Tahoma" w:cs="Tahoma"/>
              </w:rPr>
            </w:pPr>
            <w:r w:rsidRPr="0036591D">
              <w:rPr>
                <w:rFonts w:ascii="Tahoma" w:hAnsi="Tahoma" w:cs="Tahoma"/>
                <w:sz w:val="18"/>
                <w:szCs w:val="18"/>
              </w:rPr>
              <w:t>Accurate gegevens contactpersoon inzake case owner</w:t>
            </w:r>
          </w:p>
          <w:p w:rsidR="00023FE7" w:rsidRPr="0036591D" w:rsidRDefault="00023FE7" w:rsidP="0027028A">
            <w:pPr>
              <w:pStyle w:val="AppendixBodyText"/>
              <w:numPr>
                <w:ilvl w:val="0"/>
                <w:numId w:val="2"/>
              </w:numPr>
              <w:tabs>
                <w:tab w:val="clear" w:pos="1440"/>
                <w:tab w:val="num" w:pos="432"/>
              </w:tabs>
              <w:ind w:left="432"/>
              <w:rPr>
                <w:rFonts w:ascii="Tahoma" w:hAnsi="Tahoma" w:cs="Tahoma"/>
                <w:sz w:val="18"/>
                <w:szCs w:val="18"/>
              </w:rPr>
            </w:pPr>
            <w:r w:rsidRPr="0036591D">
              <w:rPr>
                <w:rFonts w:ascii="Tahoma" w:hAnsi="Tahoma" w:cs="Tahoma"/>
                <w:sz w:val="18"/>
                <w:szCs w:val="18"/>
              </w:rPr>
              <w:t>Reactie binnen één werkdag.</w:t>
            </w:r>
          </w:p>
        </w:tc>
      </w:tr>
    </w:tbl>
    <w:p w:rsidR="00023FE7" w:rsidRPr="0036591D" w:rsidRDefault="00023FE7">
      <w:pPr>
        <w:pStyle w:val="AppendixBodyText"/>
        <w:ind w:left="90" w:right="2160"/>
        <w:rPr>
          <w:rFonts w:ascii="Tahoma" w:hAnsi="Tahoma" w:cs="Tahoma"/>
          <w:lang w:val="nl-NL"/>
        </w:rPr>
      </w:pPr>
      <w:r w:rsidRPr="0036591D">
        <w:rPr>
          <w:rFonts w:ascii="Tahoma" w:hAnsi="Tahoma" w:cs="Tahoma"/>
          <w:i/>
          <w:sz w:val="16"/>
          <w:szCs w:val="16"/>
          <w:vertAlign w:val="superscript"/>
          <w:lang w:val="nl-NL"/>
        </w:rPr>
        <w:t>1</w:t>
      </w:r>
      <w:r w:rsidRPr="0036591D">
        <w:rPr>
          <w:rFonts w:ascii="Tahoma" w:hAnsi="Tahoma" w:cs="Tahoma"/>
          <w:i/>
          <w:sz w:val="16"/>
          <w:szCs w:val="16"/>
          <w:lang w:val="nl-NL"/>
        </w:rPr>
        <w:t xml:space="preserve"> Neem contact op met een vertegenwoordiger van Microsoft voor de plaatselijke kantooruren.</w:t>
      </w:r>
    </w:p>
    <w:p w:rsidR="00023FE7" w:rsidRPr="0036591D" w:rsidRDefault="00023FE7" w:rsidP="00924641">
      <w:pPr>
        <w:pStyle w:val="AppendixBodyText"/>
        <w:ind w:left="90"/>
        <w:rPr>
          <w:rFonts w:ascii="Tahoma" w:hAnsi="Tahoma" w:cs="Tahoma"/>
          <w:lang w:val="nl-NL"/>
        </w:rPr>
      </w:pPr>
      <w:r w:rsidRPr="0036591D">
        <w:rPr>
          <w:rFonts w:ascii="Tahoma" w:hAnsi="Tahoma" w:cs="Tahoma"/>
          <w:i/>
          <w:sz w:val="16"/>
          <w:szCs w:val="16"/>
          <w:vertAlign w:val="superscript"/>
          <w:lang w:val="nl-NL"/>
        </w:rPr>
        <w:t>2</w:t>
      </w:r>
      <w:r w:rsidRPr="0036591D">
        <w:rPr>
          <w:rFonts w:ascii="Tahoma" w:hAnsi="Tahoma" w:cs="Tahoma"/>
          <w:i/>
          <w:sz w:val="16"/>
          <w:szCs w:val="16"/>
          <w:lang w:val="nl-NL"/>
        </w:rPr>
        <w:t xml:space="preserve"> Het kan nodig zijn dat wij het probleemniveau naar beneden bijstellen, indien de klant niet in staat is adequate middelen of</w:t>
      </w:r>
      <w:r w:rsidR="00924641" w:rsidRPr="0036591D">
        <w:rPr>
          <w:rFonts w:ascii="Tahoma" w:hAnsi="Tahoma" w:cs="Tahoma"/>
          <w:i/>
          <w:sz w:val="16"/>
          <w:szCs w:val="16"/>
          <w:lang w:val="nl-NL"/>
        </w:rPr>
        <w:t> </w:t>
      </w:r>
      <w:r w:rsidRPr="0036591D">
        <w:rPr>
          <w:rFonts w:ascii="Tahoma" w:hAnsi="Tahoma" w:cs="Tahoma"/>
          <w:i/>
          <w:sz w:val="16"/>
          <w:szCs w:val="16"/>
          <w:lang w:val="nl-NL"/>
        </w:rPr>
        <w:t>reactiesnelheid te leveren om ons in staat te stellen probleemoplossingsinspanningen te verlenen.</w:t>
      </w:r>
    </w:p>
    <w:p w:rsidR="00023FE7" w:rsidRPr="0036591D" w:rsidRDefault="00023FE7" w:rsidP="00924641">
      <w:pPr>
        <w:pStyle w:val="AppendixBodyText"/>
        <w:spacing w:after="0" w:line="192" w:lineRule="auto"/>
        <w:ind w:right="2160"/>
        <w:rPr>
          <w:rFonts w:ascii="Tahoma" w:hAnsi="Tahoma" w:cs="Tahoma"/>
          <w:sz w:val="18"/>
          <w:szCs w:val="18"/>
          <w:lang w:val="nl-NL"/>
        </w:rPr>
      </w:pPr>
    </w:p>
    <w:p w:rsidR="00023FE7" w:rsidRPr="0036591D" w:rsidRDefault="00023FE7" w:rsidP="00924641">
      <w:pPr>
        <w:pStyle w:val="AppendixBodyText"/>
        <w:spacing w:after="0"/>
        <w:rPr>
          <w:rFonts w:ascii="Tahoma" w:hAnsi="Tahoma" w:cs="Tahoma"/>
          <w:lang w:val="nl-NL"/>
        </w:rPr>
      </w:pPr>
      <w:r w:rsidRPr="0036591D">
        <w:rPr>
          <w:rFonts w:ascii="Tahoma" w:hAnsi="Tahoma" w:cs="Tahoma"/>
          <w:bCs/>
          <w:sz w:val="18"/>
          <w:szCs w:val="18"/>
          <w:lang w:val="nl-NL"/>
        </w:rPr>
        <w:t>De klant kan worden gevraagd op aanwijzing van ons activiteiten uit te voeren om het probleem vast te stellen en</w:t>
      </w:r>
      <w:r w:rsidR="00924641" w:rsidRPr="0036591D">
        <w:rPr>
          <w:rFonts w:ascii="Tahoma" w:hAnsi="Tahoma" w:cs="Tahoma"/>
          <w:bCs/>
          <w:sz w:val="18"/>
          <w:szCs w:val="18"/>
          <w:lang w:val="nl-NL"/>
        </w:rPr>
        <w:t> </w:t>
      </w:r>
      <w:r w:rsidRPr="0036591D">
        <w:rPr>
          <w:rFonts w:ascii="Tahoma" w:hAnsi="Tahoma" w:cs="Tahoma"/>
          <w:bCs/>
          <w:sz w:val="18"/>
          <w:szCs w:val="18"/>
          <w:lang w:val="nl-NL"/>
        </w:rPr>
        <w:t>op</w:t>
      </w:r>
      <w:r w:rsidR="00924641" w:rsidRPr="0036591D">
        <w:rPr>
          <w:rFonts w:ascii="Tahoma" w:hAnsi="Tahoma" w:cs="Tahoma"/>
          <w:bCs/>
          <w:sz w:val="18"/>
          <w:szCs w:val="18"/>
          <w:lang w:val="nl-NL"/>
        </w:rPr>
        <w:t> </w:t>
      </w:r>
      <w:r w:rsidRPr="0036591D">
        <w:rPr>
          <w:rFonts w:ascii="Tahoma" w:hAnsi="Tahoma" w:cs="Tahoma"/>
          <w:bCs/>
          <w:sz w:val="18"/>
          <w:szCs w:val="18"/>
          <w:lang w:val="nl-NL"/>
        </w:rPr>
        <w:t>te lossen. Activiteiten voor het vaststellen en oplossen van problemen omvatten mogelijk het uitvoeren van</w:t>
      </w:r>
      <w:r w:rsidR="00924641" w:rsidRPr="0036591D">
        <w:rPr>
          <w:rFonts w:ascii="Tahoma" w:hAnsi="Tahoma" w:cs="Tahoma"/>
          <w:bCs/>
          <w:sz w:val="18"/>
          <w:szCs w:val="18"/>
          <w:lang w:val="nl-NL"/>
        </w:rPr>
        <w:t> </w:t>
      </w:r>
      <w:r w:rsidRPr="0036591D">
        <w:rPr>
          <w:rFonts w:ascii="Tahoma" w:hAnsi="Tahoma" w:cs="Tahoma"/>
          <w:bCs/>
          <w:sz w:val="18"/>
          <w:szCs w:val="18"/>
          <w:lang w:val="nl-NL"/>
        </w:rPr>
        <w:t>netwerktraceringen, het vastleggen van foutberichten, het verzamelen van configuratiegegevens, het wijzigen van</w:t>
      </w:r>
      <w:r w:rsidR="00924641" w:rsidRPr="0036591D">
        <w:rPr>
          <w:rFonts w:ascii="Tahoma" w:hAnsi="Tahoma" w:cs="Tahoma"/>
          <w:bCs/>
          <w:sz w:val="18"/>
          <w:szCs w:val="18"/>
          <w:lang w:val="nl-NL"/>
        </w:rPr>
        <w:t> </w:t>
      </w:r>
      <w:r w:rsidRPr="0036591D">
        <w:rPr>
          <w:rFonts w:ascii="Tahoma" w:hAnsi="Tahoma" w:cs="Tahoma"/>
          <w:bCs/>
          <w:sz w:val="18"/>
          <w:szCs w:val="18"/>
          <w:lang w:val="nl-NL"/>
        </w:rPr>
        <w:t>productconfiguraties, het installeren van nieuwe softwareversies of nieuwe onderdelen of het aanpassen van</w:t>
      </w:r>
      <w:r w:rsidR="00924641" w:rsidRPr="0036591D">
        <w:rPr>
          <w:rFonts w:ascii="Tahoma" w:hAnsi="Tahoma" w:cs="Tahoma"/>
          <w:bCs/>
          <w:sz w:val="18"/>
          <w:szCs w:val="18"/>
          <w:lang w:val="nl-NL"/>
        </w:rPr>
        <w:t> </w:t>
      </w:r>
      <w:r w:rsidRPr="0036591D">
        <w:rPr>
          <w:rFonts w:ascii="Tahoma" w:hAnsi="Tahoma" w:cs="Tahoma"/>
          <w:bCs/>
          <w:sz w:val="18"/>
          <w:szCs w:val="18"/>
          <w:lang w:val="nl-NL"/>
        </w:rPr>
        <w:t xml:space="preserve">processen. </w:t>
      </w:r>
    </w:p>
    <w:p w:rsidR="00023FE7" w:rsidRPr="0036591D" w:rsidRDefault="00023FE7" w:rsidP="00F42FB8">
      <w:pPr>
        <w:pStyle w:val="AppendixBodyText"/>
        <w:spacing w:after="0"/>
        <w:rPr>
          <w:rFonts w:ascii="Tahoma" w:hAnsi="Tahoma" w:cs="Tahoma"/>
          <w:lang w:val="nl-NL"/>
        </w:rPr>
      </w:pPr>
      <w:r w:rsidRPr="0036591D">
        <w:rPr>
          <w:rFonts w:ascii="Tahoma" w:hAnsi="Tahoma" w:cs="Tahoma"/>
          <w:bCs/>
          <w:sz w:val="18"/>
          <w:szCs w:val="18"/>
          <w:lang w:val="nl-NL"/>
        </w:rPr>
        <w:lastRenderedPageBreak/>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rsidR="00077CE5" w:rsidRPr="0036591D" w:rsidRDefault="00077CE5" w:rsidP="00F42FB8">
      <w:pPr>
        <w:pStyle w:val="AppendixBodyText"/>
        <w:spacing w:after="0"/>
        <w:rPr>
          <w:rFonts w:ascii="Tahoma" w:hAnsi="Tahoma" w:cs="Tahoma"/>
          <w:sz w:val="18"/>
          <w:szCs w:val="18"/>
          <w:lang w:val="nl-NL"/>
        </w:rPr>
      </w:pPr>
    </w:p>
    <w:p w:rsidR="00023FE7" w:rsidRPr="0036591D" w:rsidRDefault="00023FE7" w:rsidP="00E062C9">
      <w:pPr>
        <w:pStyle w:val="AppendixBodyText"/>
        <w:spacing w:after="0"/>
        <w:rPr>
          <w:rFonts w:ascii="Tahoma" w:hAnsi="Tahoma" w:cs="Tahoma"/>
          <w:sz w:val="18"/>
          <w:szCs w:val="18"/>
          <w:lang w:val="nl-NL"/>
        </w:rPr>
      </w:pPr>
      <w:r w:rsidRPr="0036591D">
        <w:rPr>
          <w:rFonts w:ascii="Tahoma" w:hAnsi="Tahoma" w:cs="Tahoma"/>
          <w:bCs/>
          <w:sz w:val="18"/>
          <w:szCs w:val="18"/>
          <w:lang w:val="nl-NL"/>
        </w:rPr>
        <w:t>Deze ondersteuningsvoorziening is gekoppeld aan SA-bestedingen, niet aan versies. Klanten kunnen de nieuwste versie aanschaffen om een oudere versie met downgraderechten te gebruiken, maar hebben alleen recht op ondersteuning voor dat product als het als ondersteunde product wordt vermeld op de Product Lifecycle-website van</w:t>
      </w:r>
      <w:r w:rsidR="00E062C9">
        <w:rPr>
          <w:rFonts w:ascii="Tahoma" w:hAnsi="Tahoma" w:cs="Tahoma"/>
          <w:bCs/>
          <w:sz w:val="18"/>
          <w:szCs w:val="18"/>
          <w:lang w:val="nl-NL"/>
        </w:rPr>
        <w:t> </w:t>
      </w:r>
      <w:r w:rsidRPr="0036591D">
        <w:rPr>
          <w:rFonts w:ascii="Tahoma" w:hAnsi="Tahoma" w:cs="Tahoma"/>
          <w:bCs/>
          <w:sz w:val="18"/>
          <w:szCs w:val="18"/>
          <w:lang w:val="nl-NL"/>
        </w:rPr>
        <w:t xml:space="preserve">Microsoft. De Product Lifecycle-website bevindt zich momenteel op </w:t>
      </w:r>
      <w:hyperlink r:id="rId28" w:history="1">
        <w:r w:rsidRPr="0036591D">
          <w:rPr>
            <w:rStyle w:val="Hyperlink"/>
            <w:rFonts w:ascii="Tahoma" w:hAnsi="Tahoma" w:cs="Tahoma"/>
            <w:bCs/>
            <w:sz w:val="18"/>
            <w:szCs w:val="18"/>
            <w:lang w:val="nl-NL"/>
          </w:rPr>
          <w:t>http://support.microsoft.com/common/international.aspx?rdpath=dm;en-us;lifecycle</w:t>
        </w:r>
      </w:hyperlink>
      <w:r w:rsidRPr="0036591D">
        <w:rPr>
          <w:rFonts w:ascii="Tahoma" w:hAnsi="Tahoma" w:cs="Tahoma"/>
          <w:bCs/>
          <w:sz w:val="18"/>
          <w:szCs w:val="18"/>
          <w:lang w:val="nl-NL"/>
        </w:rPr>
        <w:t xml:space="preserve">. </w:t>
      </w:r>
    </w:p>
    <w:p w:rsidR="00023FE7" w:rsidRPr="0036591D" w:rsidRDefault="00023FE7" w:rsidP="00F42FB8">
      <w:pPr>
        <w:pStyle w:val="AppendixBodyText"/>
        <w:spacing w:after="0"/>
        <w:rPr>
          <w:rFonts w:ascii="Tahoma" w:hAnsi="Tahoma" w:cs="Tahoma"/>
          <w:sz w:val="18"/>
          <w:szCs w:val="18"/>
          <w:lang w:val="nl-NL"/>
        </w:rPr>
      </w:pPr>
    </w:p>
    <w:p w:rsidR="00077CE5" w:rsidRPr="0036591D" w:rsidRDefault="00AF539A" w:rsidP="00DA2788">
      <w:pPr>
        <w:pStyle w:val="AppendixBodyText"/>
        <w:rPr>
          <w:rFonts w:ascii="Tahoma" w:hAnsi="Tahoma" w:cs="Tahoma"/>
          <w:lang w:val="nl-NL"/>
        </w:rPr>
      </w:pPr>
      <w:r w:rsidRPr="0036591D">
        <w:rPr>
          <w:rFonts w:ascii="Tahoma" w:hAnsi="Tahoma" w:cs="Tahoma"/>
          <w:b/>
          <w:bCs/>
          <w:color w:val="000000"/>
          <w:sz w:val="18"/>
          <w:szCs w:val="18"/>
          <w:lang w:val="nl-NL"/>
        </w:rPr>
        <w:t>Omzetting van 24x7 Problem Resolution Support-voorvallen uit Software Assurance naar Premier Support Services</w:t>
      </w:r>
    </w:p>
    <w:p w:rsidR="00077CE5" w:rsidRPr="0036591D" w:rsidRDefault="00AF539A" w:rsidP="00DA2788">
      <w:pPr>
        <w:pStyle w:val="AppendixBodyText"/>
        <w:spacing w:after="0"/>
        <w:rPr>
          <w:rFonts w:ascii="Tahoma" w:hAnsi="Tahoma" w:cs="Tahoma"/>
          <w:lang w:val="nl-NL"/>
        </w:rPr>
      </w:pPr>
      <w:r w:rsidRPr="0036591D">
        <w:rPr>
          <w:rFonts w:ascii="Tahoma" w:hAnsi="Tahoma" w:cs="Tahoma"/>
          <w:color w:val="000000"/>
          <w:sz w:val="18"/>
          <w:szCs w:val="18"/>
          <w:lang w:val="nl-NL"/>
        </w:rPr>
        <w:t>Klanten kunnen ervoor kiezen 24x7 Problem Resolution Support-voorvallen van Software Assurance (SA PRS-voorvallen, of “SAB”) om te zetten naar:</w:t>
      </w:r>
    </w:p>
    <w:p w:rsidR="00077CE5" w:rsidRPr="0036591D" w:rsidRDefault="00077CE5" w:rsidP="00DA2788">
      <w:pPr>
        <w:pStyle w:val="AppendixBodyText"/>
        <w:spacing w:after="0"/>
        <w:rPr>
          <w:rFonts w:ascii="Tahoma" w:hAnsi="Tahoma" w:cs="Tahoma"/>
          <w:sz w:val="18"/>
          <w:szCs w:val="18"/>
          <w:lang w:val="nl-NL"/>
        </w:rPr>
      </w:pPr>
    </w:p>
    <w:p w:rsidR="00AF539A" w:rsidRPr="0036591D" w:rsidRDefault="00AF539A" w:rsidP="001C20C9">
      <w:pPr>
        <w:pStyle w:val="AppendixBodyText"/>
        <w:numPr>
          <w:ilvl w:val="0"/>
          <w:numId w:val="31"/>
        </w:numPr>
        <w:tabs>
          <w:tab w:val="left" w:pos="1440"/>
        </w:tabs>
        <w:ind w:left="1440"/>
        <w:rPr>
          <w:rFonts w:ascii="Tahoma" w:hAnsi="Tahoma" w:cs="Tahoma"/>
        </w:rPr>
      </w:pPr>
      <w:r w:rsidRPr="0036591D">
        <w:rPr>
          <w:rFonts w:ascii="Tahoma" w:hAnsi="Tahoma" w:cs="Tahoma"/>
          <w:color w:val="000000"/>
          <w:sz w:val="18"/>
          <w:szCs w:val="18"/>
        </w:rPr>
        <w:t>Premier Problem Resolution Support (PRS)-uren</w:t>
      </w:r>
    </w:p>
    <w:p w:rsidR="00AF539A" w:rsidRPr="0036591D" w:rsidRDefault="00AF539A" w:rsidP="001C20C9">
      <w:pPr>
        <w:pStyle w:val="AppendixBodyText"/>
        <w:numPr>
          <w:ilvl w:val="0"/>
          <w:numId w:val="31"/>
        </w:numPr>
        <w:tabs>
          <w:tab w:val="left" w:pos="1440"/>
        </w:tabs>
        <w:ind w:left="1440"/>
        <w:rPr>
          <w:rFonts w:ascii="Tahoma" w:hAnsi="Tahoma" w:cs="Tahoma"/>
        </w:rPr>
      </w:pPr>
      <w:r w:rsidRPr="0036591D">
        <w:rPr>
          <w:rFonts w:ascii="Tahoma" w:hAnsi="Tahoma" w:cs="Tahoma"/>
          <w:color w:val="000000"/>
          <w:sz w:val="18"/>
          <w:szCs w:val="18"/>
        </w:rPr>
        <w:t>Dedicated Support Engineer (DSE)-uren</w:t>
      </w:r>
    </w:p>
    <w:p w:rsidR="00077CE5" w:rsidRPr="0036591D" w:rsidRDefault="00077CE5" w:rsidP="00DA2788">
      <w:pPr>
        <w:pStyle w:val="AppendixBodyText"/>
        <w:tabs>
          <w:tab w:val="left" w:pos="1440"/>
        </w:tabs>
        <w:spacing w:after="0"/>
        <w:rPr>
          <w:rFonts w:ascii="Tahoma" w:hAnsi="Tahoma" w:cs="Tahoma"/>
          <w:sz w:val="18"/>
          <w:szCs w:val="18"/>
        </w:rPr>
      </w:pPr>
    </w:p>
    <w:p w:rsidR="00AF539A" w:rsidRPr="0036591D" w:rsidRDefault="00AF539A" w:rsidP="00E75C86">
      <w:pPr>
        <w:rPr>
          <w:rFonts w:cs="Tahoma"/>
          <w:lang w:val="nl-NL"/>
        </w:rPr>
      </w:pPr>
      <w:r w:rsidRPr="0036591D">
        <w:rPr>
          <w:rFonts w:cs="Tahoma"/>
          <w:color w:val="000000"/>
          <w:szCs w:val="18"/>
          <w:lang w:val="nl-NL"/>
        </w:rPr>
        <w:t>Deze diensten zijn voor gebruik in overeenstemming met het Premier-serviceplan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 PRS-voorvallen die worden omgezet</w:t>
      </w:r>
      <w:r w:rsidR="00E75C86">
        <w:rPr>
          <w:rFonts w:cs="Tahoma"/>
          <w:color w:val="000000"/>
          <w:szCs w:val="18"/>
          <w:lang w:val="nl-NL"/>
        </w:rPr>
        <w:t> </w:t>
      </w:r>
      <w:r w:rsidRPr="0036591D">
        <w:rPr>
          <w:rFonts w:cs="Tahoma"/>
          <w:color w:val="000000"/>
          <w:szCs w:val="18"/>
          <w:lang w:val="nl-NL"/>
        </w:rPr>
        <w:t>naar Premier, worden beschouwd als Premier Problem Resolution Support-uren en vallen onder de Premier</w:t>
      </w:r>
      <w:r w:rsidR="00E75C86">
        <w:rPr>
          <w:rFonts w:cs="Tahoma"/>
          <w:color w:val="000000"/>
          <w:szCs w:val="18"/>
          <w:lang w:val="nl-NL"/>
        </w:rPr>
        <w:t> </w:t>
      </w:r>
      <w:r w:rsidRPr="0036591D">
        <w:rPr>
          <w:rFonts w:cs="Tahoma"/>
          <w:color w:val="000000"/>
          <w:szCs w:val="18"/>
          <w:lang w:val="nl-NL"/>
        </w:rPr>
        <w:t>Services-beschrijving. Nadat voorvallen zijn omgezet, kunnen ze niet weer worden teruggevoerd naar het</w:t>
      </w:r>
      <w:r w:rsidR="00E75C86">
        <w:rPr>
          <w:rFonts w:cs="Tahoma"/>
          <w:color w:val="000000"/>
          <w:szCs w:val="18"/>
          <w:lang w:val="nl-NL"/>
        </w:rPr>
        <w:t> </w:t>
      </w:r>
      <w:r w:rsidRPr="0036591D">
        <w:rPr>
          <w:rFonts w:cs="Tahoma"/>
          <w:color w:val="000000"/>
          <w:szCs w:val="18"/>
          <w:lang w:val="nl-NL"/>
        </w:rPr>
        <w:t>SA-quotum van de klant.</w:t>
      </w:r>
    </w:p>
    <w:p w:rsidR="00023FE7" w:rsidRPr="0036591D" w:rsidRDefault="00023FE7" w:rsidP="00F42FB8">
      <w:pPr>
        <w:pStyle w:val="AppendixBodyText"/>
        <w:spacing w:after="0"/>
        <w:rPr>
          <w:rFonts w:ascii="Tahoma" w:hAnsi="Tahoma" w:cs="Tahoma"/>
          <w:sz w:val="18"/>
          <w:szCs w:val="18"/>
          <w:lang w:val="nl-NL"/>
        </w:rPr>
      </w:pPr>
    </w:p>
    <w:p w:rsidR="00077CE5" w:rsidRPr="0036591D" w:rsidRDefault="00077CE5" w:rsidP="00DA2788">
      <w:pPr>
        <w:pStyle w:val="AppendixBodyText"/>
        <w:rPr>
          <w:rFonts w:ascii="Tahoma" w:hAnsi="Tahoma" w:cs="Tahoma"/>
          <w:lang w:val="nl-NL"/>
        </w:rPr>
      </w:pPr>
      <w:r w:rsidRPr="0036591D">
        <w:rPr>
          <w:rFonts w:ascii="Tahoma" w:hAnsi="Tahoma" w:cs="Tahoma"/>
          <w:b/>
          <w:color w:val="000000"/>
          <w:sz w:val="18"/>
          <w:lang w:val="nl-NL"/>
        </w:rPr>
        <w:t>Aanvullende zakelijke voorzieningen</w:t>
      </w:r>
    </w:p>
    <w:p w:rsidR="00023FE7" w:rsidRPr="0036591D" w:rsidRDefault="00023FE7" w:rsidP="00F42FB8">
      <w:pPr>
        <w:pStyle w:val="AppendixBodyText"/>
        <w:spacing w:after="0"/>
        <w:rPr>
          <w:rFonts w:ascii="Tahoma" w:hAnsi="Tahoma" w:cs="Tahoma"/>
          <w:lang w:val="nl-NL"/>
        </w:rPr>
      </w:pPr>
      <w:r w:rsidRPr="0036591D">
        <w:rPr>
          <w:rFonts w:ascii="Tahoma" w:hAnsi="Tahoma" w:cs="Tahoma"/>
          <w:sz w:val="18"/>
          <w:szCs w:val="18"/>
          <w:lang w:val="nl-NL"/>
        </w:rPr>
        <w:t>SA-bestedingen kunnen niet worden gecombineerd bij Select- en Enterprise-enrollments, Select Plus-registraties of Open Value Overeenkomsten om in aanmerking te komen voor aanvullende toekenningen.</w:t>
      </w:r>
      <w:r w:rsidR="004D3DD2" w:rsidRPr="0036591D">
        <w:rPr>
          <w:rFonts w:ascii="Tahoma" w:hAnsi="Tahoma" w:cs="Tahoma"/>
          <w:sz w:val="18"/>
          <w:szCs w:val="18"/>
          <w:lang w:val="nl-NL"/>
        </w:rPr>
        <w:t xml:space="preserve"> </w:t>
      </w:r>
      <w:r w:rsidRPr="0036591D">
        <w:rPr>
          <w:rFonts w:ascii="Tahoma" w:hAnsi="Tahoma" w:cs="Tahoma"/>
          <w:sz w:val="18"/>
          <w:szCs w:val="18"/>
          <w:lang w:val="nl-NL"/>
        </w:rPr>
        <w:t>De bestedingen binnen elke Enrollment of overeenkomst worden gebruikt voor het bepalen van de toekenning voor de betreffende Enrollment of overeenkomst.</w:t>
      </w:r>
    </w:p>
    <w:p w:rsidR="00077CE5" w:rsidRPr="0036591D" w:rsidRDefault="00077CE5" w:rsidP="00F42FB8">
      <w:pPr>
        <w:pStyle w:val="AppendixBodyText"/>
        <w:spacing w:after="0"/>
        <w:rPr>
          <w:rFonts w:ascii="Tahoma" w:hAnsi="Tahoma" w:cs="Tahoma"/>
          <w:sz w:val="18"/>
          <w:szCs w:val="18"/>
          <w:lang w:val="nl-NL"/>
        </w:rPr>
      </w:pPr>
    </w:p>
    <w:p w:rsidR="00023FE7" w:rsidRPr="0036591D" w:rsidRDefault="00023FE7" w:rsidP="00F42FB8">
      <w:pPr>
        <w:pStyle w:val="AppendixBodyText"/>
        <w:tabs>
          <w:tab w:val="left" w:pos="1440"/>
        </w:tabs>
        <w:spacing w:after="0"/>
        <w:rPr>
          <w:rFonts w:ascii="Tahoma" w:hAnsi="Tahoma" w:cs="Tahoma"/>
          <w:lang w:val="nl-NL"/>
        </w:rPr>
      </w:pPr>
      <w:r w:rsidRPr="0036591D">
        <w:rPr>
          <w:rFonts w:ascii="Tahoma" w:hAnsi="Tahoma" w:cs="Tahoma"/>
          <w:sz w:val="18"/>
          <w:szCs w:val="18"/>
          <w:lang w:val="nl-NL"/>
        </w:rPr>
        <w:t>Een afname va</w:t>
      </w:r>
      <w:r w:rsidRPr="0036591D">
        <w:rPr>
          <w:rFonts w:ascii="Tahoma" w:hAnsi="Tahoma" w:cs="Tahoma"/>
          <w:bCs/>
          <w:sz w:val="18"/>
          <w:szCs w:val="18"/>
          <w:lang w:val="nl-NL"/>
        </w:rPr>
        <w:t>n</w:t>
      </w:r>
      <w:r w:rsidRPr="0036591D">
        <w:rPr>
          <w:rFonts w:ascii="Tahoma" w:hAnsi="Tahoma" w:cs="Tahoma"/>
          <w:sz w:val="18"/>
          <w:szCs w:val="18"/>
          <w:lang w:val="nl-NL"/>
        </w:rPr>
        <w:t xml:space="preserve"> de SA-bestedingen als gevolg van retouren of andere factuuraanpassingen</w:t>
      </w:r>
      <w:r w:rsidRPr="0036591D">
        <w:rPr>
          <w:rFonts w:ascii="Tahoma" w:hAnsi="Tahoma" w:cs="Tahoma"/>
          <w:bCs/>
          <w:sz w:val="18"/>
          <w:szCs w:val="18"/>
          <w:lang w:val="nl-NL"/>
        </w:rPr>
        <w:t>,</w:t>
      </w:r>
      <w:r w:rsidRPr="0036591D">
        <w:rPr>
          <w:rFonts w:ascii="Tahoma" w:hAnsi="Tahoma" w:cs="Tahoma"/>
          <w:sz w:val="18"/>
          <w:szCs w:val="18"/>
          <w:lang w:val="nl-NL"/>
        </w:rPr>
        <w:t xml:space="preserve"> waar toegestaan, </w:t>
      </w:r>
      <w:r w:rsidRPr="0036591D">
        <w:rPr>
          <w:rFonts w:ascii="Tahoma" w:hAnsi="Tahoma" w:cs="Tahoma"/>
          <w:bCs/>
          <w:sz w:val="18"/>
          <w:szCs w:val="18"/>
          <w:lang w:val="nl-NL"/>
        </w:rPr>
        <w:t>kunnen</w:t>
      </w:r>
      <w:r w:rsidRPr="0036591D">
        <w:rPr>
          <w:rFonts w:ascii="Tahoma" w:hAnsi="Tahoma" w:cs="Tahoma"/>
          <w:sz w:val="18"/>
          <w:szCs w:val="18"/>
          <w:lang w:val="nl-NL"/>
        </w:rPr>
        <w:t xml:space="preserve"> ertoe leiden dat de klant niet meer in aanmerking komt voor Ondersteuning of voor minder telefonische ondersteuningsvoorvallen tijdens de lopende of toekomstige toekenningsperioden. </w:t>
      </w:r>
    </w:p>
    <w:p w:rsidR="0036654E" w:rsidRPr="0036591D" w:rsidRDefault="0036654E" w:rsidP="00F42FB8">
      <w:pPr>
        <w:pStyle w:val="Heading3"/>
        <w:rPr>
          <w:rFonts w:ascii="Tahoma" w:hAnsi="Tahoma" w:cs="Tahoma"/>
          <w:sz w:val="18"/>
          <w:szCs w:val="18"/>
          <w:lang w:val="nl-NL"/>
        </w:rPr>
      </w:pPr>
    </w:p>
    <w:p w:rsidR="00613BBB" w:rsidRPr="0036591D" w:rsidRDefault="00613BBB" w:rsidP="00F0652C">
      <w:pPr>
        <w:pStyle w:val="Heading3"/>
        <w:spacing w:after="60"/>
        <w:rPr>
          <w:rFonts w:ascii="Tahoma" w:hAnsi="Tahoma" w:cs="Tahoma"/>
          <w:lang w:val="nl-NL"/>
        </w:rPr>
      </w:pPr>
      <w:bookmarkStart w:id="792" w:name="_Toc336338237"/>
      <w:bookmarkStart w:id="793" w:name="_Toc352103764"/>
      <w:r w:rsidRPr="0036591D">
        <w:rPr>
          <w:rFonts w:ascii="Tahoma" w:hAnsi="Tahoma" w:cs="Tahoma"/>
          <w:sz w:val="18"/>
          <w:lang w:val="nl-NL"/>
        </w:rPr>
        <w:t>Onbeperkte 24x7 Problem Resolution Support</w:t>
      </w:r>
      <w:bookmarkEnd w:id="792"/>
      <w:bookmarkEnd w:id="793"/>
    </w:p>
    <w:p w:rsidR="00A17E03" w:rsidRPr="0036591D" w:rsidRDefault="00A17E03" w:rsidP="00F42FB8">
      <w:pPr>
        <w:jc w:val="both"/>
        <w:rPr>
          <w:rFonts w:cs="Tahoma"/>
          <w:lang w:val="nl-NL"/>
        </w:rPr>
      </w:pPr>
      <w:r w:rsidRPr="0036591D">
        <w:rPr>
          <w:rFonts w:cs="Tahoma"/>
          <w:szCs w:val="18"/>
          <w:lang w:val="nl-NL"/>
        </w:rPr>
        <w:t>Dit voordeel is uitsluitend beschikbaar via (1) de Enrollment for Application Platform (EAP) bij een Enterprise Overeenkomst en/of (2) met de aanschaf van licenties voor Parallel Data Warehouse (PDW) via EA, EAP, Select Plus of Select.</w:t>
      </w:r>
    </w:p>
    <w:p w:rsidR="00A17E03" w:rsidRPr="0036591D" w:rsidRDefault="00A17E03" w:rsidP="00F42FB8">
      <w:pPr>
        <w:jc w:val="both"/>
        <w:rPr>
          <w:rFonts w:cs="Tahoma"/>
          <w:lang w:val="nl-NL"/>
        </w:rPr>
      </w:pPr>
    </w:p>
    <w:p w:rsidR="00894563" w:rsidRPr="0036591D" w:rsidRDefault="00A17E03" w:rsidP="008E215B">
      <w:pPr>
        <w:spacing w:line="276" w:lineRule="auto"/>
        <w:jc w:val="both"/>
        <w:rPr>
          <w:rFonts w:cs="Tahoma"/>
          <w:lang w:val="nl-NL"/>
        </w:rPr>
      </w:pPr>
      <w:r w:rsidRPr="0036591D">
        <w:rPr>
          <w:rFonts w:eastAsia="Calibri" w:cs="Tahoma"/>
          <w:szCs w:val="18"/>
          <w:lang w:val="nl-NL"/>
        </w:rPr>
        <w:t>Klanten die een EAP hebben met een minimaal jaarlijks gemiddelde aan SA-bestedingen van $ 250000 voor kwalificerende Application Platform-producten en die over een actieve Premier Services Agreement beschikken, komen in aanmerking voor Onbeperkte 24x7 Problem Resolution Support-voorvallen (PRS). P</w:t>
      </w:r>
      <w:r w:rsidRPr="0036591D">
        <w:rPr>
          <w:rFonts w:cs="Tahoma"/>
          <w:szCs w:val="18"/>
          <w:lang w:val="nl-NL"/>
        </w:rPr>
        <w:t xml:space="preserve">roducten die hieronder zijn opgegeven en die op dit moment vallen onder Mainstream of Extended Support zoals beschreven in het </w:t>
      </w:r>
      <w:hyperlink r:id="rId29" w:history="1">
        <w:r w:rsidRPr="0036591D">
          <w:rPr>
            <w:rStyle w:val="Hyperlink"/>
            <w:rFonts w:cs="Tahoma"/>
            <w:szCs w:val="18"/>
            <w:lang w:val="nl-NL"/>
          </w:rPr>
          <w:t>Microsoft Support Lifecycle-beleid</w:t>
        </w:r>
      </w:hyperlink>
      <w:r w:rsidRPr="0036591D">
        <w:rPr>
          <w:rFonts w:cs="Tahoma"/>
          <w:szCs w:val="18"/>
          <w:lang w:val="nl-NL"/>
        </w:rPr>
        <w:t xml:space="preserve"> </w:t>
      </w:r>
      <w:r w:rsidRPr="0036591D">
        <w:rPr>
          <w:rFonts w:cs="Tahoma"/>
          <w:color w:val="000000"/>
          <w:szCs w:val="18"/>
          <w:lang w:val="nl-NL"/>
        </w:rPr>
        <w:t>volgens een Premier-contract van de klant, zijn opgenomen in deze voorzieningen.</w:t>
      </w:r>
    </w:p>
    <w:p w:rsidR="00077CE5" w:rsidRPr="0036591D" w:rsidRDefault="00077CE5" w:rsidP="00DA2788">
      <w:pPr>
        <w:spacing w:line="276" w:lineRule="auto"/>
        <w:jc w:val="both"/>
        <w:rPr>
          <w:rFonts w:cs="Tahoma"/>
          <w:lang w:val="nl-NL"/>
        </w:rPr>
      </w:pPr>
    </w:p>
    <w:p w:rsidR="00A17E03" w:rsidRPr="0036591D" w:rsidRDefault="00A17E03" w:rsidP="00F42FB8">
      <w:pPr>
        <w:spacing w:line="276" w:lineRule="auto"/>
        <w:jc w:val="both"/>
        <w:rPr>
          <w:rFonts w:cs="Tahoma"/>
          <w:lang w:val="nl-NL"/>
        </w:rPr>
      </w:pPr>
      <w:r w:rsidRPr="0036591D">
        <w:rPr>
          <w:rFonts w:eastAsia="Calibri" w:cs="Tahoma"/>
          <w:szCs w:val="18"/>
          <w:lang w:val="nl-NL"/>
        </w:rPr>
        <w:t>De kwalificerende Application Platform-producten zijn:</w:t>
      </w:r>
    </w:p>
    <w:p w:rsidR="00613BBB" w:rsidRPr="0036591D" w:rsidRDefault="00613BBB" w:rsidP="00077CE5">
      <w:pPr>
        <w:rPr>
          <w:rFonts w:cs="Tahoma"/>
          <w:lang w:val="nl-NL"/>
        </w:rPr>
      </w:pPr>
    </w:p>
    <w:p w:rsidR="00613BBB" w:rsidRPr="0036591D" w:rsidRDefault="00613BBB" w:rsidP="002C1048">
      <w:pPr>
        <w:numPr>
          <w:ilvl w:val="0"/>
          <w:numId w:val="91"/>
        </w:numPr>
        <w:spacing w:after="60"/>
        <w:rPr>
          <w:rFonts w:cs="Tahoma"/>
        </w:rPr>
      </w:pPr>
      <w:r w:rsidRPr="0036591D">
        <w:rPr>
          <w:rFonts w:cs="Tahoma"/>
          <w:szCs w:val="18"/>
        </w:rPr>
        <w:t>SQL CAL</w:t>
      </w:r>
    </w:p>
    <w:p w:rsidR="00613BBB" w:rsidRPr="0036591D" w:rsidRDefault="00613BBB" w:rsidP="002C1048">
      <w:pPr>
        <w:numPr>
          <w:ilvl w:val="0"/>
          <w:numId w:val="91"/>
        </w:numPr>
        <w:spacing w:after="60"/>
        <w:rPr>
          <w:rFonts w:cs="Tahoma"/>
        </w:rPr>
      </w:pPr>
      <w:r w:rsidRPr="0036591D">
        <w:rPr>
          <w:rFonts w:cs="Tahoma"/>
          <w:szCs w:val="18"/>
        </w:rPr>
        <w:t>SQL Server Standard</w:t>
      </w:r>
    </w:p>
    <w:p w:rsidR="00613BBB" w:rsidRPr="0036591D" w:rsidRDefault="00613BBB" w:rsidP="002C1048">
      <w:pPr>
        <w:numPr>
          <w:ilvl w:val="0"/>
          <w:numId w:val="91"/>
        </w:numPr>
        <w:spacing w:after="60"/>
        <w:rPr>
          <w:rFonts w:cs="Tahoma"/>
          <w:lang w:val="it-IT"/>
        </w:rPr>
      </w:pPr>
      <w:r w:rsidRPr="0036591D">
        <w:rPr>
          <w:rFonts w:cs="Tahoma"/>
          <w:szCs w:val="18"/>
          <w:lang w:val="it-IT"/>
        </w:rPr>
        <w:t>SQL Server Standard Per Core</w:t>
      </w:r>
      <w:r w:rsidR="001D066C">
        <w:rPr>
          <w:rFonts w:cs="Tahoma"/>
          <w:szCs w:val="18"/>
          <w:lang w:val="it-IT"/>
        </w:rPr>
        <w:t>/</w:t>
      </w:r>
      <w:r w:rsidRPr="0036591D">
        <w:rPr>
          <w:rFonts w:cs="Tahoma"/>
          <w:szCs w:val="18"/>
          <w:lang w:val="it-IT"/>
        </w:rPr>
        <w:t>Per Processor</w:t>
      </w:r>
    </w:p>
    <w:p w:rsidR="00613BBB" w:rsidRPr="0036591D" w:rsidRDefault="00613BBB" w:rsidP="002C1048">
      <w:pPr>
        <w:numPr>
          <w:ilvl w:val="0"/>
          <w:numId w:val="91"/>
        </w:numPr>
        <w:spacing w:after="60"/>
        <w:rPr>
          <w:rFonts w:cs="Tahoma"/>
        </w:rPr>
      </w:pPr>
      <w:r w:rsidRPr="0036591D">
        <w:rPr>
          <w:rFonts w:cs="Tahoma"/>
          <w:szCs w:val="18"/>
        </w:rPr>
        <w:t>SQL Server Enterprise</w:t>
      </w:r>
    </w:p>
    <w:p w:rsidR="00613BBB" w:rsidRPr="0036591D" w:rsidRDefault="00613BBB" w:rsidP="002C1048">
      <w:pPr>
        <w:numPr>
          <w:ilvl w:val="0"/>
          <w:numId w:val="91"/>
        </w:numPr>
        <w:spacing w:after="60"/>
        <w:rPr>
          <w:rFonts w:cs="Tahoma"/>
          <w:lang w:val="it-IT"/>
        </w:rPr>
      </w:pPr>
      <w:r w:rsidRPr="0036591D">
        <w:rPr>
          <w:rFonts w:cs="Tahoma"/>
          <w:szCs w:val="18"/>
          <w:lang w:val="it-IT"/>
        </w:rPr>
        <w:t>SQL Server Enterprise Per Core</w:t>
      </w:r>
      <w:r w:rsidR="001D066C">
        <w:rPr>
          <w:rFonts w:cs="Tahoma"/>
          <w:szCs w:val="18"/>
          <w:lang w:val="it-IT"/>
        </w:rPr>
        <w:t>/</w:t>
      </w:r>
      <w:r w:rsidRPr="0036591D">
        <w:rPr>
          <w:rFonts w:cs="Tahoma"/>
          <w:szCs w:val="18"/>
          <w:lang w:val="it-IT"/>
        </w:rPr>
        <w:t>Per Processor</w:t>
      </w:r>
    </w:p>
    <w:p w:rsidR="00894563" w:rsidRPr="0036591D" w:rsidRDefault="00894563" w:rsidP="002C1048">
      <w:pPr>
        <w:numPr>
          <w:ilvl w:val="0"/>
          <w:numId w:val="91"/>
        </w:numPr>
        <w:spacing w:after="60"/>
        <w:rPr>
          <w:rFonts w:cs="Tahoma"/>
        </w:rPr>
      </w:pPr>
      <w:r w:rsidRPr="0036591D">
        <w:rPr>
          <w:rFonts w:cs="Tahoma"/>
          <w:szCs w:val="18"/>
        </w:rPr>
        <w:t>SQL Server Business Intelligence</w:t>
      </w:r>
    </w:p>
    <w:p w:rsidR="00EB42F3" w:rsidRPr="0036591D" w:rsidRDefault="00EB42F3" w:rsidP="002C1048">
      <w:pPr>
        <w:numPr>
          <w:ilvl w:val="0"/>
          <w:numId w:val="91"/>
        </w:numPr>
        <w:spacing w:after="60"/>
        <w:rPr>
          <w:rFonts w:cs="Tahoma"/>
        </w:rPr>
      </w:pPr>
      <w:r w:rsidRPr="0036591D">
        <w:rPr>
          <w:rFonts w:cs="Tahoma"/>
          <w:szCs w:val="18"/>
        </w:rPr>
        <w:lastRenderedPageBreak/>
        <w:t>SQL Server Datacenter Per Processor</w:t>
      </w:r>
    </w:p>
    <w:p w:rsidR="00613BBB" w:rsidRPr="0036591D" w:rsidRDefault="00613BBB" w:rsidP="002C1048">
      <w:pPr>
        <w:numPr>
          <w:ilvl w:val="0"/>
          <w:numId w:val="91"/>
        </w:numPr>
        <w:spacing w:after="60"/>
        <w:rPr>
          <w:rFonts w:cs="Tahoma"/>
        </w:rPr>
      </w:pPr>
      <w:r w:rsidRPr="0036591D">
        <w:rPr>
          <w:rFonts w:cs="Tahoma"/>
          <w:szCs w:val="18"/>
        </w:rPr>
        <w:t>BizTalk Server Standard Per Processor</w:t>
      </w:r>
    </w:p>
    <w:p w:rsidR="00613BBB" w:rsidRPr="0036591D" w:rsidRDefault="00613BBB" w:rsidP="002C1048">
      <w:pPr>
        <w:numPr>
          <w:ilvl w:val="0"/>
          <w:numId w:val="91"/>
        </w:numPr>
        <w:spacing w:after="60"/>
        <w:rPr>
          <w:rFonts w:cs="Tahoma"/>
        </w:rPr>
      </w:pPr>
      <w:r w:rsidRPr="0036591D">
        <w:rPr>
          <w:rFonts w:cs="Tahoma"/>
          <w:szCs w:val="18"/>
        </w:rPr>
        <w:t>BizTalk Server Enterprise Per Processor</w:t>
      </w:r>
    </w:p>
    <w:p w:rsidR="00613BBB" w:rsidRPr="0036591D" w:rsidRDefault="00613BBB" w:rsidP="002C1048">
      <w:pPr>
        <w:numPr>
          <w:ilvl w:val="0"/>
          <w:numId w:val="91"/>
        </w:numPr>
        <w:spacing w:after="60"/>
        <w:rPr>
          <w:rFonts w:cs="Tahoma"/>
        </w:rPr>
      </w:pPr>
      <w:r w:rsidRPr="0036591D">
        <w:rPr>
          <w:rFonts w:cs="Tahoma"/>
          <w:szCs w:val="18"/>
        </w:rPr>
        <w:t>BizTalk Server Branch Per Processor</w:t>
      </w:r>
    </w:p>
    <w:p w:rsidR="00613BBB" w:rsidRPr="0036591D" w:rsidRDefault="00613BBB" w:rsidP="002C1048">
      <w:pPr>
        <w:numPr>
          <w:ilvl w:val="0"/>
          <w:numId w:val="91"/>
        </w:numPr>
        <w:spacing w:after="60"/>
        <w:rPr>
          <w:rFonts w:cs="Tahoma"/>
        </w:rPr>
      </w:pPr>
      <w:r w:rsidRPr="0036591D">
        <w:rPr>
          <w:rFonts w:cs="Tahoma"/>
          <w:szCs w:val="18"/>
        </w:rPr>
        <w:t>Office SharePoint Server</w:t>
      </w:r>
    </w:p>
    <w:p w:rsidR="00613BBB" w:rsidRPr="0036591D" w:rsidRDefault="00613BBB" w:rsidP="002C1048">
      <w:pPr>
        <w:numPr>
          <w:ilvl w:val="0"/>
          <w:numId w:val="91"/>
        </w:numPr>
        <w:spacing w:after="60"/>
        <w:rPr>
          <w:rFonts w:cs="Tahoma"/>
        </w:rPr>
      </w:pPr>
      <w:r w:rsidRPr="0036591D">
        <w:rPr>
          <w:rFonts w:cs="Tahoma"/>
          <w:szCs w:val="18"/>
        </w:rPr>
        <w:t>SharePoint Internet</w:t>
      </w:r>
    </w:p>
    <w:p w:rsidR="00894563" w:rsidRPr="0036591D" w:rsidRDefault="00894563" w:rsidP="002C1048">
      <w:pPr>
        <w:numPr>
          <w:ilvl w:val="0"/>
          <w:numId w:val="91"/>
        </w:numPr>
        <w:spacing w:after="60"/>
        <w:rPr>
          <w:rFonts w:cs="Tahoma"/>
        </w:rPr>
      </w:pPr>
      <w:r w:rsidRPr="0036591D">
        <w:rPr>
          <w:rFonts w:cs="Tahoma"/>
          <w:szCs w:val="18"/>
        </w:rPr>
        <w:t>FAST voor SharePoint</w:t>
      </w:r>
      <w:r w:rsidR="001D066C">
        <w:rPr>
          <w:rFonts w:cs="Tahoma"/>
          <w:szCs w:val="18"/>
        </w:rPr>
        <w:t>/</w:t>
      </w:r>
      <w:r w:rsidRPr="0036591D">
        <w:rPr>
          <w:rFonts w:cs="Tahoma"/>
          <w:szCs w:val="18"/>
        </w:rPr>
        <w:t>SharePoint Internet</w:t>
      </w:r>
    </w:p>
    <w:p w:rsidR="00613BBB" w:rsidRPr="0036591D" w:rsidRDefault="00613BBB" w:rsidP="00077CE5">
      <w:pPr>
        <w:rPr>
          <w:rFonts w:cs="Tahoma"/>
        </w:rPr>
      </w:pPr>
    </w:p>
    <w:p w:rsidR="00613BBB" w:rsidRPr="0036591D" w:rsidRDefault="00613BBB" w:rsidP="00FF1B2B">
      <w:pPr>
        <w:pStyle w:val="AppendixBodyText"/>
        <w:spacing w:after="0"/>
        <w:jc w:val="both"/>
        <w:rPr>
          <w:rFonts w:ascii="Tahoma" w:hAnsi="Tahoma" w:cs="Tahoma"/>
          <w:lang w:val="nl-NL"/>
        </w:rPr>
      </w:pPr>
      <w:r w:rsidRPr="0036591D">
        <w:rPr>
          <w:rFonts w:ascii="Tahoma" w:hAnsi="Tahoma" w:cs="Tahoma"/>
          <w:sz w:val="18"/>
          <w:szCs w:val="18"/>
          <w:lang w:val="nl-NL"/>
        </w:rPr>
        <w:t>In de onderstaande tabel worden de bedragen voor minimale SA-bestedingen weergegeven voor overeenkomsten op basis van een andere valuta dan USD.</w:t>
      </w:r>
      <w:r w:rsidR="004D3DD2" w:rsidRPr="0036591D">
        <w:rPr>
          <w:rFonts w:ascii="Tahoma" w:hAnsi="Tahoma" w:cs="Tahoma"/>
          <w:sz w:val="18"/>
          <w:szCs w:val="18"/>
          <w:lang w:val="nl-NL"/>
        </w:rPr>
        <w:t xml:space="preserve"> </w:t>
      </w:r>
      <w:r w:rsidRPr="0036591D">
        <w:rPr>
          <w:rFonts w:ascii="Tahoma" w:hAnsi="Tahoma" w:cs="Tahoma"/>
          <w:sz w:val="18"/>
          <w:szCs w:val="18"/>
          <w:lang w:val="nl-NL"/>
        </w:rPr>
        <w:t>Vanwege schommelingen in de wisselkoersen kan deze tabel zonder kennisgeving vooraf worden gewijzigd.</w:t>
      </w:r>
    </w:p>
    <w:p w:rsidR="00E74270" w:rsidRPr="0036591D" w:rsidRDefault="00E74270" w:rsidP="00FF1B2B">
      <w:pPr>
        <w:pStyle w:val="AppendixBodyText"/>
        <w:spacing w:after="0"/>
        <w:jc w:val="both"/>
        <w:rPr>
          <w:rFonts w:ascii="Tahoma" w:hAnsi="Tahoma" w:cs="Tahoma"/>
          <w:sz w:val="18"/>
          <w:szCs w:val="18"/>
          <w:lang w:val="nl-NL"/>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174"/>
        <w:gridCol w:w="1318"/>
        <w:gridCol w:w="2529"/>
      </w:tblGrid>
      <w:tr w:rsidR="00E74270" w:rsidRPr="00C05D5C" w:rsidTr="00A03E9C">
        <w:trPr>
          <w:trHeight w:val="178"/>
          <w:tblHeader/>
          <w:jc w:val="center"/>
        </w:trPr>
        <w:tc>
          <w:tcPr>
            <w:tcW w:w="2201"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36591D" w:rsidRDefault="00E74270" w:rsidP="00E74270">
            <w:pPr>
              <w:pStyle w:val="AppendixBodyText"/>
              <w:jc w:val="center"/>
              <w:rPr>
                <w:rFonts w:ascii="Tahoma" w:hAnsi="Tahoma" w:cs="Tahoma"/>
                <w:b/>
                <w:bCs/>
              </w:rPr>
            </w:pPr>
            <w:r w:rsidRPr="0036591D">
              <w:rPr>
                <w:rFonts w:ascii="Tahoma" w:hAnsi="Tahoma" w:cs="Tahoma"/>
                <w:b/>
                <w:bCs/>
              </w:rPr>
              <w:t>Valuta</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36591D" w:rsidRDefault="00E74270" w:rsidP="00E74270">
            <w:pPr>
              <w:pStyle w:val="AppendixBodyText"/>
              <w:jc w:val="center"/>
              <w:rPr>
                <w:rFonts w:ascii="Tahoma" w:hAnsi="Tahoma" w:cs="Tahoma"/>
                <w:b/>
                <w:bCs/>
              </w:rPr>
            </w:pPr>
            <w:r w:rsidRPr="0036591D">
              <w:rPr>
                <w:rFonts w:ascii="Tahoma" w:hAnsi="Tahoma" w:cs="Tahoma"/>
                <w:b/>
                <w:bCs/>
              </w:rPr>
              <w:t>Valutacode</w:t>
            </w:r>
          </w:p>
        </w:tc>
        <w:tc>
          <w:tcPr>
            <w:tcW w:w="256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36591D" w:rsidRDefault="00E74270" w:rsidP="00E74270">
            <w:pPr>
              <w:pStyle w:val="AppendixBodyText"/>
              <w:jc w:val="center"/>
              <w:rPr>
                <w:rFonts w:ascii="Tahoma" w:hAnsi="Tahoma" w:cs="Tahoma"/>
                <w:b/>
                <w:bCs/>
                <w:lang w:val="nl-NL"/>
              </w:rPr>
            </w:pPr>
            <w:r w:rsidRPr="0036591D">
              <w:rPr>
                <w:rFonts w:ascii="Tahoma" w:hAnsi="Tahoma" w:cs="Tahoma"/>
                <w:b/>
                <w:bCs/>
                <w:lang w:val="nl-NL"/>
              </w:rPr>
              <w:t>Minimaal jaarlijks gemiddelde aan SA-bestedingen voor Onbeperkte 24x7 PRS</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Amerikaanse dollars</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USD</w:t>
            </w:r>
          </w:p>
        </w:tc>
        <w:tc>
          <w:tcPr>
            <w:tcW w:w="2560" w:type="dxa"/>
            <w:vAlign w:val="bottom"/>
          </w:tcPr>
          <w:p w:rsidR="00E74270" w:rsidRPr="0036591D" w:rsidRDefault="00E74270" w:rsidP="008E215B">
            <w:pPr>
              <w:pStyle w:val="AppendixBodyText"/>
              <w:jc w:val="right"/>
              <w:rPr>
                <w:rFonts w:ascii="Tahoma" w:hAnsi="Tahoma" w:cs="Tahoma"/>
                <w:sz w:val="18"/>
                <w:szCs w:val="18"/>
              </w:rPr>
            </w:pPr>
            <w:r w:rsidRPr="0036591D">
              <w:rPr>
                <w:rFonts w:ascii="Tahoma" w:hAnsi="Tahoma" w:cs="Tahoma"/>
                <w:color w:val="000000"/>
                <w:sz w:val="18"/>
                <w:szCs w:val="18"/>
              </w:rPr>
              <w:t xml:space="preserve">250000 </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Australische dollars</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AUD</w:t>
            </w:r>
          </w:p>
        </w:tc>
        <w:tc>
          <w:tcPr>
            <w:tcW w:w="2560" w:type="dxa"/>
            <w:vAlign w:val="bottom"/>
          </w:tcPr>
          <w:p w:rsidR="00E74270" w:rsidRPr="0036591D" w:rsidRDefault="00E74270" w:rsidP="008E215B">
            <w:pPr>
              <w:pStyle w:val="AppendixBodyText"/>
              <w:jc w:val="right"/>
              <w:rPr>
                <w:rFonts w:ascii="Tahoma" w:hAnsi="Tahoma" w:cs="Tahoma"/>
                <w:sz w:val="18"/>
                <w:szCs w:val="18"/>
              </w:rPr>
            </w:pPr>
            <w:r w:rsidRPr="0036591D">
              <w:rPr>
                <w:rFonts w:ascii="Tahoma" w:hAnsi="Tahoma" w:cs="Tahoma"/>
                <w:color w:val="000000"/>
                <w:sz w:val="18"/>
                <w:szCs w:val="18"/>
              </w:rPr>
              <w:t xml:space="preserve">375000 </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Canadese dollars</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CAD</w:t>
            </w:r>
          </w:p>
        </w:tc>
        <w:tc>
          <w:tcPr>
            <w:tcW w:w="2560" w:type="dxa"/>
            <w:vAlign w:val="bottom"/>
          </w:tcPr>
          <w:p w:rsidR="00E74270" w:rsidRPr="0036591D" w:rsidRDefault="00E74270" w:rsidP="008E215B">
            <w:pPr>
              <w:pStyle w:val="AppendixBodyText"/>
              <w:jc w:val="right"/>
              <w:rPr>
                <w:rFonts w:ascii="Tahoma" w:hAnsi="Tahoma" w:cs="Tahoma"/>
                <w:sz w:val="18"/>
                <w:szCs w:val="18"/>
              </w:rPr>
            </w:pPr>
            <w:r w:rsidRPr="0036591D">
              <w:rPr>
                <w:rFonts w:ascii="Tahoma" w:hAnsi="Tahoma" w:cs="Tahoma"/>
                <w:color w:val="000000"/>
                <w:sz w:val="18"/>
                <w:szCs w:val="18"/>
              </w:rPr>
              <w:t xml:space="preserve">337500 </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Zwitserse franken</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CHF</w:t>
            </w:r>
          </w:p>
        </w:tc>
        <w:tc>
          <w:tcPr>
            <w:tcW w:w="2560" w:type="dxa"/>
            <w:vAlign w:val="bottom"/>
          </w:tcPr>
          <w:p w:rsidR="00E74270" w:rsidRPr="0036591D" w:rsidRDefault="00E74270" w:rsidP="008E215B">
            <w:pPr>
              <w:pStyle w:val="AppendixBodyText"/>
              <w:jc w:val="right"/>
              <w:rPr>
                <w:rFonts w:ascii="Tahoma" w:hAnsi="Tahoma" w:cs="Tahoma"/>
                <w:sz w:val="18"/>
                <w:szCs w:val="18"/>
              </w:rPr>
            </w:pPr>
            <w:r w:rsidRPr="0036591D">
              <w:rPr>
                <w:rFonts w:ascii="Tahoma" w:hAnsi="Tahoma" w:cs="Tahoma"/>
                <w:color w:val="000000"/>
                <w:sz w:val="18"/>
                <w:szCs w:val="18"/>
              </w:rPr>
              <w:t xml:space="preserve">412500 </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Chinese yuan renmibi</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CNY</w:t>
            </w:r>
          </w:p>
        </w:tc>
        <w:tc>
          <w:tcPr>
            <w:tcW w:w="2560" w:type="dxa"/>
            <w:vAlign w:val="bottom"/>
          </w:tcPr>
          <w:p w:rsidR="00E74270" w:rsidRPr="0036591D" w:rsidRDefault="00E74270" w:rsidP="008E215B">
            <w:pPr>
              <w:pStyle w:val="AppendixBodyText"/>
              <w:jc w:val="right"/>
              <w:rPr>
                <w:rFonts w:ascii="Tahoma" w:hAnsi="Tahoma" w:cs="Tahoma"/>
                <w:sz w:val="18"/>
                <w:szCs w:val="18"/>
              </w:rPr>
            </w:pPr>
            <w:r w:rsidRPr="0036591D">
              <w:rPr>
                <w:rFonts w:ascii="Tahoma" w:hAnsi="Tahoma" w:cs="Tahoma"/>
                <w:color w:val="000000"/>
                <w:sz w:val="18"/>
                <w:szCs w:val="18"/>
              </w:rPr>
              <w:t xml:space="preserve">2062500 </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Deense kroon</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DKK</w:t>
            </w:r>
          </w:p>
        </w:tc>
        <w:tc>
          <w:tcPr>
            <w:tcW w:w="2560" w:type="dxa"/>
            <w:vAlign w:val="bottom"/>
          </w:tcPr>
          <w:p w:rsidR="00E74270" w:rsidRPr="0036591D" w:rsidRDefault="00E74270" w:rsidP="008E215B">
            <w:pPr>
              <w:pStyle w:val="AppendixBodyText"/>
              <w:jc w:val="right"/>
              <w:rPr>
                <w:rFonts w:ascii="Tahoma" w:hAnsi="Tahoma" w:cs="Tahoma"/>
                <w:sz w:val="18"/>
                <w:szCs w:val="18"/>
              </w:rPr>
            </w:pPr>
            <w:r w:rsidRPr="0036591D">
              <w:rPr>
                <w:rFonts w:ascii="Tahoma" w:hAnsi="Tahoma" w:cs="Tahoma"/>
                <w:color w:val="000000"/>
                <w:sz w:val="18"/>
                <w:szCs w:val="18"/>
              </w:rPr>
              <w:t xml:space="preserve">2000000 </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EURO</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EUR</w:t>
            </w:r>
          </w:p>
        </w:tc>
        <w:tc>
          <w:tcPr>
            <w:tcW w:w="2560" w:type="dxa"/>
            <w:vAlign w:val="bottom"/>
          </w:tcPr>
          <w:p w:rsidR="00E74270" w:rsidRPr="0036591D" w:rsidRDefault="00E74270" w:rsidP="008E215B">
            <w:pPr>
              <w:pStyle w:val="AppendixBodyText"/>
              <w:jc w:val="right"/>
              <w:rPr>
                <w:rFonts w:ascii="Tahoma" w:hAnsi="Tahoma" w:cs="Tahoma"/>
                <w:sz w:val="18"/>
                <w:szCs w:val="18"/>
              </w:rPr>
            </w:pPr>
            <w:r w:rsidRPr="0036591D">
              <w:rPr>
                <w:rFonts w:ascii="Tahoma" w:hAnsi="Tahoma" w:cs="Tahoma"/>
                <w:color w:val="000000"/>
                <w:sz w:val="18"/>
                <w:szCs w:val="18"/>
              </w:rPr>
              <w:t xml:space="preserve">268750 </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Pound Sterling</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GBP</w:t>
            </w:r>
          </w:p>
        </w:tc>
        <w:tc>
          <w:tcPr>
            <w:tcW w:w="2560" w:type="dxa"/>
            <w:vAlign w:val="bottom"/>
          </w:tcPr>
          <w:p w:rsidR="00E74270" w:rsidRPr="0036591D" w:rsidRDefault="00E74270" w:rsidP="008E215B">
            <w:pPr>
              <w:pStyle w:val="AppendixBodyText"/>
              <w:jc w:val="right"/>
              <w:rPr>
                <w:rFonts w:ascii="Tahoma" w:hAnsi="Tahoma" w:cs="Tahoma"/>
                <w:sz w:val="18"/>
                <w:szCs w:val="18"/>
              </w:rPr>
            </w:pPr>
            <w:r w:rsidRPr="0036591D">
              <w:rPr>
                <w:rFonts w:ascii="Tahoma" w:hAnsi="Tahoma" w:cs="Tahoma"/>
                <w:color w:val="000000"/>
                <w:sz w:val="18"/>
                <w:szCs w:val="18"/>
              </w:rPr>
              <w:t xml:space="preserve">168750 </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Japanse yen</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JPY</w:t>
            </w:r>
          </w:p>
        </w:tc>
        <w:tc>
          <w:tcPr>
            <w:tcW w:w="2560" w:type="dxa"/>
            <w:vAlign w:val="bottom"/>
          </w:tcPr>
          <w:p w:rsidR="00E74270" w:rsidRPr="0036591D" w:rsidRDefault="00E74270" w:rsidP="008E215B">
            <w:pPr>
              <w:pStyle w:val="AppendixBodyText"/>
              <w:jc w:val="right"/>
              <w:rPr>
                <w:rFonts w:ascii="Tahoma" w:hAnsi="Tahoma" w:cs="Tahoma"/>
                <w:sz w:val="18"/>
                <w:szCs w:val="18"/>
              </w:rPr>
            </w:pPr>
            <w:r w:rsidRPr="0036591D">
              <w:rPr>
                <w:rFonts w:ascii="Tahoma" w:hAnsi="Tahoma" w:cs="Tahoma"/>
                <w:color w:val="000000"/>
                <w:sz w:val="18"/>
                <w:szCs w:val="18"/>
              </w:rPr>
              <w:t xml:space="preserve">30000000 </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Koreaanse won</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KRW</w:t>
            </w:r>
          </w:p>
        </w:tc>
        <w:tc>
          <w:tcPr>
            <w:tcW w:w="2560" w:type="dxa"/>
            <w:vAlign w:val="bottom"/>
          </w:tcPr>
          <w:p w:rsidR="00E74270" w:rsidRPr="0036591D" w:rsidRDefault="00E74270" w:rsidP="008E215B">
            <w:pPr>
              <w:pStyle w:val="AppendixBodyText"/>
              <w:jc w:val="right"/>
              <w:rPr>
                <w:rFonts w:ascii="Tahoma" w:hAnsi="Tahoma" w:cs="Tahoma"/>
                <w:sz w:val="18"/>
                <w:szCs w:val="18"/>
              </w:rPr>
            </w:pPr>
            <w:r w:rsidRPr="0036591D">
              <w:rPr>
                <w:rFonts w:ascii="Tahoma" w:hAnsi="Tahoma" w:cs="Tahoma"/>
                <w:color w:val="000000"/>
                <w:sz w:val="18"/>
                <w:szCs w:val="18"/>
              </w:rPr>
              <w:t xml:space="preserve">300000000 </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Noorse kroon</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NOK</w:t>
            </w:r>
          </w:p>
        </w:tc>
        <w:tc>
          <w:tcPr>
            <w:tcW w:w="2560" w:type="dxa"/>
            <w:vAlign w:val="bottom"/>
          </w:tcPr>
          <w:p w:rsidR="00E74270" w:rsidRPr="0036591D" w:rsidRDefault="00E74270" w:rsidP="008E215B">
            <w:pPr>
              <w:pStyle w:val="AppendixBodyText"/>
              <w:jc w:val="right"/>
              <w:rPr>
                <w:rFonts w:ascii="Tahoma" w:hAnsi="Tahoma" w:cs="Tahoma"/>
                <w:sz w:val="18"/>
                <w:szCs w:val="18"/>
              </w:rPr>
            </w:pPr>
            <w:r w:rsidRPr="0036591D">
              <w:rPr>
                <w:rFonts w:ascii="Tahoma" w:hAnsi="Tahoma" w:cs="Tahoma"/>
                <w:color w:val="000000"/>
                <w:sz w:val="18"/>
                <w:szCs w:val="18"/>
              </w:rPr>
              <w:t xml:space="preserve">2062500 </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Nieuw-Zeelandse dollars</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NZD</w:t>
            </w:r>
          </w:p>
        </w:tc>
        <w:tc>
          <w:tcPr>
            <w:tcW w:w="2560" w:type="dxa"/>
            <w:vAlign w:val="bottom"/>
          </w:tcPr>
          <w:p w:rsidR="00E74270" w:rsidRPr="0036591D" w:rsidRDefault="00E74270" w:rsidP="008E215B">
            <w:pPr>
              <w:pStyle w:val="AppendixBodyText"/>
              <w:jc w:val="right"/>
              <w:rPr>
                <w:rFonts w:ascii="Tahoma" w:hAnsi="Tahoma" w:cs="Tahoma"/>
                <w:sz w:val="18"/>
                <w:szCs w:val="18"/>
              </w:rPr>
            </w:pPr>
            <w:r w:rsidRPr="0036591D">
              <w:rPr>
                <w:rFonts w:ascii="Tahoma" w:hAnsi="Tahoma" w:cs="Tahoma"/>
                <w:color w:val="000000"/>
                <w:sz w:val="18"/>
                <w:szCs w:val="18"/>
              </w:rPr>
              <w:t xml:space="preserve">437500 </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Zweedse kroon</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SEK</w:t>
            </w:r>
          </w:p>
        </w:tc>
        <w:tc>
          <w:tcPr>
            <w:tcW w:w="2560" w:type="dxa"/>
            <w:vAlign w:val="bottom"/>
          </w:tcPr>
          <w:p w:rsidR="00E74270" w:rsidRPr="0036591D" w:rsidRDefault="00E74270" w:rsidP="008E215B">
            <w:pPr>
              <w:pStyle w:val="AppendixBodyText"/>
              <w:jc w:val="right"/>
              <w:rPr>
                <w:rFonts w:ascii="Tahoma" w:hAnsi="Tahoma" w:cs="Tahoma"/>
                <w:sz w:val="18"/>
                <w:szCs w:val="18"/>
              </w:rPr>
            </w:pPr>
            <w:r w:rsidRPr="0036591D">
              <w:rPr>
                <w:rFonts w:ascii="Tahoma" w:hAnsi="Tahoma" w:cs="Tahoma"/>
                <w:color w:val="000000"/>
                <w:sz w:val="18"/>
                <w:szCs w:val="18"/>
              </w:rPr>
              <w:t xml:space="preserve">2500000 </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Nieuwe Taiwanese dollar</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TWD</w:t>
            </w:r>
          </w:p>
        </w:tc>
        <w:tc>
          <w:tcPr>
            <w:tcW w:w="2560" w:type="dxa"/>
            <w:vAlign w:val="bottom"/>
          </w:tcPr>
          <w:p w:rsidR="00E74270" w:rsidRPr="0036591D" w:rsidRDefault="00E74270" w:rsidP="008E215B">
            <w:pPr>
              <w:pStyle w:val="AppendixBodyText"/>
              <w:jc w:val="right"/>
              <w:rPr>
                <w:rFonts w:ascii="Tahoma" w:hAnsi="Tahoma" w:cs="Tahoma"/>
                <w:sz w:val="18"/>
                <w:szCs w:val="18"/>
              </w:rPr>
            </w:pPr>
            <w:r w:rsidRPr="0036591D">
              <w:rPr>
                <w:rFonts w:ascii="Tahoma" w:hAnsi="Tahoma" w:cs="Tahoma"/>
                <w:color w:val="000000"/>
                <w:sz w:val="18"/>
                <w:szCs w:val="18"/>
              </w:rPr>
              <w:t xml:space="preserve">8750000 </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Indiase roepie</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INR</w:t>
            </w:r>
          </w:p>
        </w:tc>
        <w:tc>
          <w:tcPr>
            <w:tcW w:w="2560" w:type="dxa"/>
            <w:vAlign w:val="bottom"/>
          </w:tcPr>
          <w:p w:rsidR="00E74270" w:rsidRPr="0036591D" w:rsidRDefault="00E74270" w:rsidP="008E215B">
            <w:pPr>
              <w:pStyle w:val="AppendixBodyText"/>
              <w:jc w:val="right"/>
              <w:rPr>
                <w:rFonts w:ascii="Tahoma" w:hAnsi="Tahoma" w:cs="Tahoma"/>
                <w:color w:val="000000"/>
                <w:sz w:val="18"/>
                <w:szCs w:val="18"/>
              </w:rPr>
            </w:pPr>
            <w:r w:rsidRPr="0036591D">
              <w:rPr>
                <w:rFonts w:ascii="Tahoma" w:hAnsi="Tahoma" w:cs="Tahoma"/>
                <w:sz w:val="18"/>
                <w:szCs w:val="18"/>
              </w:rPr>
              <w:t>12500000</w:t>
            </w:r>
          </w:p>
        </w:tc>
      </w:tr>
      <w:tr w:rsidR="00E74270" w:rsidRPr="0036591D" w:rsidTr="00A03E9C">
        <w:trPr>
          <w:trHeight w:val="236"/>
          <w:jc w:val="center"/>
        </w:trPr>
        <w:tc>
          <w:tcPr>
            <w:tcW w:w="2201" w:type="dxa"/>
            <w:vAlign w:val="bottom"/>
          </w:tcPr>
          <w:p w:rsidR="00E74270" w:rsidRPr="0036591D" w:rsidRDefault="00E74270" w:rsidP="00E74270">
            <w:pPr>
              <w:pStyle w:val="AppendixBodyText"/>
              <w:rPr>
                <w:rFonts w:ascii="Tahoma" w:hAnsi="Tahoma" w:cs="Tahoma"/>
                <w:sz w:val="18"/>
                <w:szCs w:val="18"/>
              </w:rPr>
            </w:pPr>
            <w:r w:rsidRPr="0036591D">
              <w:rPr>
                <w:rFonts w:ascii="Tahoma" w:hAnsi="Tahoma" w:cs="Tahoma"/>
                <w:sz w:val="18"/>
                <w:szCs w:val="18"/>
              </w:rPr>
              <w:t>Russische roebel</w:t>
            </w:r>
          </w:p>
        </w:tc>
        <w:tc>
          <w:tcPr>
            <w:tcW w:w="1260" w:type="dxa"/>
            <w:vAlign w:val="bottom"/>
          </w:tcPr>
          <w:p w:rsidR="00E74270" w:rsidRPr="0036591D" w:rsidRDefault="00E74270" w:rsidP="00E74270">
            <w:pPr>
              <w:pStyle w:val="AppendixBodyText"/>
              <w:jc w:val="center"/>
              <w:rPr>
                <w:rFonts w:ascii="Tahoma" w:hAnsi="Tahoma" w:cs="Tahoma"/>
                <w:sz w:val="18"/>
                <w:szCs w:val="18"/>
              </w:rPr>
            </w:pPr>
            <w:r w:rsidRPr="0036591D">
              <w:rPr>
                <w:rFonts w:ascii="Tahoma" w:hAnsi="Tahoma" w:cs="Tahoma"/>
                <w:sz w:val="18"/>
                <w:szCs w:val="18"/>
              </w:rPr>
              <w:t>RUB</w:t>
            </w:r>
          </w:p>
        </w:tc>
        <w:tc>
          <w:tcPr>
            <w:tcW w:w="2560" w:type="dxa"/>
            <w:vAlign w:val="bottom"/>
          </w:tcPr>
          <w:p w:rsidR="00E74270" w:rsidRPr="0036591D" w:rsidRDefault="00E74270" w:rsidP="008E215B">
            <w:pPr>
              <w:pStyle w:val="AppendixBodyText"/>
              <w:jc w:val="right"/>
              <w:rPr>
                <w:rFonts w:ascii="Tahoma" w:hAnsi="Tahoma" w:cs="Tahoma"/>
                <w:color w:val="000000"/>
                <w:sz w:val="18"/>
                <w:szCs w:val="18"/>
              </w:rPr>
            </w:pPr>
            <w:r w:rsidRPr="0036591D">
              <w:rPr>
                <w:rFonts w:ascii="Tahoma" w:hAnsi="Tahoma" w:cs="Tahoma"/>
                <w:sz w:val="18"/>
                <w:szCs w:val="18"/>
              </w:rPr>
              <w:t>8250000</w:t>
            </w:r>
          </w:p>
        </w:tc>
      </w:tr>
    </w:tbl>
    <w:p w:rsidR="00A03E9C" w:rsidRDefault="00A03E9C" w:rsidP="00F42FB8">
      <w:pPr>
        <w:jc w:val="both"/>
        <w:rPr>
          <w:rFonts w:cs="Tahoma"/>
          <w:szCs w:val="18"/>
          <w:lang w:val="nl-NL"/>
        </w:rPr>
      </w:pPr>
    </w:p>
    <w:p w:rsidR="00613BBB" w:rsidRPr="0036591D" w:rsidRDefault="00613BBB" w:rsidP="008E215B">
      <w:pPr>
        <w:jc w:val="both"/>
        <w:rPr>
          <w:rFonts w:cs="Tahoma"/>
          <w:lang w:val="nl-NL"/>
        </w:rPr>
      </w:pPr>
      <w:r w:rsidRPr="0036591D">
        <w:rPr>
          <w:rFonts w:cs="Tahoma"/>
          <w:szCs w:val="18"/>
          <w:lang w:val="nl-NL"/>
        </w:rPr>
        <w:t>Wanneer de toegewezen jaarlijkse gemiddelde SA-bestedingen voor gekwalificeerde Application Platform-producten die in aanmerking komen voor Onbeperkte 24x7 PRS hoger is dan $ 250000, kent Microsoft geen voorvallen toe op basis van daadwerkelijke SA-bestedingen voor deze producten. Als een klant in aanmerking komt voor Onbeperkte 24x7 PRS Midstream, worden alle voorvallen die eerder op basis van SA-bestedingen zijn toegekend en die niet zijn verbruikt, in mindering gebracht op het saldo van de klant.</w:t>
      </w:r>
      <w:r w:rsidR="004D3DD2" w:rsidRPr="0036591D">
        <w:rPr>
          <w:rFonts w:cs="Tahoma"/>
          <w:szCs w:val="18"/>
          <w:lang w:val="nl-NL"/>
        </w:rPr>
        <w:t xml:space="preserve"> </w:t>
      </w:r>
      <w:r w:rsidRPr="0036591D">
        <w:rPr>
          <w:rFonts w:cs="Tahoma"/>
          <w:szCs w:val="18"/>
          <w:lang w:val="nl-NL"/>
        </w:rPr>
        <w:t xml:space="preserve">Onbeperkte 24x7 PRS-voorvallen kunnen niet worden omgezet naar Premier Problem Resolution Support-uren of -voorvallen. </w:t>
      </w:r>
    </w:p>
    <w:p w:rsidR="00613BBB" w:rsidRPr="0036591D" w:rsidRDefault="00613BBB" w:rsidP="00F42FB8">
      <w:pPr>
        <w:rPr>
          <w:rFonts w:cs="Tahoma"/>
          <w:lang w:val="nl-NL"/>
        </w:rPr>
      </w:pPr>
    </w:p>
    <w:p w:rsidR="00613BBB" w:rsidRPr="0036591D" w:rsidRDefault="00613BBB" w:rsidP="00F42FB8">
      <w:pPr>
        <w:jc w:val="both"/>
        <w:rPr>
          <w:rFonts w:cs="Tahoma"/>
          <w:lang w:val="nl-NL"/>
        </w:rPr>
      </w:pPr>
      <w:r w:rsidRPr="0036591D">
        <w:rPr>
          <w:rFonts w:cs="Tahoma"/>
          <w:szCs w:val="18"/>
          <w:lang w:val="nl-NL"/>
        </w:rPr>
        <w:t xml:space="preserve">Klanten die een </w:t>
      </w:r>
      <w:r w:rsidRPr="0036591D">
        <w:rPr>
          <w:rFonts w:cs="Tahoma"/>
          <w:color w:val="000000"/>
          <w:szCs w:val="18"/>
          <w:lang w:val="nl-NL"/>
        </w:rPr>
        <w:t>Application Platform Agreement (APA) met een ingangsdatum vóór 1 juli 2009 hebben met een jaarlijks gemiddelde aan SA-bestedingen voor kwalificerende Application Pla</w:t>
      </w:r>
      <w:r w:rsidR="0052226C">
        <w:rPr>
          <w:rFonts w:cs="Tahoma"/>
          <w:color w:val="000000"/>
          <w:szCs w:val="18"/>
          <w:lang w:val="nl-NL"/>
        </w:rPr>
        <w:t>tform-producten hoger dan $ 250</w:t>
      </w:r>
      <w:r w:rsidRPr="0036591D">
        <w:rPr>
          <w:rFonts w:cs="Tahoma"/>
          <w:color w:val="000000"/>
          <w:szCs w:val="18"/>
          <w:lang w:val="nl-NL"/>
        </w:rPr>
        <w:t xml:space="preserve">000 en die over een actieve Premier Services Agreement beschikken, komen op de eerste verjaardag van de ingangsdatum van de APA in aanmerking voor Onbeperkte 24x7 PRS. </w:t>
      </w:r>
    </w:p>
    <w:p w:rsidR="00613BBB" w:rsidRPr="0036591D" w:rsidRDefault="00613BBB" w:rsidP="00F42FB8">
      <w:pPr>
        <w:rPr>
          <w:rFonts w:cs="Tahoma"/>
          <w:lang w:val="nl-NL"/>
        </w:rPr>
      </w:pPr>
    </w:p>
    <w:p w:rsidR="00A17E03" w:rsidRDefault="00A17E03" w:rsidP="00F42FB8">
      <w:pPr>
        <w:spacing w:line="276" w:lineRule="auto"/>
        <w:rPr>
          <w:rFonts w:eastAsia="Calibri" w:cs="Tahoma"/>
          <w:szCs w:val="18"/>
          <w:lang w:val="nl-NL"/>
        </w:rPr>
      </w:pPr>
      <w:r w:rsidRPr="0036591D">
        <w:rPr>
          <w:rFonts w:eastAsia="Calibri" w:cs="Tahoma"/>
          <w:szCs w:val="18"/>
          <w:lang w:val="nl-NL"/>
        </w:rPr>
        <w:t>(2) Klanten die licenties aanschaffen voor PDW en over een actieve Premier Services Agreement beschikken, komen in aanmerking voor Onbeperkte 24x7 PRS-voorvallen.</w:t>
      </w:r>
    </w:p>
    <w:p w:rsidR="00E062C9" w:rsidRPr="0036591D" w:rsidRDefault="00E062C9" w:rsidP="00F42FB8">
      <w:pPr>
        <w:spacing w:line="276" w:lineRule="auto"/>
        <w:rPr>
          <w:rFonts w:cs="Tahoma"/>
          <w:lang w:val="nl-NL"/>
        </w:rPr>
      </w:pPr>
    </w:p>
    <w:p w:rsidR="00A17E03" w:rsidRPr="0036591D" w:rsidRDefault="00A17E03" w:rsidP="00F42FB8">
      <w:pPr>
        <w:spacing w:line="276" w:lineRule="auto"/>
        <w:jc w:val="both"/>
        <w:rPr>
          <w:rFonts w:cs="Tahoma"/>
          <w:lang w:val="nl-NL"/>
        </w:rPr>
      </w:pPr>
      <w:r w:rsidRPr="0036591D">
        <w:rPr>
          <w:rFonts w:eastAsia="Calibri" w:cs="Tahoma"/>
          <w:szCs w:val="18"/>
          <w:lang w:val="nl-NL"/>
        </w:rPr>
        <w:t xml:space="preserve">Als klanten licenties voor PDW aanschaffen, kent Microsoft geen voorvallen toe op basis van de werkelijke SA-bestedingen voor dit product. Onbeperkte 24x7 PRS-voorvallen kunnen niet worden omgezet naar Premier Problem Resolution Support-uren of -voorvallen. </w:t>
      </w:r>
    </w:p>
    <w:p w:rsidR="00A17E03" w:rsidRPr="0036591D" w:rsidRDefault="00A17E03" w:rsidP="008E215B">
      <w:pPr>
        <w:jc w:val="both"/>
        <w:rPr>
          <w:rFonts w:cs="Tahoma"/>
          <w:lang w:val="nl-NL"/>
        </w:rPr>
      </w:pPr>
      <w:r w:rsidRPr="0036591D">
        <w:rPr>
          <w:rFonts w:cs="Tahoma"/>
          <w:color w:val="000000"/>
          <w:szCs w:val="18"/>
          <w:lang w:val="nl-NL"/>
        </w:rPr>
        <w:lastRenderedPageBreak/>
        <w:t>Hoewel het aantal toegekende 24x7 PRS-</w:t>
      </w:r>
      <w:r w:rsidRPr="0036591D">
        <w:rPr>
          <w:rFonts w:cs="Tahoma"/>
          <w:i/>
          <w:color w:val="000000"/>
          <w:szCs w:val="18"/>
          <w:lang w:val="nl-NL"/>
        </w:rPr>
        <w:t>v</w:t>
      </w:r>
      <w:r w:rsidRPr="0036591D">
        <w:rPr>
          <w:rFonts w:cs="Tahoma"/>
          <w:color w:val="000000"/>
          <w:szCs w:val="18"/>
          <w:lang w:val="nl-NL"/>
        </w:rPr>
        <w:t>oorvallen niet wordt bepaald door de SA-bestedingen,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EAP-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w:t>
      </w:r>
      <w:r w:rsidR="004D3DD2" w:rsidRPr="0036591D">
        <w:rPr>
          <w:rFonts w:cs="Tahoma"/>
          <w:color w:val="000000"/>
          <w:szCs w:val="18"/>
          <w:lang w:val="nl-NL"/>
        </w:rPr>
        <w:t xml:space="preserve"> </w:t>
      </w:r>
      <w:r w:rsidRPr="0036591D">
        <w:rPr>
          <w:rFonts w:cs="Tahoma"/>
          <w:color w:val="000000"/>
          <w:szCs w:val="18"/>
          <w:lang w:val="nl-NL"/>
        </w:rPr>
        <w:t>Zie de onderstaande tabel:</w:t>
      </w:r>
    </w:p>
    <w:p w:rsidR="00FF1B2B" w:rsidRPr="0036591D" w:rsidRDefault="00FF1B2B" w:rsidP="00F42FB8">
      <w:pPr>
        <w:jc w:val="both"/>
        <w:rPr>
          <w:rFonts w:cs="Tahoma"/>
          <w:szCs w:val="18"/>
          <w:lang w:val="nl-NL"/>
        </w:rPr>
      </w:pPr>
    </w:p>
    <w:p w:rsidR="00A17E03" w:rsidRPr="0036591D" w:rsidRDefault="00A17E03" w:rsidP="00F42FB8">
      <w:pPr>
        <w:jc w:val="both"/>
        <w:rPr>
          <w:rFonts w:cs="Tahoma"/>
          <w:lang w:val="nl-NL"/>
        </w:rPr>
      </w:pPr>
      <w:r w:rsidRPr="0036591D">
        <w:rPr>
          <w:rFonts w:cs="Tahoma"/>
          <w:color w:val="000000"/>
          <w:szCs w:val="18"/>
          <w:lang w:val="nl-NL"/>
        </w:rPr>
        <w:t>De volgende tabel is van toepassing op klanten met een EAP of APA:</w:t>
      </w:r>
    </w:p>
    <w:p w:rsidR="00613BBB" w:rsidRPr="0036591D" w:rsidRDefault="00613BBB" w:rsidP="00613BBB">
      <w:pPr>
        <w:rPr>
          <w:rFonts w:cs="Tahoma"/>
          <w:szCs w:val="18"/>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36591D" w:rsidTr="002A6416">
        <w:tc>
          <w:tcPr>
            <w:tcW w:w="2160" w:type="dxa"/>
            <w:shd w:val="clear" w:color="auto" w:fill="FABF8F"/>
          </w:tcPr>
          <w:p w:rsidR="00613BBB" w:rsidRPr="0036591D" w:rsidRDefault="00613BBB" w:rsidP="00613BBB">
            <w:pPr>
              <w:jc w:val="center"/>
              <w:rPr>
                <w:rFonts w:cs="Tahoma"/>
                <w:color w:val="000000"/>
                <w:szCs w:val="18"/>
              </w:rPr>
            </w:pPr>
            <w:r w:rsidRPr="0036591D">
              <w:rPr>
                <w:rFonts w:cs="Tahoma"/>
                <w:b/>
                <w:bCs/>
                <w:color w:val="000000"/>
                <w:szCs w:val="18"/>
              </w:rPr>
              <w:t>Jaarlijkse gemiddelde SA-bestedingen</w:t>
            </w:r>
          </w:p>
        </w:tc>
        <w:tc>
          <w:tcPr>
            <w:tcW w:w="2520" w:type="dxa"/>
            <w:shd w:val="clear" w:color="auto" w:fill="FABF8F"/>
          </w:tcPr>
          <w:p w:rsidR="00613BBB" w:rsidRPr="0036591D" w:rsidRDefault="00A17E03" w:rsidP="00613BBB">
            <w:pPr>
              <w:jc w:val="center"/>
              <w:rPr>
                <w:rFonts w:cs="Tahoma"/>
                <w:color w:val="000000"/>
                <w:szCs w:val="18"/>
              </w:rPr>
            </w:pPr>
            <w:r w:rsidRPr="0036591D">
              <w:rPr>
                <w:rFonts w:cs="Tahoma"/>
                <w:b/>
                <w:bCs/>
                <w:color w:val="000000"/>
                <w:szCs w:val="18"/>
              </w:rPr>
              <w:t>Toegestane ondersteuningscontacten</w:t>
            </w:r>
          </w:p>
        </w:tc>
      </w:tr>
      <w:tr w:rsidR="00613BBB" w:rsidRPr="0036591D" w:rsidTr="002A6416">
        <w:tc>
          <w:tcPr>
            <w:tcW w:w="2160" w:type="dxa"/>
          </w:tcPr>
          <w:p w:rsidR="00613BBB" w:rsidRPr="0036591D" w:rsidRDefault="00613BBB" w:rsidP="008E215B">
            <w:pPr>
              <w:jc w:val="center"/>
              <w:rPr>
                <w:rFonts w:cs="Tahoma"/>
                <w:color w:val="000000"/>
                <w:szCs w:val="18"/>
              </w:rPr>
            </w:pPr>
            <w:r w:rsidRPr="0036591D">
              <w:rPr>
                <w:rFonts w:cs="Tahoma"/>
                <w:color w:val="000000"/>
                <w:szCs w:val="18"/>
              </w:rPr>
              <w:t>$250000</w:t>
            </w:r>
            <w:r w:rsidR="001D066C">
              <w:rPr>
                <w:rFonts w:cs="Tahoma"/>
                <w:color w:val="000000"/>
                <w:szCs w:val="18"/>
              </w:rPr>
              <w:t>-</w:t>
            </w:r>
            <w:r w:rsidRPr="0036591D">
              <w:rPr>
                <w:rFonts w:cs="Tahoma"/>
                <w:color w:val="000000"/>
                <w:szCs w:val="18"/>
              </w:rPr>
              <w:t>$374999</w:t>
            </w:r>
          </w:p>
        </w:tc>
        <w:tc>
          <w:tcPr>
            <w:tcW w:w="2520" w:type="dxa"/>
          </w:tcPr>
          <w:p w:rsidR="00613BBB" w:rsidRPr="0036591D" w:rsidRDefault="00613BBB" w:rsidP="00613BBB">
            <w:pPr>
              <w:jc w:val="center"/>
              <w:rPr>
                <w:rFonts w:cs="Tahoma"/>
                <w:color w:val="000000"/>
                <w:szCs w:val="18"/>
              </w:rPr>
            </w:pPr>
            <w:r w:rsidRPr="0036591D">
              <w:rPr>
                <w:rFonts w:cs="Tahoma"/>
                <w:color w:val="000000"/>
                <w:szCs w:val="18"/>
              </w:rPr>
              <w:t>4</w:t>
            </w:r>
          </w:p>
        </w:tc>
      </w:tr>
      <w:tr w:rsidR="00613BBB" w:rsidRPr="0036591D" w:rsidTr="002A6416">
        <w:tc>
          <w:tcPr>
            <w:tcW w:w="2160" w:type="dxa"/>
          </w:tcPr>
          <w:p w:rsidR="00613BBB" w:rsidRPr="0036591D" w:rsidRDefault="00613BBB" w:rsidP="008E215B">
            <w:pPr>
              <w:jc w:val="center"/>
              <w:rPr>
                <w:rFonts w:cs="Tahoma"/>
                <w:szCs w:val="18"/>
              </w:rPr>
            </w:pPr>
            <w:r w:rsidRPr="0036591D">
              <w:rPr>
                <w:rFonts w:cs="Tahoma"/>
                <w:szCs w:val="18"/>
              </w:rPr>
              <w:t>$375000</w:t>
            </w:r>
            <w:r w:rsidR="001D066C">
              <w:rPr>
                <w:rFonts w:cs="Tahoma"/>
                <w:szCs w:val="18"/>
              </w:rPr>
              <w:t>-</w:t>
            </w:r>
            <w:r w:rsidRPr="0036591D">
              <w:rPr>
                <w:rFonts w:cs="Tahoma"/>
                <w:szCs w:val="18"/>
              </w:rPr>
              <w:t>$499999</w:t>
            </w:r>
          </w:p>
        </w:tc>
        <w:tc>
          <w:tcPr>
            <w:tcW w:w="2520" w:type="dxa"/>
          </w:tcPr>
          <w:p w:rsidR="00613BBB" w:rsidRPr="0036591D" w:rsidRDefault="00613BBB" w:rsidP="00613BBB">
            <w:pPr>
              <w:jc w:val="center"/>
              <w:rPr>
                <w:rFonts w:cs="Tahoma"/>
                <w:szCs w:val="18"/>
              </w:rPr>
            </w:pPr>
            <w:r w:rsidRPr="0036591D">
              <w:rPr>
                <w:rFonts w:cs="Tahoma"/>
                <w:szCs w:val="18"/>
              </w:rPr>
              <w:t>5</w:t>
            </w:r>
          </w:p>
        </w:tc>
      </w:tr>
      <w:tr w:rsidR="00613BBB" w:rsidRPr="0036591D" w:rsidTr="002A6416">
        <w:tc>
          <w:tcPr>
            <w:tcW w:w="2160" w:type="dxa"/>
          </w:tcPr>
          <w:p w:rsidR="00613BBB" w:rsidRPr="0036591D" w:rsidRDefault="00613BBB" w:rsidP="008E215B">
            <w:pPr>
              <w:jc w:val="center"/>
              <w:rPr>
                <w:rFonts w:cs="Tahoma"/>
                <w:szCs w:val="18"/>
              </w:rPr>
            </w:pPr>
            <w:r w:rsidRPr="0036591D">
              <w:rPr>
                <w:rFonts w:cs="Tahoma"/>
                <w:szCs w:val="18"/>
              </w:rPr>
              <w:t>$500000</w:t>
            </w:r>
            <w:r w:rsidR="001D066C">
              <w:rPr>
                <w:rFonts w:cs="Tahoma"/>
                <w:szCs w:val="18"/>
              </w:rPr>
              <w:t>-</w:t>
            </w:r>
            <w:r w:rsidRPr="0036591D">
              <w:rPr>
                <w:rFonts w:cs="Tahoma"/>
                <w:szCs w:val="18"/>
              </w:rPr>
              <w:t>$624999</w:t>
            </w:r>
          </w:p>
        </w:tc>
        <w:tc>
          <w:tcPr>
            <w:tcW w:w="2520" w:type="dxa"/>
          </w:tcPr>
          <w:p w:rsidR="00613BBB" w:rsidRPr="0036591D" w:rsidRDefault="00613BBB" w:rsidP="00613BBB">
            <w:pPr>
              <w:jc w:val="center"/>
              <w:rPr>
                <w:rFonts w:cs="Tahoma"/>
                <w:szCs w:val="18"/>
              </w:rPr>
            </w:pPr>
            <w:r w:rsidRPr="0036591D">
              <w:rPr>
                <w:rFonts w:cs="Tahoma"/>
                <w:szCs w:val="18"/>
              </w:rPr>
              <w:t>6</w:t>
            </w:r>
          </w:p>
        </w:tc>
      </w:tr>
      <w:tr w:rsidR="00613BBB" w:rsidRPr="0036591D" w:rsidTr="002A6416">
        <w:tc>
          <w:tcPr>
            <w:tcW w:w="2160" w:type="dxa"/>
          </w:tcPr>
          <w:p w:rsidR="00613BBB" w:rsidRPr="0036591D" w:rsidRDefault="00613BBB" w:rsidP="008E215B">
            <w:pPr>
              <w:jc w:val="center"/>
              <w:rPr>
                <w:rFonts w:cs="Tahoma"/>
                <w:szCs w:val="18"/>
              </w:rPr>
            </w:pPr>
            <w:r w:rsidRPr="0036591D">
              <w:rPr>
                <w:rFonts w:cs="Tahoma"/>
                <w:szCs w:val="18"/>
              </w:rPr>
              <w:t>$625000</w:t>
            </w:r>
            <w:r w:rsidR="001D066C">
              <w:rPr>
                <w:rFonts w:cs="Tahoma"/>
                <w:szCs w:val="18"/>
              </w:rPr>
              <w:t>-</w:t>
            </w:r>
            <w:r w:rsidRPr="0036591D">
              <w:rPr>
                <w:rFonts w:cs="Tahoma"/>
                <w:szCs w:val="18"/>
              </w:rPr>
              <w:t>$749999</w:t>
            </w:r>
          </w:p>
        </w:tc>
        <w:tc>
          <w:tcPr>
            <w:tcW w:w="2520" w:type="dxa"/>
          </w:tcPr>
          <w:p w:rsidR="00613BBB" w:rsidRPr="0036591D" w:rsidRDefault="00613BBB" w:rsidP="00613BBB">
            <w:pPr>
              <w:jc w:val="center"/>
              <w:rPr>
                <w:rFonts w:cs="Tahoma"/>
                <w:szCs w:val="18"/>
              </w:rPr>
            </w:pPr>
            <w:r w:rsidRPr="0036591D">
              <w:rPr>
                <w:rFonts w:cs="Tahoma"/>
                <w:szCs w:val="18"/>
              </w:rPr>
              <w:t>7</w:t>
            </w:r>
          </w:p>
        </w:tc>
      </w:tr>
      <w:tr w:rsidR="00613BBB" w:rsidRPr="0036591D" w:rsidTr="002A6416">
        <w:tc>
          <w:tcPr>
            <w:tcW w:w="2160" w:type="dxa"/>
          </w:tcPr>
          <w:p w:rsidR="00613BBB" w:rsidRPr="0036591D" w:rsidRDefault="00613BBB" w:rsidP="008E215B">
            <w:pPr>
              <w:jc w:val="center"/>
              <w:rPr>
                <w:rFonts w:cs="Tahoma"/>
                <w:szCs w:val="18"/>
              </w:rPr>
            </w:pPr>
            <w:r w:rsidRPr="0036591D">
              <w:rPr>
                <w:rFonts w:cs="Tahoma"/>
                <w:szCs w:val="18"/>
              </w:rPr>
              <w:t>$750000</w:t>
            </w:r>
            <w:r w:rsidR="001D066C">
              <w:rPr>
                <w:rFonts w:cs="Tahoma"/>
                <w:szCs w:val="18"/>
              </w:rPr>
              <w:t>-</w:t>
            </w:r>
            <w:r w:rsidRPr="0036591D">
              <w:rPr>
                <w:rFonts w:cs="Tahoma"/>
                <w:szCs w:val="18"/>
              </w:rPr>
              <w:t>$874999</w:t>
            </w:r>
          </w:p>
        </w:tc>
        <w:tc>
          <w:tcPr>
            <w:tcW w:w="2520" w:type="dxa"/>
          </w:tcPr>
          <w:p w:rsidR="00613BBB" w:rsidRPr="0036591D" w:rsidRDefault="00613BBB" w:rsidP="00613BBB">
            <w:pPr>
              <w:jc w:val="center"/>
              <w:rPr>
                <w:rFonts w:cs="Tahoma"/>
                <w:szCs w:val="18"/>
              </w:rPr>
            </w:pPr>
            <w:r w:rsidRPr="0036591D">
              <w:rPr>
                <w:rFonts w:cs="Tahoma"/>
                <w:szCs w:val="18"/>
              </w:rPr>
              <w:t>8</w:t>
            </w:r>
          </w:p>
        </w:tc>
      </w:tr>
    </w:tbl>
    <w:p w:rsidR="00613BBB" w:rsidRPr="0036591D" w:rsidRDefault="00613BBB" w:rsidP="00613BBB">
      <w:pPr>
        <w:rPr>
          <w:rFonts w:cs="Tahoma"/>
          <w:szCs w:val="18"/>
        </w:rPr>
      </w:pPr>
    </w:p>
    <w:p w:rsidR="00A17E03" w:rsidRPr="0036591D" w:rsidRDefault="00A17E03" w:rsidP="00FF1B2B">
      <w:pPr>
        <w:rPr>
          <w:rFonts w:cs="Tahoma"/>
          <w:lang w:val="nl-NL"/>
        </w:rPr>
      </w:pPr>
      <w:r w:rsidRPr="0036591D">
        <w:rPr>
          <w:rFonts w:cs="Tahoma"/>
          <w:szCs w:val="18"/>
          <w:lang w:val="nl-NL"/>
        </w:rPr>
        <w:t>De volgende tabel is van toepassing op klanten met licenties voor PDW:</w:t>
      </w:r>
    </w:p>
    <w:p w:rsidR="00A17E03" w:rsidRPr="0036591D" w:rsidRDefault="00A17E03" w:rsidP="00A17E03">
      <w:pPr>
        <w:rPr>
          <w:rFonts w:cs="Tahoma"/>
          <w:szCs w:val="18"/>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36591D" w:rsidTr="002A6416">
        <w:tc>
          <w:tcPr>
            <w:tcW w:w="2160" w:type="dxa"/>
            <w:shd w:val="clear" w:color="auto" w:fill="FABF8F"/>
          </w:tcPr>
          <w:p w:rsidR="00A17E03" w:rsidRPr="0036591D" w:rsidRDefault="00A17E03" w:rsidP="00A17E03">
            <w:pPr>
              <w:jc w:val="center"/>
              <w:rPr>
                <w:rFonts w:cs="Tahoma"/>
                <w:color w:val="000000"/>
                <w:szCs w:val="18"/>
              </w:rPr>
            </w:pPr>
            <w:r w:rsidRPr="0036591D">
              <w:rPr>
                <w:rFonts w:cs="Tahoma"/>
                <w:b/>
                <w:bCs/>
                <w:color w:val="000000"/>
                <w:szCs w:val="18"/>
              </w:rPr>
              <w:t>Jaarlijkse gemiddelde SA-bestedingen</w:t>
            </w:r>
          </w:p>
        </w:tc>
        <w:tc>
          <w:tcPr>
            <w:tcW w:w="2520" w:type="dxa"/>
            <w:shd w:val="clear" w:color="auto" w:fill="FABF8F"/>
          </w:tcPr>
          <w:p w:rsidR="00A17E03" w:rsidRPr="0036591D" w:rsidRDefault="00A17E03" w:rsidP="00A17E03">
            <w:pPr>
              <w:jc w:val="center"/>
              <w:rPr>
                <w:rFonts w:cs="Tahoma"/>
                <w:color w:val="000000"/>
                <w:szCs w:val="18"/>
              </w:rPr>
            </w:pPr>
            <w:r w:rsidRPr="0036591D">
              <w:rPr>
                <w:rFonts w:cs="Tahoma"/>
                <w:b/>
                <w:bCs/>
                <w:color w:val="000000"/>
                <w:szCs w:val="18"/>
              </w:rPr>
              <w:t>Toegestane ondersteuningscontacten</w:t>
            </w:r>
          </w:p>
        </w:tc>
      </w:tr>
      <w:tr w:rsidR="00A17E03" w:rsidRPr="0036591D" w:rsidTr="002A6416">
        <w:tc>
          <w:tcPr>
            <w:tcW w:w="2160" w:type="dxa"/>
          </w:tcPr>
          <w:p w:rsidR="00A17E03" w:rsidRPr="0036591D" w:rsidRDefault="00A17E03" w:rsidP="008E215B">
            <w:pPr>
              <w:jc w:val="center"/>
              <w:rPr>
                <w:rFonts w:cs="Tahoma"/>
                <w:color w:val="000000"/>
                <w:szCs w:val="18"/>
              </w:rPr>
            </w:pPr>
            <w:r w:rsidRPr="0036591D">
              <w:rPr>
                <w:rFonts w:cs="Tahoma"/>
                <w:color w:val="000000"/>
                <w:szCs w:val="18"/>
              </w:rPr>
              <w:t>$0</w:t>
            </w:r>
            <w:r w:rsidR="001D066C">
              <w:rPr>
                <w:rFonts w:cs="Tahoma"/>
                <w:color w:val="000000"/>
                <w:szCs w:val="18"/>
              </w:rPr>
              <w:t>-</w:t>
            </w:r>
            <w:r w:rsidRPr="0036591D">
              <w:rPr>
                <w:rFonts w:cs="Tahoma"/>
                <w:color w:val="000000"/>
                <w:szCs w:val="18"/>
              </w:rPr>
              <w:t>$374999</w:t>
            </w:r>
          </w:p>
        </w:tc>
        <w:tc>
          <w:tcPr>
            <w:tcW w:w="2520" w:type="dxa"/>
          </w:tcPr>
          <w:p w:rsidR="00A17E03" w:rsidRPr="0036591D" w:rsidRDefault="00A17E03" w:rsidP="00A17E03">
            <w:pPr>
              <w:jc w:val="center"/>
              <w:rPr>
                <w:rFonts w:cs="Tahoma"/>
                <w:color w:val="000000"/>
                <w:szCs w:val="18"/>
              </w:rPr>
            </w:pPr>
            <w:r w:rsidRPr="0036591D">
              <w:rPr>
                <w:rFonts w:cs="Tahoma"/>
                <w:color w:val="000000"/>
                <w:szCs w:val="18"/>
              </w:rPr>
              <w:t>4</w:t>
            </w:r>
          </w:p>
        </w:tc>
      </w:tr>
      <w:tr w:rsidR="00A17E03" w:rsidRPr="0036591D" w:rsidTr="002A6416">
        <w:tc>
          <w:tcPr>
            <w:tcW w:w="2160" w:type="dxa"/>
          </w:tcPr>
          <w:p w:rsidR="00A17E03" w:rsidRPr="0036591D" w:rsidRDefault="00A17E03" w:rsidP="008E215B">
            <w:pPr>
              <w:jc w:val="center"/>
              <w:rPr>
                <w:rFonts w:cs="Tahoma"/>
                <w:szCs w:val="18"/>
              </w:rPr>
            </w:pPr>
            <w:r w:rsidRPr="0036591D">
              <w:rPr>
                <w:rFonts w:cs="Tahoma"/>
                <w:szCs w:val="18"/>
              </w:rPr>
              <w:t>$375000</w:t>
            </w:r>
            <w:r w:rsidR="001D066C">
              <w:rPr>
                <w:rFonts w:cs="Tahoma"/>
                <w:szCs w:val="18"/>
              </w:rPr>
              <w:t>-</w:t>
            </w:r>
            <w:r w:rsidRPr="0036591D">
              <w:rPr>
                <w:rFonts w:cs="Tahoma"/>
                <w:szCs w:val="18"/>
              </w:rPr>
              <w:t>$499999</w:t>
            </w:r>
          </w:p>
        </w:tc>
        <w:tc>
          <w:tcPr>
            <w:tcW w:w="2520" w:type="dxa"/>
          </w:tcPr>
          <w:p w:rsidR="00A17E03" w:rsidRPr="0036591D" w:rsidRDefault="00A17E03" w:rsidP="00A17E03">
            <w:pPr>
              <w:jc w:val="center"/>
              <w:rPr>
                <w:rFonts w:cs="Tahoma"/>
                <w:szCs w:val="18"/>
              </w:rPr>
            </w:pPr>
            <w:r w:rsidRPr="0036591D">
              <w:rPr>
                <w:rFonts w:cs="Tahoma"/>
                <w:szCs w:val="18"/>
              </w:rPr>
              <w:t>5</w:t>
            </w:r>
          </w:p>
        </w:tc>
      </w:tr>
      <w:tr w:rsidR="00A17E03" w:rsidRPr="0036591D" w:rsidTr="002A6416">
        <w:tc>
          <w:tcPr>
            <w:tcW w:w="2160" w:type="dxa"/>
          </w:tcPr>
          <w:p w:rsidR="00A17E03" w:rsidRPr="0036591D" w:rsidRDefault="00A17E03" w:rsidP="008E215B">
            <w:pPr>
              <w:jc w:val="center"/>
              <w:rPr>
                <w:rFonts w:cs="Tahoma"/>
                <w:szCs w:val="18"/>
              </w:rPr>
            </w:pPr>
            <w:r w:rsidRPr="0036591D">
              <w:rPr>
                <w:rFonts w:cs="Tahoma"/>
                <w:szCs w:val="18"/>
              </w:rPr>
              <w:t>$500000</w:t>
            </w:r>
            <w:r w:rsidR="001D066C">
              <w:rPr>
                <w:rFonts w:cs="Tahoma"/>
                <w:szCs w:val="18"/>
              </w:rPr>
              <w:t>-</w:t>
            </w:r>
            <w:r w:rsidRPr="0036591D">
              <w:rPr>
                <w:rFonts w:cs="Tahoma"/>
                <w:szCs w:val="18"/>
              </w:rPr>
              <w:t>$624999</w:t>
            </w:r>
          </w:p>
        </w:tc>
        <w:tc>
          <w:tcPr>
            <w:tcW w:w="2520" w:type="dxa"/>
          </w:tcPr>
          <w:p w:rsidR="00A17E03" w:rsidRPr="0036591D" w:rsidRDefault="00A17E03" w:rsidP="00A17E03">
            <w:pPr>
              <w:jc w:val="center"/>
              <w:rPr>
                <w:rFonts w:cs="Tahoma"/>
                <w:szCs w:val="18"/>
              </w:rPr>
            </w:pPr>
            <w:r w:rsidRPr="0036591D">
              <w:rPr>
                <w:rFonts w:cs="Tahoma"/>
                <w:szCs w:val="18"/>
              </w:rPr>
              <w:t>6</w:t>
            </w:r>
          </w:p>
        </w:tc>
      </w:tr>
      <w:tr w:rsidR="00A17E03" w:rsidRPr="0036591D" w:rsidTr="002A6416">
        <w:tc>
          <w:tcPr>
            <w:tcW w:w="2160" w:type="dxa"/>
          </w:tcPr>
          <w:p w:rsidR="00A17E03" w:rsidRPr="0036591D" w:rsidRDefault="00A17E03" w:rsidP="008E215B">
            <w:pPr>
              <w:jc w:val="center"/>
              <w:rPr>
                <w:rFonts w:cs="Tahoma"/>
                <w:szCs w:val="18"/>
              </w:rPr>
            </w:pPr>
            <w:r w:rsidRPr="0036591D">
              <w:rPr>
                <w:rFonts w:cs="Tahoma"/>
                <w:szCs w:val="18"/>
              </w:rPr>
              <w:t>$625000</w:t>
            </w:r>
            <w:r w:rsidR="001D066C">
              <w:rPr>
                <w:rFonts w:cs="Tahoma"/>
                <w:szCs w:val="18"/>
              </w:rPr>
              <w:t>-</w:t>
            </w:r>
            <w:r w:rsidRPr="0036591D">
              <w:rPr>
                <w:rFonts w:cs="Tahoma"/>
                <w:szCs w:val="18"/>
              </w:rPr>
              <w:t>$749999</w:t>
            </w:r>
          </w:p>
        </w:tc>
        <w:tc>
          <w:tcPr>
            <w:tcW w:w="2520" w:type="dxa"/>
          </w:tcPr>
          <w:p w:rsidR="00A17E03" w:rsidRPr="0036591D" w:rsidRDefault="00A17E03" w:rsidP="00A17E03">
            <w:pPr>
              <w:jc w:val="center"/>
              <w:rPr>
                <w:rFonts w:cs="Tahoma"/>
                <w:szCs w:val="18"/>
              </w:rPr>
            </w:pPr>
            <w:r w:rsidRPr="0036591D">
              <w:rPr>
                <w:rFonts w:cs="Tahoma"/>
                <w:szCs w:val="18"/>
              </w:rPr>
              <w:t>7</w:t>
            </w:r>
          </w:p>
        </w:tc>
      </w:tr>
      <w:tr w:rsidR="00A17E03" w:rsidRPr="0036591D" w:rsidTr="002A6416">
        <w:tc>
          <w:tcPr>
            <w:tcW w:w="2160" w:type="dxa"/>
          </w:tcPr>
          <w:p w:rsidR="00A17E03" w:rsidRPr="0036591D" w:rsidRDefault="00A17E03" w:rsidP="008E215B">
            <w:pPr>
              <w:jc w:val="center"/>
              <w:rPr>
                <w:rFonts w:cs="Tahoma"/>
                <w:szCs w:val="18"/>
              </w:rPr>
            </w:pPr>
            <w:r w:rsidRPr="0036591D">
              <w:rPr>
                <w:rFonts w:cs="Tahoma"/>
                <w:szCs w:val="18"/>
              </w:rPr>
              <w:t>$750000</w:t>
            </w:r>
            <w:r w:rsidR="001D066C">
              <w:rPr>
                <w:rFonts w:cs="Tahoma"/>
                <w:szCs w:val="18"/>
              </w:rPr>
              <w:t>-</w:t>
            </w:r>
            <w:r w:rsidRPr="0036591D">
              <w:rPr>
                <w:rFonts w:cs="Tahoma"/>
                <w:szCs w:val="18"/>
              </w:rPr>
              <w:t>$874999</w:t>
            </w:r>
          </w:p>
        </w:tc>
        <w:tc>
          <w:tcPr>
            <w:tcW w:w="2520" w:type="dxa"/>
          </w:tcPr>
          <w:p w:rsidR="00A17E03" w:rsidRPr="0036591D" w:rsidRDefault="00A17E03" w:rsidP="00A17E03">
            <w:pPr>
              <w:jc w:val="center"/>
              <w:rPr>
                <w:rFonts w:cs="Tahoma"/>
                <w:szCs w:val="18"/>
              </w:rPr>
            </w:pPr>
            <w:r w:rsidRPr="0036591D">
              <w:rPr>
                <w:rFonts w:cs="Tahoma"/>
                <w:szCs w:val="18"/>
              </w:rPr>
              <w:t>8</w:t>
            </w:r>
          </w:p>
        </w:tc>
      </w:tr>
    </w:tbl>
    <w:p w:rsidR="00A17E03" w:rsidRPr="0036591D" w:rsidRDefault="00A17E03" w:rsidP="00F530ED">
      <w:pPr>
        <w:jc w:val="both"/>
        <w:rPr>
          <w:rFonts w:cs="Tahoma"/>
          <w:szCs w:val="18"/>
        </w:rPr>
      </w:pPr>
    </w:p>
    <w:p w:rsidR="00A17E03" w:rsidRPr="0036591D" w:rsidRDefault="00A17E03" w:rsidP="00F42FB8">
      <w:pPr>
        <w:jc w:val="both"/>
        <w:rPr>
          <w:rFonts w:cs="Tahoma"/>
          <w:lang w:val="nl-NL"/>
        </w:rPr>
      </w:pPr>
      <w:r w:rsidRPr="0036591D">
        <w:rPr>
          <w:rFonts w:cs="Tahoma"/>
          <w:szCs w:val="18"/>
          <w:lang w:val="nl-NL"/>
        </w:rPr>
        <w:t xml:space="preserve">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rsidR="00023FE7" w:rsidRPr="0036591D" w:rsidRDefault="00023FE7" w:rsidP="00F42FB8">
      <w:pPr>
        <w:pStyle w:val="Heading3"/>
        <w:rPr>
          <w:rFonts w:ascii="Tahoma" w:hAnsi="Tahoma" w:cs="Tahoma"/>
          <w:sz w:val="18"/>
          <w:szCs w:val="18"/>
          <w:lang w:val="nl-NL"/>
        </w:rPr>
      </w:pPr>
    </w:p>
    <w:p w:rsidR="00620185" w:rsidRPr="0036591D" w:rsidRDefault="00620185" w:rsidP="00F42FB8">
      <w:pPr>
        <w:pStyle w:val="Heading3"/>
        <w:rPr>
          <w:rFonts w:ascii="Tahoma" w:hAnsi="Tahoma" w:cs="Tahoma"/>
          <w:lang w:val="nl-NL"/>
        </w:rPr>
      </w:pPr>
      <w:bookmarkStart w:id="794" w:name="_Toc336338238"/>
      <w:bookmarkStart w:id="795" w:name="_Toc352103765"/>
      <w:r w:rsidRPr="0036591D">
        <w:rPr>
          <w:rFonts w:ascii="Tahoma" w:hAnsi="Tahoma" w:cs="Tahoma"/>
          <w:color w:val="000000"/>
          <w:sz w:val="24"/>
          <w:szCs w:val="18"/>
          <w:lang w:val="nl-NL"/>
        </w:rPr>
        <w:t>System Center Advisor</w:t>
      </w:r>
      <w:bookmarkEnd w:id="794"/>
      <w:bookmarkEnd w:id="795"/>
    </w:p>
    <w:p w:rsidR="00620185" w:rsidRPr="0036591D" w:rsidRDefault="00620185" w:rsidP="00F42FB8">
      <w:pPr>
        <w:rPr>
          <w:rFonts w:cs="Tahoma"/>
          <w:szCs w:val="18"/>
          <w:lang w:val="nl-NL"/>
        </w:rPr>
      </w:pPr>
    </w:p>
    <w:p w:rsidR="001C1727" w:rsidRPr="0036591D" w:rsidRDefault="00F56FC9">
      <w:pPr>
        <w:rPr>
          <w:rFonts w:cs="Tahoma"/>
          <w:lang w:val="nl-NL"/>
        </w:rPr>
      </w:pPr>
      <w:r w:rsidRPr="0036591D">
        <w:rPr>
          <w:rFonts w:cs="Tahoma"/>
          <w:szCs w:val="18"/>
          <w:lang w:val="nl-NL"/>
        </w:rPr>
        <w:t xml:space="preserve">Klanten met actieve Software Assurance-dekking voor softwarelicenties voor de edities van Windows Server, SQL Server, Exchange Server en SharePoint Server die in de onderstaande tabel zijn opgegeven, komen in aanmerking voor het gebruik van System Center Advisor zoals uiteen wordt gezet in de Product Use Rights. </w:t>
      </w:r>
    </w:p>
    <w:p w:rsidR="003479E5" w:rsidRPr="0036591D" w:rsidRDefault="003479E5" w:rsidP="00792D1E">
      <w:pPr>
        <w:outlineLvl w:val="2"/>
        <w:rPr>
          <w:rFonts w:cs="Tahoma"/>
          <w:szCs w:val="18"/>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36591D" w:rsidTr="00924641">
        <w:trPr>
          <w:cantSplit/>
          <w:tblHeader/>
        </w:trPr>
        <w:tc>
          <w:tcPr>
            <w:tcW w:w="3760" w:type="dxa"/>
            <w:gridSpan w:val="2"/>
            <w:shd w:val="clear" w:color="auto" w:fill="FABF8F"/>
          </w:tcPr>
          <w:p w:rsidR="00A13BC3" w:rsidRPr="0036591D" w:rsidRDefault="00A13BC3" w:rsidP="007E466C">
            <w:pPr>
              <w:spacing w:before="120" w:after="120" w:line="276" w:lineRule="auto"/>
              <w:jc w:val="center"/>
              <w:rPr>
                <w:rFonts w:cs="Tahoma"/>
                <w:b/>
                <w:bCs/>
                <w:color w:val="000000"/>
                <w:szCs w:val="18"/>
                <w:lang w:eastAsia="ja-JP"/>
              </w:rPr>
            </w:pPr>
            <w:r w:rsidRPr="0036591D">
              <w:rPr>
                <w:rFonts w:cs="Tahoma"/>
                <w:b/>
                <w:bCs/>
                <w:color w:val="000000"/>
                <w:szCs w:val="18"/>
              </w:rPr>
              <w:t>Kwalificerende serversoftware*</w:t>
            </w:r>
          </w:p>
        </w:tc>
        <w:tc>
          <w:tcPr>
            <w:tcW w:w="1774" w:type="dxa"/>
            <w:shd w:val="clear" w:color="auto" w:fill="FABF8F"/>
          </w:tcPr>
          <w:p w:rsidR="00A13BC3" w:rsidRPr="0036591D"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rsidR="00A13BC3" w:rsidRPr="0036591D"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36591D" w:rsidRDefault="00A13BC3" w:rsidP="003479E5">
            <w:pPr>
              <w:spacing w:after="200" w:line="276" w:lineRule="auto"/>
              <w:jc w:val="center"/>
              <w:rPr>
                <w:rFonts w:cs="Tahoma"/>
                <w:b/>
                <w:bCs/>
                <w:color w:val="000000"/>
                <w:szCs w:val="18"/>
                <w:lang w:eastAsia="ja-JP"/>
              </w:rPr>
            </w:pPr>
          </w:p>
        </w:tc>
      </w:tr>
      <w:tr w:rsidR="00A13BC3" w:rsidRPr="0036591D" w:rsidTr="00924641">
        <w:trPr>
          <w:cantSplit/>
          <w:tblHeader/>
        </w:trPr>
        <w:tc>
          <w:tcPr>
            <w:tcW w:w="1912" w:type="dxa"/>
            <w:shd w:val="clear" w:color="auto" w:fill="FABF8F"/>
            <w:vAlign w:val="center"/>
          </w:tcPr>
          <w:p w:rsidR="00A13BC3" w:rsidRPr="0036591D" w:rsidRDefault="00A13BC3" w:rsidP="007E466C">
            <w:pPr>
              <w:spacing w:before="120" w:after="120" w:line="276" w:lineRule="auto"/>
              <w:jc w:val="center"/>
              <w:rPr>
                <w:rFonts w:cs="Tahoma"/>
                <w:color w:val="000000"/>
                <w:szCs w:val="18"/>
                <w:lang w:eastAsia="ja-JP"/>
              </w:rPr>
            </w:pPr>
            <w:r w:rsidRPr="0036591D">
              <w:rPr>
                <w:rFonts w:cs="Tahoma"/>
                <w:b/>
                <w:bCs/>
                <w:color w:val="000000"/>
                <w:szCs w:val="18"/>
              </w:rPr>
              <w:t>Windows Server</w:t>
            </w:r>
          </w:p>
        </w:tc>
        <w:tc>
          <w:tcPr>
            <w:tcW w:w="1848" w:type="dxa"/>
            <w:shd w:val="clear" w:color="auto" w:fill="FABF8F"/>
            <w:vAlign w:val="center"/>
          </w:tcPr>
          <w:p w:rsidR="00A13BC3" w:rsidRPr="0036591D" w:rsidRDefault="00A13BC3" w:rsidP="007E466C">
            <w:pPr>
              <w:spacing w:before="120" w:after="120" w:line="276" w:lineRule="auto"/>
              <w:jc w:val="center"/>
              <w:rPr>
                <w:rFonts w:cs="Tahoma"/>
                <w:color w:val="000000"/>
                <w:szCs w:val="18"/>
                <w:lang w:eastAsia="ja-JP"/>
              </w:rPr>
            </w:pPr>
            <w:r w:rsidRPr="0036591D">
              <w:rPr>
                <w:rFonts w:cs="Tahoma"/>
                <w:b/>
                <w:bCs/>
                <w:color w:val="000000"/>
                <w:szCs w:val="18"/>
              </w:rPr>
              <w:t>SQL Server</w:t>
            </w:r>
          </w:p>
        </w:tc>
        <w:tc>
          <w:tcPr>
            <w:tcW w:w="1774" w:type="dxa"/>
            <w:shd w:val="clear" w:color="auto" w:fill="FABF8F"/>
            <w:vAlign w:val="center"/>
          </w:tcPr>
          <w:p w:rsidR="00A13BC3" w:rsidRPr="0036591D" w:rsidRDefault="00A13BC3" w:rsidP="007E466C">
            <w:pPr>
              <w:spacing w:before="120" w:after="120" w:line="276" w:lineRule="auto"/>
              <w:jc w:val="center"/>
              <w:rPr>
                <w:rFonts w:cs="Tahoma"/>
                <w:b/>
                <w:bCs/>
                <w:color w:val="000000"/>
                <w:szCs w:val="18"/>
                <w:lang w:eastAsia="ja-JP"/>
              </w:rPr>
            </w:pPr>
            <w:r w:rsidRPr="0036591D">
              <w:rPr>
                <w:rFonts w:cs="Tahoma"/>
                <w:b/>
                <w:bCs/>
                <w:color w:val="000000"/>
                <w:szCs w:val="18"/>
              </w:rPr>
              <w:t>Exchange Server</w:t>
            </w:r>
          </w:p>
        </w:tc>
        <w:tc>
          <w:tcPr>
            <w:tcW w:w="1913" w:type="dxa"/>
            <w:gridSpan w:val="2"/>
            <w:shd w:val="clear" w:color="auto" w:fill="FABF8F"/>
            <w:vAlign w:val="center"/>
          </w:tcPr>
          <w:p w:rsidR="00A13BC3" w:rsidRPr="0036591D" w:rsidRDefault="00A13BC3" w:rsidP="007E466C">
            <w:pPr>
              <w:spacing w:before="120" w:after="120" w:line="276" w:lineRule="auto"/>
              <w:jc w:val="center"/>
              <w:rPr>
                <w:rFonts w:cs="Tahoma"/>
                <w:b/>
                <w:bCs/>
                <w:color w:val="000000"/>
                <w:szCs w:val="18"/>
                <w:lang w:eastAsia="ja-JP"/>
              </w:rPr>
            </w:pPr>
            <w:r w:rsidRPr="0036591D">
              <w:rPr>
                <w:rFonts w:cs="Tahoma"/>
                <w:b/>
                <w:bCs/>
                <w:color w:val="000000"/>
                <w:szCs w:val="18"/>
              </w:rPr>
              <w:t>SharePoint Server</w:t>
            </w:r>
          </w:p>
        </w:tc>
        <w:tc>
          <w:tcPr>
            <w:tcW w:w="1391" w:type="dxa"/>
            <w:shd w:val="clear" w:color="auto" w:fill="FABF8F"/>
            <w:vAlign w:val="center"/>
          </w:tcPr>
          <w:p w:rsidR="00A13BC3" w:rsidRPr="0036591D" w:rsidRDefault="00A13BC3" w:rsidP="007E466C">
            <w:pPr>
              <w:spacing w:before="120" w:after="120" w:line="276" w:lineRule="auto"/>
              <w:jc w:val="center"/>
              <w:rPr>
                <w:rFonts w:cs="Tahoma"/>
                <w:b/>
                <w:bCs/>
                <w:color w:val="000000"/>
                <w:szCs w:val="18"/>
                <w:lang w:eastAsia="ja-JP"/>
              </w:rPr>
            </w:pPr>
            <w:r w:rsidRPr="0036591D">
              <w:rPr>
                <w:rFonts w:cs="Tahoma"/>
                <w:b/>
                <w:bCs/>
                <w:color w:val="000000"/>
                <w:szCs w:val="18"/>
              </w:rPr>
              <w:t>Lync Server</w:t>
            </w:r>
          </w:p>
        </w:tc>
      </w:tr>
      <w:tr w:rsidR="00A13BC3" w:rsidRPr="0036591D" w:rsidTr="007E466C">
        <w:tc>
          <w:tcPr>
            <w:tcW w:w="1912" w:type="dxa"/>
          </w:tcPr>
          <w:p w:rsidR="00A13BC3" w:rsidRPr="0036591D" w:rsidRDefault="00A13BC3" w:rsidP="003479E5">
            <w:pPr>
              <w:spacing w:after="200" w:line="276" w:lineRule="auto"/>
              <w:jc w:val="center"/>
              <w:rPr>
                <w:rFonts w:cs="Tahoma"/>
                <w:color w:val="000000"/>
                <w:szCs w:val="18"/>
                <w:lang w:eastAsia="ja-JP"/>
              </w:rPr>
            </w:pPr>
            <w:r w:rsidRPr="0036591D">
              <w:rPr>
                <w:rFonts w:cs="Tahoma"/>
                <w:color w:val="000000"/>
                <w:szCs w:val="18"/>
              </w:rPr>
              <w:t>Windows Server Datacenter</w:t>
            </w:r>
          </w:p>
        </w:tc>
        <w:tc>
          <w:tcPr>
            <w:tcW w:w="1848" w:type="dxa"/>
          </w:tcPr>
          <w:p w:rsidR="00A13BC3" w:rsidRPr="0036591D" w:rsidRDefault="00A13BC3" w:rsidP="003479E5">
            <w:pPr>
              <w:spacing w:after="200" w:line="276" w:lineRule="auto"/>
              <w:jc w:val="center"/>
              <w:rPr>
                <w:rFonts w:cs="Tahoma"/>
                <w:color w:val="000000"/>
                <w:szCs w:val="18"/>
                <w:lang w:eastAsia="ja-JP"/>
              </w:rPr>
            </w:pPr>
            <w:r w:rsidRPr="0036591D">
              <w:rPr>
                <w:rFonts w:cs="Tahoma"/>
                <w:color w:val="000000"/>
                <w:szCs w:val="18"/>
              </w:rPr>
              <w:t xml:space="preserve">SQL Server Parallel Data Warehouse </w:t>
            </w:r>
          </w:p>
        </w:tc>
        <w:tc>
          <w:tcPr>
            <w:tcW w:w="1774" w:type="dxa"/>
          </w:tcPr>
          <w:p w:rsidR="00A13BC3" w:rsidRPr="0036591D" w:rsidRDefault="00A13BC3" w:rsidP="003479E5">
            <w:pPr>
              <w:spacing w:after="200" w:line="276" w:lineRule="auto"/>
              <w:jc w:val="center"/>
              <w:rPr>
                <w:rFonts w:cs="Tahoma"/>
                <w:color w:val="000000"/>
                <w:szCs w:val="18"/>
                <w:lang w:eastAsia="ja-JP"/>
              </w:rPr>
            </w:pPr>
            <w:r w:rsidRPr="0036591D">
              <w:rPr>
                <w:rFonts w:cs="Tahoma"/>
                <w:color w:val="000000"/>
                <w:szCs w:val="18"/>
              </w:rPr>
              <w:t>Exchange Small Business Server</w:t>
            </w:r>
          </w:p>
        </w:tc>
        <w:tc>
          <w:tcPr>
            <w:tcW w:w="1913" w:type="dxa"/>
            <w:gridSpan w:val="2"/>
          </w:tcPr>
          <w:p w:rsidR="00A13BC3" w:rsidRPr="0036591D" w:rsidRDefault="00A13BC3" w:rsidP="003479E5">
            <w:pPr>
              <w:spacing w:after="200" w:line="276" w:lineRule="auto"/>
              <w:jc w:val="center"/>
              <w:rPr>
                <w:rFonts w:cs="Tahoma"/>
                <w:color w:val="000000"/>
                <w:szCs w:val="18"/>
                <w:lang w:eastAsia="ja-JP"/>
              </w:rPr>
            </w:pPr>
            <w:r w:rsidRPr="0036591D">
              <w:rPr>
                <w:rFonts w:cs="Tahoma"/>
                <w:color w:val="000000"/>
                <w:szCs w:val="18"/>
              </w:rPr>
              <w:t>SharePoint for Internet Sites Server Enterprise</w:t>
            </w:r>
          </w:p>
        </w:tc>
        <w:tc>
          <w:tcPr>
            <w:tcW w:w="1391" w:type="dxa"/>
          </w:tcPr>
          <w:p w:rsidR="00A13BC3" w:rsidRPr="0036591D" w:rsidRDefault="00A13BC3" w:rsidP="003479E5">
            <w:pPr>
              <w:spacing w:after="200" w:line="276" w:lineRule="auto"/>
              <w:jc w:val="center"/>
              <w:rPr>
                <w:rFonts w:cs="Tahoma"/>
                <w:color w:val="000000"/>
                <w:szCs w:val="18"/>
                <w:lang w:eastAsia="ja-JP"/>
              </w:rPr>
            </w:pPr>
            <w:r w:rsidRPr="0036591D">
              <w:rPr>
                <w:rFonts w:cs="Tahoma"/>
                <w:color w:val="000000"/>
                <w:szCs w:val="18"/>
              </w:rPr>
              <w:t>Lync Server 2010 Enterprise Edition</w:t>
            </w:r>
          </w:p>
        </w:tc>
      </w:tr>
      <w:tr w:rsidR="00A13BC3" w:rsidRPr="0036591D" w:rsidTr="00924641">
        <w:trPr>
          <w:cantSplit/>
        </w:trPr>
        <w:tc>
          <w:tcPr>
            <w:tcW w:w="1912" w:type="dxa"/>
          </w:tcPr>
          <w:p w:rsidR="00A13BC3" w:rsidRPr="0036591D" w:rsidRDefault="00A13BC3" w:rsidP="003479E5">
            <w:pPr>
              <w:spacing w:after="200" w:line="276" w:lineRule="auto"/>
              <w:jc w:val="center"/>
              <w:rPr>
                <w:rFonts w:cs="Tahoma"/>
                <w:szCs w:val="18"/>
              </w:rPr>
            </w:pPr>
            <w:r w:rsidRPr="0036591D">
              <w:rPr>
                <w:rFonts w:cs="Tahoma"/>
                <w:color w:val="000000"/>
                <w:szCs w:val="18"/>
              </w:rPr>
              <w:t>Windows Server Enterprise</w:t>
            </w:r>
          </w:p>
        </w:tc>
        <w:tc>
          <w:tcPr>
            <w:tcW w:w="1848" w:type="dxa"/>
          </w:tcPr>
          <w:p w:rsidR="00A13BC3" w:rsidRPr="0036591D" w:rsidRDefault="00A13BC3" w:rsidP="003479E5">
            <w:pPr>
              <w:spacing w:after="200" w:line="276" w:lineRule="auto"/>
              <w:jc w:val="center"/>
              <w:rPr>
                <w:rFonts w:cs="Tahoma"/>
                <w:szCs w:val="18"/>
                <w:lang w:eastAsia="ja-JP"/>
              </w:rPr>
            </w:pPr>
            <w:r w:rsidRPr="0036591D">
              <w:rPr>
                <w:rFonts w:cs="Tahoma"/>
                <w:color w:val="000000"/>
                <w:szCs w:val="18"/>
              </w:rPr>
              <w:t>SQL Server Datacenter</w:t>
            </w:r>
          </w:p>
        </w:tc>
        <w:tc>
          <w:tcPr>
            <w:tcW w:w="1774" w:type="dxa"/>
          </w:tcPr>
          <w:p w:rsidR="00A13BC3" w:rsidRPr="0036591D" w:rsidRDefault="00A13BC3" w:rsidP="003479E5">
            <w:pPr>
              <w:spacing w:after="200" w:line="276" w:lineRule="auto"/>
              <w:jc w:val="center"/>
              <w:rPr>
                <w:rFonts w:cs="Tahoma"/>
                <w:color w:val="000000"/>
                <w:szCs w:val="18"/>
                <w:lang w:eastAsia="ja-JP"/>
              </w:rPr>
            </w:pPr>
            <w:r w:rsidRPr="0036591D">
              <w:rPr>
                <w:rFonts w:cs="Tahoma"/>
                <w:color w:val="000000"/>
                <w:szCs w:val="18"/>
              </w:rPr>
              <w:t>Exchange Server Enterprise</w:t>
            </w:r>
          </w:p>
        </w:tc>
        <w:tc>
          <w:tcPr>
            <w:tcW w:w="1913" w:type="dxa"/>
            <w:gridSpan w:val="2"/>
          </w:tcPr>
          <w:p w:rsidR="00A13BC3" w:rsidRPr="0036591D" w:rsidRDefault="00A13BC3" w:rsidP="003479E5">
            <w:pPr>
              <w:spacing w:after="200" w:line="276" w:lineRule="auto"/>
              <w:jc w:val="center"/>
              <w:rPr>
                <w:rFonts w:cs="Tahoma"/>
                <w:color w:val="000000"/>
                <w:szCs w:val="18"/>
                <w:lang w:eastAsia="ja-JP"/>
              </w:rPr>
            </w:pPr>
            <w:r w:rsidRPr="0036591D">
              <w:rPr>
                <w:rFonts w:cs="Tahoma"/>
                <w:color w:val="000000"/>
                <w:szCs w:val="18"/>
              </w:rPr>
              <w:t>SharePoint for Internet Sites Server Standard</w:t>
            </w:r>
          </w:p>
        </w:tc>
        <w:tc>
          <w:tcPr>
            <w:tcW w:w="1391" w:type="dxa"/>
          </w:tcPr>
          <w:p w:rsidR="00A13BC3" w:rsidRPr="0036591D" w:rsidRDefault="00A13BC3" w:rsidP="003479E5">
            <w:pPr>
              <w:spacing w:after="200" w:line="276" w:lineRule="auto"/>
              <w:jc w:val="center"/>
              <w:rPr>
                <w:rFonts w:cs="Tahoma"/>
                <w:color w:val="000000"/>
                <w:szCs w:val="18"/>
                <w:lang w:eastAsia="ja-JP"/>
              </w:rPr>
            </w:pPr>
            <w:r w:rsidRPr="0036591D">
              <w:rPr>
                <w:rFonts w:cs="Tahoma"/>
                <w:color w:val="000000"/>
                <w:szCs w:val="18"/>
              </w:rPr>
              <w:t>Lync Server 2010 Standard Edition</w:t>
            </w:r>
          </w:p>
        </w:tc>
      </w:tr>
      <w:tr w:rsidR="00A13BC3" w:rsidRPr="0036591D" w:rsidTr="007E466C">
        <w:tc>
          <w:tcPr>
            <w:tcW w:w="1912" w:type="dxa"/>
          </w:tcPr>
          <w:p w:rsidR="00A13BC3" w:rsidRPr="0036591D" w:rsidRDefault="00A13BC3" w:rsidP="003479E5">
            <w:pPr>
              <w:spacing w:after="200" w:line="276" w:lineRule="auto"/>
              <w:jc w:val="center"/>
              <w:rPr>
                <w:rFonts w:cs="Tahoma"/>
                <w:szCs w:val="18"/>
                <w:lang w:eastAsia="ja-JP"/>
              </w:rPr>
            </w:pPr>
            <w:r w:rsidRPr="0036591D">
              <w:rPr>
                <w:rFonts w:cs="Tahoma"/>
                <w:color w:val="000000"/>
                <w:szCs w:val="18"/>
              </w:rPr>
              <w:lastRenderedPageBreak/>
              <w:t>Windows Server Standard</w:t>
            </w:r>
          </w:p>
        </w:tc>
        <w:tc>
          <w:tcPr>
            <w:tcW w:w="1848" w:type="dxa"/>
          </w:tcPr>
          <w:p w:rsidR="00A13BC3" w:rsidRPr="0036591D" w:rsidRDefault="00A13BC3" w:rsidP="003479E5">
            <w:pPr>
              <w:spacing w:after="200" w:line="276" w:lineRule="auto"/>
              <w:jc w:val="center"/>
              <w:rPr>
                <w:rFonts w:cs="Tahoma"/>
                <w:szCs w:val="18"/>
                <w:lang w:eastAsia="ja-JP"/>
              </w:rPr>
            </w:pPr>
            <w:r w:rsidRPr="0036591D">
              <w:rPr>
                <w:rFonts w:cs="Tahoma"/>
                <w:szCs w:val="18"/>
              </w:rPr>
              <w:t>SQL Server Enterprise</w:t>
            </w:r>
          </w:p>
        </w:tc>
        <w:tc>
          <w:tcPr>
            <w:tcW w:w="1774" w:type="dxa"/>
          </w:tcPr>
          <w:p w:rsidR="00A13BC3" w:rsidRPr="0036591D" w:rsidRDefault="00A13BC3" w:rsidP="003479E5">
            <w:pPr>
              <w:spacing w:after="200" w:line="276" w:lineRule="auto"/>
              <w:jc w:val="center"/>
              <w:rPr>
                <w:rFonts w:cs="Tahoma"/>
                <w:color w:val="000000"/>
                <w:szCs w:val="18"/>
                <w:lang w:eastAsia="ja-JP"/>
              </w:rPr>
            </w:pPr>
            <w:r w:rsidRPr="0036591D">
              <w:rPr>
                <w:rFonts w:cs="Tahoma"/>
                <w:color w:val="000000"/>
                <w:szCs w:val="18"/>
              </w:rPr>
              <w:t>Exchange Server Standard</w:t>
            </w:r>
          </w:p>
        </w:tc>
        <w:tc>
          <w:tcPr>
            <w:tcW w:w="1913" w:type="dxa"/>
            <w:gridSpan w:val="2"/>
          </w:tcPr>
          <w:p w:rsidR="00A13BC3" w:rsidRPr="0036591D" w:rsidRDefault="00A13BC3" w:rsidP="003479E5">
            <w:pPr>
              <w:spacing w:after="200" w:line="276" w:lineRule="auto"/>
              <w:jc w:val="center"/>
              <w:rPr>
                <w:rFonts w:cs="Tahoma"/>
                <w:color w:val="000000"/>
                <w:szCs w:val="18"/>
                <w:lang w:eastAsia="ja-JP"/>
              </w:rPr>
            </w:pPr>
            <w:r w:rsidRPr="0036591D">
              <w:rPr>
                <w:rFonts w:cs="Tahoma"/>
                <w:color w:val="000000"/>
                <w:szCs w:val="18"/>
              </w:rPr>
              <w:t>SharePoint Server</w:t>
            </w:r>
          </w:p>
        </w:tc>
        <w:tc>
          <w:tcPr>
            <w:tcW w:w="1391" w:type="dxa"/>
          </w:tcPr>
          <w:p w:rsidR="00A13BC3" w:rsidRPr="0036591D" w:rsidRDefault="00A13BC3" w:rsidP="003479E5">
            <w:pPr>
              <w:spacing w:after="200" w:line="276" w:lineRule="auto"/>
              <w:jc w:val="center"/>
              <w:rPr>
                <w:rFonts w:cs="Tahoma"/>
                <w:color w:val="000000"/>
                <w:szCs w:val="18"/>
                <w:lang w:eastAsia="ja-JP"/>
              </w:rPr>
            </w:pPr>
          </w:p>
        </w:tc>
      </w:tr>
      <w:tr w:rsidR="00A13BC3" w:rsidRPr="0036591D" w:rsidTr="007E466C">
        <w:tc>
          <w:tcPr>
            <w:tcW w:w="1912" w:type="dxa"/>
          </w:tcPr>
          <w:p w:rsidR="00A13BC3" w:rsidRPr="0036591D" w:rsidRDefault="00A13BC3" w:rsidP="003479E5">
            <w:pPr>
              <w:spacing w:after="200" w:line="276" w:lineRule="auto"/>
              <w:jc w:val="center"/>
              <w:rPr>
                <w:rFonts w:cs="Tahoma"/>
                <w:szCs w:val="18"/>
                <w:lang w:eastAsia="ja-JP"/>
              </w:rPr>
            </w:pPr>
            <w:r w:rsidRPr="0036591D">
              <w:rPr>
                <w:rFonts w:cs="Tahoma"/>
                <w:szCs w:val="18"/>
              </w:rPr>
              <w:t>Windows Small Business Server Premium Add-on</w:t>
            </w:r>
          </w:p>
        </w:tc>
        <w:tc>
          <w:tcPr>
            <w:tcW w:w="1848" w:type="dxa"/>
          </w:tcPr>
          <w:p w:rsidR="00A13BC3" w:rsidRPr="0036591D" w:rsidRDefault="00A13BC3" w:rsidP="003479E5">
            <w:pPr>
              <w:spacing w:after="200" w:line="276" w:lineRule="auto"/>
              <w:jc w:val="center"/>
              <w:rPr>
                <w:rFonts w:cs="Tahoma"/>
                <w:szCs w:val="18"/>
                <w:lang w:eastAsia="ja-JP"/>
              </w:rPr>
            </w:pPr>
            <w:r w:rsidRPr="0036591D">
              <w:rPr>
                <w:rFonts w:cs="Tahoma"/>
                <w:szCs w:val="18"/>
              </w:rPr>
              <w:t>SQL Server Standard</w:t>
            </w:r>
          </w:p>
        </w:tc>
        <w:tc>
          <w:tcPr>
            <w:tcW w:w="1774" w:type="dxa"/>
          </w:tcPr>
          <w:p w:rsidR="00A13BC3" w:rsidRPr="0036591D" w:rsidRDefault="00A13BC3" w:rsidP="003479E5">
            <w:pPr>
              <w:spacing w:after="200" w:line="276" w:lineRule="auto"/>
              <w:jc w:val="center"/>
              <w:rPr>
                <w:rFonts w:cs="Tahoma"/>
                <w:szCs w:val="18"/>
                <w:lang w:eastAsia="ja-JP"/>
              </w:rPr>
            </w:pPr>
          </w:p>
        </w:tc>
        <w:tc>
          <w:tcPr>
            <w:tcW w:w="1913" w:type="dxa"/>
            <w:gridSpan w:val="2"/>
          </w:tcPr>
          <w:p w:rsidR="00A13BC3" w:rsidRPr="0036591D" w:rsidRDefault="00A13BC3" w:rsidP="003479E5">
            <w:pPr>
              <w:spacing w:after="200" w:line="276" w:lineRule="auto"/>
              <w:jc w:val="center"/>
              <w:rPr>
                <w:rFonts w:cs="Tahoma"/>
                <w:szCs w:val="18"/>
                <w:lang w:eastAsia="ja-JP"/>
              </w:rPr>
            </w:pPr>
          </w:p>
        </w:tc>
        <w:tc>
          <w:tcPr>
            <w:tcW w:w="1391" w:type="dxa"/>
          </w:tcPr>
          <w:p w:rsidR="00A13BC3" w:rsidRPr="0036591D" w:rsidRDefault="00A13BC3" w:rsidP="003479E5">
            <w:pPr>
              <w:spacing w:after="200" w:line="276" w:lineRule="auto"/>
              <w:jc w:val="center"/>
              <w:rPr>
                <w:rFonts w:cs="Tahoma"/>
                <w:szCs w:val="18"/>
                <w:lang w:eastAsia="ja-JP"/>
              </w:rPr>
            </w:pPr>
          </w:p>
        </w:tc>
      </w:tr>
      <w:tr w:rsidR="00A13BC3" w:rsidRPr="0036591D" w:rsidTr="007E466C">
        <w:tc>
          <w:tcPr>
            <w:tcW w:w="1912" w:type="dxa"/>
          </w:tcPr>
          <w:p w:rsidR="00A13BC3" w:rsidRPr="0036591D" w:rsidRDefault="00A13BC3" w:rsidP="003479E5">
            <w:pPr>
              <w:spacing w:after="200" w:line="276" w:lineRule="auto"/>
              <w:jc w:val="center"/>
              <w:rPr>
                <w:rFonts w:cs="Tahoma"/>
                <w:szCs w:val="18"/>
                <w:lang w:eastAsia="ja-JP"/>
              </w:rPr>
            </w:pPr>
            <w:r w:rsidRPr="0036591D">
              <w:rPr>
                <w:rFonts w:cs="Tahoma"/>
                <w:szCs w:val="18"/>
              </w:rPr>
              <w:t>Windows Small Business Server Standard</w:t>
            </w:r>
          </w:p>
        </w:tc>
        <w:tc>
          <w:tcPr>
            <w:tcW w:w="1848" w:type="dxa"/>
          </w:tcPr>
          <w:p w:rsidR="00A13BC3" w:rsidRPr="0036591D" w:rsidRDefault="00A13BC3" w:rsidP="003479E5">
            <w:pPr>
              <w:spacing w:after="200" w:line="276" w:lineRule="auto"/>
              <w:jc w:val="center"/>
              <w:rPr>
                <w:rFonts w:cs="Tahoma"/>
                <w:szCs w:val="18"/>
                <w:lang w:eastAsia="ja-JP"/>
              </w:rPr>
            </w:pPr>
            <w:r w:rsidRPr="0036591D">
              <w:rPr>
                <w:rFonts w:cs="Tahoma"/>
                <w:szCs w:val="18"/>
              </w:rPr>
              <w:t>SQL Server Workgroup</w:t>
            </w:r>
          </w:p>
        </w:tc>
        <w:tc>
          <w:tcPr>
            <w:tcW w:w="1774" w:type="dxa"/>
          </w:tcPr>
          <w:p w:rsidR="00A13BC3" w:rsidRPr="0036591D" w:rsidRDefault="00A13BC3" w:rsidP="003479E5">
            <w:pPr>
              <w:spacing w:after="200" w:line="276" w:lineRule="auto"/>
              <w:jc w:val="center"/>
              <w:rPr>
                <w:rFonts w:cs="Tahoma"/>
                <w:szCs w:val="18"/>
                <w:lang w:eastAsia="ja-JP"/>
              </w:rPr>
            </w:pPr>
          </w:p>
        </w:tc>
        <w:tc>
          <w:tcPr>
            <w:tcW w:w="1913" w:type="dxa"/>
            <w:gridSpan w:val="2"/>
          </w:tcPr>
          <w:p w:rsidR="00A13BC3" w:rsidRPr="0036591D" w:rsidRDefault="00A13BC3" w:rsidP="003479E5">
            <w:pPr>
              <w:spacing w:after="200" w:line="276" w:lineRule="auto"/>
              <w:jc w:val="center"/>
              <w:rPr>
                <w:rFonts w:cs="Tahoma"/>
                <w:szCs w:val="18"/>
                <w:lang w:eastAsia="ja-JP"/>
              </w:rPr>
            </w:pPr>
          </w:p>
        </w:tc>
        <w:tc>
          <w:tcPr>
            <w:tcW w:w="1391" w:type="dxa"/>
          </w:tcPr>
          <w:p w:rsidR="00A13BC3" w:rsidRPr="0036591D" w:rsidRDefault="00A13BC3" w:rsidP="003479E5">
            <w:pPr>
              <w:spacing w:after="200" w:line="276" w:lineRule="auto"/>
              <w:jc w:val="center"/>
              <w:rPr>
                <w:rFonts w:cs="Tahoma"/>
                <w:szCs w:val="18"/>
                <w:lang w:eastAsia="ja-JP"/>
              </w:rPr>
            </w:pPr>
          </w:p>
        </w:tc>
      </w:tr>
      <w:tr w:rsidR="00A13BC3" w:rsidRPr="0036591D" w:rsidTr="007E466C">
        <w:tc>
          <w:tcPr>
            <w:tcW w:w="1912" w:type="dxa"/>
          </w:tcPr>
          <w:p w:rsidR="00A13BC3" w:rsidRPr="0036591D" w:rsidRDefault="00A13BC3" w:rsidP="003479E5">
            <w:pPr>
              <w:spacing w:after="200" w:line="276" w:lineRule="auto"/>
              <w:jc w:val="center"/>
              <w:rPr>
                <w:rFonts w:cs="Tahoma"/>
                <w:szCs w:val="18"/>
                <w:lang w:eastAsia="ja-JP"/>
              </w:rPr>
            </w:pPr>
            <w:r w:rsidRPr="0036591D">
              <w:rPr>
                <w:rFonts w:cs="Tahoma"/>
                <w:szCs w:val="18"/>
              </w:rPr>
              <w:t>Windows Small Business Server Essentials</w:t>
            </w:r>
          </w:p>
        </w:tc>
        <w:tc>
          <w:tcPr>
            <w:tcW w:w="1848" w:type="dxa"/>
          </w:tcPr>
          <w:p w:rsidR="00A13BC3" w:rsidRPr="0036591D" w:rsidRDefault="00A13BC3" w:rsidP="003479E5">
            <w:pPr>
              <w:spacing w:after="200" w:line="276" w:lineRule="auto"/>
              <w:jc w:val="center"/>
              <w:rPr>
                <w:rFonts w:cs="Tahoma"/>
                <w:szCs w:val="18"/>
                <w:lang w:eastAsia="ja-JP"/>
              </w:rPr>
            </w:pPr>
            <w:r w:rsidRPr="0036591D">
              <w:rPr>
                <w:rFonts w:cs="Tahoma"/>
                <w:szCs w:val="18"/>
              </w:rPr>
              <w:t>SQL Server Small Business</w:t>
            </w:r>
          </w:p>
        </w:tc>
        <w:tc>
          <w:tcPr>
            <w:tcW w:w="1774" w:type="dxa"/>
          </w:tcPr>
          <w:p w:rsidR="00A13BC3" w:rsidRPr="0036591D" w:rsidRDefault="00A13BC3" w:rsidP="003479E5">
            <w:pPr>
              <w:spacing w:after="200" w:line="276" w:lineRule="auto"/>
              <w:jc w:val="center"/>
              <w:rPr>
                <w:rFonts w:cs="Tahoma"/>
                <w:szCs w:val="18"/>
                <w:lang w:eastAsia="ja-JP"/>
              </w:rPr>
            </w:pPr>
          </w:p>
        </w:tc>
        <w:tc>
          <w:tcPr>
            <w:tcW w:w="1913" w:type="dxa"/>
            <w:gridSpan w:val="2"/>
          </w:tcPr>
          <w:p w:rsidR="00A13BC3" w:rsidRPr="0036591D" w:rsidRDefault="00A13BC3" w:rsidP="003479E5">
            <w:pPr>
              <w:spacing w:after="200" w:line="276" w:lineRule="auto"/>
              <w:jc w:val="center"/>
              <w:rPr>
                <w:rFonts w:cs="Tahoma"/>
                <w:szCs w:val="18"/>
                <w:lang w:eastAsia="ja-JP"/>
              </w:rPr>
            </w:pPr>
          </w:p>
        </w:tc>
        <w:tc>
          <w:tcPr>
            <w:tcW w:w="1391" w:type="dxa"/>
          </w:tcPr>
          <w:p w:rsidR="00A13BC3" w:rsidRPr="0036591D" w:rsidRDefault="00A13BC3" w:rsidP="003479E5">
            <w:pPr>
              <w:spacing w:after="200" w:line="276" w:lineRule="auto"/>
              <w:jc w:val="center"/>
              <w:rPr>
                <w:rFonts w:cs="Tahoma"/>
                <w:szCs w:val="18"/>
                <w:lang w:eastAsia="ja-JP"/>
              </w:rPr>
            </w:pPr>
          </w:p>
        </w:tc>
      </w:tr>
      <w:tr w:rsidR="00A13BC3" w:rsidRPr="0036591D" w:rsidTr="007E466C">
        <w:tc>
          <w:tcPr>
            <w:tcW w:w="1912" w:type="dxa"/>
          </w:tcPr>
          <w:p w:rsidR="00A13BC3" w:rsidRPr="0036591D" w:rsidRDefault="00A13BC3" w:rsidP="003479E5">
            <w:pPr>
              <w:spacing w:after="200" w:line="276" w:lineRule="auto"/>
              <w:jc w:val="center"/>
              <w:rPr>
                <w:rFonts w:cs="Tahoma"/>
                <w:szCs w:val="18"/>
                <w:lang w:eastAsia="ja-JP"/>
              </w:rPr>
            </w:pPr>
            <w:r w:rsidRPr="0036591D">
              <w:rPr>
                <w:rFonts w:cs="Tahoma"/>
                <w:szCs w:val="18"/>
              </w:rPr>
              <w:t>Windows Web Server</w:t>
            </w:r>
          </w:p>
        </w:tc>
        <w:tc>
          <w:tcPr>
            <w:tcW w:w="1848" w:type="dxa"/>
          </w:tcPr>
          <w:p w:rsidR="00A13BC3" w:rsidRPr="0036591D" w:rsidRDefault="00A13BC3" w:rsidP="003479E5">
            <w:pPr>
              <w:spacing w:after="200" w:line="276" w:lineRule="auto"/>
              <w:jc w:val="center"/>
              <w:rPr>
                <w:rFonts w:cs="Tahoma"/>
                <w:szCs w:val="18"/>
                <w:lang w:eastAsia="ja-JP"/>
              </w:rPr>
            </w:pPr>
            <w:r w:rsidRPr="0036591D">
              <w:rPr>
                <w:rFonts w:cs="Tahoma"/>
                <w:szCs w:val="18"/>
              </w:rPr>
              <w:t>SQL Server Web</w:t>
            </w:r>
          </w:p>
        </w:tc>
        <w:tc>
          <w:tcPr>
            <w:tcW w:w="1774" w:type="dxa"/>
          </w:tcPr>
          <w:p w:rsidR="00A13BC3" w:rsidRPr="0036591D" w:rsidRDefault="00A13BC3" w:rsidP="003479E5">
            <w:pPr>
              <w:spacing w:after="200" w:line="276" w:lineRule="auto"/>
              <w:jc w:val="center"/>
              <w:rPr>
                <w:rFonts w:cs="Tahoma"/>
                <w:szCs w:val="18"/>
                <w:lang w:eastAsia="ja-JP"/>
              </w:rPr>
            </w:pPr>
          </w:p>
        </w:tc>
        <w:tc>
          <w:tcPr>
            <w:tcW w:w="1913" w:type="dxa"/>
            <w:gridSpan w:val="2"/>
          </w:tcPr>
          <w:p w:rsidR="00A13BC3" w:rsidRPr="0036591D" w:rsidRDefault="00A13BC3" w:rsidP="003479E5">
            <w:pPr>
              <w:spacing w:after="200" w:line="276" w:lineRule="auto"/>
              <w:jc w:val="center"/>
              <w:rPr>
                <w:rFonts w:cs="Tahoma"/>
                <w:szCs w:val="18"/>
                <w:lang w:eastAsia="ja-JP"/>
              </w:rPr>
            </w:pPr>
          </w:p>
        </w:tc>
        <w:tc>
          <w:tcPr>
            <w:tcW w:w="1391" w:type="dxa"/>
          </w:tcPr>
          <w:p w:rsidR="00A13BC3" w:rsidRPr="0036591D" w:rsidRDefault="00A13BC3" w:rsidP="003479E5">
            <w:pPr>
              <w:spacing w:after="200" w:line="276" w:lineRule="auto"/>
              <w:jc w:val="center"/>
              <w:rPr>
                <w:rFonts w:cs="Tahoma"/>
                <w:szCs w:val="18"/>
                <w:lang w:eastAsia="ja-JP"/>
              </w:rPr>
            </w:pPr>
          </w:p>
        </w:tc>
      </w:tr>
      <w:tr w:rsidR="00A13BC3" w:rsidRPr="0036591D" w:rsidTr="007E466C">
        <w:tc>
          <w:tcPr>
            <w:tcW w:w="1912" w:type="dxa"/>
          </w:tcPr>
          <w:p w:rsidR="00A13BC3" w:rsidRPr="0036591D" w:rsidRDefault="00A13BC3" w:rsidP="00E062C9">
            <w:pPr>
              <w:spacing w:after="200" w:line="276" w:lineRule="auto"/>
              <w:jc w:val="center"/>
              <w:rPr>
                <w:rFonts w:cs="Tahoma"/>
                <w:szCs w:val="18"/>
                <w:lang w:eastAsia="ja-JP"/>
              </w:rPr>
            </w:pPr>
            <w:r w:rsidRPr="0036591D">
              <w:rPr>
                <w:rFonts w:cs="Tahoma"/>
                <w:szCs w:val="18"/>
              </w:rPr>
              <w:t>Windows HPC Server</w:t>
            </w:r>
            <w:r w:rsidR="00E062C9">
              <w:rPr>
                <w:rFonts w:cs="Tahoma"/>
                <w:szCs w:val="18"/>
              </w:rPr>
              <w:t> </w:t>
            </w:r>
            <w:r w:rsidRPr="0036591D">
              <w:rPr>
                <w:rFonts w:cs="Tahoma"/>
                <w:szCs w:val="18"/>
              </w:rPr>
              <w:t>Suite</w:t>
            </w:r>
          </w:p>
        </w:tc>
        <w:tc>
          <w:tcPr>
            <w:tcW w:w="1848" w:type="dxa"/>
          </w:tcPr>
          <w:p w:rsidR="00A13BC3" w:rsidRPr="0036591D" w:rsidRDefault="00A13BC3" w:rsidP="003479E5">
            <w:pPr>
              <w:spacing w:after="200" w:line="276" w:lineRule="auto"/>
              <w:jc w:val="center"/>
              <w:rPr>
                <w:rFonts w:cs="Tahoma"/>
                <w:szCs w:val="18"/>
                <w:lang w:eastAsia="ja-JP"/>
              </w:rPr>
            </w:pPr>
            <w:r w:rsidRPr="0036591D">
              <w:rPr>
                <w:rFonts w:cs="Tahoma"/>
                <w:szCs w:val="18"/>
              </w:rPr>
              <w:t>SQL Server Developer</w:t>
            </w:r>
          </w:p>
        </w:tc>
        <w:tc>
          <w:tcPr>
            <w:tcW w:w="1774" w:type="dxa"/>
          </w:tcPr>
          <w:p w:rsidR="00A13BC3" w:rsidRPr="0036591D" w:rsidRDefault="00A13BC3" w:rsidP="003479E5">
            <w:pPr>
              <w:spacing w:after="200" w:line="276" w:lineRule="auto"/>
              <w:jc w:val="center"/>
              <w:rPr>
                <w:rFonts w:cs="Tahoma"/>
                <w:szCs w:val="18"/>
                <w:lang w:eastAsia="ja-JP"/>
              </w:rPr>
            </w:pPr>
          </w:p>
        </w:tc>
        <w:tc>
          <w:tcPr>
            <w:tcW w:w="1913" w:type="dxa"/>
            <w:gridSpan w:val="2"/>
          </w:tcPr>
          <w:p w:rsidR="00A13BC3" w:rsidRPr="0036591D" w:rsidRDefault="00A13BC3" w:rsidP="003479E5">
            <w:pPr>
              <w:spacing w:after="200" w:line="276" w:lineRule="auto"/>
              <w:jc w:val="center"/>
              <w:rPr>
                <w:rFonts w:cs="Tahoma"/>
                <w:szCs w:val="18"/>
                <w:lang w:eastAsia="ja-JP"/>
              </w:rPr>
            </w:pPr>
          </w:p>
        </w:tc>
        <w:tc>
          <w:tcPr>
            <w:tcW w:w="1391" w:type="dxa"/>
          </w:tcPr>
          <w:p w:rsidR="00A13BC3" w:rsidRPr="0036591D" w:rsidRDefault="00A13BC3" w:rsidP="003479E5">
            <w:pPr>
              <w:spacing w:after="200" w:line="276" w:lineRule="auto"/>
              <w:jc w:val="center"/>
              <w:rPr>
                <w:rFonts w:cs="Tahoma"/>
                <w:szCs w:val="18"/>
                <w:lang w:eastAsia="ja-JP"/>
              </w:rPr>
            </w:pPr>
          </w:p>
        </w:tc>
      </w:tr>
      <w:tr w:rsidR="00A13BC3" w:rsidRPr="0036591D" w:rsidTr="007E466C">
        <w:tc>
          <w:tcPr>
            <w:tcW w:w="1912" w:type="dxa"/>
          </w:tcPr>
          <w:p w:rsidR="00A13BC3" w:rsidRPr="0036591D" w:rsidRDefault="00A13BC3" w:rsidP="00E062C9">
            <w:pPr>
              <w:spacing w:after="200" w:line="276" w:lineRule="auto"/>
              <w:jc w:val="center"/>
              <w:rPr>
                <w:rFonts w:cs="Tahoma"/>
                <w:szCs w:val="18"/>
                <w:lang w:eastAsia="ja-JP"/>
              </w:rPr>
            </w:pPr>
            <w:r w:rsidRPr="0036591D">
              <w:rPr>
                <w:rFonts w:cs="Tahoma"/>
                <w:szCs w:val="18"/>
              </w:rPr>
              <w:t>Windows Server HPC</w:t>
            </w:r>
            <w:r w:rsidR="00E062C9">
              <w:rPr>
                <w:rFonts w:cs="Tahoma"/>
                <w:szCs w:val="18"/>
              </w:rPr>
              <w:t> </w:t>
            </w:r>
            <w:r w:rsidRPr="0036591D">
              <w:rPr>
                <w:rFonts w:cs="Tahoma"/>
                <w:szCs w:val="18"/>
              </w:rPr>
              <w:t>Edition</w:t>
            </w:r>
          </w:p>
        </w:tc>
        <w:tc>
          <w:tcPr>
            <w:tcW w:w="1848" w:type="dxa"/>
          </w:tcPr>
          <w:p w:rsidR="00A13BC3" w:rsidRPr="0036591D" w:rsidRDefault="00A13BC3" w:rsidP="003479E5">
            <w:pPr>
              <w:spacing w:after="200" w:line="276" w:lineRule="auto"/>
              <w:jc w:val="center"/>
              <w:rPr>
                <w:rFonts w:cs="Tahoma"/>
                <w:szCs w:val="18"/>
                <w:lang w:eastAsia="ja-JP"/>
              </w:rPr>
            </w:pPr>
            <w:r w:rsidRPr="0036591D">
              <w:rPr>
                <w:rFonts w:cs="Tahoma"/>
                <w:szCs w:val="18"/>
              </w:rPr>
              <w:t>SQL Server Business Intelligence</w:t>
            </w:r>
          </w:p>
        </w:tc>
        <w:tc>
          <w:tcPr>
            <w:tcW w:w="1774" w:type="dxa"/>
          </w:tcPr>
          <w:p w:rsidR="00A13BC3" w:rsidRPr="0036591D" w:rsidRDefault="00A13BC3" w:rsidP="003479E5">
            <w:pPr>
              <w:spacing w:after="200" w:line="276" w:lineRule="auto"/>
              <w:jc w:val="center"/>
              <w:rPr>
                <w:rFonts w:cs="Tahoma"/>
                <w:szCs w:val="18"/>
                <w:lang w:eastAsia="ja-JP"/>
              </w:rPr>
            </w:pPr>
          </w:p>
        </w:tc>
        <w:tc>
          <w:tcPr>
            <w:tcW w:w="1913" w:type="dxa"/>
            <w:gridSpan w:val="2"/>
          </w:tcPr>
          <w:p w:rsidR="00A13BC3" w:rsidRPr="0036591D" w:rsidRDefault="00A13BC3" w:rsidP="003479E5">
            <w:pPr>
              <w:spacing w:after="200" w:line="276" w:lineRule="auto"/>
              <w:jc w:val="center"/>
              <w:rPr>
                <w:rFonts w:cs="Tahoma"/>
                <w:szCs w:val="18"/>
                <w:lang w:eastAsia="ja-JP"/>
              </w:rPr>
            </w:pPr>
          </w:p>
        </w:tc>
        <w:tc>
          <w:tcPr>
            <w:tcW w:w="1391" w:type="dxa"/>
          </w:tcPr>
          <w:p w:rsidR="00A13BC3" w:rsidRPr="0036591D" w:rsidRDefault="00A13BC3" w:rsidP="003479E5">
            <w:pPr>
              <w:spacing w:after="200" w:line="276" w:lineRule="auto"/>
              <w:jc w:val="center"/>
              <w:rPr>
                <w:rFonts w:cs="Tahoma"/>
                <w:szCs w:val="18"/>
                <w:lang w:eastAsia="ja-JP"/>
              </w:rPr>
            </w:pPr>
          </w:p>
        </w:tc>
      </w:tr>
      <w:tr w:rsidR="00A13BC3" w:rsidRPr="00C05D5C" w:rsidTr="007E466C">
        <w:tc>
          <w:tcPr>
            <w:tcW w:w="1912" w:type="dxa"/>
          </w:tcPr>
          <w:p w:rsidR="00A13BC3" w:rsidRPr="0036591D" w:rsidRDefault="00A13BC3" w:rsidP="003479E5">
            <w:pPr>
              <w:spacing w:after="200" w:line="276" w:lineRule="auto"/>
              <w:jc w:val="center"/>
              <w:rPr>
                <w:rFonts w:cs="Tahoma"/>
                <w:szCs w:val="18"/>
                <w:lang w:val="fr-FR" w:eastAsia="ja-JP"/>
              </w:rPr>
            </w:pPr>
            <w:r w:rsidRPr="0036591D">
              <w:rPr>
                <w:rFonts w:cs="Tahoma"/>
                <w:szCs w:val="18"/>
                <w:lang w:val="fr-FR"/>
              </w:rPr>
              <w:t xml:space="preserve">Core Infrastructure Server Suite Datacenter </w:t>
            </w:r>
          </w:p>
        </w:tc>
        <w:tc>
          <w:tcPr>
            <w:tcW w:w="1848" w:type="dxa"/>
          </w:tcPr>
          <w:p w:rsidR="00A13BC3" w:rsidRPr="0036591D" w:rsidRDefault="00A13BC3" w:rsidP="003479E5">
            <w:pPr>
              <w:spacing w:after="200" w:line="276" w:lineRule="auto"/>
              <w:jc w:val="center"/>
              <w:rPr>
                <w:rFonts w:cs="Tahoma"/>
                <w:szCs w:val="18"/>
                <w:lang w:val="fr-FR"/>
              </w:rPr>
            </w:pPr>
          </w:p>
        </w:tc>
        <w:tc>
          <w:tcPr>
            <w:tcW w:w="1774" w:type="dxa"/>
          </w:tcPr>
          <w:p w:rsidR="00A13BC3" w:rsidRPr="0036591D" w:rsidRDefault="00A13BC3" w:rsidP="003479E5">
            <w:pPr>
              <w:spacing w:after="200" w:line="276" w:lineRule="auto"/>
              <w:jc w:val="center"/>
              <w:rPr>
                <w:rFonts w:cs="Tahoma"/>
                <w:szCs w:val="18"/>
                <w:lang w:val="fr-FR"/>
              </w:rPr>
            </w:pPr>
          </w:p>
        </w:tc>
        <w:tc>
          <w:tcPr>
            <w:tcW w:w="1913" w:type="dxa"/>
            <w:gridSpan w:val="2"/>
          </w:tcPr>
          <w:p w:rsidR="00A13BC3" w:rsidRPr="0036591D" w:rsidRDefault="00A13BC3" w:rsidP="003479E5">
            <w:pPr>
              <w:spacing w:after="200" w:line="276" w:lineRule="auto"/>
              <w:jc w:val="center"/>
              <w:rPr>
                <w:rFonts w:cs="Tahoma"/>
                <w:szCs w:val="18"/>
                <w:lang w:val="fr-FR"/>
              </w:rPr>
            </w:pPr>
          </w:p>
        </w:tc>
        <w:tc>
          <w:tcPr>
            <w:tcW w:w="1391" w:type="dxa"/>
          </w:tcPr>
          <w:p w:rsidR="00A13BC3" w:rsidRPr="0036591D" w:rsidRDefault="00A13BC3" w:rsidP="003479E5">
            <w:pPr>
              <w:spacing w:after="200" w:line="276" w:lineRule="auto"/>
              <w:jc w:val="center"/>
              <w:rPr>
                <w:rFonts w:cs="Tahoma"/>
                <w:szCs w:val="18"/>
                <w:lang w:val="fr-FR"/>
              </w:rPr>
            </w:pPr>
          </w:p>
        </w:tc>
      </w:tr>
      <w:tr w:rsidR="00A13BC3" w:rsidRPr="00C05D5C" w:rsidTr="002A6416">
        <w:tc>
          <w:tcPr>
            <w:tcW w:w="1912" w:type="dxa"/>
          </w:tcPr>
          <w:p w:rsidR="00A13BC3" w:rsidRPr="0036591D" w:rsidRDefault="00A13BC3" w:rsidP="003479E5">
            <w:pPr>
              <w:spacing w:after="200" w:line="276" w:lineRule="auto"/>
              <w:jc w:val="center"/>
              <w:rPr>
                <w:rFonts w:cs="Tahoma"/>
                <w:szCs w:val="18"/>
                <w:lang w:val="fr-FR" w:eastAsia="ja-JP"/>
              </w:rPr>
            </w:pPr>
            <w:r w:rsidRPr="0036591D">
              <w:rPr>
                <w:rFonts w:cs="Tahoma"/>
                <w:szCs w:val="18"/>
                <w:lang w:val="fr-FR"/>
              </w:rPr>
              <w:t>Core Infrastructure Server Suite Enterprise</w:t>
            </w:r>
          </w:p>
        </w:tc>
        <w:tc>
          <w:tcPr>
            <w:tcW w:w="1848" w:type="dxa"/>
          </w:tcPr>
          <w:p w:rsidR="00A13BC3" w:rsidRPr="0036591D" w:rsidRDefault="00A13BC3" w:rsidP="003479E5">
            <w:pPr>
              <w:spacing w:after="200" w:line="276" w:lineRule="auto"/>
              <w:jc w:val="center"/>
              <w:rPr>
                <w:rFonts w:cs="Tahoma"/>
                <w:szCs w:val="18"/>
                <w:lang w:val="fr-FR"/>
              </w:rPr>
            </w:pPr>
          </w:p>
        </w:tc>
        <w:tc>
          <w:tcPr>
            <w:tcW w:w="1774" w:type="dxa"/>
          </w:tcPr>
          <w:p w:rsidR="00A13BC3" w:rsidRPr="0036591D" w:rsidRDefault="00A13BC3" w:rsidP="003479E5">
            <w:pPr>
              <w:spacing w:after="200" w:line="276" w:lineRule="auto"/>
              <w:jc w:val="center"/>
              <w:rPr>
                <w:rFonts w:cs="Tahoma"/>
                <w:szCs w:val="18"/>
                <w:lang w:val="fr-FR"/>
              </w:rPr>
            </w:pPr>
          </w:p>
        </w:tc>
        <w:tc>
          <w:tcPr>
            <w:tcW w:w="1830" w:type="dxa"/>
          </w:tcPr>
          <w:p w:rsidR="00A13BC3" w:rsidRPr="0036591D" w:rsidRDefault="00A13BC3" w:rsidP="003479E5">
            <w:pPr>
              <w:spacing w:after="200" w:line="276" w:lineRule="auto"/>
              <w:jc w:val="center"/>
              <w:rPr>
                <w:rFonts w:cs="Tahoma"/>
                <w:szCs w:val="18"/>
                <w:lang w:val="fr-FR"/>
              </w:rPr>
            </w:pPr>
          </w:p>
        </w:tc>
        <w:tc>
          <w:tcPr>
            <w:tcW w:w="1474" w:type="dxa"/>
            <w:gridSpan w:val="2"/>
          </w:tcPr>
          <w:p w:rsidR="00A13BC3" w:rsidRPr="0036591D" w:rsidRDefault="00A13BC3" w:rsidP="003479E5">
            <w:pPr>
              <w:spacing w:after="200" w:line="276" w:lineRule="auto"/>
              <w:jc w:val="center"/>
              <w:rPr>
                <w:rFonts w:cs="Tahoma"/>
                <w:szCs w:val="18"/>
                <w:lang w:val="fr-FR"/>
              </w:rPr>
            </w:pPr>
          </w:p>
        </w:tc>
      </w:tr>
      <w:tr w:rsidR="00A13BC3" w:rsidRPr="00C05D5C" w:rsidTr="002A6416">
        <w:tc>
          <w:tcPr>
            <w:tcW w:w="1912" w:type="dxa"/>
          </w:tcPr>
          <w:p w:rsidR="00A13BC3" w:rsidRPr="0036591D" w:rsidRDefault="00A13BC3" w:rsidP="003479E5">
            <w:pPr>
              <w:spacing w:after="200" w:line="276" w:lineRule="auto"/>
              <w:jc w:val="center"/>
              <w:rPr>
                <w:rFonts w:cs="Tahoma"/>
                <w:szCs w:val="18"/>
                <w:lang w:val="fr-FR" w:eastAsia="ja-JP"/>
              </w:rPr>
            </w:pPr>
            <w:r w:rsidRPr="0036591D">
              <w:rPr>
                <w:rFonts w:cs="Tahoma"/>
                <w:szCs w:val="18"/>
                <w:lang w:val="fr-FR"/>
              </w:rPr>
              <w:t>Core Infrastructure Server Suite Standard</w:t>
            </w:r>
          </w:p>
        </w:tc>
        <w:tc>
          <w:tcPr>
            <w:tcW w:w="1848" w:type="dxa"/>
          </w:tcPr>
          <w:p w:rsidR="00A13BC3" w:rsidRPr="0036591D" w:rsidRDefault="00A13BC3" w:rsidP="003479E5">
            <w:pPr>
              <w:spacing w:after="200" w:line="276" w:lineRule="auto"/>
              <w:jc w:val="center"/>
              <w:rPr>
                <w:rFonts w:cs="Tahoma"/>
                <w:szCs w:val="18"/>
                <w:lang w:val="fr-FR"/>
              </w:rPr>
            </w:pPr>
          </w:p>
        </w:tc>
        <w:tc>
          <w:tcPr>
            <w:tcW w:w="1774" w:type="dxa"/>
          </w:tcPr>
          <w:p w:rsidR="00A13BC3" w:rsidRPr="0036591D" w:rsidRDefault="00A13BC3" w:rsidP="003479E5">
            <w:pPr>
              <w:spacing w:after="200" w:line="276" w:lineRule="auto"/>
              <w:jc w:val="center"/>
              <w:rPr>
                <w:rFonts w:cs="Tahoma"/>
                <w:szCs w:val="18"/>
                <w:lang w:val="fr-FR"/>
              </w:rPr>
            </w:pPr>
          </w:p>
        </w:tc>
        <w:tc>
          <w:tcPr>
            <w:tcW w:w="1830" w:type="dxa"/>
          </w:tcPr>
          <w:p w:rsidR="00A13BC3" w:rsidRPr="0036591D" w:rsidRDefault="00A13BC3" w:rsidP="003479E5">
            <w:pPr>
              <w:spacing w:after="200" w:line="276" w:lineRule="auto"/>
              <w:jc w:val="center"/>
              <w:rPr>
                <w:rFonts w:cs="Tahoma"/>
                <w:szCs w:val="18"/>
                <w:lang w:val="fr-FR"/>
              </w:rPr>
            </w:pPr>
          </w:p>
        </w:tc>
        <w:tc>
          <w:tcPr>
            <w:tcW w:w="1474" w:type="dxa"/>
            <w:gridSpan w:val="2"/>
          </w:tcPr>
          <w:p w:rsidR="00A13BC3" w:rsidRPr="0036591D" w:rsidRDefault="00A13BC3" w:rsidP="003479E5">
            <w:pPr>
              <w:spacing w:after="200" w:line="276" w:lineRule="auto"/>
              <w:jc w:val="center"/>
              <w:rPr>
                <w:rFonts w:cs="Tahoma"/>
                <w:szCs w:val="18"/>
                <w:lang w:val="fr-FR"/>
              </w:rPr>
            </w:pPr>
          </w:p>
        </w:tc>
      </w:tr>
    </w:tbl>
    <w:p w:rsidR="003479E5" w:rsidRPr="0036591D" w:rsidRDefault="003479E5" w:rsidP="00792D1E">
      <w:pPr>
        <w:rPr>
          <w:rFonts w:cs="Tahoma"/>
          <w:lang w:val="fr-FR"/>
        </w:rPr>
      </w:pPr>
    </w:p>
    <w:p w:rsidR="003479E5" w:rsidRPr="0036591D" w:rsidRDefault="003479E5" w:rsidP="00792D1E">
      <w:pPr>
        <w:rPr>
          <w:rFonts w:cs="Tahoma"/>
          <w:lang w:val="nl-NL"/>
        </w:rPr>
      </w:pPr>
      <w:r w:rsidRPr="0036591D">
        <w:rPr>
          <w:rFonts w:cs="Tahoma"/>
          <w:bCs/>
          <w:szCs w:val="18"/>
          <w:lang w:val="fr-FR"/>
        </w:rPr>
        <w:t>*Met Software Assurance dekking voor CAL's voor Kwalificerende serversoftware komen klanten niet in aanmerking voor de Software Assurance Benefit van System Center Advisor.</w:t>
      </w:r>
      <w:r w:rsidR="004D3DD2" w:rsidRPr="0036591D">
        <w:rPr>
          <w:rFonts w:cs="Tahoma"/>
          <w:bCs/>
          <w:szCs w:val="18"/>
          <w:lang w:val="fr-FR"/>
        </w:rPr>
        <w:t xml:space="preserve"> </w:t>
      </w:r>
      <w:r w:rsidRPr="0036591D">
        <w:rPr>
          <w:rFonts w:cs="Tahoma"/>
          <w:bCs/>
          <w:szCs w:val="18"/>
          <w:lang w:val="nl-NL"/>
        </w:rPr>
        <w:t>Klanten moeten dekking hebben op de softwarelicenties waaronder de Kwalificerende serversoftware wordt uitgevoerd.</w:t>
      </w:r>
    </w:p>
    <w:p w:rsidR="003479E5" w:rsidRPr="0036591D" w:rsidRDefault="003479E5" w:rsidP="00792D1E">
      <w:pPr>
        <w:rPr>
          <w:rFonts w:cs="Tahoma"/>
          <w:lang w:val="nl-NL"/>
        </w:rPr>
      </w:pPr>
    </w:p>
    <w:p w:rsidR="000D454E" w:rsidRPr="0036591D" w:rsidRDefault="000D454E" w:rsidP="00792D1E">
      <w:pPr>
        <w:rPr>
          <w:rFonts w:cs="Tahoma"/>
          <w:lang w:val="nl-NL"/>
        </w:rPr>
      </w:pPr>
      <w:r w:rsidRPr="0036591D">
        <w:rPr>
          <w:rFonts w:cs="Tahoma"/>
          <w:szCs w:val="18"/>
          <w:lang w:val="nl-NL"/>
        </w:rPr>
        <w:t>Klanten met actieve Software Assurance-dekking voor de Beheerlicenties die in onderstaande tabel zijn vermeld, komen in aanmerking voor het gebruik van System Center Advisor zoals uiteen wordt gezet in de Product Use Rights.</w:t>
      </w:r>
    </w:p>
    <w:p w:rsidR="000D454E" w:rsidRPr="0036591D" w:rsidRDefault="000D454E" w:rsidP="000D454E">
      <w:pPr>
        <w:outlineLvl w:val="2"/>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36591D"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36591D" w:rsidRDefault="000D454E" w:rsidP="007E466C">
            <w:pPr>
              <w:spacing w:before="120" w:after="120" w:line="276" w:lineRule="auto"/>
              <w:jc w:val="center"/>
              <w:rPr>
                <w:rFonts w:cs="Tahoma"/>
                <w:b/>
                <w:color w:val="000000"/>
                <w:szCs w:val="18"/>
                <w:lang w:eastAsia="ja-JP"/>
              </w:rPr>
            </w:pPr>
            <w:r w:rsidRPr="0036591D">
              <w:rPr>
                <w:rFonts w:cs="Tahoma"/>
                <w:b/>
                <w:color w:val="000000"/>
                <w:szCs w:val="18"/>
              </w:rPr>
              <w:t>Kwalificerende Beheerlicenties</w:t>
            </w:r>
          </w:p>
        </w:tc>
      </w:tr>
      <w:tr w:rsidR="000D454E" w:rsidRPr="0036591D"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36591D" w:rsidRDefault="000D454E" w:rsidP="007E466C">
            <w:pPr>
              <w:spacing w:before="120" w:after="120"/>
              <w:jc w:val="center"/>
              <w:rPr>
                <w:rFonts w:cs="Tahoma"/>
                <w:color w:val="000000"/>
                <w:szCs w:val="18"/>
                <w:lang w:eastAsia="ja-JP"/>
              </w:rPr>
            </w:pPr>
            <w:r w:rsidRPr="0036591D">
              <w:rPr>
                <w:rFonts w:cs="Tahoma"/>
                <w:color w:val="000000"/>
                <w:szCs w:val="18"/>
              </w:rPr>
              <w:t>System Center 2012 Datacenter Server Management License</w:t>
            </w:r>
          </w:p>
        </w:tc>
      </w:tr>
      <w:tr w:rsidR="000D454E" w:rsidRPr="0036591D"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36591D" w:rsidRDefault="000D454E" w:rsidP="007E466C">
            <w:pPr>
              <w:spacing w:before="120" w:after="120" w:line="276" w:lineRule="auto"/>
              <w:jc w:val="center"/>
              <w:rPr>
                <w:rFonts w:cs="Tahoma"/>
                <w:szCs w:val="18"/>
              </w:rPr>
            </w:pPr>
            <w:r w:rsidRPr="0036591D">
              <w:rPr>
                <w:rFonts w:cs="Tahoma"/>
                <w:color w:val="000000"/>
                <w:szCs w:val="18"/>
              </w:rPr>
              <w:t>System Center 2012 Standard Server Management License</w:t>
            </w:r>
          </w:p>
        </w:tc>
      </w:tr>
    </w:tbl>
    <w:p w:rsidR="00E06FE8" w:rsidRPr="0036591D" w:rsidRDefault="00E06FE8" w:rsidP="00E06FE8">
      <w:pPr>
        <w:keepNext/>
        <w:keepLines/>
        <w:spacing w:before="40" w:line="259" w:lineRule="auto"/>
        <w:outlineLvl w:val="2"/>
        <w:rPr>
          <w:rFonts w:cs="Tahoma"/>
        </w:rPr>
      </w:pPr>
      <w:bookmarkStart w:id="796" w:name="_Toc336338239"/>
      <w:r w:rsidRPr="0036591D">
        <w:rPr>
          <w:rFonts w:eastAsiaTheme="majorEastAsia" w:cs="Tahoma"/>
          <w:b/>
          <w:color w:val="000000"/>
          <w:sz w:val="24"/>
          <w:szCs w:val="18"/>
        </w:rPr>
        <w:lastRenderedPageBreak/>
        <w:t>System Center Global Service Monitor</w:t>
      </w:r>
    </w:p>
    <w:p w:rsidR="00E06FE8" w:rsidRPr="0036591D" w:rsidRDefault="00E06FE8" w:rsidP="007E466C">
      <w:pPr>
        <w:rPr>
          <w:rFonts w:cs="Tahoma"/>
          <w:lang w:val="nl-NL"/>
        </w:rPr>
      </w:pPr>
      <w:r w:rsidRPr="0036591D">
        <w:rPr>
          <w:rFonts w:cs="Tahoma"/>
          <w:szCs w:val="18"/>
          <w:lang w:val="nl-NL"/>
        </w:rPr>
        <w:t>Klanten met actieve Software Assurance-dekking voor de Beheerlicenties die in onderstaande tabel zijn vermeld, komen in aanmerking voor het gebruik van System Center Global Service Monitor zoals wordt uiteengezet in de Product Use Rights.</w:t>
      </w:r>
    </w:p>
    <w:p w:rsidR="000E6E21" w:rsidRPr="0036591D" w:rsidRDefault="000E6E21" w:rsidP="007E466C">
      <w:pPr>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36591D"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36591D" w:rsidRDefault="00E06FE8" w:rsidP="007E466C">
            <w:pPr>
              <w:spacing w:before="120" w:after="120"/>
              <w:jc w:val="center"/>
              <w:rPr>
                <w:rFonts w:cs="Tahoma"/>
                <w:b/>
                <w:szCs w:val="18"/>
              </w:rPr>
            </w:pPr>
            <w:r w:rsidRPr="0036591D">
              <w:rPr>
                <w:rFonts w:cs="Tahoma"/>
                <w:b/>
                <w:szCs w:val="18"/>
              </w:rPr>
              <w:t>Kwalificerende Beheerlicenties</w:t>
            </w:r>
          </w:p>
        </w:tc>
      </w:tr>
      <w:tr w:rsidR="000E6E21" w:rsidRPr="00C05D5C"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36591D" w:rsidRDefault="00E06FE8" w:rsidP="007E466C">
            <w:pPr>
              <w:spacing w:before="120" w:after="120"/>
              <w:jc w:val="center"/>
              <w:rPr>
                <w:rFonts w:cs="Tahoma"/>
                <w:szCs w:val="18"/>
                <w:lang w:val="nl-NL"/>
              </w:rPr>
            </w:pPr>
            <w:r w:rsidRPr="0036591D">
              <w:rPr>
                <w:rFonts w:cs="Tahoma"/>
                <w:szCs w:val="18"/>
                <w:lang w:val="nl-NL"/>
              </w:rPr>
              <w:t>Serverbeheerlicentie voor System Center Datacenter</w:t>
            </w:r>
          </w:p>
        </w:tc>
      </w:tr>
      <w:tr w:rsidR="000E6E21" w:rsidRPr="00C05D5C"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36591D" w:rsidRDefault="00E06FE8" w:rsidP="007E466C">
            <w:pPr>
              <w:spacing w:before="120" w:after="120"/>
              <w:jc w:val="center"/>
              <w:rPr>
                <w:rFonts w:cs="Tahoma"/>
                <w:szCs w:val="18"/>
                <w:lang w:val="nl-NL"/>
              </w:rPr>
            </w:pPr>
            <w:r w:rsidRPr="0036591D">
              <w:rPr>
                <w:rFonts w:cs="Tahoma"/>
                <w:szCs w:val="18"/>
                <w:lang w:val="nl-NL"/>
              </w:rPr>
              <w:t>Serverbeheerlicentie voor System Center Standard</w:t>
            </w:r>
          </w:p>
        </w:tc>
      </w:tr>
    </w:tbl>
    <w:p w:rsidR="00E06FE8" w:rsidRPr="0036591D" w:rsidRDefault="00E06FE8">
      <w:pPr>
        <w:rPr>
          <w:rFonts w:cs="Tahoma"/>
          <w:lang w:val="nl-NL"/>
        </w:rPr>
      </w:pPr>
    </w:p>
    <w:p w:rsidR="00023FE7" w:rsidRPr="0036591D" w:rsidRDefault="005E7497" w:rsidP="005E7497">
      <w:pPr>
        <w:pStyle w:val="Heading3"/>
        <w:rPr>
          <w:rFonts w:ascii="Tahoma" w:hAnsi="Tahoma" w:cs="Tahoma"/>
          <w:lang w:val="nl-NL"/>
        </w:rPr>
      </w:pPr>
      <w:bookmarkStart w:id="797" w:name="_Toc352103766"/>
      <w:r>
        <w:rPr>
          <w:rFonts w:ascii="Tahoma" w:hAnsi="Tahoma" w:cs="Tahoma"/>
          <w:sz w:val="24"/>
          <w:lang w:val="nl-NL"/>
        </w:rPr>
        <w:t>“</w:t>
      </w:r>
      <w:r w:rsidR="00023FE7" w:rsidRPr="0036591D">
        <w:rPr>
          <w:rFonts w:ascii="Tahoma" w:hAnsi="Tahoma" w:cs="Tahoma"/>
          <w:sz w:val="24"/>
          <w:lang w:val="nl-NL"/>
        </w:rPr>
        <w:t>Koude</w:t>
      </w:r>
      <w:r>
        <w:rPr>
          <w:rFonts w:ascii="Tahoma" w:hAnsi="Tahoma" w:cs="Tahoma"/>
          <w:sz w:val="24"/>
          <w:lang w:val="nl-NL"/>
        </w:rPr>
        <w:t>”</w:t>
      </w:r>
      <w:r w:rsidR="00023FE7" w:rsidRPr="0036591D">
        <w:rPr>
          <w:rFonts w:ascii="Tahoma" w:hAnsi="Tahoma" w:cs="Tahoma"/>
          <w:sz w:val="24"/>
          <w:lang w:val="nl-NL"/>
        </w:rPr>
        <w:t xml:space="preserve"> back-up voor herstel na noodgeval</w:t>
      </w:r>
      <w:bookmarkEnd w:id="796"/>
      <w:bookmarkEnd w:id="797"/>
      <w:r w:rsidR="00023FE7" w:rsidRPr="0036591D">
        <w:rPr>
          <w:rFonts w:ascii="Tahoma" w:hAnsi="Tahoma" w:cs="Tahoma"/>
          <w:sz w:val="24"/>
          <w:lang w:val="nl-NL"/>
        </w:rPr>
        <w:t xml:space="preserve"> </w:t>
      </w:r>
    </w:p>
    <w:p w:rsidR="00023FE7" w:rsidRPr="0036591D" w:rsidRDefault="00023FE7">
      <w:pPr>
        <w:rPr>
          <w:rFonts w:cs="Tahoma"/>
          <w:lang w:val="nl-NL"/>
        </w:rPr>
      </w:pPr>
    </w:p>
    <w:p w:rsidR="008A15A8" w:rsidRPr="0036591D" w:rsidRDefault="008A15A8" w:rsidP="00792D1E">
      <w:pPr>
        <w:rPr>
          <w:rFonts w:cs="Tahoma"/>
          <w:lang w:val="nl-NL"/>
        </w:rPr>
      </w:pPr>
      <w:r w:rsidRPr="0036591D">
        <w:rPr>
          <w:rFonts w:eastAsia="Calibri" w:cs="Tahoma"/>
          <w:szCs w:val="18"/>
          <w:lang w:val="nl-NL"/>
        </w:rPr>
        <w:t>Klanten met Software Assurance voor kwalificerende serverproducten en bijbehorende CAL's komen in aanmerking voor kosteloze serverlicenties voor deze producten ten behoeve van calamiteitenherstel.</w:t>
      </w:r>
    </w:p>
    <w:p w:rsidR="00792D1E" w:rsidRPr="0036591D" w:rsidRDefault="00792D1E" w:rsidP="00792D1E">
      <w:pPr>
        <w:rPr>
          <w:rFonts w:cs="Tahoma"/>
          <w:lang w:val="nl-NL"/>
        </w:rPr>
      </w:pPr>
    </w:p>
    <w:p w:rsidR="00023FE7" w:rsidRPr="0036591D" w:rsidRDefault="00023FE7" w:rsidP="005E7497">
      <w:pPr>
        <w:pStyle w:val="AppendixFlushBulletedList"/>
        <w:tabs>
          <w:tab w:val="clear" w:pos="360"/>
          <w:tab w:val="num" w:pos="0"/>
        </w:tabs>
        <w:ind w:left="0" w:firstLine="0"/>
        <w:rPr>
          <w:rFonts w:ascii="Tahoma" w:hAnsi="Tahoma" w:cs="Tahoma"/>
          <w:lang w:val="nl-NL"/>
        </w:rPr>
      </w:pPr>
      <w:r w:rsidRPr="0036591D">
        <w:rPr>
          <w:rFonts w:ascii="Tahoma" w:hAnsi="Tahoma" w:cs="Tahoma"/>
          <w:sz w:val="18"/>
          <w:szCs w:val="18"/>
          <w:lang w:val="nl-NL"/>
        </w:rPr>
        <w:t xml:space="preserve">Voor elke kwalificerende serverlicentie (i) waarvoor de klant SA heeft afgenomen en (ii) waarvoor de klant voor alle bijbehorende CAL's (indien vereist voor het product) SA heeft afgenomen, kan de klant beschikken over een tweede serverlicentie om hetzelfde product in te zetten op een </w:t>
      </w:r>
      <w:r w:rsidR="005E7497">
        <w:rPr>
          <w:rFonts w:ascii="Tahoma" w:hAnsi="Tahoma" w:cs="Tahoma"/>
          <w:sz w:val="18"/>
          <w:szCs w:val="18"/>
          <w:lang w:val="nl-NL"/>
        </w:rPr>
        <w:t>“</w:t>
      </w:r>
      <w:r w:rsidRPr="0036591D">
        <w:rPr>
          <w:rFonts w:ascii="Tahoma" w:hAnsi="Tahoma" w:cs="Tahoma"/>
          <w:sz w:val="18"/>
          <w:szCs w:val="18"/>
          <w:lang w:val="nl-NL"/>
        </w:rPr>
        <w:t>koude</w:t>
      </w:r>
      <w:r w:rsidR="005E7497">
        <w:rPr>
          <w:rFonts w:ascii="Tahoma" w:hAnsi="Tahoma" w:cs="Tahoma"/>
          <w:sz w:val="18"/>
          <w:szCs w:val="18"/>
          <w:lang w:val="nl-NL"/>
        </w:rPr>
        <w:t>”</w:t>
      </w:r>
      <w:r w:rsidRPr="0036591D">
        <w:rPr>
          <w:rFonts w:ascii="Tahoma" w:hAnsi="Tahoma" w:cs="Tahoma"/>
          <w:sz w:val="18"/>
          <w:szCs w:val="18"/>
          <w:lang w:val="nl-NL"/>
        </w:rPr>
        <w:t xml:space="preserve"> back-upserver, uitsluitend ten behoeve van calamiteitenherstel gedurende de looptijd van zijn Software Assurance dekking.</w:t>
      </w:r>
      <w:r w:rsidR="004D3DD2" w:rsidRPr="0036591D">
        <w:rPr>
          <w:rFonts w:ascii="Tahoma" w:hAnsi="Tahoma" w:cs="Tahoma"/>
          <w:sz w:val="18"/>
          <w:szCs w:val="18"/>
          <w:lang w:val="nl-NL"/>
        </w:rPr>
        <w:t xml:space="preserve"> </w:t>
      </w:r>
      <w:r w:rsidRPr="0036591D">
        <w:rPr>
          <w:rFonts w:ascii="Tahoma" w:hAnsi="Tahoma" w:cs="Tahoma"/>
          <w:sz w:val="18"/>
          <w:szCs w:val="18"/>
          <w:lang w:val="nl-NL"/>
        </w:rPr>
        <w:t>Op de implementatie en het gebruik van de software onder de licentie voor calamiteitenherstel door de klanten zijn de voorwaarden van hun licentieovereenkomst van toepassing.</w:t>
      </w:r>
    </w:p>
    <w:p w:rsidR="00FE5F1D" w:rsidRPr="0036591D" w:rsidRDefault="00FE5F1D" w:rsidP="00792D1E">
      <w:pPr>
        <w:pStyle w:val="AppendixBodyText"/>
        <w:spacing w:after="0"/>
        <w:rPr>
          <w:rFonts w:ascii="Tahoma" w:hAnsi="Tahoma" w:cs="Tahoma"/>
          <w:lang w:val="nl-NL"/>
        </w:rPr>
      </w:pPr>
    </w:p>
    <w:p w:rsidR="00023FE7" w:rsidRPr="0036591D" w:rsidRDefault="00023FE7" w:rsidP="00792D1E">
      <w:pPr>
        <w:pStyle w:val="Heading3"/>
        <w:rPr>
          <w:rFonts w:ascii="Tahoma" w:hAnsi="Tahoma" w:cs="Tahoma"/>
          <w:lang w:val="nl-NL"/>
        </w:rPr>
      </w:pPr>
      <w:bookmarkStart w:id="798" w:name="_Toc336338240"/>
      <w:bookmarkStart w:id="799" w:name="_Toc352103767"/>
      <w:r w:rsidRPr="0036591D">
        <w:rPr>
          <w:rFonts w:ascii="Tahoma" w:hAnsi="Tahoma" w:cs="Tahoma"/>
          <w:sz w:val="24"/>
          <w:lang w:val="nl-NL"/>
        </w:rPr>
        <w:t>TechNet SA Subscription Services</w:t>
      </w:r>
      <w:bookmarkEnd w:id="798"/>
      <w:bookmarkEnd w:id="799"/>
    </w:p>
    <w:p w:rsidR="00023FE7" w:rsidRPr="0036591D" w:rsidRDefault="00023FE7" w:rsidP="00792D1E">
      <w:pPr>
        <w:rPr>
          <w:rFonts w:cs="Tahoma"/>
          <w:lang w:val="nl-NL"/>
        </w:rPr>
      </w:pPr>
    </w:p>
    <w:p w:rsidR="004A4D28" w:rsidRPr="0036591D" w:rsidRDefault="00A65414" w:rsidP="00A03E9C">
      <w:pPr>
        <w:pStyle w:val="AppendixBodyText"/>
        <w:spacing w:after="0"/>
        <w:rPr>
          <w:rFonts w:ascii="Tahoma" w:hAnsi="Tahoma" w:cs="Tahoma"/>
          <w:lang w:val="nl-NL"/>
        </w:rPr>
      </w:pPr>
      <w:r w:rsidRPr="0036591D">
        <w:rPr>
          <w:rFonts w:ascii="Tahoma" w:eastAsia="Calibri" w:hAnsi="Tahoma" w:cs="Tahoma"/>
          <w:sz w:val="18"/>
          <w:szCs w:val="18"/>
          <w:lang w:val="nl-NL"/>
        </w:rPr>
        <w:t xml:space="preserve">Klanten met Software Assurance voor kwalificerende producten uit een serverproductgroep komen gedurende de looptijd van het Software Assurance dekking in aanmerking voor TechNet SA Subscription Services-ondersteuning. </w:t>
      </w:r>
      <w:r w:rsidRPr="0036591D">
        <w:rPr>
          <w:rFonts w:ascii="Tahoma" w:hAnsi="Tahoma" w:cs="Tahoma"/>
          <w:sz w:val="18"/>
          <w:szCs w:val="18"/>
          <w:lang w:val="nl-NL"/>
        </w:rPr>
        <w:t>Deze ondersteuning voorziet IT-professionals van antwoorden op technische vragen, afkomstig van collega's uit de</w:t>
      </w:r>
      <w:r w:rsidR="00A03E9C">
        <w:rPr>
          <w:rFonts w:ascii="Tahoma" w:hAnsi="Tahoma" w:cs="Tahoma"/>
          <w:sz w:val="18"/>
          <w:szCs w:val="18"/>
          <w:lang w:val="nl-NL"/>
        </w:rPr>
        <w:t> </w:t>
      </w:r>
      <w:r w:rsidRPr="0036591D">
        <w:rPr>
          <w:rFonts w:ascii="Tahoma" w:hAnsi="Tahoma" w:cs="Tahoma"/>
          <w:sz w:val="18"/>
          <w:szCs w:val="18"/>
          <w:lang w:val="nl-NL"/>
        </w:rPr>
        <w:t>branche.</w:t>
      </w:r>
      <w:r w:rsidR="004D3DD2" w:rsidRPr="0036591D">
        <w:rPr>
          <w:rFonts w:ascii="Tahoma" w:hAnsi="Tahoma" w:cs="Tahoma"/>
          <w:sz w:val="18"/>
          <w:szCs w:val="18"/>
          <w:lang w:val="nl-NL"/>
        </w:rPr>
        <w:t xml:space="preserve"> </w:t>
      </w:r>
      <w:r w:rsidRPr="0036591D">
        <w:rPr>
          <w:rFonts w:ascii="Tahoma" w:hAnsi="Tahoma" w:cs="Tahoma"/>
          <w:sz w:val="18"/>
          <w:szCs w:val="18"/>
          <w:lang w:val="nl-NL"/>
        </w:rPr>
        <w:t>Ondersteuningsprofessionals houden toezicht op de nieuwsgroepen om toe te zien op de juistheid van</w:t>
      </w:r>
      <w:r w:rsidR="00A03E9C">
        <w:rPr>
          <w:rFonts w:ascii="Tahoma" w:hAnsi="Tahoma" w:cs="Tahoma"/>
          <w:sz w:val="18"/>
          <w:szCs w:val="18"/>
          <w:lang w:val="nl-NL"/>
        </w:rPr>
        <w:t> </w:t>
      </w:r>
      <w:r w:rsidRPr="0036591D">
        <w:rPr>
          <w:rFonts w:ascii="Tahoma" w:hAnsi="Tahoma" w:cs="Tahoma"/>
          <w:sz w:val="18"/>
          <w:szCs w:val="18"/>
          <w:lang w:val="nl-NL"/>
        </w:rPr>
        <w:t>de informatie.</w:t>
      </w:r>
      <w:r w:rsidR="004D3DD2" w:rsidRPr="0036591D">
        <w:rPr>
          <w:rFonts w:ascii="Tahoma" w:hAnsi="Tahoma" w:cs="Tahoma"/>
          <w:sz w:val="18"/>
          <w:szCs w:val="18"/>
          <w:lang w:val="nl-NL"/>
        </w:rPr>
        <w:t xml:space="preserve"> </w:t>
      </w:r>
      <w:r w:rsidRPr="0036591D">
        <w:rPr>
          <w:rFonts w:ascii="Tahoma" w:hAnsi="Tahoma" w:cs="Tahoma"/>
          <w:sz w:val="18"/>
          <w:szCs w:val="18"/>
          <w:lang w:val="nl-NL"/>
        </w:rPr>
        <w:t>Klanten die hiervoor in aanmerking komen, krijgen een gebruikers-ID die toegang biedt tot de</w:t>
      </w:r>
      <w:r w:rsidR="00A03E9C">
        <w:rPr>
          <w:rFonts w:ascii="Tahoma" w:hAnsi="Tahoma" w:cs="Tahoma"/>
          <w:sz w:val="18"/>
          <w:szCs w:val="18"/>
          <w:lang w:val="nl-NL"/>
        </w:rPr>
        <w:t> </w:t>
      </w:r>
      <w:r w:rsidRPr="0036591D">
        <w:rPr>
          <w:rFonts w:ascii="Tahoma" w:hAnsi="Tahoma" w:cs="Tahoma"/>
          <w:sz w:val="18"/>
          <w:szCs w:val="18"/>
          <w:lang w:val="nl-NL"/>
        </w:rPr>
        <w:t>online diensten.</w:t>
      </w:r>
      <w:r w:rsidR="004D3DD2" w:rsidRPr="0036591D">
        <w:rPr>
          <w:rFonts w:ascii="Tahoma" w:hAnsi="Tahoma" w:cs="Tahoma"/>
          <w:sz w:val="18"/>
          <w:szCs w:val="18"/>
          <w:lang w:val="nl-NL"/>
        </w:rPr>
        <w:t xml:space="preserve"> </w:t>
      </w:r>
    </w:p>
    <w:p w:rsidR="00FE5F1D" w:rsidRPr="0036591D" w:rsidRDefault="00FE5F1D" w:rsidP="00792D1E">
      <w:pPr>
        <w:pStyle w:val="AppendixBodyText"/>
        <w:spacing w:after="0"/>
        <w:rPr>
          <w:rFonts w:ascii="Tahoma" w:hAnsi="Tahoma" w:cs="Tahoma"/>
          <w:lang w:val="nl-NL"/>
        </w:rPr>
      </w:pPr>
    </w:p>
    <w:p w:rsidR="00023FE7" w:rsidRPr="0036591D" w:rsidRDefault="00023FE7" w:rsidP="00792D1E">
      <w:pPr>
        <w:pStyle w:val="AppendixBodyText"/>
        <w:spacing w:after="0"/>
        <w:rPr>
          <w:rFonts w:ascii="Tahoma" w:hAnsi="Tahoma" w:cs="Tahoma"/>
          <w:lang w:val="nl-NL"/>
        </w:rPr>
      </w:pPr>
      <w:r w:rsidRPr="0036591D">
        <w:rPr>
          <w:rFonts w:ascii="Tahoma" w:hAnsi="Tahoma" w:cs="Tahoma"/>
          <w:sz w:val="18"/>
          <w:szCs w:val="18"/>
          <w:lang w:val="nl-NL"/>
        </w:rPr>
        <w:t>Klanten ontvangen één gebruikers-ID voor elk in aanmerking komend product met Software Assurance dekking, zoals hieronder weergegeven:</w:t>
      </w:r>
    </w:p>
    <w:p w:rsidR="00023FE7" w:rsidRPr="0036591D" w:rsidRDefault="00023FE7" w:rsidP="00792D1E">
      <w:pPr>
        <w:pStyle w:val="AppendixBodyText"/>
        <w:spacing w:after="0"/>
        <w:rPr>
          <w:rFonts w:ascii="Tahoma" w:hAnsi="Tahoma" w:cs="Tahoma"/>
          <w:lang w:val="nl-NL"/>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36591D"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36591D" w:rsidRDefault="0036654E">
            <w:pPr>
              <w:pStyle w:val="AppendixTableHeadings"/>
              <w:rPr>
                <w:rFonts w:ascii="Tahoma" w:hAnsi="Tahoma" w:cs="Tahoma"/>
                <w:sz w:val="20"/>
                <w:szCs w:val="20"/>
              </w:rPr>
            </w:pPr>
            <w:r w:rsidRPr="0036591D">
              <w:rPr>
                <w:rFonts w:ascii="Tahoma" w:hAnsi="Tahoma" w:cs="Tahoma"/>
                <w:sz w:val="20"/>
                <w:szCs w:val="20"/>
              </w:rPr>
              <w:t>Productgroep</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36591D" w:rsidRDefault="0036654E">
            <w:pPr>
              <w:pStyle w:val="AppendixTableHeadings"/>
              <w:rPr>
                <w:rFonts w:ascii="Tahoma" w:hAnsi="Tahoma" w:cs="Tahoma"/>
                <w:sz w:val="20"/>
                <w:szCs w:val="20"/>
              </w:rPr>
            </w:pPr>
            <w:r w:rsidRPr="0036591D">
              <w:rPr>
                <w:rFonts w:ascii="Tahoma" w:hAnsi="Tahoma" w:cs="Tahoma"/>
                <w:sz w:val="20"/>
                <w:szCs w:val="20"/>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36591D" w:rsidRDefault="0036654E">
            <w:pPr>
              <w:pStyle w:val="AppendixTableHeadings"/>
              <w:rPr>
                <w:rFonts w:ascii="Tahoma" w:hAnsi="Tahoma" w:cs="Tahoma"/>
                <w:sz w:val="20"/>
                <w:szCs w:val="20"/>
              </w:rPr>
            </w:pPr>
            <w:r w:rsidRPr="0036591D">
              <w:rPr>
                <w:rFonts w:ascii="Tahoma" w:hAnsi="Tahoma" w:cs="Tahoma"/>
                <w:sz w:val="20"/>
                <w:szCs w:val="20"/>
              </w:rPr>
              <w:t>Select/Select Plus/EA</w:t>
            </w:r>
          </w:p>
        </w:tc>
      </w:tr>
      <w:tr w:rsidR="0036654E" w:rsidRPr="0036591D"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36591D" w:rsidRDefault="0036654E">
            <w:pPr>
              <w:pStyle w:val="AppendixTableText"/>
              <w:rPr>
                <w:rFonts w:ascii="Tahoma" w:hAnsi="Tahoma" w:cs="Tahoma"/>
                <w:b/>
              </w:rPr>
            </w:pPr>
            <w:r w:rsidRPr="0036591D">
              <w:rPr>
                <w:rFonts w:ascii="Tahoma" w:hAnsi="Tahoma" w:cs="Tahoma"/>
                <w:b/>
                <w:sz w:val="20"/>
              </w:rPr>
              <w:t>Productgroep Servers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36591D" w:rsidRDefault="0036654E" w:rsidP="00A9099B">
            <w:pPr>
              <w:pStyle w:val="AppendixTableText"/>
              <w:rPr>
                <w:rFonts w:ascii="Tahoma" w:hAnsi="Tahoma" w:cs="Tahoma"/>
                <w:lang w:val="nl-NL"/>
              </w:rPr>
            </w:pPr>
            <w:r w:rsidRPr="0036591D">
              <w:rPr>
                <w:rFonts w:ascii="Tahoma" w:hAnsi="Tahoma" w:cs="Tahoma"/>
                <w:lang w:val="nl-NL"/>
              </w:rPr>
              <w:t>1 gebruikers-ID per</w:t>
            </w:r>
          </w:p>
          <w:p w:rsidR="0036654E" w:rsidRPr="0036591D" w:rsidRDefault="0036654E" w:rsidP="00A9099B">
            <w:pPr>
              <w:pStyle w:val="AppendixTableText"/>
              <w:rPr>
                <w:rFonts w:ascii="Tahoma" w:hAnsi="Tahoma" w:cs="Tahoma"/>
                <w:lang w:val="nl-NL"/>
              </w:rPr>
            </w:pPr>
            <w:r w:rsidRPr="0036591D">
              <w:rPr>
                <w:rFonts w:ascii="Tahoma" w:hAnsi="Tahoma" w:cs="Tahoma"/>
                <w:lang w:val="nl-NL"/>
              </w:rPr>
              <w:t>serverlicentie</w:t>
            </w:r>
          </w:p>
          <w:p w:rsidR="0036654E" w:rsidRPr="0036591D" w:rsidRDefault="0036654E">
            <w:pPr>
              <w:pStyle w:val="AppendixTableText"/>
              <w:rPr>
                <w:rFonts w:ascii="Tahoma" w:hAnsi="Tahoma" w:cs="Tahoma"/>
                <w:lang w:val="nl-NL"/>
              </w:rPr>
            </w:pPr>
            <w:r w:rsidRPr="0036591D">
              <w:rPr>
                <w:rFonts w:ascii="Tahoma" w:hAnsi="Tahoma" w:cs="Tahoma"/>
                <w:lang w:val="nl-NL"/>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36591D" w:rsidRDefault="0036654E" w:rsidP="00A9099B">
            <w:pPr>
              <w:pStyle w:val="AppendixTableText"/>
              <w:rPr>
                <w:rFonts w:ascii="Tahoma" w:hAnsi="Tahoma" w:cs="Tahoma"/>
              </w:rPr>
            </w:pPr>
            <w:r w:rsidRPr="0036591D">
              <w:rPr>
                <w:rFonts w:ascii="Tahoma" w:hAnsi="Tahoma" w:cs="Tahoma"/>
              </w:rPr>
              <w:t>1 gebruikers-ID per</w:t>
            </w:r>
          </w:p>
          <w:p w:rsidR="0036654E" w:rsidRPr="0036591D" w:rsidRDefault="0036654E">
            <w:pPr>
              <w:pStyle w:val="AppendixTableText"/>
              <w:rPr>
                <w:rFonts w:ascii="Tahoma" w:hAnsi="Tahoma" w:cs="Tahoma"/>
              </w:rPr>
            </w:pPr>
            <w:r w:rsidRPr="0036591D">
              <w:rPr>
                <w:rFonts w:ascii="Tahoma" w:hAnsi="Tahoma" w:cs="Tahoma"/>
              </w:rPr>
              <w:t>serverlicentie</w:t>
            </w:r>
          </w:p>
        </w:tc>
      </w:tr>
    </w:tbl>
    <w:p w:rsidR="00B2460D" w:rsidRPr="0036591D" w:rsidRDefault="00B2460D">
      <w:pPr>
        <w:pStyle w:val="AppendixBodyText"/>
        <w:rPr>
          <w:rFonts w:ascii="Tahoma" w:hAnsi="Tahoma" w:cs="Tahoma"/>
        </w:rPr>
      </w:pPr>
    </w:p>
    <w:p w:rsidR="00023FE7" w:rsidRPr="0036591D" w:rsidRDefault="00023FE7" w:rsidP="00792D1E">
      <w:pPr>
        <w:pStyle w:val="AppendixBodyText"/>
        <w:spacing w:after="0"/>
        <w:rPr>
          <w:rFonts w:ascii="Tahoma" w:hAnsi="Tahoma" w:cs="Tahoma"/>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9"/>
        <w:gridCol w:w="1683"/>
        <w:gridCol w:w="1134"/>
        <w:gridCol w:w="1170"/>
        <w:gridCol w:w="1206"/>
        <w:gridCol w:w="1172"/>
        <w:gridCol w:w="1456"/>
      </w:tblGrid>
      <w:tr w:rsidR="0043190C" w:rsidRPr="00A03E9C" w:rsidTr="00AD19AC">
        <w:trPr>
          <w:trHeight w:val="178"/>
        </w:trPr>
        <w:tc>
          <w:tcPr>
            <w:tcW w:w="1629" w:type="dxa"/>
            <w:shd w:val="clear" w:color="auto" w:fill="FFCC99"/>
            <w:vAlign w:val="center"/>
          </w:tcPr>
          <w:p w:rsidR="0043190C" w:rsidRPr="0036591D" w:rsidRDefault="0043190C" w:rsidP="002A6416">
            <w:pPr>
              <w:pStyle w:val="AppendixTableHeadings"/>
              <w:keepNext/>
              <w:spacing w:line="240" w:lineRule="auto"/>
              <w:rPr>
                <w:rFonts w:ascii="Tahoma" w:hAnsi="Tahoma" w:cs="Tahoma"/>
                <w:sz w:val="20"/>
                <w:szCs w:val="20"/>
              </w:rPr>
            </w:pPr>
            <w:r w:rsidRPr="0036591D">
              <w:rPr>
                <w:rFonts w:ascii="Tahoma" w:hAnsi="Tahoma" w:cs="Tahoma"/>
                <w:sz w:val="20"/>
                <w:szCs w:val="20"/>
              </w:rPr>
              <w:lastRenderedPageBreak/>
              <w:t>Productgroep</w:t>
            </w:r>
          </w:p>
        </w:tc>
        <w:tc>
          <w:tcPr>
            <w:tcW w:w="1683" w:type="dxa"/>
            <w:shd w:val="clear" w:color="auto" w:fill="FFCC99"/>
            <w:vAlign w:val="center"/>
          </w:tcPr>
          <w:p w:rsidR="0043190C" w:rsidRPr="0036591D" w:rsidRDefault="0043190C" w:rsidP="002A6416">
            <w:pPr>
              <w:pStyle w:val="AppendixTableHeadings"/>
              <w:keepNext/>
              <w:spacing w:line="240" w:lineRule="auto"/>
              <w:rPr>
                <w:rFonts w:ascii="Tahoma" w:hAnsi="Tahoma" w:cs="Tahoma"/>
                <w:sz w:val="20"/>
                <w:szCs w:val="20"/>
                <w:lang w:val="nl-NL"/>
              </w:rPr>
            </w:pPr>
            <w:r w:rsidRPr="0036591D">
              <w:rPr>
                <w:rFonts w:ascii="Tahoma" w:hAnsi="Tahoma" w:cs="Tahoma"/>
                <w:sz w:val="20"/>
                <w:szCs w:val="20"/>
                <w:lang w:val="nl-NL"/>
              </w:rPr>
              <w:t>Open Value Overeenkomst met SAM</w:t>
            </w:r>
          </w:p>
        </w:tc>
        <w:tc>
          <w:tcPr>
            <w:tcW w:w="1134" w:type="dxa"/>
            <w:shd w:val="clear" w:color="auto" w:fill="FFCC99"/>
            <w:vAlign w:val="center"/>
          </w:tcPr>
          <w:p w:rsidR="0043190C" w:rsidRPr="0036591D" w:rsidRDefault="0043190C" w:rsidP="002A6416">
            <w:pPr>
              <w:pStyle w:val="AppendixTableHeadings"/>
              <w:keepNext/>
              <w:spacing w:line="240" w:lineRule="auto"/>
              <w:rPr>
                <w:rFonts w:ascii="Tahoma" w:hAnsi="Tahoma" w:cs="Tahoma"/>
              </w:rPr>
            </w:pPr>
            <w:r w:rsidRPr="0036591D">
              <w:rPr>
                <w:rFonts w:ascii="Tahoma" w:hAnsi="Tahoma" w:cs="Tahoma"/>
                <w:sz w:val="20"/>
                <w:szCs w:val="20"/>
              </w:rPr>
              <w:t>SAM</w:t>
            </w:r>
          </w:p>
          <w:p w:rsidR="0043190C" w:rsidRPr="0036591D" w:rsidRDefault="0043190C" w:rsidP="008E215B">
            <w:pPr>
              <w:pStyle w:val="AppendixTableHeadings"/>
              <w:keepNext/>
              <w:spacing w:line="240" w:lineRule="auto"/>
              <w:rPr>
                <w:rFonts w:ascii="Tahoma" w:hAnsi="Tahoma" w:cs="Tahoma"/>
                <w:sz w:val="20"/>
                <w:szCs w:val="20"/>
              </w:rPr>
            </w:pPr>
            <w:r w:rsidRPr="0036591D">
              <w:rPr>
                <w:rFonts w:ascii="Tahoma" w:hAnsi="Tahoma" w:cs="Tahoma"/>
                <w:sz w:val="20"/>
                <w:szCs w:val="20"/>
              </w:rPr>
              <w:t>250-2</w:t>
            </w:r>
            <w:r w:rsidR="00AD19AC">
              <w:rPr>
                <w:rFonts w:ascii="Tahoma" w:hAnsi="Tahoma" w:cs="Tahoma"/>
                <w:sz w:val="20"/>
                <w:szCs w:val="20"/>
              </w:rPr>
              <w:t>,</w:t>
            </w:r>
            <w:r w:rsidRPr="0036591D">
              <w:rPr>
                <w:rFonts w:ascii="Tahoma" w:hAnsi="Tahoma" w:cs="Tahoma"/>
                <w:sz w:val="20"/>
                <w:szCs w:val="20"/>
              </w:rPr>
              <w:t xml:space="preserve">399 </w:t>
            </w:r>
          </w:p>
        </w:tc>
        <w:tc>
          <w:tcPr>
            <w:tcW w:w="1170" w:type="dxa"/>
            <w:shd w:val="clear" w:color="auto" w:fill="FFCC99"/>
            <w:vAlign w:val="center"/>
          </w:tcPr>
          <w:p w:rsidR="0043190C" w:rsidRPr="0036591D" w:rsidRDefault="0043190C" w:rsidP="002A6416">
            <w:pPr>
              <w:pStyle w:val="AppendixTableHeadings"/>
              <w:keepNext/>
              <w:spacing w:line="240" w:lineRule="auto"/>
              <w:rPr>
                <w:rFonts w:ascii="Tahoma" w:hAnsi="Tahoma" w:cs="Tahoma"/>
              </w:rPr>
            </w:pPr>
            <w:r w:rsidRPr="0036591D">
              <w:rPr>
                <w:rFonts w:ascii="Tahoma" w:hAnsi="Tahoma" w:cs="Tahoma"/>
                <w:sz w:val="20"/>
                <w:szCs w:val="20"/>
              </w:rPr>
              <w:t>SAM</w:t>
            </w:r>
          </w:p>
          <w:p w:rsidR="0043190C" w:rsidRPr="0036591D" w:rsidRDefault="0043190C" w:rsidP="008E215B">
            <w:pPr>
              <w:pStyle w:val="AppendixTableHeadings"/>
              <w:keepNext/>
              <w:spacing w:line="240" w:lineRule="auto"/>
              <w:rPr>
                <w:rFonts w:ascii="Tahoma" w:hAnsi="Tahoma" w:cs="Tahoma"/>
                <w:sz w:val="20"/>
                <w:szCs w:val="20"/>
              </w:rPr>
            </w:pPr>
            <w:r w:rsidRPr="0036591D">
              <w:rPr>
                <w:rFonts w:ascii="Tahoma" w:hAnsi="Tahoma" w:cs="Tahoma"/>
                <w:sz w:val="20"/>
                <w:szCs w:val="20"/>
              </w:rPr>
              <w:t>2,400-5</w:t>
            </w:r>
            <w:r w:rsidR="00AD19AC">
              <w:rPr>
                <w:rFonts w:ascii="Tahoma" w:hAnsi="Tahoma" w:cs="Tahoma"/>
                <w:sz w:val="20"/>
                <w:szCs w:val="20"/>
              </w:rPr>
              <w:t>,</w:t>
            </w:r>
            <w:r w:rsidRPr="0036591D">
              <w:rPr>
                <w:rFonts w:ascii="Tahoma" w:hAnsi="Tahoma" w:cs="Tahoma"/>
                <w:sz w:val="20"/>
                <w:szCs w:val="20"/>
              </w:rPr>
              <w:t>999</w:t>
            </w:r>
          </w:p>
        </w:tc>
        <w:tc>
          <w:tcPr>
            <w:tcW w:w="1206" w:type="dxa"/>
            <w:shd w:val="clear" w:color="auto" w:fill="FFCC99"/>
            <w:vAlign w:val="center"/>
          </w:tcPr>
          <w:p w:rsidR="0043190C" w:rsidRPr="0036591D" w:rsidRDefault="0043190C" w:rsidP="002A6416">
            <w:pPr>
              <w:pStyle w:val="AppendixTableHeadings"/>
              <w:keepNext/>
              <w:spacing w:line="240" w:lineRule="auto"/>
              <w:rPr>
                <w:rFonts w:ascii="Tahoma" w:hAnsi="Tahoma" w:cs="Tahoma"/>
              </w:rPr>
            </w:pPr>
            <w:r w:rsidRPr="0036591D">
              <w:rPr>
                <w:rFonts w:ascii="Tahoma" w:hAnsi="Tahoma" w:cs="Tahoma"/>
                <w:sz w:val="20"/>
                <w:szCs w:val="20"/>
              </w:rPr>
              <w:t>SAM</w:t>
            </w:r>
          </w:p>
          <w:p w:rsidR="0043190C" w:rsidRPr="0036591D" w:rsidRDefault="0043190C" w:rsidP="008E215B">
            <w:pPr>
              <w:pStyle w:val="AppendixTableHeadings"/>
              <w:keepNext/>
              <w:spacing w:line="240" w:lineRule="auto"/>
              <w:rPr>
                <w:rFonts w:ascii="Tahoma" w:hAnsi="Tahoma" w:cs="Tahoma"/>
                <w:sz w:val="20"/>
                <w:szCs w:val="20"/>
              </w:rPr>
            </w:pPr>
            <w:r w:rsidRPr="0036591D">
              <w:rPr>
                <w:rFonts w:ascii="Tahoma" w:hAnsi="Tahoma" w:cs="Tahoma"/>
                <w:sz w:val="20"/>
                <w:szCs w:val="20"/>
              </w:rPr>
              <w:t>6,000-14</w:t>
            </w:r>
            <w:r w:rsidR="00AD19AC">
              <w:rPr>
                <w:rFonts w:ascii="Tahoma" w:hAnsi="Tahoma" w:cs="Tahoma"/>
                <w:sz w:val="20"/>
                <w:szCs w:val="20"/>
              </w:rPr>
              <w:t>,</w:t>
            </w:r>
            <w:r w:rsidRPr="0036591D">
              <w:rPr>
                <w:rFonts w:ascii="Tahoma" w:hAnsi="Tahoma" w:cs="Tahoma"/>
                <w:sz w:val="20"/>
                <w:szCs w:val="20"/>
              </w:rPr>
              <w:t>999</w:t>
            </w:r>
          </w:p>
        </w:tc>
        <w:tc>
          <w:tcPr>
            <w:tcW w:w="1172" w:type="dxa"/>
            <w:shd w:val="clear" w:color="auto" w:fill="FFCC99"/>
            <w:vAlign w:val="center"/>
          </w:tcPr>
          <w:p w:rsidR="0043190C" w:rsidRPr="0036591D" w:rsidRDefault="0043190C" w:rsidP="002A6416">
            <w:pPr>
              <w:pStyle w:val="AppendixTableHeadings"/>
              <w:keepNext/>
              <w:spacing w:line="240" w:lineRule="auto"/>
              <w:rPr>
                <w:rFonts w:ascii="Tahoma" w:hAnsi="Tahoma" w:cs="Tahoma"/>
              </w:rPr>
            </w:pPr>
            <w:r w:rsidRPr="0036591D">
              <w:rPr>
                <w:rFonts w:ascii="Tahoma" w:hAnsi="Tahoma" w:cs="Tahoma"/>
                <w:sz w:val="20"/>
                <w:szCs w:val="20"/>
              </w:rPr>
              <w:t>SAM</w:t>
            </w:r>
          </w:p>
          <w:p w:rsidR="0043190C" w:rsidRPr="0036591D" w:rsidRDefault="0043190C" w:rsidP="008E215B">
            <w:pPr>
              <w:pStyle w:val="AppendixTableHeadings"/>
              <w:keepNext/>
              <w:spacing w:line="240" w:lineRule="auto"/>
              <w:rPr>
                <w:rFonts w:ascii="Tahoma" w:hAnsi="Tahoma" w:cs="Tahoma"/>
                <w:sz w:val="20"/>
                <w:szCs w:val="20"/>
              </w:rPr>
            </w:pPr>
            <w:r w:rsidRPr="0036591D">
              <w:rPr>
                <w:rFonts w:ascii="Tahoma" w:hAnsi="Tahoma" w:cs="Tahoma"/>
                <w:sz w:val="20"/>
                <w:szCs w:val="20"/>
              </w:rPr>
              <w:t>15</w:t>
            </w:r>
            <w:r w:rsidR="00AD19AC">
              <w:rPr>
                <w:rFonts w:ascii="Tahoma" w:hAnsi="Tahoma" w:cs="Tahoma"/>
                <w:sz w:val="20"/>
                <w:szCs w:val="20"/>
              </w:rPr>
              <w:t>,</w:t>
            </w:r>
            <w:r w:rsidRPr="0036591D">
              <w:rPr>
                <w:rFonts w:ascii="Tahoma" w:hAnsi="Tahoma" w:cs="Tahoma"/>
                <w:sz w:val="20"/>
                <w:szCs w:val="20"/>
              </w:rPr>
              <w:t>000+</w:t>
            </w:r>
          </w:p>
        </w:tc>
        <w:tc>
          <w:tcPr>
            <w:tcW w:w="1456" w:type="dxa"/>
            <w:shd w:val="clear" w:color="auto" w:fill="FFCC99"/>
            <w:vAlign w:val="center"/>
          </w:tcPr>
          <w:p w:rsidR="0043190C" w:rsidRPr="00A03E9C" w:rsidRDefault="0043190C" w:rsidP="00A03E9C">
            <w:pPr>
              <w:pStyle w:val="AppendixTableHeadings"/>
              <w:keepNext/>
              <w:spacing w:line="240" w:lineRule="auto"/>
              <w:rPr>
                <w:rFonts w:ascii="Tahoma" w:hAnsi="Tahoma" w:cs="Tahoma"/>
                <w:sz w:val="20"/>
                <w:szCs w:val="20"/>
              </w:rPr>
            </w:pPr>
            <w:r w:rsidRPr="00A03E9C">
              <w:rPr>
                <w:rFonts w:ascii="Tahoma" w:hAnsi="Tahoma" w:cs="Tahoma"/>
                <w:sz w:val="20"/>
                <w:szCs w:val="20"/>
              </w:rPr>
              <w:t>Academic Select/</w:t>
            </w:r>
            <w:r w:rsidR="00A03E9C" w:rsidRPr="00A03E9C">
              <w:rPr>
                <w:rFonts w:ascii="Tahoma" w:hAnsi="Tahoma" w:cs="Tahoma"/>
                <w:sz w:val="20"/>
                <w:szCs w:val="20"/>
              </w:rPr>
              <w:br/>
            </w:r>
            <w:r w:rsidRPr="00A03E9C">
              <w:rPr>
                <w:rFonts w:ascii="Tahoma" w:hAnsi="Tahoma" w:cs="Tahoma"/>
                <w:sz w:val="20"/>
                <w:szCs w:val="20"/>
              </w:rPr>
              <w:t>Select Plus</w:t>
            </w:r>
            <w:r w:rsidR="00A03E9C" w:rsidRPr="00A03E9C">
              <w:rPr>
                <w:rFonts w:ascii="Tahoma" w:hAnsi="Tahoma" w:cs="Tahoma"/>
                <w:sz w:val="20"/>
                <w:szCs w:val="20"/>
              </w:rPr>
              <w:t> </w:t>
            </w:r>
            <w:r w:rsidRPr="00A03E9C">
              <w:rPr>
                <w:rFonts w:ascii="Tahoma" w:hAnsi="Tahoma" w:cs="Tahoma"/>
                <w:sz w:val="20"/>
                <w:szCs w:val="20"/>
              </w:rPr>
              <w:t>for Academic/</w:t>
            </w:r>
            <w:r w:rsidR="00A03E9C" w:rsidRPr="00A03E9C">
              <w:rPr>
                <w:rFonts w:ascii="Tahoma" w:hAnsi="Tahoma" w:cs="Tahoma"/>
                <w:sz w:val="20"/>
                <w:szCs w:val="20"/>
              </w:rPr>
              <w:br/>
            </w:r>
            <w:r w:rsidRPr="00A03E9C">
              <w:rPr>
                <w:rFonts w:ascii="Tahoma" w:hAnsi="Tahoma" w:cs="Tahoma"/>
                <w:sz w:val="20"/>
                <w:szCs w:val="20"/>
              </w:rPr>
              <w:t>Open met SAM</w:t>
            </w:r>
          </w:p>
        </w:tc>
      </w:tr>
      <w:tr w:rsidR="0043190C" w:rsidRPr="00C05D5C" w:rsidTr="00AD19AC">
        <w:trPr>
          <w:trHeight w:val="236"/>
        </w:trPr>
        <w:tc>
          <w:tcPr>
            <w:tcW w:w="1629" w:type="dxa"/>
            <w:vAlign w:val="center"/>
          </w:tcPr>
          <w:p w:rsidR="0043190C" w:rsidRPr="00A03E9C" w:rsidRDefault="0043190C" w:rsidP="002A6416">
            <w:pPr>
              <w:pStyle w:val="AppendixTableText"/>
              <w:keepNext/>
              <w:spacing w:line="240" w:lineRule="auto"/>
              <w:rPr>
                <w:rFonts w:ascii="Tahoma" w:hAnsi="Tahoma" w:cs="Tahoma"/>
                <w:lang w:val="nl-NL"/>
              </w:rPr>
            </w:pPr>
            <w:r w:rsidRPr="00A03E9C">
              <w:rPr>
                <w:rFonts w:ascii="Tahoma" w:hAnsi="Tahoma" w:cs="Tahoma"/>
                <w:b/>
                <w:lang w:val="nl-NL"/>
              </w:rPr>
              <w:t>Productgroep</w:t>
            </w:r>
            <w:r w:rsidRPr="00A03E9C">
              <w:rPr>
                <w:rFonts w:ascii="Tahoma" w:hAnsi="Tahoma" w:cs="Tahoma"/>
                <w:lang w:val="nl-NL"/>
              </w:rPr>
              <w:t xml:space="preserve"> </w:t>
            </w:r>
            <w:r w:rsidRPr="00A03E9C">
              <w:rPr>
                <w:rFonts w:ascii="Tahoma" w:hAnsi="Tahoma" w:cs="Tahoma"/>
                <w:b/>
                <w:lang w:val="nl-NL"/>
              </w:rPr>
              <w:t>Toepassingen</w:t>
            </w:r>
          </w:p>
        </w:tc>
        <w:tc>
          <w:tcPr>
            <w:tcW w:w="1683" w:type="dxa"/>
            <w:vAlign w:val="center"/>
          </w:tcPr>
          <w:p w:rsidR="0043190C" w:rsidRPr="00A03E9C" w:rsidRDefault="0043190C" w:rsidP="002A6416">
            <w:pPr>
              <w:pStyle w:val="AppendixTableText"/>
              <w:keepNext/>
              <w:spacing w:line="240" w:lineRule="auto"/>
              <w:rPr>
                <w:rFonts w:ascii="Tahoma" w:hAnsi="Tahoma" w:cs="Tahoma"/>
                <w:lang w:val="nl-NL"/>
              </w:rPr>
            </w:pPr>
            <w:r w:rsidRPr="00A03E9C">
              <w:rPr>
                <w:rFonts w:ascii="Tahoma" w:hAnsi="Tahoma" w:cs="Tahoma"/>
                <w:lang w:val="nl-NL"/>
              </w:rPr>
              <w:t>1 gebruikers-ID per overeenkomst</w:t>
            </w:r>
          </w:p>
        </w:tc>
        <w:tc>
          <w:tcPr>
            <w:tcW w:w="1134" w:type="dxa"/>
            <w:vAlign w:val="center"/>
          </w:tcPr>
          <w:p w:rsidR="0043190C" w:rsidRPr="0036591D" w:rsidRDefault="0043190C" w:rsidP="002A6416">
            <w:pPr>
              <w:pStyle w:val="AppendixTableText"/>
              <w:keepNext/>
              <w:spacing w:line="240" w:lineRule="auto"/>
              <w:rPr>
                <w:rFonts w:ascii="Tahoma" w:hAnsi="Tahoma" w:cs="Tahoma"/>
                <w:lang w:val="nl-NL"/>
              </w:rPr>
            </w:pPr>
            <w:r w:rsidRPr="0036591D">
              <w:rPr>
                <w:rFonts w:ascii="Tahoma" w:hAnsi="Tahoma" w:cs="Tahoma"/>
                <w:lang w:val="nl-NL"/>
              </w:rPr>
              <w:t>2 gebruikers-ID's per</w:t>
            </w:r>
          </w:p>
          <w:p w:rsidR="0043190C" w:rsidRPr="0036591D" w:rsidRDefault="0043190C" w:rsidP="002A6416">
            <w:pPr>
              <w:pStyle w:val="AppendixTableText"/>
              <w:keepNext/>
              <w:spacing w:line="240" w:lineRule="auto"/>
              <w:rPr>
                <w:rFonts w:ascii="Tahoma" w:hAnsi="Tahoma" w:cs="Tahoma"/>
                <w:lang w:val="nl-NL"/>
              </w:rPr>
            </w:pPr>
            <w:r w:rsidRPr="0036591D">
              <w:rPr>
                <w:rFonts w:ascii="Tahoma" w:hAnsi="Tahoma" w:cs="Tahoma"/>
                <w:lang w:val="nl-NL"/>
              </w:rPr>
              <w:t>In aanmerking komende</w:t>
            </w:r>
          </w:p>
          <w:p w:rsidR="0043190C" w:rsidRPr="00A03E9C" w:rsidRDefault="0043190C" w:rsidP="002A6416">
            <w:pPr>
              <w:pStyle w:val="AppendixTableText"/>
              <w:keepNext/>
              <w:spacing w:line="240" w:lineRule="auto"/>
              <w:rPr>
                <w:rFonts w:ascii="Tahoma" w:hAnsi="Tahoma" w:cs="Tahoma"/>
                <w:lang w:val="nl-NL"/>
              </w:rPr>
            </w:pPr>
            <w:r w:rsidRPr="00A03E9C">
              <w:rPr>
                <w:rFonts w:ascii="Tahoma" w:hAnsi="Tahoma" w:cs="Tahoma"/>
                <w:lang w:val="nl-NL"/>
              </w:rPr>
              <w:t>Enrollment</w:t>
            </w:r>
          </w:p>
        </w:tc>
        <w:tc>
          <w:tcPr>
            <w:tcW w:w="1170" w:type="dxa"/>
            <w:vAlign w:val="center"/>
          </w:tcPr>
          <w:p w:rsidR="0043190C" w:rsidRPr="0036591D" w:rsidRDefault="0043190C" w:rsidP="002A6416">
            <w:pPr>
              <w:pStyle w:val="AppendixTableText"/>
              <w:keepNext/>
              <w:spacing w:line="240" w:lineRule="auto"/>
              <w:rPr>
                <w:rFonts w:ascii="Tahoma" w:hAnsi="Tahoma" w:cs="Tahoma"/>
                <w:lang w:val="nl-NL"/>
              </w:rPr>
            </w:pPr>
            <w:r w:rsidRPr="0036591D">
              <w:rPr>
                <w:rFonts w:ascii="Tahoma" w:hAnsi="Tahoma" w:cs="Tahoma"/>
                <w:lang w:val="nl-NL"/>
              </w:rPr>
              <w:t>5 gebruikers-ID's per</w:t>
            </w:r>
          </w:p>
          <w:p w:rsidR="0043190C" w:rsidRPr="0036591D" w:rsidRDefault="0043190C" w:rsidP="002A6416">
            <w:pPr>
              <w:pStyle w:val="AppendixTableText"/>
              <w:keepNext/>
              <w:spacing w:line="240" w:lineRule="auto"/>
              <w:rPr>
                <w:rFonts w:ascii="Tahoma" w:hAnsi="Tahoma" w:cs="Tahoma"/>
                <w:lang w:val="nl-NL"/>
              </w:rPr>
            </w:pPr>
            <w:r w:rsidRPr="0036591D">
              <w:rPr>
                <w:rFonts w:ascii="Tahoma" w:hAnsi="Tahoma" w:cs="Tahoma"/>
                <w:lang w:val="nl-NL"/>
              </w:rPr>
              <w:t>In aanmerking komende</w:t>
            </w:r>
          </w:p>
          <w:p w:rsidR="0043190C" w:rsidRPr="0036591D" w:rsidRDefault="0043190C" w:rsidP="002A6416">
            <w:pPr>
              <w:pStyle w:val="AppendixTableText"/>
              <w:keepNext/>
              <w:spacing w:line="240" w:lineRule="auto"/>
              <w:rPr>
                <w:rFonts w:ascii="Tahoma" w:hAnsi="Tahoma" w:cs="Tahoma"/>
              </w:rPr>
            </w:pPr>
            <w:r w:rsidRPr="0036591D">
              <w:rPr>
                <w:rFonts w:ascii="Tahoma" w:hAnsi="Tahoma" w:cs="Tahoma"/>
              </w:rPr>
              <w:t>Enrollment</w:t>
            </w:r>
          </w:p>
        </w:tc>
        <w:tc>
          <w:tcPr>
            <w:tcW w:w="1206" w:type="dxa"/>
            <w:vAlign w:val="center"/>
          </w:tcPr>
          <w:p w:rsidR="0043190C" w:rsidRPr="0036591D" w:rsidRDefault="0043190C" w:rsidP="002A6416">
            <w:pPr>
              <w:pStyle w:val="AppendixTableText"/>
              <w:keepNext/>
              <w:spacing w:line="240" w:lineRule="auto"/>
              <w:rPr>
                <w:rFonts w:ascii="Tahoma" w:hAnsi="Tahoma" w:cs="Tahoma"/>
                <w:lang w:val="nl-NL"/>
              </w:rPr>
            </w:pPr>
            <w:r w:rsidRPr="0036591D">
              <w:rPr>
                <w:rFonts w:ascii="Tahoma" w:hAnsi="Tahoma" w:cs="Tahoma"/>
                <w:lang w:val="nl-NL"/>
              </w:rPr>
              <w:t>10 gebruikers-ID's per</w:t>
            </w:r>
          </w:p>
          <w:p w:rsidR="0043190C" w:rsidRPr="0036591D" w:rsidRDefault="0043190C" w:rsidP="002A6416">
            <w:pPr>
              <w:pStyle w:val="AppendixTableText"/>
              <w:keepNext/>
              <w:spacing w:line="240" w:lineRule="auto"/>
              <w:rPr>
                <w:rFonts w:ascii="Tahoma" w:hAnsi="Tahoma" w:cs="Tahoma"/>
                <w:lang w:val="nl-NL"/>
              </w:rPr>
            </w:pPr>
            <w:r w:rsidRPr="0036591D">
              <w:rPr>
                <w:rFonts w:ascii="Tahoma" w:hAnsi="Tahoma" w:cs="Tahoma"/>
                <w:lang w:val="nl-NL"/>
              </w:rPr>
              <w:t>In aanmerking komende</w:t>
            </w:r>
          </w:p>
          <w:p w:rsidR="0043190C" w:rsidRPr="0036591D" w:rsidRDefault="0043190C" w:rsidP="002A6416">
            <w:pPr>
              <w:pStyle w:val="AppendixTableText"/>
              <w:keepNext/>
              <w:spacing w:line="240" w:lineRule="auto"/>
              <w:rPr>
                <w:rFonts w:ascii="Tahoma" w:hAnsi="Tahoma" w:cs="Tahoma"/>
              </w:rPr>
            </w:pPr>
            <w:r w:rsidRPr="0036591D">
              <w:rPr>
                <w:rFonts w:ascii="Tahoma" w:hAnsi="Tahoma" w:cs="Tahoma"/>
              </w:rPr>
              <w:t>Enrollment</w:t>
            </w:r>
          </w:p>
        </w:tc>
        <w:tc>
          <w:tcPr>
            <w:tcW w:w="1172" w:type="dxa"/>
            <w:vAlign w:val="center"/>
          </w:tcPr>
          <w:p w:rsidR="0043190C" w:rsidRPr="0036591D" w:rsidRDefault="0043190C" w:rsidP="002A6416">
            <w:pPr>
              <w:pStyle w:val="AppendixTableText"/>
              <w:keepNext/>
              <w:spacing w:line="240" w:lineRule="auto"/>
              <w:rPr>
                <w:rFonts w:ascii="Tahoma" w:hAnsi="Tahoma" w:cs="Tahoma"/>
                <w:lang w:val="nl-NL"/>
              </w:rPr>
            </w:pPr>
            <w:r w:rsidRPr="0036591D">
              <w:rPr>
                <w:rFonts w:ascii="Tahoma" w:hAnsi="Tahoma" w:cs="Tahoma"/>
                <w:lang w:val="nl-NL"/>
              </w:rPr>
              <w:t>20 gebruikers-ID's per</w:t>
            </w:r>
          </w:p>
          <w:p w:rsidR="0043190C" w:rsidRPr="0036591D" w:rsidRDefault="0043190C" w:rsidP="002A6416">
            <w:pPr>
              <w:pStyle w:val="AppendixTableText"/>
              <w:keepNext/>
              <w:spacing w:line="240" w:lineRule="auto"/>
              <w:rPr>
                <w:rFonts w:ascii="Tahoma" w:hAnsi="Tahoma" w:cs="Tahoma"/>
                <w:lang w:val="nl-NL"/>
              </w:rPr>
            </w:pPr>
            <w:r w:rsidRPr="0036591D">
              <w:rPr>
                <w:rFonts w:ascii="Tahoma" w:hAnsi="Tahoma" w:cs="Tahoma"/>
                <w:lang w:val="nl-NL"/>
              </w:rPr>
              <w:t>In aanmerking komende</w:t>
            </w:r>
          </w:p>
          <w:p w:rsidR="0043190C" w:rsidRPr="0036591D" w:rsidRDefault="0043190C" w:rsidP="002A6416">
            <w:pPr>
              <w:pStyle w:val="AppendixTableText"/>
              <w:keepNext/>
              <w:spacing w:line="240" w:lineRule="auto"/>
              <w:rPr>
                <w:rFonts w:ascii="Tahoma" w:hAnsi="Tahoma" w:cs="Tahoma"/>
              </w:rPr>
            </w:pPr>
            <w:r w:rsidRPr="0036591D">
              <w:rPr>
                <w:rFonts w:ascii="Tahoma" w:hAnsi="Tahoma" w:cs="Tahoma"/>
              </w:rPr>
              <w:t>Enrollment</w:t>
            </w:r>
          </w:p>
        </w:tc>
        <w:tc>
          <w:tcPr>
            <w:tcW w:w="1456" w:type="dxa"/>
            <w:vAlign w:val="center"/>
          </w:tcPr>
          <w:p w:rsidR="0043190C" w:rsidRPr="0036591D" w:rsidRDefault="0043190C" w:rsidP="002A6416">
            <w:pPr>
              <w:pStyle w:val="AppendixTableText"/>
              <w:keepNext/>
              <w:spacing w:line="240" w:lineRule="auto"/>
              <w:rPr>
                <w:rFonts w:ascii="Tahoma" w:hAnsi="Tahoma" w:cs="Tahoma"/>
                <w:lang w:val="nl-NL"/>
              </w:rPr>
            </w:pPr>
            <w:r w:rsidRPr="0036591D">
              <w:rPr>
                <w:rFonts w:ascii="Tahoma" w:hAnsi="Tahoma" w:cs="Tahoma"/>
                <w:lang w:val="nl-NL"/>
              </w:rPr>
              <w:t>1 gebruikers-ID per Enrollment/</w:t>
            </w:r>
            <w:r w:rsidR="00AD19AC">
              <w:rPr>
                <w:rFonts w:ascii="Tahoma" w:hAnsi="Tahoma" w:cs="Tahoma"/>
                <w:lang w:val="nl-NL"/>
              </w:rPr>
              <w:br/>
            </w:r>
            <w:r w:rsidRPr="0036591D">
              <w:rPr>
                <w:rFonts w:ascii="Tahoma" w:hAnsi="Tahoma" w:cs="Tahoma"/>
                <w:lang w:val="nl-NL"/>
              </w:rPr>
              <w:t>overeenkomst</w:t>
            </w:r>
          </w:p>
        </w:tc>
      </w:tr>
      <w:tr w:rsidR="0043190C" w:rsidRPr="00C05D5C" w:rsidTr="00AD19AC">
        <w:trPr>
          <w:trHeight w:val="236"/>
        </w:trPr>
        <w:tc>
          <w:tcPr>
            <w:tcW w:w="1629" w:type="dxa"/>
            <w:vAlign w:val="center"/>
          </w:tcPr>
          <w:p w:rsidR="0043190C" w:rsidRPr="00AD19AC" w:rsidRDefault="0043190C" w:rsidP="002A6416">
            <w:pPr>
              <w:pStyle w:val="AppendixTableText"/>
              <w:keepNext/>
              <w:spacing w:line="240" w:lineRule="auto"/>
              <w:rPr>
                <w:rFonts w:ascii="Tahoma" w:hAnsi="Tahoma" w:cs="Tahoma"/>
                <w:lang w:val="nl-NL"/>
              </w:rPr>
            </w:pPr>
            <w:r w:rsidRPr="00AD19AC">
              <w:rPr>
                <w:rFonts w:ascii="Tahoma" w:hAnsi="Tahoma" w:cs="Tahoma"/>
                <w:b/>
                <w:lang w:val="nl-NL"/>
              </w:rPr>
              <w:t>Productgroep</w:t>
            </w:r>
            <w:r w:rsidRPr="00AD19AC">
              <w:rPr>
                <w:rFonts w:ascii="Tahoma" w:hAnsi="Tahoma" w:cs="Tahoma"/>
                <w:lang w:val="nl-NL"/>
              </w:rPr>
              <w:t xml:space="preserve"> </w:t>
            </w:r>
            <w:r w:rsidRPr="00AD19AC">
              <w:rPr>
                <w:rFonts w:ascii="Tahoma" w:hAnsi="Tahoma" w:cs="Tahoma"/>
                <w:b/>
                <w:lang w:val="nl-NL"/>
              </w:rPr>
              <w:t>Systemen</w:t>
            </w:r>
          </w:p>
        </w:tc>
        <w:tc>
          <w:tcPr>
            <w:tcW w:w="1683" w:type="dxa"/>
            <w:vAlign w:val="center"/>
          </w:tcPr>
          <w:p w:rsidR="0043190C" w:rsidRPr="00AD19AC" w:rsidRDefault="0043190C" w:rsidP="002A6416">
            <w:pPr>
              <w:pStyle w:val="AppendixTableText"/>
              <w:keepNext/>
              <w:spacing w:line="240" w:lineRule="auto"/>
              <w:rPr>
                <w:rFonts w:ascii="Tahoma" w:hAnsi="Tahoma" w:cs="Tahoma"/>
                <w:lang w:val="nl-NL"/>
              </w:rPr>
            </w:pPr>
            <w:r w:rsidRPr="00AD19AC">
              <w:rPr>
                <w:rFonts w:ascii="Tahoma" w:hAnsi="Tahoma" w:cs="Tahoma"/>
                <w:lang w:val="nl-NL"/>
              </w:rPr>
              <w:t>1 gebruikers-ID per overeenkomst</w:t>
            </w:r>
          </w:p>
        </w:tc>
        <w:tc>
          <w:tcPr>
            <w:tcW w:w="1134" w:type="dxa"/>
            <w:vAlign w:val="center"/>
          </w:tcPr>
          <w:p w:rsidR="0043190C" w:rsidRPr="0036591D" w:rsidRDefault="0043190C" w:rsidP="002A6416">
            <w:pPr>
              <w:pStyle w:val="AppendixTableText"/>
              <w:keepNext/>
              <w:spacing w:line="240" w:lineRule="auto"/>
              <w:rPr>
                <w:rFonts w:ascii="Tahoma" w:hAnsi="Tahoma" w:cs="Tahoma"/>
                <w:lang w:val="nl-NL"/>
              </w:rPr>
            </w:pPr>
            <w:r w:rsidRPr="0036591D">
              <w:rPr>
                <w:rFonts w:ascii="Tahoma" w:hAnsi="Tahoma" w:cs="Tahoma"/>
                <w:lang w:val="nl-NL"/>
              </w:rPr>
              <w:t>2 gebruikers-ID's per</w:t>
            </w:r>
          </w:p>
          <w:p w:rsidR="0043190C" w:rsidRPr="0036591D" w:rsidRDefault="0043190C" w:rsidP="002A6416">
            <w:pPr>
              <w:pStyle w:val="AppendixTableText"/>
              <w:keepNext/>
              <w:spacing w:line="240" w:lineRule="auto"/>
              <w:rPr>
                <w:rFonts w:ascii="Tahoma" w:hAnsi="Tahoma" w:cs="Tahoma"/>
                <w:lang w:val="nl-NL"/>
              </w:rPr>
            </w:pPr>
            <w:r w:rsidRPr="0036591D">
              <w:rPr>
                <w:rFonts w:ascii="Tahoma" w:hAnsi="Tahoma" w:cs="Tahoma"/>
                <w:lang w:val="nl-NL"/>
              </w:rPr>
              <w:t>In aanmerking komende</w:t>
            </w:r>
          </w:p>
          <w:p w:rsidR="0043190C" w:rsidRPr="00AD19AC" w:rsidRDefault="0043190C" w:rsidP="002A6416">
            <w:pPr>
              <w:pStyle w:val="AppendixTableText"/>
              <w:keepNext/>
              <w:spacing w:line="240" w:lineRule="auto"/>
              <w:rPr>
                <w:rFonts w:ascii="Tahoma" w:hAnsi="Tahoma" w:cs="Tahoma"/>
                <w:lang w:val="nl-NL"/>
              </w:rPr>
            </w:pPr>
            <w:r w:rsidRPr="00AD19AC">
              <w:rPr>
                <w:rFonts w:ascii="Tahoma" w:hAnsi="Tahoma" w:cs="Tahoma"/>
                <w:lang w:val="nl-NL"/>
              </w:rPr>
              <w:t>Enrollment</w:t>
            </w:r>
          </w:p>
        </w:tc>
        <w:tc>
          <w:tcPr>
            <w:tcW w:w="1170" w:type="dxa"/>
            <w:vAlign w:val="center"/>
          </w:tcPr>
          <w:p w:rsidR="0043190C" w:rsidRPr="0036591D" w:rsidRDefault="00F30075" w:rsidP="002A6416">
            <w:pPr>
              <w:pStyle w:val="AppendixTableText"/>
              <w:keepNext/>
              <w:spacing w:line="240" w:lineRule="auto"/>
              <w:rPr>
                <w:rFonts w:ascii="Tahoma" w:hAnsi="Tahoma" w:cs="Tahoma"/>
                <w:lang w:val="nl-NL"/>
              </w:rPr>
            </w:pPr>
            <w:r w:rsidRPr="0036591D">
              <w:rPr>
                <w:rFonts w:ascii="Tahoma" w:hAnsi="Tahoma" w:cs="Tahoma"/>
                <w:lang w:val="nl-NL"/>
              </w:rPr>
              <w:t>3 gebruikers-ID's per</w:t>
            </w:r>
          </w:p>
          <w:p w:rsidR="0043190C" w:rsidRPr="0036591D" w:rsidRDefault="0043190C" w:rsidP="002A6416">
            <w:pPr>
              <w:pStyle w:val="AppendixTableText"/>
              <w:keepNext/>
              <w:spacing w:line="240" w:lineRule="auto"/>
              <w:rPr>
                <w:rFonts w:ascii="Tahoma" w:hAnsi="Tahoma" w:cs="Tahoma"/>
                <w:lang w:val="nl-NL"/>
              </w:rPr>
            </w:pPr>
            <w:r w:rsidRPr="0036591D">
              <w:rPr>
                <w:rFonts w:ascii="Tahoma" w:hAnsi="Tahoma" w:cs="Tahoma"/>
                <w:lang w:val="nl-NL"/>
              </w:rPr>
              <w:t>In aanmerking komende</w:t>
            </w:r>
          </w:p>
          <w:p w:rsidR="0043190C" w:rsidRPr="0036591D" w:rsidRDefault="0043190C" w:rsidP="002A6416">
            <w:pPr>
              <w:pStyle w:val="AppendixTableText"/>
              <w:keepNext/>
              <w:spacing w:line="240" w:lineRule="auto"/>
              <w:rPr>
                <w:rFonts w:ascii="Tahoma" w:hAnsi="Tahoma" w:cs="Tahoma"/>
              </w:rPr>
            </w:pPr>
            <w:r w:rsidRPr="0036591D">
              <w:rPr>
                <w:rFonts w:ascii="Tahoma" w:hAnsi="Tahoma" w:cs="Tahoma"/>
              </w:rPr>
              <w:t>Enrollment</w:t>
            </w:r>
          </w:p>
        </w:tc>
        <w:tc>
          <w:tcPr>
            <w:tcW w:w="1206" w:type="dxa"/>
            <w:vAlign w:val="center"/>
          </w:tcPr>
          <w:p w:rsidR="0043190C" w:rsidRPr="0036591D" w:rsidRDefault="00F30075" w:rsidP="002A6416">
            <w:pPr>
              <w:pStyle w:val="AppendixTableText"/>
              <w:keepNext/>
              <w:spacing w:line="240" w:lineRule="auto"/>
              <w:rPr>
                <w:rFonts w:ascii="Tahoma" w:hAnsi="Tahoma" w:cs="Tahoma"/>
                <w:lang w:val="nl-NL"/>
              </w:rPr>
            </w:pPr>
            <w:r w:rsidRPr="0036591D">
              <w:rPr>
                <w:rFonts w:ascii="Tahoma" w:hAnsi="Tahoma" w:cs="Tahoma"/>
                <w:lang w:val="nl-NL"/>
              </w:rPr>
              <w:t>5 gebruikers-ID's per</w:t>
            </w:r>
          </w:p>
          <w:p w:rsidR="0043190C" w:rsidRPr="0036591D" w:rsidRDefault="0043190C" w:rsidP="002A6416">
            <w:pPr>
              <w:pStyle w:val="AppendixTableText"/>
              <w:keepNext/>
              <w:spacing w:line="240" w:lineRule="auto"/>
              <w:rPr>
                <w:rFonts w:ascii="Tahoma" w:hAnsi="Tahoma" w:cs="Tahoma"/>
                <w:lang w:val="nl-NL"/>
              </w:rPr>
            </w:pPr>
            <w:r w:rsidRPr="0036591D">
              <w:rPr>
                <w:rFonts w:ascii="Tahoma" w:hAnsi="Tahoma" w:cs="Tahoma"/>
                <w:lang w:val="nl-NL"/>
              </w:rPr>
              <w:t>In aanmerking komende</w:t>
            </w:r>
          </w:p>
          <w:p w:rsidR="0043190C" w:rsidRPr="0036591D" w:rsidRDefault="0043190C" w:rsidP="002A6416">
            <w:pPr>
              <w:pStyle w:val="AppendixTableText"/>
              <w:keepNext/>
              <w:spacing w:line="240" w:lineRule="auto"/>
              <w:rPr>
                <w:rFonts w:ascii="Tahoma" w:hAnsi="Tahoma" w:cs="Tahoma"/>
              </w:rPr>
            </w:pPr>
            <w:r w:rsidRPr="0036591D">
              <w:rPr>
                <w:rFonts w:ascii="Tahoma" w:hAnsi="Tahoma" w:cs="Tahoma"/>
              </w:rPr>
              <w:t>Enrollment</w:t>
            </w:r>
          </w:p>
        </w:tc>
        <w:tc>
          <w:tcPr>
            <w:tcW w:w="1172" w:type="dxa"/>
            <w:vAlign w:val="center"/>
          </w:tcPr>
          <w:p w:rsidR="0043190C" w:rsidRPr="0036591D" w:rsidRDefault="00F30075" w:rsidP="002A6416">
            <w:pPr>
              <w:pStyle w:val="AppendixTableText"/>
              <w:keepNext/>
              <w:spacing w:line="240" w:lineRule="auto"/>
              <w:rPr>
                <w:rFonts w:ascii="Tahoma" w:hAnsi="Tahoma" w:cs="Tahoma"/>
                <w:lang w:val="nl-NL"/>
              </w:rPr>
            </w:pPr>
            <w:r w:rsidRPr="0036591D">
              <w:rPr>
                <w:rFonts w:ascii="Tahoma" w:hAnsi="Tahoma" w:cs="Tahoma"/>
                <w:lang w:val="nl-NL"/>
              </w:rPr>
              <w:t>10 gebruikers-ID's per</w:t>
            </w:r>
          </w:p>
          <w:p w:rsidR="0043190C" w:rsidRPr="0036591D" w:rsidRDefault="0043190C" w:rsidP="002A6416">
            <w:pPr>
              <w:pStyle w:val="AppendixTableText"/>
              <w:keepNext/>
              <w:spacing w:line="240" w:lineRule="auto"/>
              <w:rPr>
                <w:rFonts w:ascii="Tahoma" w:hAnsi="Tahoma" w:cs="Tahoma"/>
                <w:lang w:val="nl-NL"/>
              </w:rPr>
            </w:pPr>
            <w:r w:rsidRPr="0036591D">
              <w:rPr>
                <w:rFonts w:ascii="Tahoma" w:hAnsi="Tahoma" w:cs="Tahoma"/>
                <w:lang w:val="nl-NL"/>
              </w:rPr>
              <w:t>In aanmerking komende</w:t>
            </w:r>
          </w:p>
          <w:p w:rsidR="0043190C" w:rsidRPr="0036591D" w:rsidRDefault="0043190C" w:rsidP="002A6416">
            <w:pPr>
              <w:pStyle w:val="AppendixTableText"/>
              <w:keepNext/>
              <w:spacing w:line="240" w:lineRule="auto"/>
              <w:rPr>
                <w:rFonts w:ascii="Tahoma" w:hAnsi="Tahoma" w:cs="Tahoma"/>
              </w:rPr>
            </w:pPr>
            <w:r w:rsidRPr="0036591D">
              <w:rPr>
                <w:rFonts w:ascii="Tahoma" w:hAnsi="Tahoma" w:cs="Tahoma"/>
              </w:rPr>
              <w:t>Enrollment</w:t>
            </w:r>
          </w:p>
        </w:tc>
        <w:tc>
          <w:tcPr>
            <w:tcW w:w="1456" w:type="dxa"/>
            <w:vAlign w:val="center"/>
          </w:tcPr>
          <w:p w:rsidR="0043190C" w:rsidRPr="0036591D" w:rsidRDefault="0043190C" w:rsidP="002A6416">
            <w:pPr>
              <w:pStyle w:val="AppendixTableText"/>
              <w:keepNext/>
              <w:spacing w:line="240" w:lineRule="auto"/>
              <w:rPr>
                <w:rFonts w:ascii="Tahoma" w:hAnsi="Tahoma" w:cs="Tahoma"/>
                <w:lang w:val="nl-NL"/>
              </w:rPr>
            </w:pPr>
            <w:r w:rsidRPr="0036591D">
              <w:rPr>
                <w:rFonts w:ascii="Tahoma" w:hAnsi="Tahoma" w:cs="Tahoma"/>
                <w:lang w:val="nl-NL"/>
              </w:rPr>
              <w:t>1 gebruikers-ID per Enrollment/</w:t>
            </w:r>
            <w:r w:rsidR="00AD19AC">
              <w:rPr>
                <w:rFonts w:ascii="Tahoma" w:hAnsi="Tahoma" w:cs="Tahoma"/>
                <w:lang w:val="nl-NL"/>
              </w:rPr>
              <w:br/>
            </w:r>
            <w:r w:rsidRPr="0036591D">
              <w:rPr>
                <w:rFonts w:ascii="Tahoma" w:hAnsi="Tahoma" w:cs="Tahoma"/>
                <w:lang w:val="nl-NL"/>
              </w:rPr>
              <w:t>overeenkomst</w:t>
            </w:r>
          </w:p>
        </w:tc>
      </w:tr>
    </w:tbl>
    <w:p w:rsidR="00A03E9C" w:rsidRDefault="00A03E9C" w:rsidP="00792D1E">
      <w:pPr>
        <w:pStyle w:val="AppendixFlushBulletedList"/>
        <w:tabs>
          <w:tab w:val="clear" w:pos="360"/>
          <w:tab w:val="num" w:pos="0"/>
        </w:tabs>
        <w:ind w:left="0" w:firstLine="0"/>
        <w:rPr>
          <w:rFonts w:ascii="Tahoma" w:hAnsi="Tahoma" w:cs="Tahoma"/>
          <w:sz w:val="18"/>
          <w:szCs w:val="18"/>
          <w:lang w:val="nl-NL"/>
        </w:rPr>
      </w:pPr>
    </w:p>
    <w:p w:rsidR="009D26EE" w:rsidRPr="0036591D" w:rsidRDefault="009D26EE" w:rsidP="00792D1E">
      <w:pPr>
        <w:pStyle w:val="AppendixFlushBulletedList"/>
        <w:tabs>
          <w:tab w:val="clear" w:pos="360"/>
          <w:tab w:val="num" w:pos="0"/>
        </w:tabs>
        <w:ind w:left="0" w:firstLine="0"/>
        <w:rPr>
          <w:rFonts w:ascii="Tahoma" w:hAnsi="Tahoma" w:cs="Tahoma"/>
          <w:lang w:val="nl-NL"/>
        </w:rPr>
      </w:pPr>
      <w:r w:rsidRPr="0036591D">
        <w:rPr>
          <w:rFonts w:ascii="Tahoma" w:hAnsi="Tahoma" w:cs="Tahoma"/>
          <w:sz w:val="18"/>
          <w:szCs w:val="18"/>
          <w:lang w:val="nl-NL"/>
        </w:rPr>
        <w:t>Elke gebruikers-ID geeft een persoon het recht zich aan te melden bij en toegang te verkrijgen tot de website met diensten voor abonnees, met inbegrip van maar niet beperkt tot: Online Concierge Chat, Managed Newsgroups, en premium materiaal.</w:t>
      </w:r>
    </w:p>
    <w:p w:rsidR="00792D1E" w:rsidRPr="0036591D" w:rsidRDefault="00792D1E" w:rsidP="00792D1E">
      <w:pPr>
        <w:pStyle w:val="AppendixFlushBulletedList"/>
        <w:tabs>
          <w:tab w:val="clear" w:pos="360"/>
          <w:tab w:val="num" w:pos="0"/>
        </w:tabs>
        <w:ind w:left="0" w:firstLine="0"/>
        <w:rPr>
          <w:rFonts w:ascii="Tahoma" w:hAnsi="Tahoma" w:cs="Tahoma"/>
          <w:lang w:val="nl-NL"/>
        </w:rPr>
      </w:pPr>
    </w:p>
    <w:p w:rsidR="008C0608" w:rsidRPr="0036591D" w:rsidRDefault="008C0608" w:rsidP="00792D1E">
      <w:pPr>
        <w:pStyle w:val="AppendixFlushBulletedList"/>
        <w:tabs>
          <w:tab w:val="clear" w:pos="360"/>
          <w:tab w:val="num" w:pos="0"/>
        </w:tabs>
        <w:ind w:left="0" w:firstLine="0"/>
        <w:rPr>
          <w:rFonts w:ascii="Tahoma" w:hAnsi="Tahoma" w:cs="Tahoma"/>
          <w:lang w:val="nl-NL"/>
        </w:rPr>
      </w:pPr>
      <w:r w:rsidRPr="0036591D">
        <w:rPr>
          <w:rFonts w:ascii="Tahoma" w:hAnsi="Tahoma" w:cs="Tahoma"/>
          <w:sz w:val="18"/>
          <w:szCs w:val="18"/>
          <w:lang w:val="nl-NL"/>
        </w:rPr>
        <w:t>Klanten met Open License, Open Value, Open Value Subscription – Education Solutions, Academic Select Licentie en Select Plus for Academic dienen Software Assurance te verkrijgen voor ten minste vijf serverlicenties voor kwalificerende producten om in aanmerking te komen voor deze voorziening.</w:t>
      </w:r>
    </w:p>
    <w:p w:rsidR="00792D1E" w:rsidRPr="0036591D" w:rsidRDefault="00792D1E" w:rsidP="00792D1E">
      <w:pPr>
        <w:pStyle w:val="AppendixFlushBulletedList"/>
        <w:tabs>
          <w:tab w:val="clear" w:pos="360"/>
          <w:tab w:val="num" w:pos="0"/>
        </w:tabs>
        <w:ind w:left="0" w:firstLine="0"/>
        <w:rPr>
          <w:rFonts w:ascii="Tahoma" w:hAnsi="Tahoma" w:cs="Tahoma"/>
          <w:lang w:val="nl-NL"/>
        </w:rPr>
      </w:pPr>
    </w:p>
    <w:p w:rsidR="00023FE7" w:rsidRPr="0036591D" w:rsidRDefault="009D26EE" w:rsidP="00792D1E">
      <w:pPr>
        <w:pStyle w:val="AppendixBodyText"/>
        <w:spacing w:after="0"/>
        <w:rPr>
          <w:rFonts w:ascii="Tahoma" w:hAnsi="Tahoma" w:cs="Tahoma"/>
          <w:lang w:val="nl-NL"/>
        </w:rPr>
      </w:pPr>
      <w:r w:rsidRPr="0036591D">
        <w:rPr>
          <w:rFonts w:ascii="Tahoma" w:hAnsi="Tahoma" w:cs="Tahoma"/>
          <w:sz w:val="18"/>
          <w:szCs w:val="18"/>
          <w:lang w:val="nl-NL"/>
        </w:rPr>
        <w:t>Op het gebruik van de TechNet SA Subscription Services-software door klanten zijn de voorwaarden van hun licentieovereenkomst van toepassing.</w:t>
      </w:r>
    </w:p>
    <w:p w:rsidR="004D4D43" w:rsidRPr="0036591D" w:rsidRDefault="004D4D43" w:rsidP="00F0652C">
      <w:pPr>
        <w:pStyle w:val="Heading3"/>
        <w:rPr>
          <w:rFonts w:ascii="Tahoma" w:hAnsi="Tahoma" w:cs="Tahoma"/>
          <w:lang w:val="nl-NL"/>
        </w:rPr>
      </w:pPr>
    </w:p>
    <w:p w:rsidR="00023FE7" w:rsidRPr="0036591D" w:rsidRDefault="00023FE7" w:rsidP="00F0652C">
      <w:pPr>
        <w:pStyle w:val="Heading3"/>
        <w:rPr>
          <w:rFonts w:ascii="Tahoma" w:hAnsi="Tahoma" w:cs="Tahoma"/>
          <w:lang w:val="nl-NL"/>
        </w:rPr>
      </w:pPr>
      <w:bookmarkStart w:id="800" w:name="_Toc336338241"/>
      <w:bookmarkStart w:id="801" w:name="_Toc352103768"/>
      <w:r w:rsidRPr="0036591D">
        <w:rPr>
          <w:rFonts w:ascii="Tahoma" w:hAnsi="Tahoma" w:cs="Tahoma"/>
          <w:sz w:val="24"/>
          <w:lang w:val="nl-NL"/>
        </w:rPr>
        <w:t>TechNet Plus Direct</w:t>
      </w:r>
      <w:bookmarkEnd w:id="800"/>
      <w:bookmarkEnd w:id="801"/>
    </w:p>
    <w:p w:rsidR="00F0652C" w:rsidRPr="0036591D" w:rsidRDefault="00F0652C" w:rsidP="00F0652C">
      <w:pPr>
        <w:rPr>
          <w:rFonts w:cs="Tahoma"/>
          <w:lang w:val="nl-NL"/>
        </w:rPr>
      </w:pPr>
    </w:p>
    <w:p w:rsidR="00792D1E" w:rsidRPr="0036591D" w:rsidRDefault="00A65414" w:rsidP="00792D1E">
      <w:pPr>
        <w:pStyle w:val="AppendixBodyText"/>
        <w:spacing w:after="0"/>
        <w:rPr>
          <w:rFonts w:ascii="Tahoma" w:hAnsi="Tahoma" w:cs="Tahoma"/>
        </w:rPr>
      </w:pPr>
      <w:r w:rsidRPr="0036591D">
        <w:rPr>
          <w:rFonts w:ascii="Tahoma" w:hAnsi="Tahoma" w:cs="Tahoma"/>
          <w:sz w:val="18"/>
          <w:szCs w:val="18"/>
          <w:lang w:val="nl-NL"/>
        </w:rPr>
        <w:t>Klanten met Software Assurance voor kwalificerende producten uit de productgroep Servers komen gedurende de looptijd van het Software Assurance dekking in aanmerking voor een TechNet Plus Direct-abonnement.</w:t>
      </w:r>
      <w:r w:rsidR="004D3DD2" w:rsidRPr="0036591D">
        <w:rPr>
          <w:rFonts w:ascii="Tahoma" w:hAnsi="Tahoma" w:cs="Tahoma"/>
          <w:sz w:val="18"/>
          <w:szCs w:val="18"/>
          <w:lang w:val="nl-NL"/>
        </w:rPr>
        <w:t xml:space="preserve"> </w:t>
      </w:r>
      <w:r w:rsidRPr="0036591D">
        <w:rPr>
          <w:rFonts w:ascii="Tahoma" w:hAnsi="Tahoma" w:cs="Tahoma"/>
          <w:sz w:val="18"/>
          <w:szCs w:val="18"/>
          <w:lang w:val="nl-NL"/>
        </w:rPr>
        <w:t>Deze dienst biedt IT-professionals toegang tot TechNet Plus Direct-materiaal, met inbegrip van de Microsoft Knowledge Base, technische training, downloads, beveiligingspatches, servicepacks, en instructiemateriaal. </w:t>
      </w:r>
      <w:r w:rsidRPr="0036591D">
        <w:rPr>
          <w:rFonts w:ascii="Tahoma" w:hAnsi="Tahoma" w:cs="Tahoma"/>
          <w:sz w:val="18"/>
          <w:szCs w:val="18"/>
        </w:rPr>
        <w:t>Daarnaast ontvangt de klant de volgende voordelen:</w:t>
      </w:r>
    </w:p>
    <w:p w:rsidR="00023FE7" w:rsidRPr="0036591D" w:rsidRDefault="00023FE7" w:rsidP="00792D1E">
      <w:pPr>
        <w:pStyle w:val="AppendixBodyText"/>
        <w:spacing w:after="0"/>
        <w:rPr>
          <w:rFonts w:ascii="Tahoma" w:hAnsi="Tahoma" w:cs="Tahoma"/>
        </w:rPr>
      </w:pPr>
    </w:p>
    <w:p w:rsidR="00023FE7" w:rsidRPr="0036591D" w:rsidRDefault="00023FE7" w:rsidP="002C1048">
      <w:pPr>
        <w:pStyle w:val="AppendixFlushBulletedList"/>
        <w:numPr>
          <w:ilvl w:val="0"/>
          <w:numId w:val="137"/>
        </w:numPr>
        <w:spacing w:after="60"/>
        <w:ind w:left="1440"/>
        <w:rPr>
          <w:rFonts w:ascii="Tahoma" w:hAnsi="Tahoma" w:cs="Tahoma"/>
          <w:lang w:val="nl-NL"/>
        </w:rPr>
      </w:pPr>
      <w:r w:rsidRPr="0036591D">
        <w:rPr>
          <w:rFonts w:ascii="Tahoma" w:hAnsi="Tahoma" w:cs="Tahoma"/>
          <w:sz w:val="18"/>
          <w:szCs w:val="18"/>
          <w:lang w:val="nl-NL"/>
        </w:rPr>
        <w:t xml:space="preserve">Toegang tot het downloaden van volledige versies van software voor evaluatiedoeleinden, zoals Microsoft operating systems, servers en Office System-software. </w:t>
      </w:r>
    </w:p>
    <w:p w:rsidR="00023FE7" w:rsidRPr="0036591D" w:rsidRDefault="00023FE7" w:rsidP="002C1048">
      <w:pPr>
        <w:pStyle w:val="AppendixFlushBulletedList"/>
        <w:numPr>
          <w:ilvl w:val="0"/>
          <w:numId w:val="137"/>
        </w:numPr>
        <w:spacing w:after="60"/>
        <w:ind w:left="1440"/>
        <w:rPr>
          <w:rFonts w:ascii="Tahoma" w:hAnsi="Tahoma" w:cs="Tahoma"/>
          <w:lang w:val="nl-NL"/>
        </w:rPr>
      </w:pPr>
      <w:r w:rsidRPr="0036591D">
        <w:rPr>
          <w:rFonts w:ascii="Tahoma" w:hAnsi="Tahoma" w:cs="Tahoma"/>
          <w:sz w:val="18"/>
          <w:szCs w:val="18"/>
          <w:lang w:val="nl-NL"/>
        </w:rPr>
        <w:t>Toegang tot Bètasoftware</w:t>
      </w:r>
      <w:r w:rsidR="001D066C">
        <w:rPr>
          <w:rFonts w:ascii="Tahoma" w:hAnsi="Tahoma" w:cs="Tahoma"/>
          <w:sz w:val="18"/>
          <w:szCs w:val="18"/>
          <w:lang w:val="nl-NL"/>
        </w:rPr>
        <w:t>-</w:t>
      </w:r>
      <w:r w:rsidRPr="0036591D">
        <w:rPr>
          <w:rFonts w:ascii="Tahoma" w:hAnsi="Tahoma" w:cs="Tahoma"/>
          <w:sz w:val="18"/>
          <w:szCs w:val="18"/>
          <w:lang w:val="nl-NL"/>
        </w:rPr>
        <w:t xml:space="preserve">pre-release versies van Microsoft software. </w:t>
      </w:r>
    </w:p>
    <w:p w:rsidR="00023FE7" w:rsidRPr="0036591D" w:rsidRDefault="00023FE7" w:rsidP="002C1048">
      <w:pPr>
        <w:pStyle w:val="AppendixFlushBulletedList"/>
        <w:numPr>
          <w:ilvl w:val="0"/>
          <w:numId w:val="137"/>
        </w:numPr>
        <w:spacing w:after="60"/>
        <w:ind w:left="1440"/>
        <w:rPr>
          <w:rFonts w:ascii="Tahoma" w:hAnsi="Tahoma" w:cs="Tahoma"/>
          <w:lang w:val="nl-NL"/>
        </w:rPr>
      </w:pPr>
      <w:r w:rsidRPr="0036591D">
        <w:rPr>
          <w:rFonts w:ascii="Tahoma" w:hAnsi="Tahoma" w:cs="Tahoma"/>
          <w:sz w:val="18"/>
          <w:szCs w:val="18"/>
          <w:lang w:val="nl-NL"/>
        </w:rPr>
        <w:t xml:space="preserve">Twee (2) gratis technische ondersteuningsvoorvallen per jaar en 20% korting op aanvullende telefonische ondersteuningsvoorvallen die een klant aanschaft. </w:t>
      </w:r>
    </w:p>
    <w:p w:rsidR="00023FE7" w:rsidRPr="0036591D" w:rsidRDefault="00023FE7" w:rsidP="002C1048">
      <w:pPr>
        <w:pStyle w:val="AppendixFlushBulletedList"/>
        <w:numPr>
          <w:ilvl w:val="0"/>
          <w:numId w:val="137"/>
        </w:numPr>
        <w:spacing w:after="60"/>
        <w:ind w:left="1440"/>
        <w:rPr>
          <w:rFonts w:ascii="Tahoma" w:hAnsi="Tahoma" w:cs="Tahoma"/>
          <w:lang w:val="nl-NL"/>
        </w:rPr>
      </w:pPr>
      <w:r w:rsidRPr="0036591D">
        <w:rPr>
          <w:rFonts w:ascii="Tahoma" w:hAnsi="Tahoma" w:cs="Tahoma"/>
          <w:sz w:val="18"/>
          <w:szCs w:val="18"/>
          <w:lang w:val="nl-NL"/>
        </w:rPr>
        <w:t xml:space="preserve">Onbeperkte ondersteuning via beheerde nieuwsgroepen en de dienst Online Concierge. </w:t>
      </w:r>
    </w:p>
    <w:p w:rsidR="00023FE7" w:rsidRDefault="00023FE7" w:rsidP="00792D1E">
      <w:pPr>
        <w:pStyle w:val="AppendixBodyText"/>
        <w:spacing w:after="0"/>
        <w:rPr>
          <w:rFonts w:ascii="Tahoma" w:hAnsi="Tahoma" w:cs="Tahoma"/>
          <w:lang w:val="nl-NL"/>
        </w:rPr>
      </w:pPr>
    </w:p>
    <w:p w:rsidR="00A03E9C" w:rsidRDefault="00A03E9C" w:rsidP="00792D1E">
      <w:pPr>
        <w:pStyle w:val="AppendixBodyText"/>
        <w:spacing w:after="0"/>
        <w:rPr>
          <w:rFonts w:ascii="Tahoma" w:hAnsi="Tahoma" w:cs="Tahoma"/>
          <w:lang w:val="nl-NL"/>
        </w:rPr>
      </w:pPr>
    </w:p>
    <w:p w:rsidR="00A03E9C" w:rsidRDefault="00A03E9C" w:rsidP="00792D1E">
      <w:pPr>
        <w:pStyle w:val="AppendixBodyText"/>
        <w:spacing w:after="0"/>
        <w:rPr>
          <w:rFonts w:ascii="Tahoma" w:hAnsi="Tahoma" w:cs="Tahoma"/>
          <w:lang w:val="nl-NL"/>
        </w:rPr>
      </w:pPr>
    </w:p>
    <w:p w:rsidR="00A03E9C" w:rsidRDefault="00A03E9C" w:rsidP="00792D1E">
      <w:pPr>
        <w:pStyle w:val="AppendixBodyText"/>
        <w:spacing w:after="0"/>
        <w:rPr>
          <w:rFonts w:ascii="Tahoma" w:hAnsi="Tahoma" w:cs="Tahoma"/>
          <w:lang w:val="nl-NL"/>
        </w:rPr>
      </w:pPr>
    </w:p>
    <w:p w:rsidR="00A03E9C" w:rsidRDefault="00A03E9C" w:rsidP="00792D1E">
      <w:pPr>
        <w:pStyle w:val="AppendixBodyText"/>
        <w:spacing w:after="0"/>
        <w:rPr>
          <w:rFonts w:ascii="Tahoma" w:hAnsi="Tahoma" w:cs="Tahoma"/>
          <w:lang w:val="nl-NL"/>
        </w:rPr>
      </w:pPr>
    </w:p>
    <w:p w:rsidR="00A03E9C" w:rsidRDefault="00A03E9C" w:rsidP="00792D1E">
      <w:pPr>
        <w:pStyle w:val="AppendixBodyText"/>
        <w:spacing w:after="0"/>
        <w:rPr>
          <w:rFonts w:ascii="Tahoma" w:hAnsi="Tahoma" w:cs="Tahoma"/>
          <w:lang w:val="nl-NL"/>
        </w:rPr>
      </w:pPr>
    </w:p>
    <w:p w:rsidR="00A03E9C" w:rsidRDefault="00A03E9C" w:rsidP="00792D1E">
      <w:pPr>
        <w:pStyle w:val="AppendixBodyText"/>
        <w:spacing w:after="0"/>
        <w:rPr>
          <w:rFonts w:ascii="Tahoma" w:hAnsi="Tahoma" w:cs="Tahoma"/>
          <w:lang w:val="nl-NL"/>
        </w:rPr>
      </w:pPr>
    </w:p>
    <w:p w:rsidR="00A03E9C" w:rsidRPr="0036591D" w:rsidRDefault="00A03E9C" w:rsidP="00792D1E">
      <w:pPr>
        <w:pStyle w:val="AppendixBodyText"/>
        <w:spacing w:after="0"/>
        <w:rPr>
          <w:rFonts w:ascii="Tahoma" w:hAnsi="Tahoma" w:cs="Tahoma"/>
          <w:lang w:val="nl-NL"/>
        </w:rPr>
      </w:pPr>
    </w:p>
    <w:p w:rsidR="00023FE7" w:rsidRPr="0036591D" w:rsidRDefault="00023FE7" w:rsidP="00792D1E">
      <w:pPr>
        <w:pStyle w:val="AppendixBodyText"/>
        <w:spacing w:after="0"/>
        <w:rPr>
          <w:rFonts w:ascii="Tahoma" w:hAnsi="Tahoma" w:cs="Tahoma"/>
          <w:lang w:val="nl-NL"/>
        </w:rPr>
      </w:pPr>
      <w:r w:rsidRPr="0036591D">
        <w:rPr>
          <w:rFonts w:ascii="Tahoma" w:hAnsi="Tahoma" w:cs="Tahoma"/>
          <w:sz w:val="18"/>
          <w:szCs w:val="18"/>
          <w:lang w:val="nl-NL"/>
        </w:rPr>
        <w:lastRenderedPageBreak/>
        <w:t>Klanten die hiervoor in aanmerking komen, ontvangen één abonnement per kwalificerende Enrollment, zoals hieronder weergegeven:</w:t>
      </w:r>
    </w:p>
    <w:p w:rsidR="00023FE7" w:rsidRPr="0036591D" w:rsidRDefault="00023FE7" w:rsidP="00792D1E">
      <w:pPr>
        <w:pStyle w:val="AppendixBodyText"/>
        <w:tabs>
          <w:tab w:val="left" w:pos="1425"/>
        </w:tabs>
        <w:spacing w:after="0"/>
        <w:rPr>
          <w:rFonts w:ascii="Tahoma" w:hAnsi="Tahoma" w:cs="Tahoma"/>
          <w:lang w:val="nl-NL"/>
        </w:rPr>
      </w:pPr>
    </w:p>
    <w:tbl>
      <w:tblPr>
        <w:tblW w:w="9459" w:type="dxa"/>
        <w:tblInd w:w="99" w:type="dxa"/>
        <w:tblCellMar>
          <w:left w:w="0" w:type="dxa"/>
          <w:right w:w="0" w:type="dxa"/>
        </w:tblCellMar>
        <w:tblLook w:val="0000" w:firstRow="0" w:lastRow="0" w:firstColumn="0" w:lastColumn="0" w:noHBand="0" w:noVBand="0"/>
      </w:tblPr>
      <w:tblGrid>
        <w:gridCol w:w="1541"/>
        <w:gridCol w:w="1803"/>
        <w:gridCol w:w="1989"/>
        <w:gridCol w:w="2088"/>
        <w:gridCol w:w="2038"/>
      </w:tblGrid>
      <w:tr w:rsidR="00270612" w:rsidRPr="0036591D"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36591D" w:rsidRDefault="00270612" w:rsidP="00CA4488">
            <w:pPr>
              <w:jc w:val="center"/>
              <w:rPr>
                <w:rFonts w:cs="Tahoma"/>
                <w:b/>
                <w:bCs/>
                <w:color w:val="000000"/>
                <w:sz w:val="20"/>
                <w:szCs w:val="20"/>
                <w:highlight w:val="yellow"/>
              </w:rPr>
            </w:pPr>
            <w:r w:rsidRPr="0036591D">
              <w:rPr>
                <w:rFonts w:cs="Tahoma"/>
                <w:b/>
                <w:bCs/>
                <w:color w:val="000000"/>
                <w:sz w:val="20"/>
                <w:szCs w:val="20"/>
              </w:rPr>
              <w:t>Product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36591D" w:rsidRDefault="00270612" w:rsidP="00CA4488">
            <w:pPr>
              <w:jc w:val="center"/>
              <w:rPr>
                <w:rFonts w:cs="Tahoma"/>
                <w:b/>
                <w:bCs/>
                <w:color w:val="000000"/>
                <w:sz w:val="20"/>
                <w:szCs w:val="20"/>
                <w:highlight w:val="yellow"/>
              </w:rPr>
            </w:pPr>
            <w:r w:rsidRPr="0036591D">
              <w:rPr>
                <w:rFonts w:cs="Tahoma"/>
                <w:b/>
                <w:bCs/>
                <w:color w:val="000000"/>
                <w:sz w:val="20"/>
                <w:szCs w:val="20"/>
              </w:rPr>
              <w:t>Open License</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36591D" w:rsidRDefault="00270612" w:rsidP="00CA4488">
            <w:pPr>
              <w:jc w:val="center"/>
              <w:rPr>
                <w:rFonts w:cs="Tahoma"/>
                <w:b/>
                <w:bCs/>
                <w:color w:val="000000"/>
                <w:sz w:val="20"/>
                <w:szCs w:val="20"/>
                <w:highlight w:val="yellow"/>
              </w:rPr>
            </w:pPr>
            <w:r w:rsidRPr="0036591D">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36591D" w:rsidRDefault="00270612" w:rsidP="00CA4488">
            <w:pPr>
              <w:jc w:val="center"/>
              <w:rPr>
                <w:rFonts w:cs="Tahoma"/>
                <w:b/>
                <w:bCs/>
                <w:color w:val="000000"/>
                <w:sz w:val="20"/>
                <w:szCs w:val="20"/>
              </w:rPr>
            </w:pPr>
            <w:r w:rsidRPr="0036591D">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36591D" w:rsidRDefault="00270612" w:rsidP="00CA4488">
            <w:pPr>
              <w:jc w:val="center"/>
              <w:rPr>
                <w:rFonts w:cs="Tahoma"/>
                <w:b/>
                <w:bCs/>
                <w:color w:val="000000"/>
                <w:sz w:val="20"/>
                <w:szCs w:val="20"/>
                <w:highlight w:val="yellow"/>
              </w:rPr>
            </w:pPr>
            <w:r w:rsidRPr="0036591D">
              <w:rPr>
                <w:rFonts w:cs="Tahoma"/>
                <w:b/>
                <w:bCs/>
                <w:color w:val="000000"/>
                <w:sz w:val="20"/>
                <w:szCs w:val="20"/>
              </w:rPr>
              <w:t>Select (anders dan Academic) /Select Plus (anders dan Academic)/EA</w:t>
            </w:r>
          </w:p>
        </w:tc>
      </w:tr>
      <w:tr w:rsidR="00270612" w:rsidRPr="0036591D"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36591D" w:rsidRDefault="00270612" w:rsidP="00CA4488">
            <w:pPr>
              <w:rPr>
                <w:rFonts w:cs="Tahoma"/>
                <w:color w:val="000000"/>
                <w:szCs w:val="18"/>
                <w:highlight w:val="yellow"/>
              </w:rPr>
            </w:pPr>
            <w:r w:rsidRPr="0036591D">
              <w:rPr>
                <w:rFonts w:cs="Tahoma"/>
                <w:b/>
                <w:bCs/>
                <w:iCs/>
                <w:color w:val="000000"/>
                <w:szCs w:val="18"/>
              </w:rPr>
              <w:t>Server</w:t>
            </w:r>
            <w:r w:rsidRPr="0036591D">
              <w:rPr>
                <w:rFonts w:cs="Tahoma"/>
                <w:b/>
                <w:color w:val="000000"/>
                <w:szCs w:val="18"/>
              </w:rPr>
              <w:t>licenties</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36591D" w:rsidRDefault="00270612" w:rsidP="00CA4488">
            <w:pPr>
              <w:jc w:val="center"/>
              <w:rPr>
                <w:rFonts w:cs="Tahoma"/>
                <w:color w:val="000000"/>
                <w:szCs w:val="18"/>
                <w:highlight w:val="yellow"/>
              </w:rPr>
            </w:pPr>
            <w:r w:rsidRPr="0036591D">
              <w:rPr>
                <w:rFonts w:cs="Tahoma"/>
                <w:color w:val="000000"/>
                <w:szCs w:val="18"/>
              </w:rPr>
              <w:t>n.v.t.</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36591D" w:rsidRDefault="00270612" w:rsidP="00CA4488">
            <w:pPr>
              <w:jc w:val="center"/>
              <w:rPr>
                <w:rFonts w:cs="Tahoma"/>
                <w:color w:val="000000"/>
                <w:szCs w:val="18"/>
                <w:highlight w:val="yellow"/>
              </w:rPr>
            </w:pPr>
            <w:r w:rsidRPr="0036591D">
              <w:rPr>
                <w:rFonts w:cs="Tahoma"/>
                <w:color w:val="000000"/>
                <w:szCs w:val="18"/>
              </w:rPr>
              <w:t>1 abonnement per Enrollment</w:t>
            </w:r>
          </w:p>
        </w:tc>
        <w:tc>
          <w:tcPr>
            <w:tcW w:w="2160" w:type="dxa"/>
            <w:tcBorders>
              <w:top w:val="single" w:sz="8" w:space="0" w:color="auto"/>
              <w:left w:val="nil"/>
              <w:bottom w:val="single" w:sz="8" w:space="0" w:color="auto"/>
              <w:right w:val="single" w:sz="8" w:space="0" w:color="auto"/>
            </w:tcBorders>
          </w:tcPr>
          <w:p w:rsidR="00270612" w:rsidRPr="0036591D" w:rsidRDefault="00270612" w:rsidP="00F30075">
            <w:pPr>
              <w:ind w:left="360"/>
              <w:rPr>
                <w:rFonts w:cs="Tahoma"/>
                <w:color w:val="000000"/>
                <w:szCs w:val="18"/>
              </w:rPr>
            </w:pPr>
            <w:r w:rsidRPr="0036591D">
              <w:rPr>
                <w:rFonts w:cs="Tahoma"/>
                <w:color w:val="000000"/>
                <w:szCs w:val="18"/>
              </w:rPr>
              <w:t>1 abonnement per Enrollment</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36591D" w:rsidRDefault="00270612" w:rsidP="00CA4488">
            <w:pPr>
              <w:rPr>
                <w:rFonts w:cs="Tahoma"/>
                <w:color w:val="000000"/>
                <w:szCs w:val="18"/>
              </w:rPr>
            </w:pPr>
            <w:r w:rsidRPr="0036591D">
              <w:rPr>
                <w:rFonts w:cs="Tahoma"/>
                <w:color w:val="000000"/>
                <w:szCs w:val="18"/>
              </w:rPr>
              <w:t>1 abonnement per Enrollment</w:t>
            </w:r>
          </w:p>
        </w:tc>
      </w:tr>
    </w:tbl>
    <w:p w:rsidR="00F30075" w:rsidRPr="0036591D" w:rsidRDefault="00A03E9C" w:rsidP="00F30075">
      <w:pPr>
        <w:tabs>
          <w:tab w:val="num" w:pos="0"/>
        </w:tabs>
        <w:rPr>
          <w:rFonts w:cs="Tahoma"/>
          <w:lang w:val="nl-NL"/>
        </w:rPr>
      </w:pPr>
      <w:r>
        <w:rPr>
          <w:rFonts w:cs="Tahoma"/>
          <w:i/>
          <w:color w:val="000000"/>
          <w:sz w:val="16"/>
          <w:szCs w:val="16"/>
          <w:lang w:val="nl-NL"/>
        </w:rPr>
        <w:t>*</w:t>
      </w:r>
      <w:r w:rsidR="00F30075" w:rsidRPr="0036591D">
        <w:rPr>
          <w:rFonts w:cs="Tahoma"/>
          <w:i/>
          <w:color w:val="000000"/>
          <w:sz w:val="16"/>
          <w:szCs w:val="16"/>
          <w:lang w:val="nl-NL"/>
        </w:rPr>
        <w:t>Als klant beschikt over actieve SA dekking voor vijf serversoftwarelicenties</w:t>
      </w:r>
    </w:p>
    <w:p w:rsidR="00270612" w:rsidRPr="0036591D" w:rsidRDefault="00270612" w:rsidP="00270612">
      <w:pPr>
        <w:pStyle w:val="AppendixFlushBulletedList"/>
        <w:tabs>
          <w:tab w:val="clear" w:pos="360"/>
          <w:tab w:val="num" w:pos="0"/>
        </w:tabs>
        <w:ind w:left="0" w:firstLine="0"/>
        <w:rPr>
          <w:rFonts w:ascii="Tahoma" w:hAnsi="Tahoma" w:cs="Tahoma"/>
          <w:lang w:val="nl-NL"/>
        </w:rPr>
      </w:pPr>
    </w:p>
    <w:p w:rsidR="00270612" w:rsidRPr="0036591D" w:rsidRDefault="00270612" w:rsidP="00A03E9C">
      <w:pPr>
        <w:pStyle w:val="AppendixFlushBulletedList"/>
        <w:tabs>
          <w:tab w:val="clear" w:pos="360"/>
          <w:tab w:val="num" w:pos="0"/>
        </w:tabs>
        <w:ind w:left="0" w:firstLine="0"/>
        <w:rPr>
          <w:rFonts w:ascii="Tahoma" w:hAnsi="Tahoma" w:cs="Tahoma"/>
          <w:lang w:val="nl-NL"/>
        </w:rPr>
      </w:pPr>
      <w:r w:rsidRPr="0036591D">
        <w:rPr>
          <w:rFonts w:ascii="Tahoma" w:hAnsi="Tahoma" w:cs="Tahoma"/>
          <w:color w:val="000000"/>
          <w:sz w:val="18"/>
          <w:szCs w:val="18"/>
          <w:lang w:val="nl-NL"/>
        </w:rPr>
        <w:t>Op het gebruik van de TechNet Plus Direct-software, bètasoftware en evaluatiesoftware door klanten zijn de</w:t>
      </w:r>
      <w:r w:rsidR="00A03E9C">
        <w:rPr>
          <w:rFonts w:ascii="Tahoma" w:hAnsi="Tahoma" w:cs="Tahoma"/>
          <w:color w:val="000000"/>
          <w:sz w:val="18"/>
          <w:szCs w:val="18"/>
          <w:lang w:val="nl-NL"/>
        </w:rPr>
        <w:t> </w:t>
      </w:r>
      <w:r w:rsidRPr="0036591D">
        <w:rPr>
          <w:rFonts w:ascii="Tahoma" w:hAnsi="Tahoma" w:cs="Tahoma"/>
          <w:color w:val="000000"/>
          <w:sz w:val="18"/>
          <w:szCs w:val="18"/>
          <w:lang w:val="nl-NL"/>
        </w:rPr>
        <w:t xml:space="preserve">voorwaarden van hun licentieovereenkomst van toepassing. </w:t>
      </w:r>
    </w:p>
    <w:p w:rsidR="00270612" w:rsidRPr="0036591D" w:rsidRDefault="00270612" w:rsidP="005E7497">
      <w:pPr>
        <w:pStyle w:val="AppendixFlushBulletedList"/>
        <w:tabs>
          <w:tab w:val="clear" w:pos="360"/>
          <w:tab w:val="num" w:pos="0"/>
        </w:tabs>
        <w:ind w:left="0" w:firstLine="0"/>
        <w:rPr>
          <w:rFonts w:ascii="Tahoma" w:hAnsi="Tahoma" w:cs="Tahoma"/>
          <w:lang w:val="nl-NL"/>
        </w:rPr>
      </w:pPr>
      <w:r w:rsidRPr="0036591D">
        <w:rPr>
          <w:rFonts w:ascii="Tahoma" w:hAnsi="Tahoma" w:cs="Tahoma"/>
          <w:color w:val="000000"/>
          <w:sz w:val="18"/>
          <w:szCs w:val="18"/>
          <w:lang w:val="nl-NL"/>
        </w:rPr>
        <w:t xml:space="preserve">De volledige versies van de software zijn niet voorzien van een </w:t>
      </w:r>
      <w:r w:rsidR="005E7497">
        <w:rPr>
          <w:rFonts w:ascii="Tahoma" w:hAnsi="Tahoma" w:cs="Tahoma"/>
          <w:color w:val="000000"/>
          <w:sz w:val="18"/>
          <w:szCs w:val="18"/>
          <w:lang w:val="nl-NL"/>
        </w:rPr>
        <w:t>“</w:t>
      </w:r>
      <w:r w:rsidRPr="0036591D">
        <w:rPr>
          <w:rFonts w:ascii="Tahoma" w:hAnsi="Tahoma" w:cs="Tahoma"/>
          <w:color w:val="000000"/>
          <w:sz w:val="18"/>
          <w:szCs w:val="18"/>
          <w:lang w:val="nl-NL"/>
        </w:rPr>
        <w:t>tijdbom</w:t>
      </w:r>
      <w:r w:rsidR="005E7497">
        <w:rPr>
          <w:rFonts w:ascii="Tahoma" w:hAnsi="Tahoma" w:cs="Tahoma"/>
          <w:color w:val="000000"/>
          <w:sz w:val="18"/>
          <w:szCs w:val="18"/>
          <w:lang w:val="nl-NL"/>
        </w:rPr>
        <w:t>”</w:t>
      </w:r>
      <w:r w:rsidRPr="0036591D">
        <w:rPr>
          <w:rFonts w:ascii="Tahoma" w:hAnsi="Tahoma" w:cs="Tahoma"/>
          <w:color w:val="000000"/>
          <w:sz w:val="18"/>
          <w:szCs w:val="18"/>
          <w:lang w:val="nl-NL"/>
        </w:rPr>
        <w:t xml:space="preserve"> en zijn alleen bestemd voor evaluatiedoeleinden, niet voor productieomgevingen. </w:t>
      </w:r>
    </w:p>
    <w:p w:rsidR="004D4D43" w:rsidRPr="0036591D" w:rsidRDefault="004D4D43" w:rsidP="00270612">
      <w:pPr>
        <w:pStyle w:val="AppendixFlushBulletedList"/>
        <w:tabs>
          <w:tab w:val="clear" w:pos="360"/>
          <w:tab w:val="num" w:pos="0"/>
        </w:tabs>
        <w:ind w:left="0" w:firstLine="0"/>
        <w:rPr>
          <w:rFonts w:ascii="Tahoma" w:hAnsi="Tahoma" w:cs="Tahoma"/>
          <w:lang w:val="nl-NL"/>
        </w:rPr>
      </w:pPr>
    </w:p>
    <w:p w:rsidR="00270612" w:rsidRPr="0036591D" w:rsidRDefault="00270612" w:rsidP="00270612">
      <w:pPr>
        <w:pStyle w:val="AppendixFlushBulletedList"/>
        <w:tabs>
          <w:tab w:val="clear" w:pos="360"/>
          <w:tab w:val="num" w:pos="0"/>
        </w:tabs>
        <w:ind w:left="0" w:firstLine="0"/>
        <w:rPr>
          <w:rFonts w:ascii="Tahoma" w:hAnsi="Tahoma" w:cs="Tahoma"/>
          <w:lang w:val="nl-NL"/>
        </w:rPr>
      </w:pPr>
      <w:r w:rsidRPr="0036591D">
        <w:rPr>
          <w:rFonts w:ascii="Tahoma" w:hAnsi="Tahoma" w:cs="Tahoma"/>
          <w:color w:val="000000"/>
          <w:sz w:val="18"/>
          <w:szCs w:val="18"/>
          <w:lang w:val="nl-NL"/>
        </w:rPr>
        <w:t xml:space="preserve">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Direct-website met diensten voor abonnees. </w:t>
      </w:r>
    </w:p>
    <w:p w:rsidR="00792D1E" w:rsidRPr="0036591D" w:rsidRDefault="00792D1E" w:rsidP="00270612">
      <w:pPr>
        <w:pStyle w:val="AppendixFlushBulletedList"/>
        <w:tabs>
          <w:tab w:val="clear" w:pos="360"/>
          <w:tab w:val="num" w:pos="0"/>
        </w:tabs>
        <w:ind w:left="0" w:firstLine="0"/>
        <w:rPr>
          <w:rFonts w:ascii="Tahoma" w:hAnsi="Tahoma" w:cs="Tahoma"/>
          <w:lang w:val="nl-NL"/>
        </w:rPr>
      </w:pPr>
    </w:p>
    <w:p w:rsidR="00270612" w:rsidRPr="0036591D" w:rsidRDefault="00270612" w:rsidP="00270612">
      <w:pPr>
        <w:pStyle w:val="AppendixFlushBulletedList"/>
        <w:tabs>
          <w:tab w:val="clear" w:pos="360"/>
          <w:tab w:val="num" w:pos="0"/>
        </w:tabs>
        <w:ind w:left="0" w:firstLine="0"/>
        <w:rPr>
          <w:rFonts w:ascii="Tahoma" w:hAnsi="Tahoma" w:cs="Tahoma"/>
          <w:lang w:val="nl-NL"/>
        </w:rPr>
      </w:pPr>
      <w:r w:rsidRPr="0036591D">
        <w:rPr>
          <w:rFonts w:ascii="Tahoma" w:hAnsi="Tahoma" w:cs="Tahoma"/>
          <w:color w:val="000000"/>
          <w:sz w:val="18"/>
          <w:szCs w:val="18"/>
          <w:lang w:val="nl-NL"/>
        </w:rPr>
        <w:t xml:space="preserve">Niet alle TechNet Plus Direct-diensten en voorzieningen zijn beschikbaar in alle landen/regio's. </w:t>
      </w:r>
    </w:p>
    <w:p w:rsidR="00792D1E" w:rsidRPr="0036591D" w:rsidRDefault="00792D1E" w:rsidP="00270612">
      <w:pPr>
        <w:pStyle w:val="AppendixFlushBulletedList"/>
        <w:tabs>
          <w:tab w:val="clear" w:pos="360"/>
          <w:tab w:val="num" w:pos="0"/>
        </w:tabs>
        <w:ind w:left="0" w:firstLine="0"/>
        <w:rPr>
          <w:rFonts w:ascii="Tahoma" w:hAnsi="Tahoma" w:cs="Tahoma"/>
          <w:lang w:val="nl-NL"/>
        </w:rPr>
      </w:pPr>
    </w:p>
    <w:p w:rsidR="00270612" w:rsidRPr="00E06AAD" w:rsidRDefault="00270612" w:rsidP="00E06AAD">
      <w:pPr>
        <w:pStyle w:val="AppendixFlushBulletedList"/>
        <w:tabs>
          <w:tab w:val="clear" w:pos="360"/>
          <w:tab w:val="num" w:pos="0"/>
        </w:tabs>
        <w:ind w:left="0" w:firstLine="0"/>
        <w:rPr>
          <w:rFonts w:ascii="Tahoma" w:hAnsi="Tahoma" w:cs="Tahoma"/>
          <w:sz w:val="18"/>
          <w:szCs w:val="18"/>
          <w:lang w:val="nl-NL"/>
        </w:rPr>
      </w:pPr>
      <w:r w:rsidRPr="00E06AAD">
        <w:rPr>
          <w:rFonts w:ascii="Tahoma" w:hAnsi="Tahoma" w:cs="Tahoma"/>
          <w:color w:val="000000"/>
          <w:sz w:val="18"/>
          <w:szCs w:val="18"/>
          <w:lang w:val="nl-NL"/>
        </w:rPr>
        <w:t xml:space="preserve">Zie </w:t>
      </w:r>
      <w:hyperlink r:id="rId30" w:history="1">
        <w:r w:rsidR="00E06AAD" w:rsidRPr="00E06AAD">
          <w:rPr>
            <w:rStyle w:val="Hyperlink"/>
            <w:rFonts w:ascii="Tahoma" w:hAnsi="Tahoma" w:cs="Tahoma"/>
            <w:color w:val="000000"/>
            <w:sz w:val="18"/>
            <w:szCs w:val="18"/>
            <w:lang w:val="nl-NL"/>
          </w:rPr>
          <w:t>www.microsoft.com/technet/subscription</w:t>
        </w:r>
      </w:hyperlink>
      <w:r w:rsidRPr="00E06AAD">
        <w:rPr>
          <w:rFonts w:ascii="Tahoma" w:hAnsi="Tahoma" w:cs="Tahoma"/>
          <w:color w:val="000000"/>
          <w:sz w:val="18"/>
          <w:szCs w:val="18"/>
          <w:lang w:val="nl-NL"/>
        </w:rPr>
        <w:t xml:space="preserve"> voor meer informatie over de beschikbaarheid per land/regio. </w:t>
      </w:r>
    </w:p>
    <w:p w:rsidR="00270612" w:rsidRPr="0036591D" w:rsidRDefault="00270612" w:rsidP="00270612">
      <w:pPr>
        <w:pStyle w:val="AppendixFlushBulletedList"/>
        <w:tabs>
          <w:tab w:val="clear" w:pos="360"/>
          <w:tab w:val="num" w:pos="0"/>
        </w:tabs>
        <w:ind w:left="0" w:firstLine="0"/>
        <w:rPr>
          <w:rFonts w:ascii="Tahoma" w:hAnsi="Tahoma" w:cs="Tahoma"/>
          <w:lang w:val="nl-NL"/>
        </w:rPr>
      </w:pPr>
      <w:r w:rsidRPr="0036591D">
        <w:rPr>
          <w:rFonts w:ascii="Tahoma" w:hAnsi="Tahoma" w:cs="Tahoma"/>
          <w:color w:val="000000"/>
          <w:sz w:val="18"/>
          <w:szCs w:val="18"/>
          <w:lang w:val="nl-NL"/>
        </w:rPr>
        <w:t>Het gebruiksrecht van de klant voor de TechNet Plus Direct-software, bètasoftware en evaluatiesoftware vervalt op het moment dat hun Software Assurance dekking vervalt.</w:t>
      </w:r>
    </w:p>
    <w:p w:rsidR="00023FE7" w:rsidRPr="0036591D" w:rsidRDefault="00023FE7">
      <w:pPr>
        <w:pStyle w:val="Heading3"/>
        <w:tabs>
          <w:tab w:val="num" w:pos="0"/>
        </w:tabs>
        <w:rPr>
          <w:rFonts w:ascii="Tahoma" w:hAnsi="Tahoma" w:cs="Tahoma"/>
          <w:lang w:val="nl-NL"/>
        </w:rPr>
      </w:pPr>
    </w:p>
    <w:p w:rsidR="004D4D43" w:rsidRPr="0036591D" w:rsidRDefault="004D4D43" w:rsidP="004D4D43">
      <w:pPr>
        <w:pStyle w:val="Heading3"/>
        <w:tabs>
          <w:tab w:val="num" w:pos="0"/>
        </w:tabs>
        <w:rPr>
          <w:rFonts w:ascii="Tahoma" w:hAnsi="Tahoma" w:cs="Tahoma"/>
          <w:lang w:val="nl-NL"/>
        </w:rPr>
      </w:pPr>
      <w:bookmarkStart w:id="802" w:name="_Toc336338242"/>
      <w:bookmarkStart w:id="803" w:name="_Toc352103769"/>
      <w:r w:rsidRPr="0036591D">
        <w:rPr>
          <w:rFonts w:ascii="Tahoma" w:hAnsi="Tahoma" w:cs="Tahoma"/>
          <w:sz w:val="24"/>
          <w:lang w:val="nl-NL"/>
        </w:rPr>
        <w:t>License Mobility via Software Assurance</w:t>
      </w:r>
      <w:bookmarkEnd w:id="802"/>
      <w:bookmarkEnd w:id="803"/>
    </w:p>
    <w:p w:rsidR="004D4D43" w:rsidRPr="0036591D" w:rsidRDefault="004D4D43" w:rsidP="0007218F">
      <w:pPr>
        <w:pStyle w:val="Heading3"/>
        <w:tabs>
          <w:tab w:val="num" w:pos="0"/>
        </w:tabs>
        <w:rPr>
          <w:rFonts w:ascii="Tahoma" w:hAnsi="Tahoma" w:cs="Tahoma"/>
          <w:lang w:val="nl-NL"/>
        </w:rPr>
      </w:pPr>
    </w:p>
    <w:p w:rsidR="004D4D43" w:rsidRPr="0036591D" w:rsidRDefault="004D4D43" w:rsidP="002171C3">
      <w:pPr>
        <w:rPr>
          <w:rFonts w:cs="Tahoma"/>
          <w:lang w:val="nl-NL"/>
        </w:rPr>
      </w:pPr>
      <w:bookmarkStart w:id="804" w:name="_Toc294048012"/>
      <w:bookmarkStart w:id="805" w:name="_Toc294048569"/>
      <w:bookmarkStart w:id="806" w:name="_Toc294092640"/>
      <w:bookmarkStart w:id="807" w:name="_Toc295819320"/>
      <w:bookmarkStart w:id="808" w:name="_Toc298795971"/>
      <w:bookmarkStart w:id="809" w:name="_Toc299369847"/>
      <w:bookmarkStart w:id="810" w:name="_Toc300391558"/>
      <w:bookmarkStart w:id="811" w:name="_Toc301939835"/>
      <w:bookmarkStart w:id="812" w:name="_Toc304801232"/>
      <w:bookmarkStart w:id="813" w:name="_Toc312399280"/>
      <w:bookmarkStart w:id="814" w:name="_Toc315289087"/>
      <w:bookmarkStart w:id="815" w:name="_Toc317591243"/>
      <w:bookmarkStart w:id="816" w:name="_Toc325313196"/>
      <w:bookmarkStart w:id="817" w:name="_Toc325609219"/>
      <w:r w:rsidRPr="0036591D">
        <w:rPr>
          <w:rFonts w:cs="Tahoma"/>
          <w:lang w:val="nl-NL"/>
        </w:rPr>
        <w:t>License Mobility via Software Assurance stelt u in staat bepaalde locatiegebonden licenties met Software Assurance dekking te verplaatsen naar gedeelde servers van derden.</w:t>
      </w:r>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p>
    <w:p w:rsidR="004D4D43" w:rsidRPr="0036591D" w:rsidRDefault="004D4D43" w:rsidP="002171C3">
      <w:pPr>
        <w:rPr>
          <w:rFonts w:cs="Tahoma"/>
          <w:lang w:val="nl-NL"/>
        </w:rPr>
      </w:pPr>
    </w:p>
    <w:p w:rsidR="004D4D43" w:rsidRPr="0036591D" w:rsidRDefault="004D4D43" w:rsidP="002171C3">
      <w:pPr>
        <w:rPr>
          <w:rFonts w:cs="Tahoma"/>
          <w:lang w:val="nl-NL"/>
        </w:rPr>
      </w:pPr>
      <w:bookmarkStart w:id="818" w:name="_Toc294048013"/>
      <w:bookmarkStart w:id="819" w:name="_Toc294048570"/>
      <w:bookmarkStart w:id="820" w:name="_Toc294092641"/>
      <w:bookmarkStart w:id="821" w:name="_Toc295819321"/>
      <w:bookmarkStart w:id="822" w:name="_Toc298795972"/>
      <w:bookmarkStart w:id="823" w:name="_Toc299369848"/>
      <w:bookmarkStart w:id="824" w:name="_Toc300391559"/>
      <w:bookmarkStart w:id="825" w:name="_Toc301939836"/>
      <w:bookmarkStart w:id="826" w:name="_Toc304801233"/>
      <w:bookmarkStart w:id="827" w:name="_Toc307350402"/>
      <w:bookmarkStart w:id="828" w:name="_Toc308429813"/>
      <w:bookmarkStart w:id="829" w:name="_Toc312399281"/>
      <w:bookmarkStart w:id="830" w:name="_Toc315289088"/>
      <w:bookmarkStart w:id="831" w:name="_Toc317591244"/>
      <w:bookmarkStart w:id="832" w:name="_Toc323034197"/>
      <w:bookmarkStart w:id="833" w:name="_Toc325313197"/>
      <w:bookmarkStart w:id="834" w:name="_Toc325609220"/>
      <w:r w:rsidRPr="0036591D">
        <w:rPr>
          <w:rFonts w:cs="Tahoma"/>
          <w:lang w:val="nl-NL"/>
        </w:rPr>
        <w:t>Alle Producten die op dit moment in aanmerking komen voor “License Mobility binnen Serverfarms”, zoals gedefinieerd in de Product Use Rights (PUR) en die zijn gedekt door Software Assurance komen in aanmerking voor License Mobility via Software Assurance. Daarnaast komen de volgende Producten in aanmerking voor License Mobility via Software Assurance:</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p>
    <w:p w:rsidR="004D4D43" w:rsidRPr="0036591D" w:rsidRDefault="004D4D43" w:rsidP="00F86E06">
      <w:pPr>
        <w:rPr>
          <w:rFonts w:cs="Tahoma"/>
          <w:lang w:val="nl-NL"/>
        </w:rPr>
      </w:pPr>
    </w:p>
    <w:p w:rsidR="004D4D43" w:rsidRPr="00137B7E" w:rsidRDefault="004D4D43" w:rsidP="002C1048">
      <w:pPr>
        <w:numPr>
          <w:ilvl w:val="0"/>
          <w:numId w:val="92"/>
        </w:numPr>
        <w:spacing w:after="60"/>
        <w:ind w:left="1440"/>
        <w:rPr>
          <w:rFonts w:cs="Tahoma"/>
          <w:lang w:val="nl-NL"/>
        </w:rPr>
      </w:pPr>
      <w:bookmarkStart w:id="835" w:name="_Toc294048014"/>
      <w:bookmarkStart w:id="836" w:name="_Toc294048571"/>
      <w:bookmarkStart w:id="837" w:name="_Toc294092642"/>
      <w:bookmarkStart w:id="838" w:name="_Toc295819322"/>
      <w:bookmarkStart w:id="839" w:name="_Toc298795973"/>
      <w:bookmarkStart w:id="840" w:name="_Toc299369849"/>
      <w:bookmarkStart w:id="841" w:name="_Toc300391560"/>
      <w:bookmarkStart w:id="842" w:name="_Toc301939837"/>
      <w:bookmarkStart w:id="843" w:name="_Toc304801234"/>
      <w:bookmarkStart w:id="844" w:name="_Toc307350403"/>
      <w:bookmarkStart w:id="845" w:name="_Toc308429814"/>
      <w:bookmarkStart w:id="846" w:name="_Toc312399282"/>
      <w:bookmarkStart w:id="847" w:name="_Toc315289089"/>
      <w:bookmarkStart w:id="848" w:name="_Toc317591245"/>
      <w:bookmarkStart w:id="849" w:name="_Toc323034198"/>
      <w:bookmarkStart w:id="850" w:name="_Toc325313198"/>
      <w:bookmarkStart w:id="851" w:name="_Toc325609221"/>
      <w:r w:rsidRPr="00137B7E">
        <w:rPr>
          <w:rFonts w:cs="Tahoma"/>
          <w:lang w:val="nl-NL"/>
        </w:rPr>
        <w:t>SQL Server Standard -- Per Processor en Server/CAL (alleen processor- en serverlicenties) met Software Assurance</w:t>
      </w:r>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p>
    <w:p w:rsidR="004D4D43" w:rsidRPr="00137B7E" w:rsidRDefault="004D4D43" w:rsidP="002C1048">
      <w:pPr>
        <w:numPr>
          <w:ilvl w:val="0"/>
          <w:numId w:val="92"/>
        </w:numPr>
        <w:spacing w:after="60"/>
        <w:ind w:left="1440"/>
        <w:rPr>
          <w:rFonts w:cs="Tahoma"/>
          <w:lang w:val="nl-NL"/>
        </w:rPr>
      </w:pPr>
      <w:bookmarkStart w:id="852" w:name="_Toc294048015"/>
      <w:bookmarkStart w:id="853" w:name="_Toc294048572"/>
      <w:bookmarkStart w:id="854" w:name="_Toc294092643"/>
      <w:bookmarkStart w:id="855" w:name="_Toc295819323"/>
      <w:bookmarkStart w:id="856" w:name="_Toc298795974"/>
      <w:bookmarkStart w:id="857" w:name="_Toc299369850"/>
      <w:bookmarkStart w:id="858" w:name="_Toc300391561"/>
      <w:bookmarkStart w:id="859" w:name="_Toc301939838"/>
      <w:bookmarkStart w:id="860" w:name="_Toc304801235"/>
      <w:bookmarkStart w:id="861" w:name="_Toc307350404"/>
      <w:bookmarkStart w:id="862" w:name="_Toc308429815"/>
      <w:bookmarkStart w:id="863" w:name="_Toc312399283"/>
      <w:bookmarkStart w:id="864" w:name="_Toc315289090"/>
      <w:bookmarkStart w:id="865" w:name="_Toc317591246"/>
      <w:bookmarkStart w:id="866" w:name="_Toc323034199"/>
      <w:bookmarkStart w:id="867" w:name="_Toc325313199"/>
      <w:bookmarkStart w:id="868" w:name="_Toc325609222"/>
      <w:r w:rsidRPr="00137B7E">
        <w:rPr>
          <w:rFonts w:cs="Tahoma"/>
          <w:lang w:val="nl-NL"/>
        </w:rPr>
        <w:t>System Center – alle Serverbeheerlicenties (Server-ML's), inclusief SMSE en SMSD met Software Assurance</w:t>
      </w:r>
      <w:bookmarkEnd w:id="852"/>
      <w:bookmarkEnd w:id="853"/>
      <w:bookmarkEnd w:id="854"/>
      <w:bookmarkEnd w:id="855"/>
      <w:bookmarkEnd w:id="856"/>
      <w:bookmarkEnd w:id="857"/>
      <w:bookmarkEnd w:id="858"/>
      <w:bookmarkEnd w:id="859"/>
      <w:bookmarkEnd w:id="860"/>
      <w:bookmarkEnd w:id="861"/>
      <w:bookmarkEnd w:id="862"/>
      <w:bookmarkEnd w:id="863"/>
      <w:bookmarkEnd w:id="864"/>
      <w:r w:rsidRPr="00137B7E">
        <w:rPr>
          <w:rFonts w:cs="Tahoma"/>
          <w:lang w:val="nl-NL"/>
        </w:rPr>
        <w:t xml:space="preserve"> en System Center 2012 Standard en Datacenter met Software Assurance</w:t>
      </w:r>
      <w:bookmarkEnd w:id="865"/>
      <w:bookmarkEnd w:id="866"/>
      <w:bookmarkEnd w:id="867"/>
      <w:bookmarkEnd w:id="868"/>
    </w:p>
    <w:p w:rsidR="00973A93" w:rsidRPr="00137B7E" w:rsidRDefault="00973A93">
      <w:pPr>
        <w:rPr>
          <w:rFonts w:cs="Tahoma"/>
          <w:lang w:val="nl-NL"/>
        </w:rPr>
      </w:pPr>
      <w:bookmarkStart w:id="869" w:name="_Toc294048016"/>
      <w:bookmarkStart w:id="870" w:name="_Toc294048573"/>
      <w:bookmarkStart w:id="871" w:name="_Toc294092644"/>
      <w:bookmarkStart w:id="872" w:name="_Toc295819324"/>
      <w:bookmarkStart w:id="873" w:name="_Toc298795975"/>
      <w:bookmarkStart w:id="874" w:name="_Toc299369851"/>
      <w:bookmarkStart w:id="875" w:name="_Toc300391562"/>
      <w:bookmarkStart w:id="876" w:name="_Toc301939839"/>
      <w:bookmarkStart w:id="877" w:name="_Toc304801236"/>
      <w:bookmarkStart w:id="878" w:name="_Toc307350405"/>
      <w:bookmarkStart w:id="879" w:name="_Toc308429816"/>
      <w:bookmarkStart w:id="880" w:name="_Toc312399284"/>
      <w:bookmarkStart w:id="881" w:name="_Toc315289091"/>
      <w:bookmarkStart w:id="882" w:name="_Toc317591247"/>
      <w:bookmarkStart w:id="883" w:name="_Toc323034200"/>
      <w:bookmarkStart w:id="884" w:name="_Toc325313200"/>
      <w:bookmarkStart w:id="885" w:name="_Toc325609223"/>
    </w:p>
    <w:p w:rsidR="004D4D43" w:rsidRPr="0036591D" w:rsidRDefault="004D4D43" w:rsidP="002171C3">
      <w:pPr>
        <w:rPr>
          <w:rFonts w:cs="Tahoma"/>
          <w:lang w:val="nl-NL"/>
        </w:rPr>
      </w:pPr>
      <w:r w:rsidRPr="0036591D">
        <w:rPr>
          <w:rFonts w:cs="Tahoma"/>
          <w:lang w:val="nl-NL"/>
        </w:rPr>
        <w:t>Voor gebruik van License Mobility via Software Assurance moet de klant:</w:t>
      </w:r>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rsidR="004D4D43" w:rsidRPr="0036591D" w:rsidRDefault="004D4D43" w:rsidP="00F86E06">
      <w:pPr>
        <w:rPr>
          <w:rFonts w:cs="Tahoma"/>
          <w:lang w:val="nl-NL"/>
        </w:rPr>
      </w:pPr>
    </w:p>
    <w:p w:rsidR="004D4D43" w:rsidRPr="0036591D" w:rsidRDefault="004D4D43" w:rsidP="002C1048">
      <w:pPr>
        <w:numPr>
          <w:ilvl w:val="0"/>
          <w:numId w:val="81"/>
        </w:numPr>
        <w:spacing w:after="60"/>
        <w:ind w:left="1440"/>
        <w:rPr>
          <w:rFonts w:cs="Tahoma"/>
          <w:lang w:val="nl-NL"/>
        </w:rPr>
      </w:pPr>
      <w:bookmarkStart w:id="886" w:name="_Toc294048017"/>
      <w:bookmarkStart w:id="887" w:name="_Toc294048574"/>
      <w:bookmarkStart w:id="888" w:name="_Toc294092645"/>
      <w:bookmarkStart w:id="889" w:name="_Toc295819325"/>
      <w:bookmarkStart w:id="890" w:name="_Toc298795976"/>
      <w:bookmarkStart w:id="891" w:name="_Toc299369852"/>
      <w:bookmarkStart w:id="892" w:name="_Toc300391563"/>
      <w:bookmarkStart w:id="893" w:name="_Toc301939840"/>
      <w:bookmarkStart w:id="894" w:name="_Toc304801237"/>
      <w:bookmarkStart w:id="895" w:name="_Toc307350406"/>
      <w:bookmarkStart w:id="896" w:name="_Toc308429817"/>
      <w:bookmarkStart w:id="897" w:name="_Toc312399285"/>
      <w:bookmarkStart w:id="898" w:name="_Toc315289092"/>
      <w:bookmarkStart w:id="899" w:name="_Toc317591248"/>
      <w:bookmarkStart w:id="900" w:name="_Toc323034201"/>
      <w:bookmarkStart w:id="901" w:name="_Toc325313201"/>
      <w:bookmarkStart w:id="902" w:name="_Toc325609224"/>
      <w:r w:rsidRPr="0036591D">
        <w:rPr>
          <w:rFonts w:cs="Tahoma"/>
          <w:lang w:val="nl-NL"/>
        </w:rPr>
        <w:t>Software Assurance dekking aanhouden voor de licenties op grond waarvan ze de software uitvoeren of besturingssysteemomgevingen beheren op gedeelde servers van derden, evenals alle corresponderende CAL’s, External Connector-licenties en beheerlicenties;</w:t>
      </w:r>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p>
    <w:p w:rsidR="004D4D43" w:rsidRPr="0036591D" w:rsidRDefault="004D4D43" w:rsidP="002C1048">
      <w:pPr>
        <w:numPr>
          <w:ilvl w:val="0"/>
          <w:numId w:val="81"/>
        </w:numPr>
        <w:spacing w:after="60"/>
        <w:ind w:left="1440"/>
        <w:rPr>
          <w:rFonts w:cs="Tahoma"/>
          <w:lang w:val="nl-NL"/>
        </w:rPr>
      </w:pPr>
      <w:bookmarkStart w:id="903" w:name="_Toc294048018"/>
      <w:bookmarkStart w:id="904" w:name="_Toc294048575"/>
      <w:bookmarkStart w:id="905" w:name="_Toc294092646"/>
      <w:bookmarkStart w:id="906" w:name="_Toc295819326"/>
      <w:bookmarkStart w:id="907" w:name="_Toc298795977"/>
      <w:bookmarkStart w:id="908" w:name="_Toc299369853"/>
      <w:bookmarkStart w:id="909" w:name="_Toc300391564"/>
      <w:bookmarkStart w:id="910" w:name="_Toc301939841"/>
      <w:bookmarkStart w:id="911" w:name="_Toc304801238"/>
      <w:bookmarkStart w:id="912" w:name="_Toc307350407"/>
      <w:bookmarkStart w:id="913" w:name="_Toc308429818"/>
      <w:bookmarkStart w:id="914" w:name="_Toc312399286"/>
      <w:bookmarkStart w:id="915" w:name="_Toc315289093"/>
      <w:bookmarkStart w:id="916" w:name="_Toc317591249"/>
      <w:bookmarkStart w:id="917" w:name="_Toc323034202"/>
      <w:bookmarkStart w:id="918" w:name="_Toc325313202"/>
      <w:bookmarkStart w:id="919" w:name="_Toc325609225"/>
      <w:r w:rsidRPr="0036591D">
        <w:rPr>
          <w:rFonts w:cs="Tahoma"/>
          <w:lang w:val="nl-NL"/>
        </w:rPr>
        <w:t xml:space="preserve">De licenties uitsluitend gebruiken bij gekwalificeerde License Mobility via Software Assurance-partners. Een lijst van gekwalificeerde License Mobility via Software Assurance-partners is te vinden op </w:t>
      </w:r>
      <w:r w:rsidRPr="00125CD5">
        <w:rPr>
          <w:rFonts w:cs="Tahoma"/>
          <w:lang w:val="nl-NL"/>
        </w:rPr>
        <w:t>http://www.microsoft.com/licensing/software-assurance/license-mobility</w:t>
      </w:r>
      <w:r w:rsidRPr="0036591D">
        <w:rPr>
          <w:rFonts w:cs="Tahoma"/>
          <w:lang w:val="nl-NL"/>
        </w:rPr>
        <w:t>; en</w:t>
      </w:r>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p>
    <w:p w:rsidR="004D4D43" w:rsidRPr="0036591D" w:rsidRDefault="004D4D43" w:rsidP="00A03E9C">
      <w:pPr>
        <w:numPr>
          <w:ilvl w:val="0"/>
          <w:numId w:val="81"/>
        </w:numPr>
        <w:spacing w:after="60"/>
        <w:ind w:left="1440"/>
        <w:rPr>
          <w:rFonts w:cs="Tahoma"/>
          <w:lang w:val="nl-NL"/>
        </w:rPr>
      </w:pPr>
      <w:bookmarkStart w:id="920" w:name="_Toc294048019"/>
      <w:bookmarkStart w:id="921" w:name="_Toc294048576"/>
      <w:bookmarkStart w:id="922" w:name="_Toc294092647"/>
      <w:bookmarkStart w:id="923" w:name="_Toc295819327"/>
      <w:bookmarkStart w:id="924" w:name="_Toc298795978"/>
      <w:bookmarkStart w:id="925" w:name="_Toc299369854"/>
      <w:bookmarkStart w:id="926" w:name="_Toc300391565"/>
      <w:bookmarkStart w:id="927" w:name="_Toc301939842"/>
      <w:bookmarkStart w:id="928" w:name="_Toc304801239"/>
      <w:bookmarkStart w:id="929" w:name="_Toc307350408"/>
      <w:bookmarkStart w:id="930" w:name="_Toc308429819"/>
      <w:bookmarkStart w:id="931" w:name="_Toc312399287"/>
      <w:bookmarkStart w:id="932" w:name="_Toc315289094"/>
      <w:bookmarkStart w:id="933" w:name="_Toc317591250"/>
      <w:bookmarkStart w:id="934" w:name="_Toc323034203"/>
      <w:bookmarkStart w:id="935" w:name="_Toc325313203"/>
      <w:bookmarkStart w:id="936" w:name="_Toc325609226"/>
      <w:r w:rsidRPr="0036591D">
        <w:rPr>
          <w:rFonts w:cs="Tahoma"/>
          <w:lang w:val="nl-NL"/>
        </w:rPr>
        <w:t>Het validatieformulier voor License Mobility invullen en inzenden voor elke License Mobility via Software Assurance-partner die de gelicentieerde software van de klant gaat uitvoeren op de gedeelde servers van de partner.</w:t>
      </w:r>
      <w:r w:rsidR="004D3DD2" w:rsidRPr="0036591D">
        <w:rPr>
          <w:rFonts w:cs="Tahoma"/>
          <w:lang w:val="nl-NL"/>
        </w:rPr>
        <w:t xml:space="preserve"> </w:t>
      </w:r>
      <w:r w:rsidRPr="0036591D">
        <w:rPr>
          <w:rFonts w:cs="Tahoma"/>
          <w:lang w:val="nl-NL"/>
        </w:rPr>
        <w:t>Het validatieformulier voor License Mobility wordt aan de klant</w:t>
      </w:r>
      <w:r w:rsidR="00A03E9C">
        <w:rPr>
          <w:rFonts w:cs="Tahoma"/>
          <w:lang w:val="nl-NL"/>
        </w:rPr>
        <w:t> </w:t>
      </w:r>
      <w:r w:rsidRPr="0036591D">
        <w:rPr>
          <w:rFonts w:cs="Tahoma"/>
          <w:lang w:val="nl-NL"/>
        </w:rPr>
        <w:t>verstrekt door de gekwalificeerde License Mobility via Software Assurance-partner.</w:t>
      </w:r>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p>
    <w:p w:rsidR="004D4D43" w:rsidRPr="0036591D" w:rsidRDefault="004D4D43" w:rsidP="002171C3">
      <w:pPr>
        <w:rPr>
          <w:rFonts w:cs="Tahoma"/>
          <w:lang w:val="nl-NL"/>
        </w:rPr>
      </w:pPr>
    </w:p>
    <w:p w:rsidR="004D4D43" w:rsidRPr="0036591D" w:rsidRDefault="004D4D43" w:rsidP="002171C3">
      <w:pPr>
        <w:rPr>
          <w:rFonts w:cs="Tahoma"/>
          <w:lang w:val="nl-NL"/>
        </w:rPr>
      </w:pPr>
      <w:bookmarkStart w:id="937" w:name="_Toc294048020"/>
      <w:bookmarkStart w:id="938" w:name="_Toc294048577"/>
      <w:bookmarkStart w:id="939" w:name="_Toc294092648"/>
      <w:bookmarkStart w:id="940" w:name="_Toc295819328"/>
      <w:bookmarkStart w:id="941" w:name="_Toc298795979"/>
      <w:bookmarkStart w:id="942" w:name="_Toc299369855"/>
      <w:bookmarkStart w:id="943" w:name="_Toc300391566"/>
      <w:bookmarkStart w:id="944" w:name="_Toc301939843"/>
      <w:bookmarkStart w:id="945" w:name="_Toc304801240"/>
      <w:bookmarkStart w:id="946" w:name="_Toc307350409"/>
      <w:bookmarkStart w:id="947" w:name="_Toc308429820"/>
      <w:bookmarkStart w:id="948" w:name="_Toc312399288"/>
      <w:bookmarkStart w:id="949" w:name="_Toc317591251"/>
      <w:bookmarkStart w:id="950" w:name="_Toc323034204"/>
      <w:bookmarkStart w:id="951" w:name="_Toc325313204"/>
      <w:bookmarkStart w:id="952" w:name="_Toc325609227"/>
      <w:r w:rsidRPr="0036591D">
        <w:rPr>
          <w:rFonts w:cs="Tahoma"/>
          <w:lang w:val="nl-NL"/>
        </w:rPr>
        <w:lastRenderedPageBreak/>
        <w:t xml:space="preserve">Het recht van de klant tot het uitvoeren van de gelicentieerde software en het beheren van OSE’s op gedeelde servers van derden loopt af op het moment dat de Software Assurance dekking voor deze licenties of de corresponderende toegangs- of beheerlicenties afloopt. </w:t>
      </w:r>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p>
    <w:p w:rsidR="004D4D43" w:rsidRPr="0036591D" w:rsidRDefault="004D4D43" w:rsidP="0007218F">
      <w:pPr>
        <w:rPr>
          <w:rFonts w:cs="Tahoma"/>
          <w:lang w:val="nl-NL"/>
        </w:rPr>
      </w:pPr>
    </w:p>
    <w:p w:rsidR="00023FE7" w:rsidRPr="0036591D" w:rsidRDefault="00023FE7" w:rsidP="0007218F">
      <w:pPr>
        <w:pStyle w:val="Heading3"/>
        <w:tabs>
          <w:tab w:val="num" w:pos="0"/>
        </w:tabs>
        <w:rPr>
          <w:rFonts w:ascii="Tahoma" w:hAnsi="Tahoma" w:cs="Tahoma"/>
          <w:lang w:val="nl-NL"/>
        </w:rPr>
      </w:pPr>
      <w:bookmarkStart w:id="953" w:name="_Toc336338243"/>
      <w:bookmarkStart w:id="954" w:name="_Toc352103770"/>
      <w:r w:rsidRPr="0036591D">
        <w:rPr>
          <w:rFonts w:ascii="Tahoma" w:hAnsi="Tahoma" w:cs="Tahoma"/>
          <w:sz w:val="24"/>
          <w:lang w:val="nl-NL"/>
        </w:rPr>
        <w:t>Windows Thin PC</w:t>
      </w:r>
      <w:bookmarkEnd w:id="953"/>
      <w:bookmarkEnd w:id="954"/>
    </w:p>
    <w:p w:rsidR="00023FE7" w:rsidRPr="0036591D" w:rsidRDefault="00023FE7" w:rsidP="0007218F">
      <w:pPr>
        <w:pStyle w:val="Heading3"/>
        <w:rPr>
          <w:rFonts w:ascii="Tahoma" w:hAnsi="Tahoma" w:cs="Tahoma"/>
          <w:lang w:val="nl-NL"/>
        </w:rPr>
      </w:pPr>
    </w:p>
    <w:p w:rsidR="0008414D" w:rsidRPr="0036591D" w:rsidRDefault="0008414D" w:rsidP="0007218F">
      <w:pPr>
        <w:rPr>
          <w:rFonts w:cs="Tahoma"/>
          <w:lang w:val="nl-NL"/>
        </w:rPr>
      </w:pPr>
      <w:r w:rsidRPr="0036591D">
        <w:rPr>
          <w:rFonts w:eastAsia="Calibri" w:cs="Tahoma"/>
          <w:szCs w:val="20"/>
          <w:lang w:val="nl-NL"/>
        </w:rPr>
        <w:t xml:space="preserve">Volume Licensing-klanten met actieve Software Assurance dekking voor het Windows desktop operating system, of actieve licenties voor VDA of Windows Intune </w:t>
      </w:r>
      <w:r w:rsidRPr="0036591D">
        <w:rPr>
          <w:rFonts w:cs="Tahoma"/>
          <w:szCs w:val="18"/>
          <w:lang w:val="nl-NL"/>
        </w:rPr>
        <w:t xml:space="preserve">(per Apparaat) </w:t>
      </w:r>
      <w:r w:rsidRPr="0036591D">
        <w:rPr>
          <w:rFonts w:eastAsia="Calibri" w:cs="Tahoma"/>
          <w:szCs w:val="20"/>
          <w:lang w:val="nl-NL"/>
        </w:rPr>
        <w:t xml:space="preserve">komen in aanmerking voor deze regeling. Klanten die gebruikmaken van deze regeling </w:t>
      </w:r>
      <w:r w:rsidRPr="0036591D">
        <w:rPr>
          <w:rFonts w:eastAsia="Calibri" w:cs="Tahoma"/>
          <w:color w:val="000000"/>
          <w:szCs w:val="20"/>
          <w:lang w:val="nl-NL"/>
        </w:rPr>
        <w:t xml:space="preserve">onder </w:t>
      </w:r>
      <w:r w:rsidRPr="0036591D">
        <w:rPr>
          <w:rFonts w:eastAsia="Calibri" w:cs="Tahoma"/>
          <w:szCs w:val="20"/>
          <w:lang w:val="nl-NL"/>
        </w:rPr>
        <w:t>VDA moeten beschikken over een kwalificerend operating system</w:t>
      </w:r>
      <w:r w:rsidRPr="0036591D">
        <w:rPr>
          <w:rFonts w:eastAsia="Calibri" w:cs="Tahoma"/>
          <w:color w:val="1F497D"/>
          <w:szCs w:val="20"/>
          <w:lang w:val="nl-NL"/>
        </w:rPr>
        <w:t xml:space="preserve"> </w:t>
      </w:r>
      <w:r w:rsidRPr="0036591D">
        <w:rPr>
          <w:rFonts w:eastAsia="Calibri" w:cs="Tahoma"/>
          <w:color w:val="000000"/>
          <w:szCs w:val="20"/>
          <w:lang w:val="nl-NL"/>
        </w:rPr>
        <w:t xml:space="preserve">op hun gelicentieerde apparaat </w:t>
      </w:r>
      <w:r w:rsidRPr="0036591D">
        <w:rPr>
          <w:rFonts w:eastAsia="Calibri" w:cs="Tahoma"/>
          <w:szCs w:val="20"/>
          <w:lang w:val="nl-NL"/>
        </w:rPr>
        <w:t xml:space="preserve">in overeenstemming met de tabel Kwalificerende Operating Systems in de sectie </w:t>
      </w:r>
      <w:r w:rsidRPr="0036591D">
        <w:rPr>
          <w:rFonts w:eastAsia="Calibri" w:cs="Tahoma"/>
          <w:color w:val="000000"/>
          <w:szCs w:val="20"/>
          <w:lang w:val="nl-NL"/>
        </w:rPr>
        <w:t xml:space="preserve">Productaantekeningen, </w:t>
      </w:r>
      <w:r w:rsidRPr="0036591D">
        <w:rPr>
          <w:rFonts w:eastAsia="Calibri" w:cs="Tahoma"/>
          <w:szCs w:val="20"/>
          <w:lang w:val="nl-NL"/>
        </w:rPr>
        <w:t>Productgroep systemen in dit document.</w:t>
      </w:r>
      <w:r w:rsidRPr="0036591D">
        <w:rPr>
          <w:rFonts w:eastAsia="Calibri" w:cs="Tahoma"/>
          <w:color w:val="FF0000"/>
          <w:szCs w:val="20"/>
          <w:lang w:val="nl-NL"/>
        </w:rPr>
        <w:t xml:space="preserve"> </w:t>
      </w:r>
    </w:p>
    <w:p w:rsidR="0008414D" w:rsidRPr="0036591D" w:rsidRDefault="0008414D" w:rsidP="0007218F">
      <w:pPr>
        <w:rPr>
          <w:rFonts w:cs="Tahoma"/>
          <w:lang w:val="nl-NL"/>
        </w:rPr>
      </w:pPr>
    </w:p>
    <w:p w:rsidR="0008414D" w:rsidRPr="0036591D" w:rsidRDefault="0008414D" w:rsidP="0007218F">
      <w:pPr>
        <w:rPr>
          <w:rFonts w:cs="Tahoma"/>
          <w:lang w:val="nl-NL"/>
        </w:rPr>
      </w:pPr>
      <w:r w:rsidRPr="0036591D">
        <w:rPr>
          <w:rFonts w:eastAsia="Calibri" w:cs="Tahoma"/>
          <w:szCs w:val="20"/>
          <w:lang w:val="nl-NL"/>
        </w:rPr>
        <w:t>Windows Thin PC is een op Windows gebaseerde besturingssysteemoplossing met een kleinere voetafdruk die is ontworpen voor klanten die hun voor Windows 8 geschikte</w:t>
      </w:r>
      <w:r w:rsidRPr="0036591D">
        <w:rPr>
          <w:rFonts w:eastAsia="Calibri" w:cs="Tahoma"/>
          <w:color w:val="1F497D"/>
          <w:szCs w:val="20"/>
          <w:lang w:val="nl-NL"/>
        </w:rPr>
        <w:t xml:space="preserve"> </w:t>
      </w:r>
      <w:r w:rsidRPr="0036591D">
        <w:rPr>
          <w:rFonts w:eastAsia="Calibri" w:cs="Tahoma"/>
          <w:szCs w:val="20"/>
          <w:lang w:val="nl-NL"/>
        </w:rPr>
        <w:t xml:space="preserve">pc's willen gaan gebruiken om een verbinding te maken 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w:t>
      </w:r>
      <w:r w:rsidRPr="0036591D">
        <w:rPr>
          <w:rFonts w:cs="Tahoma"/>
          <w:szCs w:val="18"/>
          <w:lang w:val="nl-NL"/>
        </w:rPr>
        <w:t>(per Apparaat)</w:t>
      </w:r>
      <w:r w:rsidRPr="0036591D">
        <w:rPr>
          <w:rFonts w:eastAsia="Calibri" w:cs="Tahoma"/>
          <w:color w:val="000000"/>
          <w:szCs w:val="20"/>
          <w:lang w:val="nl-NL"/>
        </w:rPr>
        <w:t xml:space="preserve"> of Windows </w:t>
      </w:r>
      <w:r w:rsidRPr="0036591D">
        <w:rPr>
          <w:rFonts w:eastAsia="Calibri" w:cs="Tahoma"/>
          <w:szCs w:val="20"/>
          <w:lang w:val="nl-NL"/>
        </w:rPr>
        <w:t>VDA. Het gebruik van Windows Thin PC door de klant is onderworpen aan de voorwaarden van diens licentieovereenkomst.</w:t>
      </w:r>
    </w:p>
    <w:p w:rsidR="00023FE7" w:rsidRPr="0036591D" w:rsidRDefault="00023FE7" w:rsidP="0007218F">
      <w:pPr>
        <w:rPr>
          <w:rFonts w:cs="Tahoma"/>
          <w:lang w:val="nl-NL"/>
        </w:rPr>
      </w:pPr>
    </w:p>
    <w:p w:rsidR="00F30075" w:rsidRPr="0036591D" w:rsidRDefault="00F30075" w:rsidP="0007218F">
      <w:pPr>
        <w:outlineLvl w:val="2"/>
        <w:rPr>
          <w:rFonts w:cs="Tahoma"/>
          <w:lang w:val="nl-NL"/>
        </w:rPr>
      </w:pPr>
      <w:bookmarkStart w:id="955" w:name="_Toc291204568"/>
      <w:r w:rsidRPr="0036591D">
        <w:rPr>
          <w:rFonts w:cs="Tahoma"/>
          <w:b/>
          <w:sz w:val="24"/>
          <w:szCs w:val="20"/>
          <w:lang w:val="nl-NL"/>
        </w:rPr>
        <w:t>Extended Hotfix Support</w:t>
      </w:r>
      <w:bookmarkEnd w:id="955"/>
    </w:p>
    <w:p w:rsidR="00F30075" w:rsidRPr="0036591D" w:rsidRDefault="00F30075" w:rsidP="0007218F">
      <w:pPr>
        <w:outlineLvl w:val="2"/>
        <w:rPr>
          <w:rFonts w:cs="Tahoma"/>
          <w:lang w:val="nl-NL"/>
        </w:rPr>
      </w:pPr>
    </w:p>
    <w:p w:rsidR="00F30075" w:rsidRPr="0036591D" w:rsidRDefault="00F30075" w:rsidP="00F30075">
      <w:pPr>
        <w:rPr>
          <w:rFonts w:cs="Tahoma"/>
          <w:lang w:val="nl-NL"/>
        </w:rPr>
      </w:pPr>
      <w:r w:rsidRPr="0036591D">
        <w:rPr>
          <w:rFonts w:cs="Tahoma"/>
          <w:lang w:val="nl-NL"/>
        </w:rPr>
        <w:t>Extended Hotfix Support is beschikbaar voor de volgende klanten:</w:t>
      </w:r>
    </w:p>
    <w:p w:rsidR="0007218F" w:rsidRPr="0036591D" w:rsidRDefault="0007218F" w:rsidP="00F30075">
      <w:pPr>
        <w:rPr>
          <w:rFonts w:cs="Tahoma"/>
          <w:lang w:val="nl-NL"/>
        </w:rPr>
      </w:pPr>
    </w:p>
    <w:p w:rsidR="00F30075" w:rsidRPr="00F9584A" w:rsidRDefault="00F30075" w:rsidP="002C1048">
      <w:pPr>
        <w:numPr>
          <w:ilvl w:val="0"/>
          <w:numId w:val="62"/>
        </w:numPr>
        <w:spacing w:after="60"/>
        <w:ind w:left="1440"/>
        <w:jc w:val="both"/>
        <w:rPr>
          <w:rFonts w:cs="Tahoma"/>
          <w:szCs w:val="18"/>
          <w:lang w:val="nl-NL"/>
        </w:rPr>
      </w:pPr>
      <w:r w:rsidRPr="00F9584A">
        <w:rPr>
          <w:rFonts w:cs="Tahoma"/>
          <w:szCs w:val="18"/>
          <w:lang w:val="nl-NL"/>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rsidR="00F30075" w:rsidRPr="00F9584A" w:rsidRDefault="00F30075" w:rsidP="002C1048">
      <w:pPr>
        <w:numPr>
          <w:ilvl w:val="0"/>
          <w:numId w:val="62"/>
        </w:numPr>
        <w:spacing w:after="60"/>
        <w:ind w:left="1440"/>
        <w:jc w:val="both"/>
        <w:rPr>
          <w:rFonts w:cs="Tahoma"/>
          <w:szCs w:val="18"/>
          <w:lang w:val="nl-NL"/>
        </w:rPr>
      </w:pPr>
      <w:r w:rsidRPr="0036591D">
        <w:rPr>
          <w:rFonts w:cs="Tahoma"/>
          <w:szCs w:val="18"/>
          <w:lang w:val="nl-NL"/>
        </w:rPr>
        <w:t>Klanten (anders dan klanten met een Academic Select, Select Plus for Academic, Campus en School Overeenkomst en Open Value Subscription – Education Solutions) met Software Assurance Lidmaatschap dekking voor de productgroep Systemen kwalificeren voor Extended Hotfix Support voor Windows desktop operating system.</w:t>
      </w:r>
    </w:p>
    <w:p w:rsidR="00F30075" w:rsidRPr="0036591D" w:rsidRDefault="00F30075" w:rsidP="002C1048">
      <w:pPr>
        <w:numPr>
          <w:ilvl w:val="0"/>
          <w:numId w:val="62"/>
        </w:numPr>
        <w:spacing w:after="60"/>
        <w:ind w:left="1440"/>
        <w:jc w:val="both"/>
        <w:rPr>
          <w:rFonts w:cs="Tahoma"/>
          <w:lang w:val="nl-NL"/>
        </w:rPr>
      </w:pPr>
      <w:r w:rsidRPr="0036591D">
        <w:rPr>
          <w:rFonts w:cs="Tahoma"/>
          <w:szCs w:val="18"/>
          <w:lang w:val="nl-NL"/>
        </w:rPr>
        <w:t>Klanten met actieve abonnementen voor Windows Intune (per Apparaat) komen in aanmerking voor Extended Hotfix Support voor Windows desktop operating system</w:t>
      </w:r>
    </w:p>
    <w:p w:rsidR="0007218F" w:rsidRPr="00F9584A" w:rsidRDefault="007627B7" w:rsidP="00F9584A">
      <w:pPr>
        <w:numPr>
          <w:ilvl w:val="0"/>
          <w:numId w:val="62"/>
        </w:numPr>
        <w:spacing w:after="60"/>
        <w:ind w:left="1440"/>
        <w:jc w:val="both"/>
        <w:rPr>
          <w:rFonts w:cs="Tahoma"/>
          <w:szCs w:val="18"/>
          <w:lang w:val="nl-NL"/>
        </w:rPr>
      </w:pPr>
      <w:r w:rsidRPr="00F9584A">
        <w:rPr>
          <w:rFonts w:cs="Tahoma"/>
          <w:szCs w:val="18"/>
          <w:lang w:val="nl-NL"/>
        </w:rPr>
        <w:t>Klanten (anders dan klanten met Academic) met Software Assurance voor ten minste één serverproduct kwalificeren voor de voorziening Extended Hotfix Support voor serverproducten.</w:t>
      </w:r>
      <w:r w:rsidR="004D3DD2" w:rsidRPr="00F9584A">
        <w:rPr>
          <w:rFonts w:cs="Tahoma"/>
          <w:szCs w:val="18"/>
          <w:lang w:val="nl-NL"/>
        </w:rPr>
        <w:t xml:space="preserve"> </w:t>
      </w:r>
      <w:r w:rsidRPr="00F9584A">
        <w:rPr>
          <w:rFonts w:cs="Tahoma"/>
          <w:szCs w:val="18"/>
          <w:lang w:val="nl-NL"/>
        </w:rPr>
        <w:t>Dekking geldt voor de volgende producten:</w:t>
      </w:r>
    </w:p>
    <w:p w:rsidR="007627B7" w:rsidRPr="0036591D" w:rsidRDefault="007627B7" w:rsidP="002C1048">
      <w:pPr>
        <w:numPr>
          <w:ilvl w:val="2"/>
          <w:numId w:val="62"/>
        </w:numPr>
        <w:spacing w:after="60"/>
        <w:ind w:left="1980"/>
        <w:contextualSpacing/>
        <w:rPr>
          <w:rFonts w:cs="Tahoma"/>
        </w:rPr>
      </w:pPr>
      <w:r w:rsidRPr="0036591D">
        <w:rPr>
          <w:rFonts w:cs="Tahoma"/>
          <w:iCs/>
          <w:color w:val="000000"/>
          <w:szCs w:val="18"/>
        </w:rPr>
        <w:t>Microsoft Exchange Server, Microsoft SQL Server, System Center 2012 en Windows Server.</w:t>
      </w:r>
    </w:p>
    <w:p w:rsidR="0007218F" w:rsidRPr="0036591D" w:rsidRDefault="0007218F" w:rsidP="00A03E9C">
      <w:pPr>
        <w:spacing w:line="216" w:lineRule="auto"/>
        <w:contextualSpacing/>
        <w:rPr>
          <w:rFonts w:cs="Tahoma"/>
        </w:rPr>
      </w:pPr>
    </w:p>
    <w:p w:rsidR="00023FE7" w:rsidRPr="0036591D" w:rsidRDefault="00023FE7">
      <w:pPr>
        <w:rPr>
          <w:rFonts w:cs="Tahoma"/>
          <w:lang w:val="nl-NL"/>
        </w:rPr>
      </w:pPr>
      <w:r w:rsidRPr="0036591D">
        <w:rPr>
          <w:rFonts w:cs="Tahoma"/>
          <w:szCs w:val="18"/>
          <w:lang w:val="nl-NL"/>
        </w:rPr>
        <w:t>Extended Hotfix Support is een voorziening voor oudere softwareversies die zijn overgezet van Mainstream naar Extended Support.</w:t>
      </w:r>
      <w:r w:rsidR="004D3DD2" w:rsidRPr="0036591D">
        <w:rPr>
          <w:rFonts w:cs="Tahoma"/>
          <w:szCs w:val="18"/>
          <w:lang w:val="nl-NL"/>
        </w:rPr>
        <w:t xml:space="preserve"> </w:t>
      </w:r>
      <w:r w:rsidRPr="0036591D">
        <w:rPr>
          <w:rFonts w:cs="Tahoma"/>
          <w:szCs w:val="18"/>
          <w:lang w:val="nl-NL"/>
        </w:rPr>
        <w:t>Bij klanten die in aanmerking komen voor deze Software Assurance Benefit, wordt het jaartarief dat normaal verschuldigd is voor een Extended Support-contract, gedurende de looptijd van de Software Assurance dekking niet in rekening gebracht. Klanten die in aanmerking komen voor deze voorziening, hoeven zich niet binnen een periode van 90 dagen na de overgang van een product naar Extended Support aan te melden.</w:t>
      </w:r>
      <w:r w:rsidR="004D3DD2" w:rsidRPr="0036591D">
        <w:rPr>
          <w:rFonts w:cs="Tahoma"/>
          <w:szCs w:val="18"/>
          <w:lang w:val="nl-NL"/>
        </w:rPr>
        <w:t xml:space="preserve"> </w:t>
      </w:r>
    </w:p>
    <w:p w:rsidR="00023FE7" w:rsidRPr="0036591D" w:rsidRDefault="00023FE7" w:rsidP="00A03E9C">
      <w:pPr>
        <w:spacing w:line="216" w:lineRule="auto"/>
        <w:rPr>
          <w:rFonts w:cs="Tahoma"/>
          <w:lang w:val="nl-NL"/>
        </w:rPr>
      </w:pPr>
    </w:p>
    <w:p w:rsidR="00023FE7" w:rsidRPr="0036591D" w:rsidRDefault="00023FE7">
      <w:pPr>
        <w:rPr>
          <w:rFonts w:cs="Tahoma"/>
          <w:lang w:val="nl-NL"/>
        </w:rPr>
      </w:pPr>
      <w:r w:rsidRPr="0036591D">
        <w:rPr>
          <w:rStyle w:val="PageNumber"/>
          <w:rFonts w:cs="Tahoma"/>
          <w:szCs w:val="18"/>
          <w:lang w:val="nl-NL"/>
        </w:rPr>
        <w:t>K</w:t>
      </w:r>
      <w:r w:rsidRPr="0036591D">
        <w:rPr>
          <w:rFonts w:cs="Tahoma"/>
          <w:szCs w:val="18"/>
          <w:lang w:val="nl-NL"/>
        </w:rPr>
        <w:t>lanten zijn nog wel verantwoordelijk voor de kosten van afzonderlijke Hotfixes.</w:t>
      </w:r>
      <w:r w:rsidR="004D3DD2" w:rsidRPr="0036591D">
        <w:rPr>
          <w:rFonts w:cs="Tahoma"/>
          <w:szCs w:val="18"/>
          <w:lang w:val="nl-NL"/>
        </w:rPr>
        <w:t xml:space="preserve"> </w:t>
      </w:r>
      <w:r w:rsidRPr="0036591D">
        <w:rPr>
          <w:rFonts w:cs="Tahoma"/>
          <w:szCs w:val="18"/>
          <w:lang w:val="nl-NL"/>
        </w:rPr>
        <w:t>Om in aanmerking te komen voor deze regeling is een Premier of Essential Support-overeenkomst vereist.</w:t>
      </w:r>
    </w:p>
    <w:p w:rsidR="000429EF" w:rsidRPr="0036591D" w:rsidRDefault="000429EF" w:rsidP="00A03E9C">
      <w:pPr>
        <w:pStyle w:val="Heading3"/>
        <w:spacing w:line="216" w:lineRule="auto"/>
        <w:rPr>
          <w:rFonts w:ascii="Tahoma" w:hAnsi="Tahoma" w:cs="Tahoma"/>
          <w:lang w:val="nl-NL"/>
        </w:rPr>
      </w:pPr>
    </w:p>
    <w:p w:rsidR="00023FE7" w:rsidRPr="007A1042" w:rsidRDefault="00023FE7">
      <w:pPr>
        <w:pStyle w:val="Heading3"/>
        <w:rPr>
          <w:rFonts w:ascii="Tahoma" w:hAnsi="Tahoma" w:cs="Tahoma"/>
        </w:rPr>
      </w:pPr>
      <w:bookmarkStart w:id="956" w:name="_Toc336338244"/>
      <w:bookmarkStart w:id="957" w:name="_Toc352103771"/>
      <w:r w:rsidRPr="007A1042">
        <w:rPr>
          <w:rFonts w:ascii="Tahoma" w:hAnsi="Tahoma" w:cs="Tahoma"/>
          <w:sz w:val="24"/>
        </w:rPr>
        <w:t>Microsoft Desktop Optimization Pack voor Software Assurance</w:t>
      </w:r>
      <w:bookmarkEnd w:id="956"/>
      <w:bookmarkEnd w:id="957"/>
    </w:p>
    <w:p w:rsidR="00023FE7" w:rsidRPr="007A1042" w:rsidRDefault="00023FE7" w:rsidP="00A03E9C">
      <w:pPr>
        <w:spacing w:line="216" w:lineRule="auto"/>
        <w:rPr>
          <w:rFonts w:cs="Tahoma"/>
        </w:rPr>
      </w:pPr>
    </w:p>
    <w:p w:rsidR="00F30075" w:rsidRPr="0036591D" w:rsidRDefault="00F30075" w:rsidP="00F30075">
      <w:pPr>
        <w:rPr>
          <w:rFonts w:cs="Tahoma"/>
          <w:lang w:val="nl-NL"/>
        </w:rPr>
      </w:pPr>
      <w:r w:rsidRPr="0036591D">
        <w:rPr>
          <w:rFonts w:eastAsia="MS PGothic" w:cs="Tahoma"/>
          <w:szCs w:val="18"/>
          <w:lang w:val="nl-NL"/>
        </w:rPr>
        <w:t>Het Microsoft Desktop Optimization Pack voor Software Assurance (MDOP) is een optionele aankoop, alleen beschikbaar voor klanten die beschikken over het volgende:</w:t>
      </w:r>
    </w:p>
    <w:p w:rsidR="00E762F8" w:rsidRPr="0036591D" w:rsidRDefault="00E762F8" w:rsidP="00A03E9C">
      <w:pPr>
        <w:spacing w:line="216" w:lineRule="auto"/>
        <w:rPr>
          <w:rFonts w:cs="Tahoma"/>
          <w:lang w:val="nl-NL"/>
        </w:rPr>
      </w:pPr>
    </w:p>
    <w:p w:rsidR="00F30075" w:rsidRPr="0036591D" w:rsidRDefault="00F30075" w:rsidP="002C1048">
      <w:pPr>
        <w:numPr>
          <w:ilvl w:val="0"/>
          <w:numId w:val="61"/>
        </w:numPr>
        <w:spacing w:after="60" w:line="276" w:lineRule="auto"/>
        <w:ind w:left="1440" w:hanging="274"/>
        <w:rPr>
          <w:rFonts w:cs="Tahoma"/>
        </w:rPr>
      </w:pPr>
      <w:r w:rsidRPr="0036591D">
        <w:rPr>
          <w:rFonts w:eastAsia="MS PGothic" w:cs="Tahoma"/>
          <w:szCs w:val="18"/>
        </w:rPr>
        <w:t>Actieve Software Assurance voor hun Windows desktop operating system-licenties</w:t>
      </w:r>
    </w:p>
    <w:p w:rsidR="00F30075" w:rsidRPr="0036591D" w:rsidRDefault="00F30075" w:rsidP="002C1048">
      <w:pPr>
        <w:numPr>
          <w:ilvl w:val="0"/>
          <w:numId w:val="61"/>
        </w:numPr>
        <w:spacing w:after="60" w:line="276" w:lineRule="auto"/>
        <w:ind w:left="1440" w:hanging="274"/>
        <w:rPr>
          <w:rFonts w:cs="Tahoma"/>
        </w:rPr>
      </w:pPr>
      <w:r w:rsidRPr="0036591D">
        <w:rPr>
          <w:rFonts w:eastAsia="MS PGothic" w:cs="Tahoma"/>
          <w:szCs w:val="18"/>
        </w:rPr>
        <w:t>Actieve abonnementen voor Windows Virtual Desktop Access, of</w:t>
      </w:r>
    </w:p>
    <w:p w:rsidR="00F30075" w:rsidRPr="0036591D" w:rsidRDefault="00F30075" w:rsidP="002C1048">
      <w:pPr>
        <w:numPr>
          <w:ilvl w:val="0"/>
          <w:numId w:val="61"/>
        </w:numPr>
        <w:spacing w:after="60" w:line="276" w:lineRule="auto"/>
        <w:ind w:left="1440" w:hanging="274"/>
        <w:rPr>
          <w:rFonts w:cs="Tahoma"/>
          <w:lang w:val="nl-NL"/>
        </w:rPr>
      </w:pPr>
      <w:r w:rsidRPr="0036591D">
        <w:rPr>
          <w:rFonts w:eastAsia="MS PGothic" w:cs="Tahoma"/>
          <w:szCs w:val="18"/>
          <w:lang w:val="nl-NL"/>
        </w:rPr>
        <w:t xml:space="preserve">Actieve abonnementen voor Windows Intune </w:t>
      </w:r>
      <w:r w:rsidRPr="0036591D">
        <w:rPr>
          <w:rFonts w:cs="Tahoma"/>
          <w:szCs w:val="18"/>
          <w:lang w:val="nl-NL"/>
        </w:rPr>
        <w:t>(per Apparaat), of</w:t>
      </w:r>
    </w:p>
    <w:p w:rsidR="00421D4A" w:rsidRPr="0036591D" w:rsidRDefault="00421D4A" w:rsidP="00737831">
      <w:pPr>
        <w:numPr>
          <w:ilvl w:val="0"/>
          <w:numId w:val="61"/>
        </w:numPr>
        <w:spacing w:after="200" w:line="276" w:lineRule="auto"/>
        <w:ind w:left="1440" w:hanging="270"/>
        <w:rPr>
          <w:rFonts w:cs="Tahoma"/>
        </w:rPr>
      </w:pPr>
      <w:r w:rsidRPr="0036591D">
        <w:rPr>
          <w:rFonts w:eastAsia="MS PGothic" w:cs="Tahoma"/>
          <w:color w:val="000000"/>
          <w:szCs w:val="18"/>
        </w:rPr>
        <w:t xml:space="preserve">Actieve abonnementen voor </w:t>
      </w:r>
      <w:r w:rsidRPr="0036591D">
        <w:rPr>
          <w:rFonts w:eastAsia="MS PGothic" w:cs="Tahoma"/>
          <w:szCs w:val="18"/>
        </w:rPr>
        <w:t>Windows Companion Abonnementslicentie</w:t>
      </w:r>
    </w:p>
    <w:p w:rsidR="00023FE7" w:rsidRPr="0036591D" w:rsidRDefault="00023FE7">
      <w:pPr>
        <w:rPr>
          <w:rFonts w:cs="Tahoma"/>
          <w:lang w:val="nl-NL"/>
        </w:rPr>
      </w:pPr>
      <w:r w:rsidRPr="0036591D">
        <w:rPr>
          <w:rFonts w:eastAsia="MS PGothic" w:cs="Tahoma"/>
          <w:color w:val="000000"/>
          <w:szCs w:val="18"/>
          <w:lang w:val="nl-NL"/>
        </w:rPr>
        <w:lastRenderedPageBreak/>
        <w:t xml:space="preserve">Zie de productaantekeningen in het gedeelte over de productgroep Systemen in dit document voor meer informatie over dit product. </w:t>
      </w:r>
    </w:p>
    <w:p w:rsidR="00023FE7" w:rsidRPr="0036591D" w:rsidRDefault="00023FE7">
      <w:pPr>
        <w:rPr>
          <w:rFonts w:cs="Tahoma"/>
          <w:lang w:val="nl-NL"/>
        </w:rPr>
      </w:pPr>
    </w:p>
    <w:p w:rsidR="002D7B73" w:rsidRPr="0036591D" w:rsidRDefault="008C0608" w:rsidP="002D7B73">
      <w:pPr>
        <w:rPr>
          <w:rFonts w:cs="Tahoma"/>
          <w:lang w:val="nl-NL"/>
        </w:rPr>
      </w:pPr>
      <w:r w:rsidRPr="0036591D">
        <w:rPr>
          <w:rFonts w:cs="Tahoma"/>
          <w:b/>
          <w:color w:val="000000"/>
          <w:sz w:val="24"/>
          <w:szCs w:val="18"/>
          <w:lang w:val="nl-NL"/>
        </w:rPr>
        <w:t>Virtualisatierechten voor desktopcomputers met Windows-licentie</w:t>
      </w:r>
    </w:p>
    <w:p w:rsidR="0043735F" w:rsidRPr="0036591D" w:rsidRDefault="0043735F" w:rsidP="008C0608">
      <w:pPr>
        <w:rPr>
          <w:rFonts w:cs="Tahoma"/>
          <w:lang w:val="nl-NL"/>
        </w:rPr>
      </w:pPr>
    </w:p>
    <w:p w:rsidR="008C0608" w:rsidRPr="0036591D" w:rsidRDefault="008C0608" w:rsidP="008C0608">
      <w:pPr>
        <w:rPr>
          <w:rFonts w:cs="Tahoma"/>
          <w:lang w:val="nl-NL"/>
        </w:rPr>
      </w:pPr>
      <w:r w:rsidRPr="0036591D">
        <w:rPr>
          <w:rFonts w:cs="Tahoma"/>
          <w:color w:val="000000"/>
          <w:szCs w:val="18"/>
          <w:lang w:val="nl-NL"/>
        </w:rPr>
        <w:t xml:space="preserve">Klanten met Volume Licensing beschikken over enige flexibiliteit met betrekking tot de manier waarop ze Windows 8 in hun organisatie kunnen toepassen. </w:t>
      </w:r>
    </w:p>
    <w:p w:rsidR="008C0608" w:rsidRPr="0036591D" w:rsidRDefault="008C0608" w:rsidP="008C0608">
      <w:pPr>
        <w:jc w:val="both"/>
        <w:rPr>
          <w:rFonts w:cs="Tahoma"/>
          <w:lang w:val="nl-NL"/>
        </w:rPr>
      </w:pPr>
      <w:r w:rsidRPr="0036591D">
        <w:rPr>
          <w:rFonts w:cs="Tahoma"/>
          <w:szCs w:val="18"/>
          <w:lang w:val="nl-NL"/>
        </w:rPr>
        <w:t>Klanten die een of beide van de volgende hebben kunnen profiteren van gebruiksrechten voor virtualisatie:</w:t>
      </w:r>
    </w:p>
    <w:p w:rsidR="00BF1889" w:rsidRPr="0036591D" w:rsidRDefault="00BF1889" w:rsidP="008C0608">
      <w:pPr>
        <w:jc w:val="both"/>
        <w:rPr>
          <w:rFonts w:cs="Tahoma"/>
          <w:lang w:val="nl-NL"/>
        </w:rPr>
      </w:pPr>
    </w:p>
    <w:p w:rsidR="00F30075" w:rsidRPr="0036591D" w:rsidRDefault="00F30075" w:rsidP="002C1048">
      <w:pPr>
        <w:numPr>
          <w:ilvl w:val="0"/>
          <w:numId w:val="51"/>
        </w:numPr>
        <w:spacing w:after="60" w:line="276" w:lineRule="auto"/>
        <w:ind w:left="1440"/>
        <w:rPr>
          <w:rFonts w:cs="Tahoma"/>
        </w:rPr>
      </w:pPr>
      <w:r w:rsidRPr="0036591D">
        <w:rPr>
          <w:rFonts w:eastAsia="MS PGothic" w:cs="Tahoma"/>
          <w:szCs w:val="18"/>
        </w:rPr>
        <w:t>Actieve Software Assurance voor hun Windows desktop operating system-licenties</w:t>
      </w:r>
    </w:p>
    <w:p w:rsidR="00AC246A" w:rsidRPr="0036591D" w:rsidRDefault="00F30075" w:rsidP="002C1048">
      <w:pPr>
        <w:numPr>
          <w:ilvl w:val="0"/>
          <w:numId w:val="51"/>
        </w:numPr>
        <w:spacing w:after="60" w:line="276" w:lineRule="auto"/>
        <w:ind w:left="1440"/>
        <w:jc w:val="both"/>
        <w:rPr>
          <w:rFonts w:cs="Tahoma"/>
          <w:lang w:val="nl-NL"/>
        </w:rPr>
      </w:pPr>
      <w:r w:rsidRPr="0036591D">
        <w:rPr>
          <w:rFonts w:cs="Tahoma"/>
          <w:szCs w:val="18"/>
          <w:lang w:val="nl-NL"/>
        </w:rPr>
        <w:t>Online Diensten Benefit bij aankopen van Windows Intune (per Apparaat)</w:t>
      </w:r>
    </w:p>
    <w:p w:rsidR="00F30075" w:rsidRPr="0036591D" w:rsidRDefault="00F30075" w:rsidP="002C1048">
      <w:pPr>
        <w:numPr>
          <w:ilvl w:val="0"/>
          <w:numId w:val="51"/>
        </w:numPr>
        <w:spacing w:after="60" w:line="276" w:lineRule="auto"/>
        <w:ind w:left="1440"/>
        <w:jc w:val="both"/>
        <w:rPr>
          <w:rFonts w:cs="Tahoma"/>
          <w:lang w:val="nl-NL"/>
        </w:rPr>
      </w:pPr>
      <w:r w:rsidRPr="0036591D">
        <w:rPr>
          <w:rFonts w:cs="Tahoma"/>
          <w:szCs w:val="18"/>
          <w:lang w:val="nl-NL"/>
        </w:rPr>
        <w:t>Actieve abonnementen voor Windows Intune (per Apparaat)</w:t>
      </w:r>
    </w:p>
    <w:p w:rsidR="00F30075" w:rsidRPr="0036591D" w:rsidRDefault="00F30075" w:rsidP="008C0608">
      <w:pPr>
        <w:rPr>
          <w:rFonts w:cs="Tahoma"/>
          <w:lang w:val="nl-NL"/>
        </w:rPr>
      </w:pPr>
    </w:p>
    <w:p w:rsidR="002D7B73" w:rsidRPr="0036591D" w:rsidRDefault="002D7B73" w:rsidP="00A03E9C">
      <w:pPr>
        <w:rPr>
          <w:rFonts w:cs="Tahoma"/>
          <w:lang w:val="nl-NL"/>
        </w:rPr>
      </w:pPr>
      <w:r w:rsidRPr="0036591D">
        <w:rPr>
          <w:rFonts w:cs="Tahoma"/>
          <w:color w:val="000000"/>
          <w:szCs w:val="18"/>
          <w:lang w:val="nl-NL"/>
        </w:rPr>
        <w:t>Met dit gebruiksrecht kunnen klanten de software uitvoeren op maximaal vier lokale virtuele apparaten.</w:t>
      </w:r>
      <w:r w:rsidR="004D3DD2" w:rsidRPr="0036591D">
        <w:rPr>
          <w:rFonts w:cs="Tahoma"/>
          <w:color w:val="000000"/>
          <w:szCs w:val="18"/>
          <w:lang w:val="nl-NL"/>
        </w:rPr>
        <w:t xml:space="preserve"> </w:t>
      </w:r>
      <w:r w:rsidRPr="0036591D">
        <w:rPr>
          <w:rFonts w:cs="Tahoma"/>
          <w:color w:val="000000"/>
          <w:szCs w:val="18"/>
          <w:lang w:val="nl-NL"/>
        </w:rPr>
        <w:t>Het</w:t>
      </w:r>
      <w:r w:rsidR="00A03E9C">
        <w:rPr>
          <w:rFonts w:cs="Tahoma"/>
          <w:color w:val="000000"/>
          <w:szCs w:val="18"/>
          <w:lang w:val="nl-NL"/>
        </w:rPr>
        <w:t> </w:t>
      </w:r>
      <w:r w:rsidRPr="0036591D">
        <w:rPr>
          <w:rFonts w:cs="Tahoma"/>
          <w:color w:val="000000"/>
          <w:szCs w:val="18"/>
          <w:lang w:val="nl-NL"/>
        </w:rPr>
        <w:t>gebruiksrecht van de klant voor Windows 8 Enterprise duurt mogelijk voort na het aflopen van de Software Assurance-dekking, maar het Virtualization Use-recht niet. Raadpleeg het document Product Use Rights voor meer</w:t>
      </w:r>
      <w:r w:rsidR="00A03E9C">
        <w:rPr>
          <w:rFonts w:cs="Tahoma"/>
          <w:color w:val="000000"/>
          <w:szCs w:val="18"/>
          <w:lang w:val="nl-NL"/>
        </w:rPr>
        <w:t> </w:t>
      </w:r>
      <w:r w:rsidRPr="0036591D">
        <w:rPr>
          <w:rFonts w:cs="Tahoma"/>
          <w:color w:val="000000"/>
          <w:szCs w:val="18"/>
          <w:lang w:val="nl-NL"/>
        </w:rPr>
        <w:t>informatie.</w:t>
      </w:r>
    </w:p>
    <w:p w:rsidR="0004051B" w:rsidRPr="0036591D" w:rsidRDefault="0004051B">
      <w:pPr>
        <w:rPr>
          <w:rFonts w:cs="Tahoma"/>
          <w:lang w:val="nl-NL"/>
        </w:rPr>
      </w:pPr>
      <w:bookmarkStart w:id="958" w:name="_Toc257907651"/>
      <w:bookmarkStart w:id="959" w:name="_Toc336338245"/>
      <w:bookmarkStart w:id="960" w:name="_Toc233026785"/>
    </w:p>
    <w:p w:rsidR="002D7B73" w:rsidRPr="0036591D" w:rsidRDefault="002D7B73" w:rsidP="002D7B73">
      <w:pPr>
        <w:pStyle w:val="Heading3"/>
        <w:rPr>
          <w:rFonts w:ascii="Tahoma" w:hAnsi="Tahoma" w:cs="Tahoma"/>
          <w:lang w:val="nl-NL"/>
        </w:rPr>
      </w:pPr>
      <w:bookmarkStart w:id="961" w:name="_Toc352103772"/>
      <w:r w:rsidRPr="0036591D">
        <w:rPr>
          <w:rFonts w:ascii="Tahoma" w:hAnsi="Tahoma" w:cs="Tahoma"/>
          <w:color w:val="000000"/>
          <w:sz w:val="24"/>
          <w:lang w:val="nl-NL"/>
        </w:rPr>
        <w:t>VDA-rechten voor Windows (Virtual Desktop Access)</w:t>
      </w:r>
      <w:bookmarkEnd w:id="958"/>
      <w:bookmarkEnd w:id="959"/>
      <w:bookmarkEnd w:id="961"/>
    </w:p>
    <w:p w:rsidR="002D7B73" w:rsidRPr="0036591D" w:rsidRDefault="002D7B73" w:rsidP="002D7B73">
      <w:pPr>
        <w:rPr>
          <w:rFonts w:cs="Tahoma"/>
          <w:lang w:val="nl-NL"/>
        </w:rPr>
      </w:pPr>
    </w:p>
    <w:p w:rsidR="00EC5C9D" w:rsidRPr="0036591D" w:rsidRDefault="00EC5C9D" w:rsidP="00EC5C9D">
      <w:pPr>
        <w:rPr>
          <w:rFonts w:cs="Tahoma"/>
          <w:lang w:val="nl-NL"/>
        </w:rPr>
      </w:pPr>
      <w:r w:rsidRPr="0036591D">
        <w:rPr>
          <w:rFonts w:eastAsia="Calibri" w:cs="Tahoma"/>
          <w:color w:val="000000"/>
          <w:szCs w:val="18"/>
          <w:lang w:val="nl-NL"/>
        </w:rPr>
        <w:t xml:space="preserve">Windows VDA-rechten zijn beschikbaar voor klanten met Software Assurance voor Windows desktop operating system en voor klanten met een licentie voor Windows Intune </w:t>
      </w:r>
      <w:r w:rsidRPr="0036591D">
        <w:rPr>
          <w:rFonts w:cs="Tahoma"/>
          <w:szCs w:val="18"/>
          <w:lang w:val="nl-NL"/>
        </w:rPr>
        <w:t>(per Apparaat)</w:t>
      </w:r>
      <w:r w:rsidRPr="0036591D">
        <w:rPr>
          <w:rFonts w:eastAsia="Calibri" w:cs="Tahoma"/>
          <w:color w:val="000000"/>
          <w:szCs w:val="18"/>
          <w:lang w:val="nl-NL"/>
        </w:rPr>
        <w:t>.</w:t>
      </w:r>
      <w:r w:rsidR="004D3DD2" w:rsidRPr="0036591D">
        <w:rPr>
          <w:rFonts w:eastAsia="Calibri" w:cs="Tahoma"/>
          <w:color w:val="000000"/>
          <w:szCs w:val="18"/>
          <w:lang w:val="nl-NL"/>
        </w:rPr>
        <w:t xml:space="preserve"> </w:t>
      </w:r>
      <w:r w:rsidRPr="0036591D">
        <w:rPr>
          <w:rFonts w:eastAsia="Calibri" w:cs="Tahoma"/>
          <w:color w:val="000000"/>
          <w:szCs w:val="18"/>
          <w:lang w:val="nl-NL"/>
        </w:rPr>
        <w:t>De rechten zijn ook beschikbaar als een afzonderlijke abonnementslicentie. Windows VDA komen ten goede aan klanten die Windows willen inzetten met behulp van thin client-apparaten (gewoonlijk voorzien van een embedded besturingssysteem). De VDA-abonnementslicentie geeft klanten het recht de nieuwste versie van het Windows desktop operating system te gebruiken dat beschikbaar is gesteld gedurende de looptijd van hun abonnement.</w:t>
      </w:r>
    </w:p>
    <w:p w:rsidR="00EC5C9D" w:rsidRPr="0036591D" w:rsidRDefault="00EC5C9D" w:rsidP="00EC5C9D">
      <w:pPr>
        <w:rPr>
          <w:rFonts w:cs="Tahoma"/>
          <w:lang w:val="nl-NL"/>
        </w:rPr>
      </w:pPr>
    </w:p>
    <w:p w:rsidR="00EC5C9D" w:rsidRPr="0036591D" w:rsidRDefault="00EC5C9D" w:rsidP="00EC5C9D">
      <w:pPr>
        <w:rPr>
          <w:rFonts w:cs="Tahoma"/>
          <w:lang w:val="nl-NL"/>
        </w:rPr>
      </w:pPr>
      <w:r w:rsidRPr="0036591D">
        <w:rPr>
          <w:rFonts w:eastAsia="Calibri" w:cs="Tahoma"/>
          <w:color w:val="000000"/>
          <w:szCs w:val="18"/>
          <w:lang w:val="nl-NL"/>
        </w:rPr>
        <w:t>Raadpleeg het document Product Use Rights voor meer informatie over VDA.</w:t>
      </w:r>
    </w:p>
    <w:bookmarkEnd w:id="960"/>
    <w:p w:rsidR="00023FE7" w:rsidRPr="0036591D" w:rsidRDefault="00023FE7">
      <w:pPr>
        <w:rPr>
          <w:rFonts w:cs="Tahoma"/>
          <w:lang w:val="nl-NL"/>
        </w:rPr>
      </w:pPr>
    </w:p>
    <w:p w:rsidR="00023FE7" w:rsidRPr="0036591D" w:rsidRDefault="00023FE7">
      <w:pPr>
        <w:rPr>
          <w:rFonts w:cs="Tahoma"/>
          <w:lang w:val="nl-NL"/>
        </w:rPr>
      </w:pPr>
      <w:bookmarkStart w:id="962" w:name="_Toc336338246"/>
      <w:bookmarkStart w:id="963" w:name="_Toc352103773"/>
      <w:r w:rsidRPr="0036591D">
        <w:rPr>
          <w:rStyle w:val="Heading3Char"/>
          <w:rFonts w:ascii="Tahoma" w:hAnsi="Tahoma" w:cs="Tahoma"/>
          <w:sz w:val="24"/>
          <w:lang w:val="nl-NL"/>
        </w:rPr>
        <w:t>Verkrijgbaarheid van Opwaarderingslicenties</w:t>
      </w:r>
      <w:bookmarkEnd w:id="962"/>
      <w:bookmarkEnd w:id="963"/>
      <w:r w:rsidRPr="0036591D">
        <w:rPr>
          <w:rFonts w:cs="Tahoma"/>
          <w:b/>
          <w:sz w:val="24"/>
          <w:szCs w:val="20"/>
          <w:lang w:val="nl-NL"/>
        </w:rPr>
        <w:t>*</w:t>
      </w:r>
    </w:p>
    <w:p w:rsidR="00023FE7" w:rsidRPr="0036591D" w:rsidRDefault="00023FE7">
      <w:pPr>
        <w:rPr>
          <w:rFonts w:cs="Tahoma"/>
          <w:lang w:val="nl-NL"/>
        </w:rPr>
      </w:pPr>
    </w:p>
    <w:p w:rsidR="00023FE7" w:rsidRPr="003E6DBB" w:rsidRDefault="00AD6AD6" w:rsidP="003E6DBB">
      <w:pPr>
        <w:rPr>
          <w:rFonts w:cs="Tahoma"/>
          <w:szCs w:val="18"/>
          <w:lang w:val="nl-NL"/>
        </w:rPr>
      </w:pPr>
      <w:r w:rsidRPr="003E6DBB">
        <w:rPr>
          <w:rFonts w:cs="Tahoma"/>
          <w:szCs w:val="18"/>
          <w:lang w:val="nl-NL"/>
        </w:rPr>
        <w:t xml:space="preserve">Klanten kunnen overstappen van een lagere editie naar een hogere editie van bepaalde producten door middel van een Opwaarderingslicentie. De klant dient te beschikken over een licentie met actieve Software Assurance voor het kwalificerende product </w:t>
      </w:r>
      <w:r w:rsidRPr="003E6DBB">
        <w:rPr>
          <w:rFonts w:cs="Tahoma"/>
          <w:color w:val="000000"/>
          <w:szCs w:val="18"/>
          <w:lang w:val="nl-NL"/>
        </w:rPr>
        <w:t>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Software Assurance dekking voor het kwalificerende</w:t>
      </w:r>
      <w:r w:rsidRPr="003E6DBB">
        <w:rPr>
          <w:rFonts w:cs="Tahoma"/>
          <w:szCs w:val="18"/>
          <w:lang w:val="nl-NL"/>
        </w:rPr>
        <w:t xml:space="preserve"> product is verkregen.</w:t>
      </w:r>
      <w:r w:rsidR="004D3DD2" w:rsidRPr="003E6DBB">
        <w:rPr>
          <w:rFonts w:cs="Tahoma"/>
          <w:szCs w:val="18"/>
          <w:lang w:val="nl-NL"/>
        </w:rPr>
        <w:t xml:space="preserve"> </w:t>
      </w:r>
      <w:r w:rsidRPr="003E6DBB">
        <w:rPr>
          <w:rFonts w:cs="Tahoma"/>
          <w:szCs w:val="18"/>
          <w:lang w:val="nl-NL"/>
        </w:rPr>
        <w:t>Het recht van de klant op het gebruik van de software onder een Opwaarderingslicentie is op voorwaarde dat de klant beschikt en blijft beschikken over een Licentie voor het in aanmerking komende product. De klant kan de Licentie voor het in aanmerking komende product niet afzonderlijk van de Opwaarderingslicentie overdragen.</w:t>
      </w:r>
      <w:r w:rsidR="004D3DD2" w:rsidRPr="003E6DBB">
        <w:rPr>
          <w:rFonts w:cs="Tahoma"/>
          <w:szCs w:val="18"/>
          <w:lang w:val="nl-NL"/>
        </w:rPr>
        <w:t xml:space="preserve"> </w:t>
      </w:r>
      <w:r w:rsidRPr="003E6DBB">
        <w:rPr>
          <w:rFonts w:cs="Tahoma"/>
          <w:szCs w:val="18"/>
          <w:lang w:val="nl-NL"/>
        </w:rPr>
        <w:t xml:space="preserve">De eeuwigdurende rechten van de klant in het kader van de Opwaarderingslicentie hebben voorrang op en vervangen de ten grondslag liggende licentie voor het in aanmerking komende product. Raadpleeg voor meer informatie en details over de beschikbaarheid van deze licenties de Enterprise Edition Step-up License Volume Licensing Brief: </w:t>
      </w:r>
      <w:r w:rsidR="003E6DBB" w:rsidRPr="003E6DBB">
        <w:rPr>
          <w:rFonts w:cs="Tahoma"/>
          <w:szCs w:val="18"/>
          <w:lang w:val="nl-NL"/>
        </w:rPr>
        <w:t>http://</w:t>
      </w:r>
      <w:hyperlink r:id="rId31" w:history="1">
        <w:r w:rsidR="003E6DBB" w:rsidRPr="003E6DBB">
          <w:rPr>
            <w:rStyle w:val="Hyperlink"/>
            <w:rFonts w:cs="Tahoma"/>
            <w:szCs w:val="18"/>
            <w:lang w:val="nl-NL"/>
          </w:rPr>
          <w:t>www.microsoft.com/licensing</w:t>
        </w:r>
      </w:hyperlink>
      <w:r w:rsidRPr="003E6DBB">
        <w:rPr>
          <w:rFonts w:cs="Tahoma"/>
          <w:szCs w:val="18"/>
          <w:lang w:val="nl-NL"/>
        </w:rPr>
        <w:t xml:space="preserve"> </w:t>
      </w:r>
    </w:p>
    <w:p w:rsidR="00023FE7" w:rsidRPr="0036591D" w:rsidRDefault="00023FE7">
      <w:pPr>
        <w:rPr>
          <w:rFonts w:cs="Tahoma"/>
          <w:lang w:val="nl-NL"/>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36591D" w:rsidTr="001E3F7D">
        <w:trPr>
          <w:tblHeader/>
        </w:trPr>
        <w:tc>
          <w:tcPr>
            <w:tcW w:w="4230" w:type="dxa"/>
            <w:shd w:val="clear" w:color="auto" w:fill="FABF8F"/>
            <w:tcMar>
              <w:top w:w="0" w:type="dxa"/>
              <w:left w:w="108" w:type="dxa"/>
              <w:bottom w:w="0" w:type="dxa"/>
              <w:right w:w="108" w:type="dxa"/>
            </w:tcMar>
            <w:hideMark/>
          </w:tcPr>
          <w:p w:rsidR="003573CD" w:rsidRPr="0036591D" w:rsidRDefault="003573CD" w:rsidP="00554A35">
            <w:pPr>
              <w:jc w:val="center"/>
              <w:rPr>
                <w:rFonts w:eastAsia="Calibri" w:cs="Tahoma"/>
                <w:b/>
                <w:sz w:val="20"/>
                <w:szCs w:val="20"/>
              </w:rPr>
            </w:pPr>
            <w:r w:rsidRPr="0036591D">
              <w:rPr>
                <w:rFonts w:cs="Tahoma"/>
                <w:b/>
                <w:sz w:val="20"/>
                <w:szCs w:val="20"/>
              </w:rPr>
              <w:t>Opwaarderen van</w:t>
            </w:r>
          </w:p>
        </w:tc>
        <w:tc>
          <w:tcPr>
            <w:tcW w:w="4230" w:type="dxa"/>
            <w:shd w:val="clear" w:color="auto" w:fill="FABF8F"/>
            <w:tcMar>
              <w:top w:w="0" w:type="dxa"/>
              <w:left w:w="108" w:type="dxa"/>
              <w:bottom w:w="0" w:type="dxa"/>
              <w:right w:w="108" w:type="dxa"/>
            </w:tcMar>
            <w:hideMark/>
          </w:tcPr>
          <w:p w:rsidR="003573CD" w:rsidRPr="0036591D" w:rsidRDefault="003573CD" w:rsidP="00554A35">
            <w:pPr>
              <w:jc w:val="center"/>
              <w:rPr>
                <w:rFonts w:eastAsia="Calibri" w:cs="Tahoma"/>
                <w:b/>
                <w:sz w:val="20"/>
                <w:szCs w:val="20"/>
              </w:rPr>
            </w:pPr>
            <w:r w:rsidRPr="0036591D">
              <w:rPr>
                <w:rFonts w:cs="Tahoma"/>
                <w:b/>
                <w:sz w:val="20"/>
                <w:szCs w:val="20"/>
              </w:rPr>
              <w:t>Opwaarderen naar</w:t>
            </w:r>
          </w:p>
        </w:tc>
      </w:tr>
      <w:tr w:rsidR="003573CD" w:rsidRPr="0036591D" w:rsidTr="001E3F7D">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BizTalk</w:t>
            </w:r>
            <w:r w:rsidR="00A03E9C" w:rsidRPr="00A03E9C">
              <w:rPr>
                <w:rFonts w:cs="Tahoma"/>
                <w:szCs w:val="18"/>
                <w:vertAlign w:val="superscript"/>
              </w:rPr>
              <w:t>®</w:t>
            </w:r>
            <w:r w:rsidRPr="0036591D">
              <w:rPr>
                <w:rFonts w:cs="Tahoma"/>
                <w:szCs w:val="18"/>
              </w:rPr>
              <w:t xml:space="preserve"> Server Branch</w:t>
            </w:r>
          </w:p>
        </w:tc>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BizTalk</w:t>
            </w:r>
            <w:r w:rsidR="00A03E9C" w:rsidRPr="00A03E9C">
              <w:rPr>
                <w:rFonts w:cs="Tahoma"/>
                <w:szCs w:val="18"/>
                <w:vertAlign w:val="superscript"/>
              </w:rPr>
              <w:t>®</w:t>
            </w:r>
            <w:r w:rsidRPr="0036591D">
              <w:rPr>
                <w:rFonts w:cs="Tahoma"/>
                <w:szCs w:val="18"/>
              </w:rPr>
              <w:t xml:space="preserve"> Server Standard</w:t>
            </w:r>
          </w:p>
        </w:tc>
      </w:tr>
      <w:tr w:rsidR="003573CD" w:rsidRPr="0036591D" w:rsidTr="001E3F7D">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BizTalk</w:t>
            </w:r>
            <w:r w:rsidR="00A03E9C" w:rsidRPr="00A03E9C">
              <w:rPr>
                <w:rFonts w:cs="Tahoma"/>
                <w:szCs w:val="18"/>
                <w:vertAlign w:val="superscript"/>
              </w:rPr>
              <w:t>®</w:t>
            </w:r>
            <w:r w:rsidRPr="0036591D">
              <w:rPr>
                <w:rFonts w:cs="Tahoma"/>
                <w:szCs w:val="18"/>
              </w:rPr>
              <w:t xml:space="preserve"> Server Branch</w:t>
            </w:r>
          </w:p>
        </w:tc>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BizTalk</w:t>
            </w:r>
            <w:r w:rsidR="00A03E9C" w:rsidRPr="00A03E9C">
              <w:rPr>
                <w:rFonts w:cs="Tahoma"/>
                <w:szCs w:val="18"/>
                <w:vertAlign w:val="superscript"/>
              </w:rPr>
              <w:t>®</w:t>
            </w:r>
            <w:r w:rsidRPr="0036591D">
              <w:rPr>
                <w:rFonts w:cs="Tahoma"/>
                <w:szCs w:val="18"/>
              </w:rPr>
              <w:t xml:space="preserve"> Server Enterprise</w:t>
            </w:r>
          </w:p>
        </w:tc>
      </w:tr>
      <w:tr w:rsidR="003573CD" w:rsidRPr="0036591D" w:rsidTr="001E3F7D">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BizTalk</w:t>
            </w:r>
            <w:r w:rsidR="00A03E9C" w:rsidRPr="00A03E9C">
              <w:rPr>
                <w:rFonts w:cs="Tahoma"/>
                <w:szCs w:val="18"/>
                <w:vertAlign w:val="superscript"/>
              </w:rPr>
              <w:t>®</w:t>
            </w:r>
            <w:r w:rsidRPr="0036591D">
              <w:rPr>
                <w:rFonts w:cs="Tahoma"/>
                <w:szCs w:val="18"/>
              </w:rPr>
              <w:t xml:space="preserve"> Server Standard</w:t>
            </w:r>
          </w:p>
        </w:tc>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BizTalk</w:t>
            </w:r>
            <w:r w:rsidR="00A03E9C" w:rsidRPr="00A03E9C">
              <w:rPr>
                <w:rFonts w:cs="Tahoma"/>
                <w:szCs w:val="18"/>
                <w:vertAlign w:val="superscript"/>
              </w:rPr>
              <w:t>®</w:t>
            </w:r>
            <w:r w:rsidRPr="0036591D">
              <w:rPr>
                <w:rFonts w:cs="Tahoma"/>
                <w:szCs w:val="18"/>
              </w:rPr>
              <w:t xml:space="preserve"> Server Enterprise</w:t>
            </w:r>
          </w:p>
        </w:tc>
      </w:tr>
      <w:tr w:rsidR="003573CD" w:rsidRPr="0036591D" w:rsidTr="001E3F7D">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Commerce Server Standard</w:t>
            </w:r>
          </w:p>
        </w:tc>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Commerce Server Enterprise</w:t>
            </w:r>
          </w:p>
        </w:tc>
      </w:tr>
      <w:tr w:rsidR="003573CD" w:rsidRPr="0036591D" w:rsidTr="001E3F7D">
        <w:trPr>
          <w:trHeight w:val="238"/>
        </w:trPr>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Core CAL Suite</w:t>
            </w:r>
          </w:p>
        </w:tc>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Enterprise CAL Suite</w:t>
            </w:r>
          </w:p>
        </w:tc>
      </w:tr>
      <w:tr w:rsidR="00E87953" w:rsidRPr="0036591D" w:rsidTr="001E3F7D">
        <w:trPr>
          <w:trHeight w:val="247"/>
        </w:trPr>
        <w:tc>
          <w:tcPr>
            <w:tcW w:w="4230" w:type="dxa"/>
            <w:tcMar>
              <w:top w:w="0" w:type="dxa"/>
              <w:left w:w="108" w:type="dxa"/>
              <w:bottom w:w="0" w:type="dxa"/>
              <w:right w:w="108" w:type="dxa"/>
            </w:tcMar>
          </w:tcPr>
          <w:p w:rsidR="00E87953" w:rsidRPr="0036591D" w:rsidRDefault="00E87953" w:rsidP="00734CF4">
            <w:pPr>
              <w:rPr>
                <w:rFonts w:cs="Tahoma"/>
                <w:color w:val="000000"/>
                <w:szCs w:val="18"/>
              </w:rPr>
            </w:pPr>
            <w:r w:rsidRPr="0036591D">
              <w:rPr>
                <w:rFonts w:cs="Tahoma"/>
                <w:color w:val="000000"/>
                <w:szCs w:val="18"/>
              </w:rPr>
              <w:t>Core CAL Suite Bridge voor Office 365</w:t>
            </w:r>
          </w:p>
        </w:tc>
        <w:tc>
          <w:tcPr>
            <w:tcW w:w="4230" w:type="dxa"/>
            <w:tcMar>
              <w:top w:w="0" w:type="dxa"/>
              <w:left w:w="108" w:type="dxa"/>
              <w:bottom w:w="0" w:type="dxa"/>
              <w:right w:w="108" w:type="dxa"/>
            </w:tcMar>
          </w:tcPr>
          <w:p w:rsidR="00E87953" w:rsidRPr="0036591D" w:rsidRDefault="00E87953" w:rsidP="00734CF4">
            <w:pPr>
              <w:rPr>
                <w:rFonts w:cs="Tahoma"/>
                <w:color w:val="000000"/>
                <w:szCs w:val="18"/>
              </w:rPr>
            </w:pPr>
            <w:r w:rsidRPr="0036591D">
              <w:rPr>
                <w:rFonts w:cs="Tahoma"/>
                <w:color w:val="000000"/>
                <w:szCs w:val="18"/>
              </w:rPr>
              <w:t>Enterprise CAL Suite Bridge voor Office 365</w:t>
            </w:r>
          </w:p>
        </w:tc>
      </w:tr>
      <w:tr w:rsidR="00E87953" w:rsidRPr="0036591D" w:rsidTr="001E3F7D">
        <w:trPr>
          <w:trHeight w:val="247"/>
        </w:trPr>
        <w:tc>
          <w:tcPr>
            <w:tcW w:w="4230" w:type="dxa"/>
            <w:tcMar>
              <w:top w:w="0" w:type="dxa"/>
              <w:left w:w="108" w:type="dxa"/>
              <w:bottom w:w="0" w:type="dxa"/>
              <w:right w:w="108" w:type="dxa"/>
            </w:tcMar>
          </w:tcPr>
          <w:p w:rsidR="00E87953" w:rsidRPr="0036591D" w:rsidRDefault="00E87953" w:rsidP="007C6582">
            <w:pPr>
              <w:rPr>
                <w:rFonts w:cs="Tahoma"/>
                <w:color w:val="000000"/>
                <w:szCs w:val="18"/>
              </w:rPr>
            </w:pPr>
            <w:r w:rsidRPr="0036591D">
              <w:rPr>
                <w:rFonts w:cs="Tahoma"/>
                <w:color w:val="000000"/>
                <w:szCs w:val="18"/>
              </w:rPr>
              <w:t>Core CAL Suite Bridge voor Windows</w:t>
            </w:r>
            <w:r w:rsidR="00A03E9C" w:rsidRPr="00A03E9C">
              <w:rPr>
                <w:rFonts w:cs="Tahoma"/>
                <w:color w:val="000000"/>
                <w:szCs w:val="18"/>
                <w:vertAlign w:val="superscript"/>
              </w:rPr>
              <w:t>®</w:t>
            </w:r>
            <w:r w:rsidRPr="0036591D">
              <w:rPr>
                <w:rFonts w:cs="Tahoma"/>
                <w:color w:val="000000"/>
                <w:szCs w:val="18"/>
              </w:rPr>
              <w:t xml:space="preserve"> Intune</w:t>
            </w:r>
          </w:p>
        </w:tc>
        <w:tc>
          <w:tcPr>
            <w:tcW w:w="4230" w:type="dxa"/>
            <w:tcMar>
              <w:top w:w="0" w:type="dxa"/>
              <w:left w:w="108" w:type="dxa"/>
              <w:bottom w:w="0" w:type="dxa"/>
              <w:right w:w="108" w:type="dxa"/>
            </w:tcMar>
          </w:tcPr>
          <w:p w:rsidR="00E87953" w:rsidRPr="0036591D" w:rsidRDefault="00E87953" w:rsidP="00A03E9C">
            <w:pPr>
              <w:rPr>
                <w:rFonts w:cs="Tahoma"/>
                <w:color w:val="000000"/>
                <w:szCs w:val="18"/>
              </w:rPr>
            </w:pPr>
            <w:r w:rsidRPr="0036591D">
              <w:rPr>
                <w:rFonts w:cs="Tahoma"/>
                <w:color w:val="000000"/>
                <w:szCs w:val="18"/>
              </w:rPr>
              <w:t>Enterprise CAL Suite Bridge voor Windows</w:t>
            </w:r>
            <w:r w:rsidR="00A03E9C" w:rsidRPr="00A03E9C">
              <w:rPr>
                <w:rFonts w:cs="Tahoma"/>
                <w:color w:val="000000"/>
                <w:szCs w:val="18"/>
                <w:vertAlign w:val="superscript"/>
              </w:rPr>
              <w:t>®</w:t>
            </w:r>
            <w:r w:rsidR="00A03E9C">
              <w:rPr>
                <w:rFonts w:cs="Tahoma"/>
                <w:color w:val="000000"/>
                <w:szCs w:val="18"/>
              </w:rPr>
              <w:t> </w:t>
            </w:r>
            <w:r w:rsidRPr="0036591D">
              <w:rPr>
                <w:rFonts w:cs="Tahoma"/>
                <w:color w:val="000000"/>
                <w:szCs w:val="18"/>
              </w:rPr>
              <w:t>Intune</w:t>
            </w:r>
          </w:p>
        </w:tc>
      </w:tr>
      <w:tr w:rsidR="000466E8" w:rsidRPr="0036591D" w:rsidTr="001E3F7D">
        <w:trPr>
          <w:trHeight w:val="247"/>
        </w:trPr>
        <w:tc>
          <w:tcPr>
            <w:tcW w:w="4230" w:type="dxa"/>
            <w:tcMar>
              <w:top w:w="0" w:type="dxa"/>
              <w:left w:w="108" w:type="dxa"/>
              <w:bottom w:w="0" w:type="dxa"/>
              <w:right w:w="108" w:type="dxa"/>
            </w:tcMar>
          </w:tcPr>
          <w:p w:rsidR="000466E8" w:rsidRPr="0036591D" w:rsidRDefault="0054507B" w:rsidP="007C6582">
            <w:pPr>
              <w:rPr>
                <w:rFonts w:cs="Tahoma"/>
                <w:color w:val="000000"/>
                <w:szCs w:val="18"/>
              </w:rPr>
            </w:pPr>
            <w:r w:rsidRPr="0036591D">
              <w:rPr>
                <w:rFonts w:cs="Tahoma"/>
                <w:color w:val="000000"/>
                <w:szCs w:val="18"/>
              </w:rPr>
              <w:t>Core CAL Suite Bridge voor Office 365 en Windows</w:t>
            </w:r>
            <w:r w:rsidR="00A03E9C" w:rsidRPr="00A03E9C">
              <w:rPr>
                <w:rFonts w:cs="Tahoma"/>
                <w:color w:val="000000"/>
                <w:szCs w:val="18"/>
                <w:vertAlign w:val="superscript"/>
              </w:rPr>
              <w:t>®</w:t>
            </w:r>
            <w:r w:rsidRPr="0036591D">
              <w:rPr>
                <w:rFonts w:cs="Tahoma"/>
                <w:color w:val="000000"/>
                <w:szCs w:val="18"/>
              </w:rPr>
              <w:t xml:space="preserve"> Intune</w:t>
            </w:r>
          </w:p>
        </w:tc>
        <w:tc>
          <w:tcPr>
            <w:tcW w:w="4230" w:type="dxa"/>
            <w:tcMar>
              <w:top w:w="0" w:type="dxa"/>
              <w:left w:w="108" w:type="dxa"/>
              <w:bottom w:w="0" w:type="dxa"/>
              <w:right w:w="108" w:type="dxa"/>
            </w:tcMar>
          </w:tcPr>
          <w:p w:rsidR="000466E8" w:rsidRPr="0036591D" w:rsidRDefault="00C3058D" w:rsidP="007C6582">
            <w:pPr>
              <w:rPr>
                <w:rFonts w:cs="Tahoma"/>
                <w:color w:val="000000"/>
                <w:szCs w:val="18"/>
              </w:rPr>
            </w:pPr>
            <w:r w:rsidRPr="0036591D">
              <w:rPr>
                <w:rFonts w:eastAsia="Calibri" w:cs="Tahoma"/>
                <w:szCs w:val="18"/>
              </w:rPr>
              <w:t>Enterprise CAL Suite Bridge voor Office 365 en Windows</w:t>
            </w:r>
            <w:r w:rsidR="00A03E9C" w:rsidRPr="00A03E9C">
              <w:rPr>
                <w:rFonts w:cs="Tahoma"/>
                <w:color w:val="000000"/>
                <w:szCs w:val="18"/>
                <w:vertAlign w:val="superscript"/>
              </w:rPr>
              <w:t>®</w:t>
            </w:r>
            <w:r w:rsidRPr="0036591D">
              <w:rPr>
                <w:rFonts w:cs="Tahoma"/>
                <w:color w:val="000000"/>
                <w:szCs w:val="18"/>
                <w:vertAlign w:val="superscript"/>
              </w:rPr>
              <w:t xml:space="preserve"> </w:t>
            </w:r>
            <w:r w:rsidRPr="0036591D">
              <w:rPr>
                <w:rFonts w:eastAsia="Calibri" w:cs="Tahoma"/>
                <w:szCs w:val="18"/>
              </w:rPr>
              <w:t>Intune</w:t>
            </w:r>
          </w:p>
        </w:tc>
      </w:tr>
      <w:tr w:rsidR="004C6855" w:rsidRPr="00C05D5C" w:rsidTr="001E3F7D">
        <w:trPr>
          <w:trHeight w:val="247"/>
        </w:trPr>
        <w:tc>
          <w:tcPr>
            <w:tcW w:w="4230" w:type="dxa"/>
            <w:tcMar>
              <w:top w:w="0" w:type="dxa"/>
              <w:left w:w="108" w:type="dxa"/>
              <w:bottom w:w="0" w:type="dxa"/>
              <w:right w:w="108" w:type="dxa"/>
            </w:tcMar>
            <w:hideMark/>
          </w:tcPr>
          <w:p w:rsidR="004C6855" w:rsidRPr="0036591D" w:rsidRDefault="004C6855" w:rsidP="00554A35">
            <w:pPr>
              <w:rPr>
                <w:rFonts w:cs="Tahoma"/>
                <w:szCs w:val="18"/>
                <w:lang w:val="fr-FR"/>
              </w:rPr>
            </w:pPr>
            <w:r w:rsidRPr="0036591D">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36591D" w:rsidRDefault="004C6855" w:rsidP="00933674">
            <w:pPr>
              <w:rPr>
                <w:rFonts w:cs="Tahoma"/>
                <w:szCs w:val="18"/>
                <w:lang w:val="fr-FR"/>
              </w:rPr>
            </w:pPr>
            <w:r w:rsidRPr="0036591D">
              <w:rPr>
                <w:rFonts w:cs="Tahoma"/>
                <w:color w:val="000000"/>
                <w:szCs w:val="18"/>
                <w:lang w:val="fr-FR"/>
              </w:rPr>
              <w:t>Core Infrastructure Server Suite Datacenter</w:t>
            </w:r>
          </w:p>
        </w:tc>
      </w:tr>
      <w:tr w:rsidR="003573CD" w:rsidRPr="00C05D5C" w:rsidTr="001E3F7D">
        <w:tc>
          <w:tcPr>
            <w:tcW w:w="4230" w:type="dxa"/>
            <w:tcMar>
              <w:top w:w="0" w:type="dxa"/>
              <w:left w:w="108" w:type="dxa"/>
              <w:bottom w:w="0" w:type="dxa"/>
              <w:right w:w="108" w:type="dxa"/>
            </w:tcMar>
            <w:hideMark/>
          </w:tcPr>
          <w:p w:rsidR="003573CD" w:rsidRPr="0036591D" w:rsidRDefault="003573CD" w:rsidP="00394D2B">
            <w:pPr>
              <w:rPr>
                <w:rFonts w:eastAsia="Calibri" w:cs="Tahoma"/>
                <w:szCs w:val="18"/>
              </w:rPr>
            </w:pPr>
            <w:r w:rsidRPr="0036591D">
              <w:rPr>
                <w:rFonts w:cs="Tahoma"/>
                <w:szCs w:val="18"/>
              </w:rPr>
              <w:t>Desktop Education met Core CAL</w:t>
            </w:r>
          </w:p>
        </w:tc>
        <w:tc>
          <w:tcPr>
            <w:tcW w:w="4230" w:type="dxa"/>
            <w:tcMar>
              <w:top w:w="0" w:type="dxa"/>
              <w:left w:w="108" w:type="dxa"/>
              <w:bottom w:w="0" w:type="dxa"/>
              <w:right w:w="108" w:type="dxa"/>
            </w:tcMar>
            <w:hideMark/>
          </w:tcPr>
          <w:p w:rsidR="003573CD" w:rsidRPr="0036591D" w:rsidRDefault="003573CD" w:rsidP="00394D2B">
            <w:pPr>
              <w:rPr>
                <w:rFonts w:eastAsia="Calibri" w:cs="Tahoma"/>
                <w:szCs w:val="18"/>
                <w:lang w:val="fr-FR"/>
              </w:rPr>
            </w:pPr>
            <w:r w:rsidRPr="0036591D">
              <w:rPr>
                <w:rFonts w:cs="Tahoma"/>
                <w:szCs w:val="18"/>
                <w:lang w:val="fr-FR"/>
              </w:rPr>
              <w:t>Desktop Education met Enterprise CAL Suite</w:t>
            </w:r>
          </w:p>
        </w:tc>
      </w:tr>
      <w:tr w:rsidR="003573CD" w:rsidRPr="0036591D" w:rsidTr="001E3F7D">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lastRenderedPageBreak/>
              <w:t>Desktop School met Core CAL</w:t>
            </w:r>
          </w:p>
        </w:tc>
        <w:tc>
          <w:tcPr>
            <w:tcW w:w="4230" w:type="dxa"/>
            <w:tcMar>
              <w:top w:w="0" w:type="dxa"/>
              <w:left w:w="108" w:type="dxa"/>
              <w:bottom w:w="0" w:type="dxa"/>
              <w:right w:w="108" w:type="dxa"/>
            </w:tcMar>
            <w:hideMark/>
          </w:tcPr>
          <w:p w:rsidR="003573CD" w:rsidRPr="0036591D" w:rsidRDefault="00ED0F02" w:rsidP="00554A35">
            <w:pPr>
              <w:rPr>
                <w:rFonts w:eastAsia="Calibri" w:cs="Tahoma"/>
                <w:szCs w:val="18"/>
              </w:rPr>
            </w:pPr>
            <w:r w:rsidRPr="0036591D">
              <w:rPr>
                <w:rFonts w:cs="Tahoma"/>
                <w:szCs w:val="18"/>
              </w:rPr>
              <w:t>Desktop School met Enterprise CAL Suite</w:t>
            </w:r>
          </w:p>
        </w:tc>
      </w:tr>
      <w:tr w:rsidR="003573CD" w:rsidRPr="0036591D" w:rsidTr="001E3F7D">
        <w:tc>
          <w:tcPr>
            <w:tcW w:w="4230" w:type="dxa"/>
            <w:tcMar>
              <w:top w:w="0" w:type="dxa"/>
              <w:left w:w="108" w:type="dxa"/>
              <w:bottom w:w="0" w:type="dxa"/>
              <w:right w:w="108" w:type="dxa"/>
            </w:tcMar>
            <w:hideMark/>
          </w:tcPr>
          <w:p w:rsidR="003573CD" w:rsidRPr="0036591D" w:rsidRDefault="003573CD" w:rsidP="00554A35">
            <w:pPr>
              <w:rPr>
                <w:rFonts w:eastAsia="Calibri" w:cs="Tahoma"/>
                <w:szCs w:val="18"/>
                <w:lang w:val="fr-FR"/>
              </w:rPr>
            </w:pPr>
            <w:r w:rsidRPr="0036591D">
              <w:rPr>
                <w:rFonts w:cs="Tahoma"/>
                <w:szCs w:val="18"/>
              </w:rPr>
              <w:t>Exchange Server Standard</w:t>
            </w:r>
          </w:p>
        </w:tc>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Exchange Server Enterprise</w:t>
            </w:r>
          </w:p>
        </w:tc>
      </w:tr>
      <w:tr w:rsidR="004D4D43" w:rsidRPr="0036591D" w:rsidTr="001E3F7D">
        <w:tc>
          <w:tcPr>
            <w:tcW w:w="4230" w:type="dxa"/>
            <w:tcMar>
              <w:top w:w="0" w:type="dxa"/>
              <w:left w:w="108" w:type="dxa"/>
              <w:bottom w:w="0" w:type="dxa"/>
              <w:right w:w="108" w:type="dxa"/>
            </w:tcMar>
          </w:tcPr>
          <w:p w:rsidR="004D4D43" w:rsidRPr="0036591D" w:rsidRDefault="004D4D43" w:rsidP="00AB4C80">
            <w:pPr>
              <w:rPr>
                <w:rFonts w:cs="Tahoma"/>
                <w:szCs w:val="18"/>
              </w:rPr>
            </w:pPr>
            <w:r w:rsidRPr="0036591D">
              <w:rPr>
                <w:rFonts w:cs="Tahoma"/>
                <w:szCs w:val="18"/>
              </w:rPr>
              <w:t>Forefront TMG Standard</w:t>
            </w:r>
          </w:p>
        </w:tc>
        <w:tc>
          <w:tcPr>
            <w:tcW w:w="4230" w:type="dxa"/>
            <w:tcMar>
              <w:top w:w="0" w:type="dxa"/>
              <w:left w:w="108" w:type="dxa"/>
              <w:bottom w:w="0" w:type="dxa"/>
              <w:right w:w="108" w:type="dxa"/>
            </w:tcMar>
          </w:tcPr>
          <w:p w:rsidR="004D4D43" w:rsidRPr="0036591D" w:rsidRDefault="004D4D43" w:rsidP="00AB4C80">
            <w:pPr>
              <w:rPr>
                <w:rFonts w:cs="Tahoma"/>
                <w:szCs w:val="18"/>
              </w:rPr>
            </w:pPr>
            <w:r w:rsidRPr="0036591D">
              <w:rPr>
                <w:rFonts w:cs="Tahoma"/>
                <w:szCs w:val="18"/>
              </w:rPr>
              <w:t>Forefront TMG Enterprise</w:t>
            </w:r>
          </w:p>
        </w:tc>
      </w:tr>
      <w:tr w:rsidR="003573CD" w:rsidRPr="0036591D" w:rsidTr="001E3F7D">
        <w:tc>
          <w:tcPr>
            <w:tcW w:w="4230" w:type="dxa"/>
            <w:tcMar>
              <w:top w:w="0" w:type="dxa"/>
              <w:left w:w="108" w:type="dxa"/>
              <w:bottom w:w="0" w:type="dxa"/>
              <w:right w:w="108" w:type="dxa"/>
            </w:tcMar>
            <w:hideMark/>
          </w:tcPr>
          <w:p w:rsidR="003573CD" w:rsidRPr="0036591D" w:rsidRDefault="003573CD" w:rsidP="00A03E9C">
            <w:pPr>
              <w:rPr>
                <w:rFonts w:eastAsia="Calibri" w:cs="Tahoma"/>
                <w:szCs w:val="18"/>
              </w:rPr>
            </w:pPr>
            <w:r w:rsidRPr="0036591D">
              <w:rPr>
                <w:rFonts w:cs="Tahoma"/>
                <w:szCs w:val="18"/>
              </w:rPr>
              <w:t>Internet Security and Acceleration (ISA) Standard</w:t>
            </w:r>
            <w:r w:rsidR="00A03E9C">
              <w:rPr>
                <w:rFonts w:cs="Tahoma"/>
                <w:szCs w:val="18"/>
              </w:rPr>
              <w:t> </w:t>
            </w:r>
            <w:r w:rsidRPr="0036591D">
              <w:rPr>
                <w:rFonts w:cs="Tahoma"/>
                <w:szCs w:val="18"/>
              </w:rPr>
              <w:t>Server</w:t>
            </w:r>
          </w:p>
        </w:tc>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Internet Security and Acceleration (ISA) Enterprise Server</w:t>
            </w:r>
          </w:p>
        </w:tc>
      </w:tr>
      <w:tr w:rsidR="00781A60" w:rsidRPr="0036591D" w:rsidTr="001E3F7D">
        <w:tc>
          <w:tcPr>
            <w:tcW w:w="4230" w:type="dxa"/>
            <w:tcMar>
              <w:top w:w="0" w:type="dxa"/>
              <w:left w:w="108" w:type="dxa"/>
              <w:bottom w:w="0" w:type="dxa"/>
              <w:right w:w="108" w:type="dxa"/>
            </w:tcMar>
          </w:tcPr>
          <w:p w:rsidR="00781A60" w:rsidRPr="0036591D" w:rsidRDefault="00781A60" w:rsidP="00554A35">
            <w:pPr>
              <w:rPr>
                <w:rFonts w:cs="Tahoma"/>
                <w:szCs w:val="18"/>
              </w:rPr>
            </w:pPr>
            <w:r w:rsidRPr="0036591D">
              <w:rPr>
                <w:rFonts w:cs="Tahoma"/>
                <w:szCs w:val="18"/>
              </w:rPr>
              <w:t>Microsoft Dynamics CRM Workgroup Server 2011</w:t>
            </w:r>
          </w:p>
        </w:tc>
        <w:tc>
          <w:tcPr>
            <w:tcW w:w="4230" w:type="dxa"/>
            <w:tcMar>
              <w:top w:w="0" w:type="dxa"/>
              <w:left w:w="108" w:type="dxa"/>
              <w:bottom w:w="0" w:type="dxa"/>
              <w:right w:w="108" w:type="dxa"/>
            </w:tcMar>
          </w:tcPr>
          <w:p w:rsidR="00781A60" w:rsidRPr="0036591D" w:rsidRDefault="00781A60" w:rsidP="00554A35">
            <w:pPr>
              <w:rPr>
                <w:rFonts w:cs="Tahoma"/>
                <w:szCs w:val="18"/>
              </w:rPr>
            </w:pPr>
            <w:r w:rsidRPr="0036591D">
              <w:rPr>
                <w:rFonts w:cs="Tahoma"/>
                <w:szCs w:val="18"/>
              </w:rPr>
              <w:t>Microsoft Dynamics CRM Server 2011</w:t>
            </w:r>
          </w:p>
        </w:tc>
      </w:tr>
      <w:tr w:rsidR="003573CD" w:rsidRPr="0036591D" w:rsidTr="001E3F7D">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 xml:space="preserve">Office Standard </w:t>
            </w:r>
          </w:p>
        </w:tc>
        <w:tc>
          <w:tcPr>
            <w:tcW w:w="4230" w:type="dxa"/>
            <w:tcMar>
              <w:top w:w="0" w:type="dxa"/>
              <w:left w:w="108" w:type="dxa"/>
              <w:bottom w:w="0" w:type="dxa"/>
              <w:right w:w="108" w:type="dxa"/>
            </w:tcMar>
            <w:hideMark/>
          </w:tcPr>
          <w:p w:rsidR="003573CD" w:rsidRPr="0036591D" w:rsidRDefault="003573CD" w:rsidP="00554A35">
            <w:pPr>
              <w:rPr>
                <w:rFonts w:eastAsia="Calibri" w:cs="Tahoma"/>
                <w:szCs w:val="18"/>
                <w:lang w:val="fr-FR"/>
              </w:rPr>
            </w:pPr>
            <w:r w:rsidRPr="0036591D">
              <w:rPr>
                <w:rFonts w:cs="Tahoma"/>
                <w:szCs w:val="18"/>
              </w:rPr>
              <w:t xml:space="preserve">Office Professional Plus </w:t>
            </w:r>
          </w:p>
        </w:tc>
      </w:tr>
      <w:tr w:rsidR="003573CD" w:rsidRPr="0036591D" w:rsidTr="001E3F7D">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Professional Desktop</w:t>
            </w:r>
          </w:p>
        </w:tc>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Enterprise Desktop</w:t>
            </w:r>
          </w:p>
        </w:tc>
      </w:tr>
      <w:tr w:rsidR="008925CF" w:rsidRPr="0036591D" w:rsidTr="001E3F7D">
        <w:tc>
          <w:tcPr>
            <w:tcW w:w="4230" w:type="dxa"/>
            <w:tcMar>
              <w:top w:w="0" w:type="dxa"/>
              <w:left w:w="108" w:type="dxa"/>
              <w:bottom w:w="0" w:type="dxa"/>
              <w:right w:w="108" w:type="dxa"/>
            </w:tcMar>
            <w:hideMark/>
          </w:tcPr>
          <w:p w:rsidR="008925CF" w:rsidRPr="0036591D" w:rsidRDefault="008925CF" w:rsidP="008925CF">
            <w:pPr>
              <w:rPr>
                <w:rFonts w:cs="Tahoma"/>
                <w:color w:val="000000"/>
                <w:szCs w:val="18"/>
              </w:rPr>
            </w:pPr>
            <w:r w:rsidRPr="0036591D">
              <w:rPr>
                <w:rFonts w:cs="Tahoma"/>
                <w:color w:val="000000"/>
                <w:szCs w:val="18"/>
              </w:rPr>
              <w:t>Professional Desktop met Microsoft</w:t>
            </w:r>
            <w:bookmarkStart w:id="964" w:name="_Toc236810936"/>
            <w:r w:rsidRPr="0036591D">
              <w:rPr>
                <w:rFonts w:cs="Tahoma"/>
                <w:color w:val="000000"/>
                <w:szCs w:val="18"/>
              </w:rPr>
              <w:t xml:space="preserve"> Desktop Optimization Pack </w:t>
            </w:r>
            <w:bookmarkEnd w:id="964"/>
          </w:p>
        </w:tc>
        <w:tc>
          <w:tcPr>
            <w:tcW w:w="4230" w:type="dxa"/>
            <w:tcMar>
              <w:top w:w="0" w:type="dxa"/>
              <w:left w:w="108" w:type="dxa"/>
              <w:bottom w:w="0" w:type="dxa"/>
              <w:right w:w="108" w:type="dxa"/>
            </w:tcMar>
            <w:hideMark/>
          </w:tcPr>
          <w:p w:rsidR="008925CF" w:rsidRPr="0036591D" w:rsidRDefault="008925CF" w:rsidP="00554A35">
            <w:pPr>
              <w:rPr>
                <w:rFonts w:cs="Tahoma"/>
                <w:color w:val="000000"/>
                <w:szCs w:val="18"/>
              </w:rPr>
            </w:pPr>
            <w:r w:rsidRPr="0036591D">
              <w:rPr>
                <w:rFonts w:cs="Tahoma"/>
                <w:color w:val="000000"/>
                <w:szCs w:val="18"/>
              </w:rPr>
              <w:t>Enterprise Desktop met Microsoft Desktop Optimization Pack</w:t>
            </w:r>
          </w:p>
        </w:tc>
      </w:tr>
      <w:tr w:rsidR="009F254F" w:rsidRPr="0036591D" w:rsidTr="001E3F7D">
        <w:tc>
          <w:tcPr>
            <w:tcW w:w="4230" w:type="dxa"/>
            <w:tcMar>
              <w:top w:w="0" w:type="dxa"/>
              <w:left w:w="108" w:type="dxa"/>
              <w:bottom w:w="0" w:type="dxa"/>
              <w:right w:w="108" w:type="dxa"/>
            </w:tcMar>
            <w:hideMark/>
          </w:tcPr>
          <w:p w:rsidR="009F254F" w:rsidRPr="0036591D" w:rsidRDefault="009F254F" w:rsidP="00CA4488">
            <w:pPr>
              <w:rPr>
                <w:rFonts w:eastAsia="Calibri" w:cs="Tahoma"/>
                <w:color w:val="000000"/>
                <w:szCs w:val="18"/>
              </w:rPr>
            </w:pPr>
            <w:r w:rsidRPr="0036591D">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36591D" w:rsidRDefault="009F254F" w:rsidP="00CA4488">
            <w:pPr>
              <w:rPr>
                <w:rFonts w:eastAsia="Calibri" w:cs="Tahoma"/>
                <w:color w:val="000000"/>
                <w:szCs w:val="18"/>
              </w:rPr>
            </w:pPr>
            <w:r w:rsidRPr="0036591D">
              <w:rPr>
                <w:rFonts w:cs="Tahoma"/>
                <w:color w:val="000000"/>
                <w:szCs w:val="18"/>
              </w:rPr>
              <w:t xml:space="preserve">Project Professional </w:t>
            </w:r>
          </w:p>
        </w:tc>
      </w:tr>
      <w:tr w:rsidR="003573CD" w:rsidRPr="0036591D" w:rsidTr="001E3F7D">
        <w:tc>
          <w:tcPr>
            <w:tcW w:w="4230" w:type="dxa"/>
            <w:tcMar>
              <w:top w:w="0" w:type="dxa"/>
              <w:left w:w="108" w:type="dxa"/>
              <w:bottom w:w="0" w:type="dxa"/>
              <w:right w:w="108" w:type="dxa"/>
            </w:tcMar>
            <w:hideMark/>
          </w:tcPr>
          <w:p w:rsidR="003573CD" w:rsidRPr="0036591D" w:rsidRDefault="003573CD" w:rsidP="00554A35">
            <w:pPr>
              <w:rPr>
                <w:rFonts w:eastAsia="Calibri" w:cs="Tahoma"/>
                <w:color w:val="000000"/>
                <w:szCs w:val="18"/>
              </w:rPr>
            </w:pPr>
            <w:r w:rsidRPr="0036591D">
              <w:rPr>
                <w:rFonts w:cs="Tahoma"/>
                <w:color w:val="000000"/>
                <w:szCs w:val="18"/>
              </w:rPr>
              <w:t>SQL Server ™ Standard Core</w:t>
            </w:r>
          </w:p>
        </w:tc>
        <w:tc>
          <w:tcPr>
            <w:tcW w:w="4230" w:type="dxa"/>
            <w:tcMar>
              <w:top w:w="0" w:type="dxa"/>
              <w:left w:w="108" w:type="dxa"/>
              <w:bottom w:w="0" w:type="dxa"/>
              <w:right w:w="108" w:type="dxa"/>
            </w:tcMar>
            <w:hideMark/>
          </w:tcPr>
          <w:p w:rsidR="003573CD" w:rsidRPr="0036591D" w:rsidRDefault="003573CD" w:rsidP="00554A35">
            <w:pPr>
              <w:rPr>
                <w:rFonts w:eastAsia="Calibri" w:cs="Tahoma"/>
                <w:color w:val="000000"/>
                <w:szCs w:val="18"/>
              </w:rPr>
            </w:pPr>
            <w:r w:rsidRPr="0036591D">
              <w:rPr>
                <w:rFonts w:cs="Tahoma"/>
                <w:color w:val="000000"/>
                <w:szCs w:val="18"/>
              </w:rPr>
              <w:t>SQL Server ™ Enterprise Core</w:t>
            </w:r>
          </w:p>
        </w:tc>
      </w:tr>
      <w:tr w:rsidR="00270F92" w:rsidRPr="0036591D" w:rsidTr="001E3F7D">
        <w:tc>
          <w:tcPr>
            <w:tcW w:w="4230" w:type="dxa"/>
            <w:tcMar>
              <w:top w:w="0" w:type="dxa"/>
              <w:left w:w="108" w:type="dxa"/>
              <w:bottom w:w="0" w:type="dxa"/>
              <w:right w:w="108" w:type="dxa"/>
            </w:tcMar>
            <w:hideMark/>
          </w:tcPr>
          <w:p w:rsidR="00270F92" w:rsidRPr="0036591D" w:rsidRDefault="00270F92" w:rsidP="00270F92">
            <w:pPr>
              <w:rPr>
                <w:rFonts w:eastAsia="Calibri" w:cs="Tahoma"/>
                <w:szCs w:val="18"/>
              </w:rPr>
            </w:pPr>
            <w:r w:rsidRPr="0036591D">
              <w:rPr>
                <w:rFonts w:cs="Tahoma"/>
                <w:szCs w:val="18"/>
              </w:rPr>
              <w:t xml:space="preserve">SQL Server ™ </w:t>
            </w:r>
            <w:r w:rsidRPr="0036591D">
              <w:rPr>
                <w:rFonts w:cs="Tahoma"/>
                <w:color w:val="000000"/>
                <w:szCs w:val="18"/>
              </w:rPr>
              <w:t>Standard</w:t>
            </w:r>
          </w:p>
        </w:tc>
        <w:tc>
          <w:tcPr>
            <w:tcW w:w="4230" w:type="dxa"/>
            <w:tcMar>
              <w:top w:w="0" w:type="dxa"/>
              <w:left w:w="108" w:type="dxa"/>
              <w:bottom w:w="0" w:type="dxa"/>
              <w:right w:w="108" w:type="dxa"/>
            </w:tcMar>
            <w:hideMark/>
          </w:tcPr>
          <w:p w:rsidR="00270F92" w:rsidRPr="0036591D" w:rsidRDefault="00270F92" w:rsidP="00BB516F">
            <w:pPr>
              <w:rPr>
                <w:rFonts w:eastAsia="Calibri" w:cs="Tahoma"/>
                <w:szCs w:val="18"/>
              </w:rPr>
            </w:pPr>
            <w:r w:rsidRPr="0036591D">
              <w:rPr>
                <w:rFonts w:cs="Tahoma"/>
                <w:szCs w:val="18"/>
              </w:rPr>
              <w:t>SQL Server ™ Business Intelligence</w:t>
            </w:r>
          </w:p>
        </w:tc>
      </w:tr>
      <w:tr w:rsidR="003573CD" w:rsidRPr="0036591D" w:rsidTr="001E3F7D">
        <w:tc>
          <w:tcPr>
            <w:tcW w:w="4230" w:type="dxa"/>
            <w:tcMar>
              <w:top w:w="0" w:type="dxa"/>
              <w:left w:w="108" w:type="dxa"/>
              <w:bottom w:w="0" w:type="dxa"/>
              <w:right w:w="108" w:type="dxa"/>
            </w:tcMar>
            <w:hideMark/>
          </w:tcPr>
          <w:p w:rsidR="003573CD" w:rsidRPr="0036591D" w:rsidRDefault="00D04131" w:rsidP="00554A35">
            <w:pPr>
              <w:rPr>
                <w:rFonts w:eastAsia="Calibri" w:cs="Tahoma"/>
                <w:szCs w:val="18"/>
              </w:rPr>
            </w:pPr>
            <w:r w:rsidRPr="0036591D">
              <w:rPr>
                <w:rFonts w:cs="Tahoma"/>
                <w:szCs w:val="18"/>
              </w:rPr>
              <w:t>System Center 2012 Standard</w:t>
            </w:r>
          </w:p>
        </w:tc>
        <w:tc>
          <w:tcPr>
            <w:tcW w:w="4230" w:type="dxa"/>
            <w:tcMar>
              <w:top w:w="0" w:type="dxa"/>
              <w:left w:w="108" w:type="dxa"/>
              <w:bottom w:w="0" w:type="dxa"/>
              <w:right w:w="108" w:type="dxa"/>
            </w:tcMar>
            <w:hideMark/>
          </w:tcPr>
          <w:p w:rsidR="003573CD" w:rsidRPr="0036591D" w:rsidRDefault="00D04131" w:rsidP="00554A35">
            <w:pPr>
              <w:rPr>
                <w:rFonts w:eastAsia="Calibri" w:cs="Tahoma"/>
                <w:szCs w:val="18"/>
              </w:rPr>
            </w:pPr>
            <w:r w:rsidRPr="0036591D">
              <w:rPr>
                <w:rFonts w:cs="Tahoma"/>
                <w:szCs w:val="18"/>
              </w:rPr>
              <w:t>System Center 2012 Datacenter</w:t>
            </w:r>
          </w:p>
        </w:tc>
      </w:tr>
      <w:tr w:rsidR="009F254F" w:rsidRPr="0036591D" w:rsidTr="001E3F7D">
        <w:tc>
          <w:tcPr>
            <w:tcW w:w="4230" w:type="dxa"/>
            <w:tcMar>
              <w:top w:w="0" w:type="dxa"/>
              <w:left w:w="108" w:type="dxa"/>
              <w:bottom w:w="0" w:type="dxa"/>
              <w:right w:w="108" w:type="dxa"/>
            </w:tcMar>
            <w:hideMark/>
          </w:tcPr>
          <w:p w:rsidR="009F254F" w:rsidRPr="0036591D" w:rsidRDefault="009F254F" w:rsidP="00CA4488">
            <w:pPr>
              <w:rPr>
                <w:rFonts w:eastAsia="Calibri" w:cs="Tahoma"/>
                <w:color w:val="000000"/>
                <w:szCs w:val="18"/>
              </w:rPr>
            </w:pPr>
            <w:r w:rsidRPr="0036591D">
              <w:rPr>
                <w:rFonts w:cs="Tahoma"/>
                <w:color w:val="000000"/>
                <w:szCs w:val="18"/>
              </w:rPr>
              <w:t>Visio</w:t>
            </w:r>
            <w:r w:rsidR="00A03E9C" w:rsidRPr="00A03E9C">
              <w:rPr>
                <w:rFonts w:cs="Tahoma"/>
                <w:color w:val="000000"/>
                <w:szCs w:val="18"/>
                <w:vertAlign w:val="superscript"/>
              </w:rPr>
              <w:t>®</w:t>
            </w:r>
            <w:r w:rsidRPr="0036591D">
              <w:rPr>
                <w:rFonts w:cs="Tahoma"/>
                <w:color w:val="000000"/>
                <w:szCs w:val="18"/>
              </w:rPr>
              <w:t xml:space="preserve"> Standard</w:t>
            </w:r>
          </w:p>
        </w:tc>
        <w:tc>
          <w:tcPr>
            <w:tcW w:w="4230" w:type="dxa"/>
            <w:tcMar>
              <w:top w:w="0" w:type="dxa"/>
              <w:left w:w="108" w:type="dxa"/>
              <w:bottom w:w="0" w:type="dxa"/>
              <w:right w:w="108" w:type="dxa"/>
            </w:tcMar>
            <w:hideMark/>
          </w:tcPr>
          <w:p w:rsidR="009F254F" w:rsidRPr="0036591D" w:rsidRDefault="009F254F" w:rsidP="00CA4488">
            <w:pPr>
              <w:rPr>
                <w:rFonts w:eastAsia="Calibri" w:cs="Tahoma"/>
                <w:color w:val="000000"/>
                <w:szCs w:val="18"/>
              </w:rPr>
            </w:pPr>
            <w:r w:rsidRPr="0036591D">
              <w:rPr>
                <w:rFonts w:cs="Tahoma"/>
                <w:color w:val="000000"/>
                <w:szCs w:val="18"/>
              </w:rPr>
              <w:t>Visio</w:t>
            </w:r>
            <w:r w:rsidR="00A03E9C" w:rsidRPr="00A03E9C">
              <w:rPr>
                <w:rFonts w:cs="Tahoma"/>
                <w:color w:val="000000"/>
                <w:szCs w:val="18"/>
                <w:vertAlign w:val="superscript"/>
              </w:rPr>
              <w:t>®</w:t>
            </w:r>
            <w:r w:rsidRPr="0036591D">
              <w:rPr>
                <w:rFonts w:cs="Tahoma"/>
                <w:color w:val="000000"/>
                <w:szCs w:val="18"/>
              </w:rPr>
              <w:t xml:space="preserve"> Professional</w:t>
            </w:r>
          </w:p>
        </w:tc>
      </w:tr>
      <w:tr w:rsidR="009F254F" w:rsidRPr="00C05D5C" w:rsidTr="001E3F7D">
        <w:tc>
          <w:tcPr>
            <w:tcW w:w="4230" w:type="dxa"/>
            <w:tcMar>
              <w:top w:w="0" w:type="dxa"/>
              <w:left w:w="108" w:type="dxa"/>
              <w:bottom w:w="0" w:type="dxa"/>
              <w:right w:w="108" w:type="dxa"/>
            </w:tcMar>
            <w:hideMark/>
          </w:tcPr>
          <w:p w:rsidR="009F254F" w:rsidRPr="0036591D" w:rsidRDefault="009F254F" w:rsidP="00CA4488">
            <w:pPr>
              <w:rPr>
                <w:rFonts w:eastAsia="Calibri" w:cs="Tahoma"/>
                <w:color w:val="000000"/>
                <w:szCs w:val="18"/>
              </w:rPr>
            </w:pPr>
            <w:r w:rsidRPr="0036591D">
              <w:rPr>
                <w:rFonts w:cs="Tahoma"/>
                <w:color w:val="000000"/>
                <w:szCs w:val="18"/>
              </w:rPr>
              <w:t>Visual Studio Professional met MSDN</w:t>
            </w:r>
          </w:p>
        </w:tc>
        <w:tc>
          <w:tcPr>
            <w:tcW w:w="4230" w:type="dxa"/>
            <w:tcMar>
              <w:top w:w="0" w:type="dxa"/>
              <w:left w:w="108" w:type="dxa"/>
              <w:bottom w:w="0" w:type="dxa"/>
              <w:right w:w="108" w:type="dxa"/>
            </w:tcMar>
            <w:hideMark/>
          </w:tcPr>
          <w:p w:rsidR="009F254F" w:rsidRPr="007A1042" w:rsidRDefault="009F254F" w:rsidP="00CA4488">
            <w:pPr>
              <w:rPr>
                <w:rFonts w:eastAsia="Calibri" w:cs="Tahoma"/>
                <w:color w:val="000000"/>
                <w:szCs w:val="18"/>
                <w:lang w:val="nl-NL"/>
              </w:rPr>
            </w:pPr>
            <w:r w:rsidRPr="007A1042">
              <w:rPr>
                <w:rFonts w:cs="Tahoma"/>
                <w:color w:val="000000"/>
                <w:szCs w:val="18"/>
                <w:lang w:val="nl-NL"/>
              </w:rPr>
              <w:t>Visual Studio Premium met MSDN</w:t>
            </w:r>
          </w:p>
        </w:tc>
      </w:tr>
      <w:tr w:rsidR="009F254F" w:rsidRPr="0036591D" w:rsidTr="001E3F7D">
        <w:tc>
          <w:tcPr>
            <w:tcW w:w="4230" w:type="dxa"/>
            <w:tcMar>
              <w:top w:w="0" w:type="dxa"/>
              <w:left w:w="108" w:type="dxa"/>
              <w:bottom w:w="0" w:type="dxa"/>
              <w:right w:w="108" w:type="dxa"/>
            </w:tcMar>
            <w:hideMark/>
          </w:tcPr>
          <w:p w:rsidR="009F254F" w:rsidRPr="007A1042" w:rsidRDefault="009F254F" w:rsidP="00CA4488">
            <w:pPr>
              <w:rPr>
                <w:rFonts w:eastAsia="Calibri" w:cs="Tahoma"/>
                <w:szCs w:val="18"/>
                <w:lang w:val="nl-NL"/>
              </w:rPr>
            </w:pPr>
            <w:r w:rsidRPr="007A1042">
              <w:rPr>
                <w:rFonts w:cs="Tahoma"/>
                <w:szCs w:val="18"/>
                <w:lang w:val="nl-NL"/>
              </w:rPr>
              <w:t>Visual Studio Premium met MSDN</w:t>
            </w:r>
          </w:p>
        </w:tc>
        <w:tc>
          <w:tcPr>
            <w:tcW w:w="4230" w:type="dxa"/>
            <w:tcMar>
              <w:top w:w="0" w:type="dxa"/>
              <w:left w:w="108" w:type="dxa"/>
              <w:bottom w:w="0" w:type="dxa"/>
              <w:right w:w="108" w:type="dxa"/>
            </w:tcMar>
            <w:hideMark/>
          </w:tcPr>
          <w:p w:rsidR="009F254F" w:rsidRPr="0036591D" w:rsidRDefault="009F254F" w:rsidP="00CA4488">
            <w:pPr>
              <w:rPr>
                <w:rFonts w:eastAsia="Calibri" w:cs="Tahoma"/>
                <w:szCs w:val="18"/>
              </w:rPr>
            </w:pPr>
            <w:r w:rsidRPr="0036591D">
              <w:rPr>
                <w:rFonts w:cs="Tahoma"/>
                <w:szCs w:val="18"/>
              </w:rPr>
              <w:t>Visual Studio Ultimate met MSDN</w:t>
            </w:r>
          </w:p>
        </w:tc>
      </w:tr>
      <w:tr w:rsidR="009F254F" w:rsidRPr="00C05D5C" w:rsidTr="001E3F7D">
        <w:tc>
          <w:tcPr>
            <w:tcW w:w="4230" w:type="dxa"/>
            <w:tcMar>
              <w:top w:w="0" w:type="dxa"/>
              <w:left w:w="108" w:type="dxa"/>
              <w:bottom w:w="0" w:type="dxa"/>
              <w:right w:w="108" w:type="dxa"/>
            </w:tcMar>
            <w:hideMark/>
          </w:tcPr>
          <w:p w:rsidR="009F254F" w:rsidRPr="0036591D" w:rsidRDefault="009F254F" w:rsidP="00CA4488">
            <w:pPr>
              <w:rPr>
                <w:rFonts w:eastAsia="Calibri" w:cs="Tahoma"/>
                <w:szCs w:val="18"/>
              </w:rPr>
            </w:pPr>
            <w:r w:rsidRPr="0036591D">
              <w:rPr>
                <w:rFonts w:cs="Tahoma"/>
                <w:szCs w:val="18"/>
              </w:rPr>
              <w:t>Visual Studio Test Professional met MSDN</w:t>
            </w:r>
          </w:p>
        </w:tc>
        <w:tc>
          <w:tcPr>
            <w:tcW w:w="4230" w:type="dxa"/>
            <w:tcMar>
              <w:top w:w="0" w:type="dxa"/>
              <w:left w:w="108" w:type="dxa"/>
              <w:bottom w:w="0" w:type="dxa"/>
              <w:right w:w="108" w:type="dxa"/>
            </w:tcMar>
            <w:hideMark/>
          </w:tcPr>
          <w:p w:rsidR="009F254F" w:rsidRPr="007A1042" w:rsidRDefault="009F254F" w:rsidP="007E710C">
            <w:pPr>
              <w:rPr>
                <w:rFonts w:eastAsia="Calibri" w:cs="Tahoma"/>
                <w:szCs w:val="18"/>
                <w:lang w:val="nl-NL"/>
              </w:rPr>
            </w:pPr>
            <w:r w:rsidRPr="007A1042">
              <w:rPr>
                <w:rFonts w:cs="Tahoma"/>
                <w:szCs w:val="18"/>
                <w:lang w:val="nl-NL"/>
              </w:rPr>
              <w:t>Visual Studio Premium met MSDN</w:t>
            </w:r>
          </w:p>
        </w:tc>
      </w:tr>
      <w:tr w:rsidR="003573CD" w:rsidRPr="0036591D" w:rsidTr="001E3F7D">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Windows</w:t>
            </w:r>
            <w:r w:rsidR="00A03E9C" w:rsidRPr="00A03E9C">
              <w:rPr>
                <w:rFonts w:cs="Tahoma"/>
                <w:szCs w:val="18"/>
                <w:vertAlign w:val="superscript"/>
              </w:rPr>
              <w:t>®</w:t>
            </w:r>
            <w:r w:rsidRPr="0036591D">
              <w:rPr>
                <w:rFonts w:cs="Tahoma"/>
                <w:szCs w:val="18"/>
              </w:rPr>
              <w:t xml:space="preserve"> Server™ Standard</w:t>
            </w:r>
          </w:p>
        </w:tc>
        <w:tc>
          <w:tcPr>
            <w:tcW w:w="4230" w:type="dxa"/>
            <w:tcMar>
              <w:top w:w="0" w:type="dxa"/>
              <w:left w:w="108" w:type="dxa"/>
              <w:bottom w:w="0" w:type="dxa"/>
              <w:right w:w="108" w:type="dxa"/>
            </w:tcMar>
            <w:hideMark/>
          </w:tcPr>
          <w:p w:rsidR="003573CD" w:rsidRPr="0036591D" w:rsidRDefault="003573CD" w:rsidP="00554A35">
            <w:pPr>
              <w:rPr>
                <w:rFonts w:eastAsia="Calibri" w:cs="Tahoma"/>
                <w:szCs w:val="18"/>
              </w:rPr>
            </w:pPr>
            <w:r w:rsidRPr="0036591D">
              <w:rPr>
                <w:rFonts w:cs="Tahoma"/>
                <w:szCs w:val="18"/>
              </w:rPr>
              <w:t>Windows</w:t>
            </w:r>
            <w:r w:rsidR="00A03E9C" w:rsidRPr="00A03E9C">
              <w:rPr>
                <w:rFonts w:cs="Tahoma"/>
                <w:szCs w:val="18"/>
                <w:vertAlign w:val="superscript"/>
              </w:rPr>
              <w:t>®</w:t>
            </w:r>
            <w:r w:rsidRPr="0036591D">
              <w:rPr>
                <w:rFonts w:cs="Tahoma"/>
                <w:szCs w:val="18"/>
              </w:rPr>
              <w:t xml:space="preserve"> Server™ Datacenter</w:t>
            </w:r>
          </w:p>
        </w:tc>
      </w:tr>
    </w:tbl>
    <w:p w:rsidR="003573CD" w:rsidRPr="0036591D" w:rsidRDefault="003573CD" w:rsidP="003573CD">
      <w:pPr>
        <w:pStyle w:val="AppendixBodyText"/>
        <w:ind w:left="1710" w:hanging="1260"/>
        <w:rPr>
          <w:rFonts w:ascii="Tahoma" w:hAnsi="Tahoma" w:cs="Tahoma"/>
          <w:lang w:val="nl-NL"/>
        </w:rPr>
      </w:pPr>
      <w:r w:rsidRPr="0036591D">
        <w:rPr>
          <w:rFonts w:ascii="Tahoma" w:hAnsi="Tahoma" w:cs="Tahoma"/>
          <w:b/>
          <w:i/>
          <w:sz w:val="16"/>
          <w:szCs w:val="16"/>
          <w:lang w:val="nl-NL"/>
        </w:rPr>
        <w:t>*Opmerking:</w:t>
      </w:r>
      <w:r w:rsidRPr="0036591D">
        <w:rPr>
          <w:rFonts w:ascii="Tahoma" w:hAnsi="Tahoma" w:cs="Tahoma"/>
          <w:i/>
          <w:sz w:val="16"/>
          <w:szCs w:val="16"/>
          <w:lang w:val="nl-NL"/>
        </w:rPr>
        <w:t xml:space="preserve"> de lijst met producten waarvoor Opwaarderingslicenties beschikbaar zijn, is aan wijzigingen onderhevig.</w:t>
      </w:r>
    </w:p>
    <w:p w:rsidR="003573CD" w:rsidRPr="0036591D" w:rsidRDefault="003573CD">
      <w:pPr>
        <w:rPr>
          <w:rFonts w:cs="Tahoma"/>
          <w:lang w:val="nl-NL"/>
        </w:rPr>
      </w:pPr>
    </w:p>
    <w:p w:rsidR="00023FE7" w:rsidRPr="0036591D" w:rsidRDefault="00023FE7">
      <w:pPr>
        <w:pStyle w:val="AppendixBodyText"/>
        <w:ind w:left="1710" w:hanging="1260"/>
        <w:rPr>
          <w:rFonts w:ascii="Tahoma" w:hAnsi="Tahoma" w:cs="Tahoma"/>
          <w:lang w:val="nl-NL"/>
        </w:rPr>
      </w:pPr>
      <w:r w:rsidRPr="0036591D">
        <w:rPr>
          <w:rFonts w:ascii="Tahoma" w:hAnsi="Tahoma" w:cs="Tahoma"/>
          <w:b/>
          <w:i/>
          <w:lang w:val="nl-NL"/>
        </w:rPr>
        <w:t xml:space="preserve"> </w:t>
      </w:r>
    </w:p>
    <w:p w:rsidR="00023FE7" w:rsidRPr="0036591D" w:rsidRDefault="00CA395A" w:rsidP="00A03E9C">
      <w:pPr>
        <w:pStyle w:val="Heading1"/>
        <w:spacing w:before="0"/>
        <w:rPr>
          <w:rFonts w:cs="Tahoma"/>
          <w:lang w:val="nl-NL"/>
        </w:rPr>
      </w:pPr>
      <w:r w:rsidRPr="0036591D">
        <w:rPr>
          <w:rFonts w:cs="Tahoma"/>
          <w:lang w:val="nl-NL"/>
        </w:rPr>
        <w:br w:type="page"/>
      </w:r>
      <w:bookmarkStart w:id="965" w:name="_Toc317591256"/>
      <w:bookmarkStart w:id="966" w:name="_Toc336338247"/>
      <w:bookmarkStart w:id="967" w:name="_Toc352103774"/>
      <w:r w:rsidRPr="0036591D">
        <w:rPr>
          <w:rFonts w:cs="Tahoma"/>
          <w:lang w:val="nl-NL"/>
        </w:rPr>
        <w:lastRenderedPageBreak/>
        <w:t xml:space="preserve">SECTIE 8 </w:t>
      </w:r>
      <w:r w:rsidR="00A03E9C" w:rsidRPr="00AE1C93">
        <w:rPr>
          <w:rFonts w:cs="Tahoma"/>
          <w:lang w:val="nl-NL"/>
        </w:rPr>
        <w:t>–</w:t>
      </w:r>
      <w:r w:rsidRPr="0036591D">
        <w:rPr>
          <w:rFonts w:cs="Tahoma"/>
          <w:lang w:val="nl-NL"/>
        </w:rPr>
        <w:t xml:space="preserve"> services</w:t>
      </w:r>
      <w:bookmarkEnd w:id="965"/>
      <w:bookmarkEnd w:id="966"/>
      <w:bookmarkEnd w:id="967"/>
    </w:p>
    <w:p w:rsidR="00023FE7" w:rsidRPr="0036591D" w:rsidRDefault="00023FE7">
      <w:pPr>
        <w:rPr>
          <w:rFonts w:cs="Tahoma"/>
          <w:lang w:val="nl-NL"/>
        </w:rPr>
      </w:pPr>
    </w:p>
    <w:p w:rsidR="00DD7F8E" w:rsidRPr="0036591D" w:rsidRDefault="00DD7F8E" w:rsidP="00607FE8">
      <w:pPr>
        <w:jc w:val="both"/>
        <w:rPr>
          <w:rFonts w:cs="Tahoma"/>
          <w:lang w:val="nl-NL"/>
        </w:rPr>
      </w:pPr>
      <w:r w:rsidRPr="0036591D">
        <w:rPr>
          <w:rFonts w:eastAsia="Times New Roman" w:cs="Tahoma"/>
          <w:szCs w:val="20"/>
          <w:lang w:val="nl-NL"/>
        </w:rPr>
        <w:t>Voor het gebruiksrecht van de klant voor Services die zijn aangeschaft vanaf deze Product List gelden (1) de Volume Licensing Overeenkomst van de klant en (2) alle Microsoft Services-overeenkomsten op masterniveau die van toepassing zijn op de klant op het moment van aankoop. In het geval van een conflict geldt de meest recente Services-overeenkomst.</w:t>
      </w:r>
      <w:r w:rsidR="004D3DD2" w:rsidRPr="0036591D">
        <w:rPr>
          <w:rFonts w:eastAsia="Times New Roman" w:cs="Tahoma"/>
          <w:szCs w:val="20"/>
          <w:lang w:val="nl-NL"/>
        </w:rPr>
        <w:t xml:space="preserve"> </w:t>
      </w:r>
      <w:r w:rsidRPr="0036591D">
        <w:rPr>
          <w:rFonts w:cs="Tahoma"/>
          <w:color w:val="000000"/>
          <w:szCs w:val="18"/>
          <w:lang w:val="nl-NL"/>
        </w:rPr>
        <w:t>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w:t>
      </w:r>
      <w:r w:rsidR="004D3DD2" w:rsidRPr="0036591D">
        <w:rPr>
          <w:rFonts w:cs="Tahoma"/>
          <w:color w:val="000000"/>
          <w:szCs w:val="18"/>
          <w:lang w:val="nl-NL"/>
        </w:rPr>
        <w:t xml:space="preserve"> </w:t>
      </w:r>
      <w:r w:rsidRPr="0036591D">
        <w:rPr>
          <w:rFonts w:eastAsia="Times New Roman" w:cs="Tahoma"/>
          <w:szCs w:val="20"/>
          <w:lang w:val="nl-NL"/>
        </w:rPr>
        <w:t>Indien de klant niet beschikt over een geldige Dienstovereenkomst op masterniveau met Microsoft, zijn alle onderstaande Aanvullende Dienstvoorwaarden van toepassing.</w:t>
      </w:r>
    </w:p>
    <w:p w:rsidR="00DD7F8E" w:rsidRPr="0036591D" w:rsidRDefault="00DD7F8E" w:rsidP="00607FE8">
      <w:pPr>
        <w:jc w:val="both"/>
        <w:rPr>
          <w:rFonts w:cs="Tahoma"/>
          <w:lang w:val="nl-NL"/>
        </w:rPr>
      </w:pPr>
    </w:p>
    <w:p w:rsidR="00DD7F8E" w:rsidRPr="0036591D" w:rsidRDefault="00DD7F8E" w:rsidP="00607FE8">
      <w:pPr>
        <w:spacing w:after="75"/>
        <w:rPr>
          <w:rFonts w:cs="Tahoma"/>
          <w:lang w:val="nl-NL"/>
        </w:rPr>
      </w:pPr>
      <w:r w:rsidRPr="0036591D">
        <w:rPr>
          <w:rFonts w:eastAsia="Times New Roman" w:cs="Tahoma"/>
          <w:szCs w:val="20"/>
          <w:lang w:val="nl-NL"/>
        </w:rPr>
        <w:t xml:space="preserve">In de onderstaande secties wordt een gedetailleerde beschrijving gegeven van de Diensten waarvoor klanten de rechten kunnen aanschaffen. </w:t>
      </w:r>
    </w:p>
    <w:p w:rsidR="00DD7F8E" w:rsidRPr="0036591D" w:rsidRDefault="00DD7F8E" w:rsidP="00607FE8">
      <w:pPr>
        <w:spacing w:after="75"/>
        <w:rPr>
          <w:rFonts w:cs="Tahoma"/>
          <w:lang w:val="nl-NL"/>
        </w:rPr>
      </w:pPr>
      <w:r w:rsidRPr="0036591D">
        <w:rPr>
          <w:rFonts w:eastAsia="Times New Roman" w:cs="Tahoma"/>
          <w:szCs w:val="20"/>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rsidR="00F42FB8" w:rsidRPr="0036591D" w:rsidRDefault="00F42FB8" w:rsidP="00DD7F8E">
      <w:pPr>
        <w:rPr>
          <w:rFonts w:cs="Tahoma"/>
          <w:lang w:val="nl-NL"/>
        </w:rPr>
      </w:pPr>
    </w:p>
    <w:p w:rsidR="00DD7F8E" w:rsidRPr="0036591D" w:rsidRDefault="00DD7F8E" w:rsidP="00DD7F8E">
      <w:pPr>
        <w:rPr>
          <w:rFonts w:cs="Tahoma"/>
        </w:rPr>
      </w:pPr>
      <w:r w:rsidRPr="0036591D">
        <w:rPr>
          <w:rFonts w:cs="Tahoma"/>
          <w:b/>
          <w:sz w:val="24"/>
          <w:szCs w:val="24"/>
        </w:rPr>
        <w:t>Microsoft Premier Support-producten</w:t>
      </w:r>
    </w:p>
    <w:p w:rsidR="00DB2D1E" w:rsidRPr="0036591D"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36591D" w:rsidTr="002A6416">
        <w:tc>
          <w:tcPr>
            <w:tcW w:w="3168" w:type="dxa"/>
            <w:shd w:val="clear" w:color="auto" w:fill="FABF8F"/>
            <w:vAlign w:val="center"/>
          </w:tcPr>
          <w:p w:rsidR="00DB2D1E" w:rsidRPr="0036591D" w:rsidRDefault="00DB2D1E" w:rsidP="00DE73D4">
            <w:pPr>
              <w:jc w:val="center"/>
              <w:rPr>
                <w:rFonts w:cs="Tahoma"/>
                <w:color w:val="000000"/>
                <w:szCs w:val="18"/>
              </w:rPr>
            </w:pPr>
            <w:r w:rsidRPr="0036591D">
              <w:rPr>
                <w:rFonts w:cs="Tahoma"/>
                <w:b/>
                <w:bCs/>
                <w:color w:val="000000"/>
                <w:sz w:val="20"/>
                <w:szCs w:val="18"/>
              </w:rPr>
              <w:t xml:space="preserve">Gebied </w:t>
            </w:r>
            <w:r w:rsidRPr="0036591D">
              <w:rPr>
                <w:rFonts w:cs="Tahoma"/>
                <w:b/>
                <w:bCs/>
                <w:color w:val="000000"/>
                <w:sz w:val="20"/>
                <w:szCs w:val="18"/>
                <w:vertAlign w:val="superscript"/>
              </w:rPr>
              <w:t>1</w:t>
            </w:r>
          </w:p>
        </w:tc>
        <w:tc>
          <w:tcPr>
            <w:tcW w:w="1580" w:type="dxa"/>
            <w:shd w:val="clear" w:color="auto" w:fill="FABF8F"/>
            <w:vAlign w:val="center"/>
          </w:tcPr>
          <w:p w:rsidR="00DB2D1E" w:rsidRPr="0036591D" w:rsidRDefault="00DB2D1E" w:rsidP="00DE73D4">
            <w:pPr>
              <w:jc w:val="center"/>
              <w:rPr>
                <w:rFonts w:cs="Tahoma"/>
                <w:color w:val="000000"/>
                <w:sz w:val="20"/>
                <w:szCs w:val="20"/>
              </w:rPr>
            </w:pPr>
            <w:r w:rsidRPr="0036591D">
              <w:rPr>
                <w:rFonts w:cs="Tahoma"/>
                <w:b/>
                <w:bCs/>
                <w:color w:val="000000"/>
                <w:sz w:val="20"/>
                <w:szCs w:val="20"/>
              </w:rPr>
              <w:t>Premier Core</w:t>
            </w:r>
          </w:p>
        </w:tc>
        <w:tc>
          <w:tcPr>
            <w:tcW w:w="1444" w:type="dxa"/>
            <w:shd w:val="clear" w:color="auto" w:fill="FABF8F"/>
          </w:tcPr>
          <w:p w:rsidR="00DB2D1E" w:rsidRPr="0036591D" w:rsidRDefault="00DB2D1E" w:rsidP="00DE73D4">
            <w:pPr>
              <w:jc w:val="center"/>
              <w:rPr>
                <w:rFonts w:cs="Tahoma"/>
                <w:b/>
                <w:bCs/>
                <w:color w:val="000000"/>
                <w:sz w:val="20"/>
                <w:szCs w:val="18"/>
              </w:rPr>
            </w:pPr>
            <w:r w:rsidRPr="0036591D">
              <w:rPr>
                <w:rFonts w:cs="Tahoma"/>
                <w:b/>
                <w:bCs/>
                <w:color w:val="000000"/>
                <w:sz w:val="20"/>
                <w:szCs w:val="18"/>
              </w:rPr>
              <w:t>Premier Foundation</w:t>
            </w:r>
          </w:p>
        </w:tc>
        <w:tc>
          <w:tcPr>
            <w:tcW w:w="1687" w:type="dxa"/>
            <w:shd w:val="clear" w:color="auto" w:fill="FABF8F"/>
            <w:vAlign w:val="center"/>
          </w:tcPr>
          <w:p w:rsidR="00DB2D1E" w:rsidRPr="0036591D" w:rsidRDefault="00DB2D1E" w:rsidP="00DE73D4">
            <w:pPr>
              <w:jc w:val="center"/>
              <w:rPr>
                <w:rFonts w:cs="Tahoma"/>
                <w:color w:val="000000"/>
                <w:szCs w:val="18"/>
              </w:rPr>
            </w:pPr>
            <w:r w:rsidRPr="0036591D">
              <w:rPr>
                <w:rFonts w:cs="Tahoma"/>
                <w:b/>
                <w:bCs/>
                <w:color w:val="000000"/>
                <w:sz w:val="20"/>
                <w:szCs w:val="18"/>
              </w:rPr>
              <w:t>Premier Standard</w:t>
            </w:r>
          </w:p>
        </w:tc>
        <w:tc>
          <w:tcPr>
            <w:tcW w:w="1589" w:type="dxa"/>
            <w:shd w:val="clear" w:color="auto" w:fill="FABF8F"/>
            <w:vAlign w:val="center"/>
          </w:tcPr>
          <w:p w:rsidR="00DB2D1E" w:rsidRPr="0036591D" w:rsidRDefault="00DB2D1E" w:rsidP="00DE73D4">
            <w:pPr>
              <w:jc w:val="center"/>
              <w:rPr>
                <w:rFonts w:cs="Tahoma"/>
                <w:color w:val="000000"/>
                <w:szCs w:val="18"/>
              </w:rPr>
            </w:pPr>
            <w:r w:rsidRPr="0036591D">
              <w:rPr>
                <w:rFonts w:cs="Tahoma"/>
                <w:b/>
                <w:bCs/>
                <w:color w:val="000000"/>
                <w:sz w:val="20"/>
                <w:szCs w:val="18"/>
              </w:rPr>
              <w:t>Premier Plus</w:t>
            </w:r>
          </w:p>
        </w:tc>
      </w:tr>
      <w:tr w:rsidR="00DB2D1E" w:rsidRPr="0036591D" w:rsidTr="002A6416">
        <w:tc>
          <w:tcPr>
            <w:tcW w:w="3168" w:type="dxa"/>
            <w:vAlign w:val="center"/>
          </w:tcPr>
          <w:p w:rsidR="00DB2D1E" w:rsidRPr="0036591D" w:rsidRDefault="00DB2D1E" w:rsidP="00DE73D4">
            <w:pPr>
              <w:rPr>
                <w:rFonts w:cs="Tahoma"/>
                <w:color w:val="000000"/>
                <w:szCs w:val="18"/>
              </w:rPr>
            </w:pPr>
            <w:r w:rsidRPr="0036591D">
              <w:rPr>
                <w:rFonts w:cs="Tahoma"/>
                <w:color w:val="000000"/>
                <w:szCs w:val="18"/>
              </w:rPr>
              <w:t xml:space="preserve">Support Account Management </w:t>
            </w:r>
          </w:p>
        </w:tc>
        <w:tc>
          <w:tcPr>
            <w:tcW w:w="1580" w:type="dxa"/>
            <w:vAlign w:val="center"/>
          </w:tcPr>
          <w:p w:rsidR="00DB2D1E" w:rsidRPr="0036591D" w:rsidRDefault="00DB2D1E" w:rsidP="00DE73D4">
            <w:pPr>
              <w:jc w:val="center"/>
              <w:rPr>
                <w:rFonts w:cs="Tahoma"/>
                <w:color w:val="000000"/>
                <w:szCs w:val="18"/>
              </w:rPr>
            </w:pPr>
            <w:r w:rsidRPr="0036591D">
              <w:rPr>
                <w:rFonts w:ascii="MS UI Gothic" w:eastAsia="MS UI Gothic" w:hAnsi="MS UI Gothic" w:cs="MS UI Gothic" w:hint="eastAsia"/>
                <w:color w:val="000000"/>
                <w:szCs w:val="18"/>
              </w:rPr>
              <w:t>✓</w:t>
            </w:r>
          </w:p>
        </w:tc>
        <w:tc>
          <w:tcPr>
            <w:tcW w:w="1444" w:type="dxa"/>
            <w:vAlign w:val="center"/>
          </w:tcPr>
          <w:p w:rsidR="00DB2D1E" w:rsidRPr="0036591D" w:rsidRDefault="00DB2D1E" w:rsidP="00DE73D4">
            <w:pPr>
              <w:jc w:val="center"/>
              <w:rPr>
                <w:rFonts w:cs="Tahoma"/>
                <w:color w:val="000000"/>
                <w:szCs w:val="18"/>
              </w:rPr>
            </w:pPr>
            <w:r w:rsidRPr="0036591D">
              <w:rPr>
                <w:rFonts w:ascii="MS UI Gothic" w:eastAsia="MS UI Gothic" w:hAnsi="MS UI Gothic" w:cs="MS UI Gothic" w:hint="eastAsia"/>
                <w:color w:val="000000"/>
                <w:szCs w:val="18"/>
              </w:rPr>
              <w:t>✓</w:t>
            </w:r>
          </w:p>
        </w:tc>
        <w:tc>
          <w:tcPr>
            <w:tcW w:w="1687" w:type="dxa"/>
            <w:vAlign w:val="center"/>
          </w:tcPr>
          <w:p w:rsidR="00DB2D1E" w:rsidRPr="0036591D" w:rsidRDefault="00DB2D1E" w:rsidP="00DE73D4">
            <w:pPr>
              <w:jc w:val="center"/>
              <w:rPr>
                <w:rFonts w:cs="Tahoma"/>
                <w:color w:val="000000"/>
                <w:szCs w:val="18"/>
              </w:rPr>
            </w:pPr>
            <w:r w:rsidRPr="0036591D">
              <w:rPr>
                <w:rFonts w:cs="Tahoma"/>
                <w:color w:val="000000"/>
                <w:szCs w:val="18"/>
              </w:rPr>
              <w:t>√</w:t>
            </w:r>
          </w:p>
        </w:tc>
        <w:tc>
          <w:tcPr>
            <w:tcW w:w="1589" w:type="dxa"/>
            <w:vAlign w:val="center"/>
          </w:tcPr>
          <w:p w:rsidR="00DB2D1E" w:rsidRPr="0036591D" w:rsidRDefault="00DB2D1E" w:rsidP="00DE73D4">
            <w:pPr>
              <w:jc w:val="center"/>
              <w:rPr>
                <w:rFonts w:cs="Tahoma"/>
                <w:color w:val="000000"/>
                <w:szCs w:val="18"/>
              </w:rPr>
            </w:pPr>
            <w:r w:rsidRPr="0036591D">
              <w:rPr>
                <w:rFonts w:cs="Tahoma"/>
                <w:color w:val="000000"/>
                <w:szCs w:val="18"/>
              </w:rPr>
              <w:t>√</w:t>
            </w:r>
          </w:p>
        </w:tc>
      </w:tr>
      <w:tr w:rsidR="00DB2D1E" w:rsidRPr="0036591D" w:rsidTr="002A6416">
        <w:tc>
          <w:tcPr>
            <w:tcW w:w="3168" w:type="dxa"/>
            <w:vAlign w:val="center"/>
          </w:tcPr>
          <w:p w:rsidR="00DB2D1E" w:rsidRPr="0036591D" w:rsidRDefault="00DB2D1E" w:rsidP="00DE73D4">
            <w:pPr>
              <w:rPr>
                <w:rFonts w:cs="Tahoma"/>
                <w:color w:val="000000"/>
                <w:szCs w:val="18"/>
              </w:rPr>
            </w:pPr>
            <w:r w:rsidRPr="0036591D">
              <w:rPr>
                <w:rFonts w:cs="Tahoma"/>
                <w:color w:val="000000"/>
                <w:szCs w:val="18"/>
              </w:rPr>
              <w:t>Account Profiling &amp; Reporting</w:t>
            </w:r>
          </w:p>
        </w:tc>
        <w:tc>
          <w:tcPr>
            <w:tcW w:w="1580" w:type="dxa"/>
            <w:vAlign w:val="center"/>
          </w:tcPr>
          <w:p w:rsidR="00DB2D1E" w:rsidRPr="0036591D" w:rsidRDefault="00DB2D1E" w:rsidP="00DE73D4">
            <w:pPr>
              <w:jc w:val="center"/>
              <w:rPr>
                <w:rFonts w:cs="Tahoma"/>
                <w:color w:val="000000"/>
                <w:szCs w:val="18"/>
              </w:rPr>
            </w:pPr>
            <w:r w:rsidRPr="0036591D">
              <w:rPr>
                <w:rFonts w:cs="Tahoma"/>
                <w:color w:val="000000"/>
                <w:szCs w:val="18"/>
              </w:rPr>
              <w:t>Maandelijks</w:t>
            </w:r>
          </w:p>
        </w:tc>
        <w:tc>
          <w:tcPr>
            <w:tcW w:w="1444" w:type="dxa"/>
            <w:vAlign w:val="center"/>
          </w:tcPr>
          <w:p w:rsidR="00DB2D1E" w:rsidRPr="0036591D" w:rsidRDefault="00DB2D1E" w:rsidP="00DE73D4">
            <w:pPr>
              <w:jc w:val="center"/>
              <w:rPr>
                <w:rFonts w:cs="Tahoma"/>
                <w:color w:val="000000"/>
                <w:szCs w:val="18"/>
              </w:rPr>
            </w:pPr>
            <w:r w:rsidRPr="0036591D">
              <w:rPr>
                <w:rFonts w:cs="Tahoma"/>
                <w:color w:val="000000"/>
                <w:szCs w:val="18"/>
              </w:rPr>
              <w:t>Maandelijks</w:t>
            </w:r>
          </w:p>
        </w:tc>
        <w:tc>
          <w:tcPr>
            <w:tcW w:w="1687" w:type="dxa"/>
            <w:vAlign w:val="center"/>
          </w:tcPr>
          <w:p w:rsidR="00DB2D1E" w:rsidRPr="0036591D" w:rsidRDefault="00DB2D1E" w:rsidP="00DE73D4">
            <w:pPr>
              <w:jc w:val="center"/>
              <w:rPr>
                <w:rFonts w:cs="Tahoma"/>
                <w:color w:val="000000"/>
                <w:szCs w:val="18"/>
              </w:rPr>
            </w:pPr>
            <w:r w:rsidRPr="0036591D">
              <w:rPr>
                <w:rFonts w:cs="Tahoma"/>
                <w:color w:val="000000"/>
                <w:szCs w:val="18"/>
              </w:rPr>
              <w:t>Maandelijks</w:t>
            </w:r>
          </w:p>
        </w:tc>
        <w:tc>
          <w:tcPr>
            <w:tcW w:w="1589" w:type="dxa"/>
            <w:vAlign w:val="center"/>
          </w:tcPr>
          <w:p w:rsidR="00DB2D1E" w:rsidRPr="0036591D" w:rsidRDefault="00DB2D1E" w:rsidP="00DE73D4">
            <w:pPr>
              <w:jc w:val="center"/>
              <w:rPr>
                <w:rFonts w:cs="Tahoma"/>
                <w:color w:val="000000"/>
                <w:szCs w:val="18"/>
              </w:rPr>
            </w:pPr>
            <w:r w:rsidRPr="0036591D">
              <w:rPr>
                <w:rFonts w:cs="Tahoma"/>
                <w:color w:val="000000"/>
                <w:szCs w:val="18"/>
              </w:rPr>
              <w:t>Maandelijks</w:t>
            </w:r>
          </w:p>
        </w:tc>
      </w:tr>
      <w:tr w:rsidR="00DB2D1E" w:rsidRPr="0036591D" w:rsidTr="002A6416">
        <w:tc>
          <w:tcPr>
            <w:tcW w:w="3168" w:type="dxa"/>
            <w:vAlign w:val="center"/>
          </w:tcPr>
          <w:p w:rsidR="00DB2D1E" w:rsidRPr="0036591D" w:rsidRDefault="00DB2D1E" w:rsidP="00A03E9C">
            <w:pPr>
              <w:rPr>
                <w:rFonts w:cs="Tahoma"/>
                <w:color w:val="000000"/>
                <w:szCs w:val="18"/>
                <w:lang w:val="nl-NL"/>
              </w:rPr>
            </w:pPr>
            <w:r w:rsidRPr="0036591D">
              <w:rPr>
                <w:rFonts w:cs="Tahoma"/>
                <w:color w:val="000000"/>
                <w:szCs w:val="18"/>
                <w:lang w:val="nl-NL"/>
              </w:rPr>
              <w:t>Support Assistance (Jaarlijks</w:t>
            </w:r>
            <w:r w:rsidR="00A03E9C">
              <w:rPr>
                <w:rFonts w:cs="Tahoma"/>
                <w:color w:val="000000"/>
                <w:szCs w:val="18"/>
                <w:lang w:val="nl-NL"/>
              </w:rPr>
              <w:t> </w:t>
            </w:r>
            <w:r w:rsidRPr="0036591D">
              <w:rPr>
                <w:rFonts w:cs="Tahoma"/>
                <w:color w:val="000000"/>
                <w:szCs w:val="18"/>
                <w:lang w:val="nl-NL"/>
              </w:rPr>
              <w:t>toegewezen uren)</w:t>
            </w:r>
          </w:p>
        </w:tc>
        <w:tc>
          <w:tcPr>
            <w:tcW w:w="1580" w:type="dxa"/>
            <w:vAlign w:val="center"/>
          </w:tcPr>
          <w:p w:rsidR="00DB2D1E" w:rsidRPr="0036591D" w:rsidRDefault="00DB2D1E" w:rsidP="00DE73D4">
            <w:pPr>
              <w:jc w:val="center"/>
              <w:rPr>
                <w:rFonts w:cs="Tahoma"/>
                <w:color w:val="000000"/>
                <w:szCs w:val="18"/>
              </w:rPr>
            </w:pPr>
            <w:r w:rsidRPr="0036591D">
              <w:rPr>
                <w:rFonts w:cs="Tahoma"/>
                <w:color w:val="000000"/>
                <w:szCs w:val="18"/>
              </w:rPr>
              <w:t>Tot 10 uur</w:t>
            </w:r>
          </w:p>
        </w:tc>
        <w:tc>
          <w:tcPr>
            <w:tcW w:w="1444" w:type="dxa"/>
          </w:tcPr>
          <w:p w:rsidR="00DB2D1E" w:rsidRPr="0036591D" w:rsidRDefault="00DB2D1E" w:rsidP="00DE73D4">
            <w:pPr>
              <w:jc w:val="center"/>
              <w:rPr>
                <w:rFonts w:cs="Tahoma"/>
                <w:color w:val="000000"/>
                <w:szCs w:val="18"/>
              </w:rPr>
            </w:pPr>
            <w:r w:rsidRPr="0036591D">
              <w:rPr>
                <w:rFonts w:cs="Tahoma"/>
                <w:color w:val="000000"/>
                <w:szCs w:val="18"/>
              </w:rPr>
              <w:t>Tot 10 uur</w:t>
            </w:r>
            <w:r w:rsidRPr="0036591D">
              <w:rPr>
                <w:rFonts w:cs="Tahoma"/>
                <w:color w:val="000000"/>
                <w:szCs w:val="18"/>
              </w:rPr>
              <w:br/>
              <w:t>+ 1 Statuscontrole</w:t>
            </w:r>
            <w:r w:rsidRPr="0036591D">
              <w:rPr>
                <w:rFonts w:cs="Tahoma"/>
                <w:color w:val="000000"/>
                <w:szCs w:val="18"/>
              </w:rPr>
              <w:br/>
              <w:t>+ 1 Workshop</w:t>
            </w:r>
          </w:p>
        </w:tc>
        <w:tc>
          <w:tcPr>
            <w:tcW w:w="1687" w:type="dxa"/>
            <w:vAlign w:val="center"/>
          </w:tcPr>
          <w:p w:rsidR="00DB2D1E" w:rsidRPr="0036591D" w:rsidRDefault="00DB2D1E" w:rsidP="00DE73D4">
            <w:pPr>
              <w:jc w:val="center"/>
              <w:rPr>
                <w:rFonts w:cs="Tahoma"/>
                <w:color w:val="000000"/>
                <w:szCs w:val="18"/>
              </w:rPr>
            </w:pPr>
            <w:r w:rsidRPr="0036591D">
              <w:rPr>
                <w:rFonts w:cs="Tahoma"/>
                <w:color w:val="000000"/>
                <w:szCs w:val="18"/>
              </w:rPr>
              <w:t>Tot 120 uur</w:t>
            </w:r>
          </w:p>
        </w:tc>
        <w:tc>
          <w:tcPr>
            <w:tcW w:w="1589" w:type="dxa"/>
            <w:vAlign w:val="center"/>
          </w:tcPr>
          <w:p w:rsidR="00DB2D1E" w:rsidRPr="0036591D" w:rsidRDefault="00DB2D1E" w:rsidP="00DE73D4">
            <w:pPr>
              <w:jc w:val="center"/>
              <w:rPr>
                <w:rFonts w:cs="Tahoma"/>
                <w:color w:val="000000"/>
                <w:szCs w:val="18"/>
              </w:rPr>
            </w:pPr>
            <w:r w:rsidRPr="0036591D">
              <w:rPr>
                <w:rFonts w:cs="Tahoma"/>
                <w:color w:val="000000"/>
                <w:szCs w:val="18"/>
              </w:rPr>
              <w:t>Tot 160 uur</w:t>
            </w:r>
          </w:p>
        </w:tc>
      </w:tr>
      <w:tr w:rsidR="00DB2D1E" w:rsidRPr="0036591D" w:rsidTr="002A6416">
        <w:tc>
          <w:tcPr>
            <w:tcW w:w="3168" w:type="dxa"/>
            <w:vAlign w:val="center"/>
          </w:tcPr>
          <w:p w:rsidR="00DB2D1E" w:rsidRPr="0036591D" w:rsidRDefault="00DB2D1E" w:rsidP="00DE73D4">
            <w:pPr>
              <w:rPr>
                <w:rFonts w:cs="Tahoma"/>
                <w:color w:val="000000"/>
                <w:szCs w:val="18"/>
                <w:lang w:val="nl-NL"/>
              </w:rPr>
            </w:pPr>
            <w:r w:rsidRPr="0036591D">
              <w:rPr>
                <w:rFonts w:cs="Tahoma"/>
                <w:color w:val="000000"/>
                <w:szCs w:val="18"/>
                <w:lang w:val="nl-NL"/>
              </w:rPr>
              <w:t>Problem Resolution Support (PRS) (jaarlijks toegewezen)</w:t>
            </w:r>
          </w:p>
        </w:tc>
        <w:tc>
          <w:tcPr>
            <w:tcW w:w="1580" w:type="dxa"/>
            <w:vAlign w:val="center"/>
          </w:tcPr>
          <w:p w:rsidR="00DB2D1E" w:rsidRPr="0036591D" w:rsidRDefault="00DB2D1E" w:rsidP="00DE73D4">
            <w:pPr>
              <w:jc w:val="center"/>
              <w:rPr>
                <w:rFonts w:cs="Tahoma"/>
                <w:color w:val="000000"/>
                <w:szCs w:val="18"/>
              </w:rPr>
            </w:pPr>
            <w:r w:rsidRPr="0036591D">
              <w:rPr>
                <w:rFonts w:cs="Tahoma"/>
                <w:color w:val="000000"/>
                <w:szCs w:val="18"/>
              </w:rPr>
              <w:t>Tot 40 uur</w:t>
            </w:r>
          </w:p>
        </w:tc>
        <w:tc>
          <w:tcPr>
            <w:tcW w:w="1444" w:type="dxa"/>
          </w:tcPr>
          <w:p w:rsidR="00DB2D1E" w:rsidRPr="0036591D" w:rsidRDefault="00DB2D1E" w:rsidP="00DE73D4">
            <w:pPr>
              <w:spacing w:before="120"/>
              <w:jc w:val="center"/>
              <w:rPr>
                <w:rFonts w:cs="Tahoma"/>
                <w:color w:val="000000"/>
                <w:szCs w:val="18"/>
              </w:rPr>
            </w:pPr>
            <w:r w:rsidRPr="0036591D">
              <w:rPr>
                <w:rFonts w:cs="Tahoma"/>
                <w:color w:val="000000"/>
                <w:szCs w:val="18"/>
              </w:rPr>
              <w:t>Tot 30 uur</w:t>
            </w:r>
          </w:p>
        </w:tc>
        <w:tc>
          <w:tcPr>
            <w:tcW w:w="1687" w:type="dxa"/>
            <w:vAlign w:val="center"/>
          </w:tcPr>
          <w:p w:rsidR="00DB2D1E" w:rsidRPr="0036591D" w:rsidRDefault="00DB2D1E" w:rsidP="00DE73D4">
            <w:pPr>
              <w:jc w:val="center"/>
              <w:rPr>
                <w:rFonts w:cs="Tahoma"/>
                <w:color w:val="000000"/>
                <w:szCs w:val="18"/>
              </w:rPr>
            </w:pPr>
            <w:r w:rsidRPr="0036591D">
              <w:rPr>
                <w:rFonts w:cs="Tahoma"/>
                <w:color w:val="000000"/>
                <w:szCs w:val="18"/>
              </w:rPr>
              <w:t>Tot 80 uur</w:t>
            </w:r>
          </w:p>
        </w:tc>
        <w:tc>
          <w:tcPr>
            <w:tcW w:w="1589" w:type="dxa"/>
            <w:vAlign w:val="center"/>
          </w:tcPr>
          <w:p w:rsidR="00DB2D1E" w:rsidRPr="0036591D" w:rsidRDefault="00DB2D1E" w:rsidP="00DE73D4">
            <w:pPr>
              <w:jc w:val="center"/>
              <w:rPr>
                <w:rFonts w:cs="Tahoma"/>
                <w:color w:val="000000"/>
                <w:szCs w:val="18"/>
              </w:rPr>
            </w:pPr>
            <w:r w:rsidRPr="0036591D">
              <w:rPr>
                <w:rFonts w:cs="Tahoma"/>
                <w:color w:val="000000"/>
                <w:szCs w:val="18"/>
              </w:rPr>
              <w:t>Tot 140 uur</w:t>
            </w:r>
          </w:p>
        </w:tc>
      </w:tr>
      <w:tr w:rsidR="00DB2D1E" w:rsidRPr="0036591D" w:rsidTr="002A6416">
        <w:tc>
          <w:tcPr>
            <w:tcW w:w="3168" w:type="dxa"/>
            <w:vAlign w:val="center"/>
          </w:tcPr>
          <w:p w:rsidR="00DB2D1E" w:rsidRPr="0036591D" w:rsidRDefault="00DB2D1E" w:rsidP="00DE73D4">
            <w:pPr>
              <w:rPr>
                <w:rFonts w:cs="Tahoma"/>
                <w:color w:val="000000"/>
                <w:szCs w:val="18"/>
                <w:lang w:val="fr-FR"/>
              </w:rPr>
            </w:pPr>
            <w:r w:rsidRPr="0036591D">
              <w:rPr>
                <w:rFonts w:cs="Tahoma"/>
                <w:color w:val="000000"/>
                <w:szCs w:val="18"/>
                <w:lang w:val="fr-FR"/>
              </w:rPr>
              <w:t>24x7 Critical Situation Escalation Management (Probleemniveau 1)</w:t>
            </w:r>
          </w:p>
        </w:tc>
        <w:tc>
          <w:tcPr>
            <w:tcW w:w="1580" w:type="dxa"/>
            <w:vAlign w:val="center"/>
          </w:tcPr>
          <w:p w:rsidR="00DB2D1E" w:rsidRPr="0036591D" w:rsidRDefault="00DB2D1E" w:rsidP="00DE73D4">
            <w:pPr>
              <w:jc w:val="center"/>
              <w:rPr>
                <w:rFonts w:cs="Tahoma"/>
                <w:color w:val="000000"/>
                <w:szCs w:val="18"/>
              </w:rPr>
            </w:pPr>
            <w:r w:rsidRPr="0036591D">
              <w:rPr>
                <w:rFonts w:ascii="MS UI Gothic" w:eastAsia="MS UI Gothic" w:hAnsi="MS UI Gothic" w:cs="MS UI Gothic" w:hint="eastAsia"/>
                <w:color w:val="000000"/>
                <w:szCs w:val="18"/>
              </w:rPr>
              <w:t>✓</w:t>
            </w:r>
          </w:p>
        </w:tc>
        <w:tc>
          <w:tcPr>
            <w:tcW w:w="1444" w:type="dxa"/>
            <w:vAlign w:val="center"/>
          </w:tcPr>
          <w:p w:rsidR="00DB2D1E" w:rsidRPr="0036591D" w:rsidRDefault="00DB2D1E" w:rsidP="00DE73D4">
            <w:pPr>
              <w:jc w:val="center"/>
              <w:rPr>
                <w:rFonts w:cs="Tahoma"/>
                <w:color w:val="000000"/>
                <w:szCs w:val="18"/>
              </w:rPr>
            </w:pPr>
            <w:r w:rsidRPr="0036591D">
              <w:rPr>
                <w:rFonts w:ascii="MS UI Gothic" w:eastAsia="MS UI Gothic" w:hAnsi="MS UI Gothic" w:cs="MS UI Gothic" w:hint="eastAsia"/>
                <w:color w:val="000000"/>
                <w:szCs w:val="18"/>
              </w:rPr>
              <w:t>✓</w:t>
            </w:r>
          </w:p>
        </w:tc>
        <w:tc>
          <w:tcPr>
            <w:tcW w:w="1687" w:type="dxa"/>
            <w:vAlign w:val="center"/>
          </w:tcPr>
          <w:p w:rsidR="00DB2D1E" w:rsidRPr="0036591D" w:rsidRDefault="00DB2D1E" w:rsidP="00DE73D4">
            <w:pPr>
              <w:jc w:val="center"/>
              <w:rPr>
                <w:rFonts w:cs="Tahoma"/>
                <w:color w:val="000000"/>
                <w:szCs w:val="18"/>
              </w:rPr>
            </w:pPr>
            <w:r w:rsidRPr="0036591D">
              <w:rPr>
                <w:rFonts w:cs="Tahoma"/>
                <w:color w:val="000000"/>
                <w:szCs w:val="18"/>
              </w:rPr>
              <w:t>√</w:t>
            </w:r>
          </w:p>
        </w:tc>
        <w:tc>
          <w:tcPr>
            <w:tcW w:w="1589" w:type="dxa"/>
            <w:vAlign w:val="center"/>
          </w:tcPr>
          <w:p w:rsidR="00DB2D1E" w:rsidRPr="0036591D" w:rsidRDefault="00DB2D1E" w:rsidP="00DE73D4">
            <w:pPr>
              <w:jc w:val="center"/>
              <w:rPr>
                <w:rFonts w:cs="Tahoma"/>
                <w:color w:val="000000"/>
                <w:szCs w:val="18"/>
              </w:rPr>
            </w:pPr>
            <w:r w:rsidRPr="0036591D">
              <w:rPr>
                <w:rFonts w:cs="Tahoma"/>
                <w:color w:val="000000"/>
                <w:szCs w:val="18"/>
              </w:rPr>
              <w:t>√</w:t>
            </w:r>
          </w:p>
        </w:tc>
      </w:tr>
      <w:tr w:rsidR="00DB2D1E" w:rsidRPr="0036591D" w:rsidTr="002A6416">
        <w:tc>
          <w:tcPr>
            <w:tcW w:w="3168" w:type="dxa"/>
            <w:vAlign w:val="center"/>
          </w:tcPr>
          <w:p w:rsidR="00DB2D1E" w:rsidRPr="0036591D" w:rsidRDefault="00DB2D1E" w:rsidP="00DE73D4">
            <w:pPr>
              <w:rPr>
                <w:rFonts w:cs="Tahoma"/>
                <w:color w:val="000000"/>
                <w:szCs w:val="18"/>
              </w:rPr>
            </w:pPr>
            <w:r w:rsidRPr="0036591D">
              <w:rPr>
                <w:rFonts w:cs="Tahoma"/>
                <w:color w:val="000000"/>
                <w:szCs w:val="18"/>
              </w:rPr>
              <w:t>Rapid Onsite Support</w:t>
            </w:r>
          </w:p>
        </w:tc>
        <w:tc>
          <w:tcPr>
            <w:tcW w:w="1580" w:type="dxa"/>
            <w:vAlign w:val="center"/>
          </w:tcPr>
          <w:p w:rsidR="00DB2D1E" w:rsidRPr="0036591D" w:rsidRDefault="00DB2D1E" w:rsidP="00DE73D4">
            <w:pPr>
              <w:jc w:val="center"/>
              <w:rPr>
                <w:rFonts w:cs="Tahoma"/>
                <w:color w:val="000000"/>
                <w:szCs w:val="18"/>
              </w:rPr>
            </w:pPr>
            <w:r w:rsidRPr="0036591D">
              <w:rPr>
                <w:rFonts w:ascii="MS UI Gothic" w:eastAsia="MS UI Gothic" w:hAnsi="MS UI Gothic" w:cs="MS UI Gothic" w:hint="eastAsia"/>
                <w:color w:val="000000"/>
                <w:szCs w:val="18"/>
              </w:rPr>
              <w:t>✓</w:t>
            </w:r>
          </w:p>
        </w:tc>
        <w:tc>
          <w:tcPr>
            <w:tcW w:w="1444" w:type="dxa"/>
            <w:vAlign w:val="center"/>
          </w:tcPr>
          <w:p w:rsidR="00DB2D1E" w:rsidRPr="0036591D" w:rsidRDefault="00DB2D1E" w:rsidP="00DE73D4">
            <w:pPr>
              <w:jc w:val="center"/>
              <w:rPr>
                <w:rFonts w:cs="Tahoma"/>
                <w:color w:val="000000"/>
                <w:szCs w:val="18"/>
              </w:rPr>
            </w:pPr>
            <w:r w:rsidRPr="0036591D">
              <w:rPr>
                <w:rFonts w:ascii="MS UI Gothic" w:eastAsia="MS UI Gothic" w:hAnsi="MS UI Gothic" w:cs="MS UI Gothic" w:hint="eastAsia"/>
                <w:color w:val="000000"/>
                <w:szCs w:val="18"/>
              </w:rPr>
              <w:t>✓</w:t>
            </w:r>
          </w:p>
        </w:tc>
        <w:tc>
          <w:tcPr>
            <w:tcW w:w="1687" w:type="dxa"/>
            <w:vAlign w:val="center"/>
          </w:tcPr>
          <w:p w:rsidR="00DB2D1E" w:rsidRPr="0036591D" w:rsidRDefault="00DB2D1E" w:rsidP="00DE73D4">
            <w:pPr>
              <w:jc w:val="center"/>
              <w:rPr>
                <w:rFonts w:cs="Tahoma"/>
                <w:color w:val="000000"/>
                <w:szCs w:val="18"/>
              </w:rPr>
            </w:pPr>
            <w:r w:rsidRPr="0036591D">
              <w:rPr>
                <w:rFonts w:cs="Tahoma"/>
                <w:color w:val="000000"/>
                <w:szCs w:val="18"/>
              </w:rPr>
              <w:t>√</w:t>
            </w:r>
          </w:p>
        </w:tc>
        <w:tc>
          <w:tcPr>
            <w:tcW w:w="1589" w:type="dxa"/>
            <w:vAlign w:val="center"/>
          </w:tcPr>
          <w:p w:rsidR="00DB2D1E" w:rsidRPr="0036591D" w:rsidRDefault="00DB2D1E" w:rsidP="00DE73D4">
            <w:pPr>
              <w:jc w:val="center"/>
              <w:rPr>
                <w:rFonts w:cs="Tahoma"/>
                <w:color w:val="000000"/>
                <w:szCs w:val="18"/>
              </w:rPr>
            </w:pPr>
            <w:r w:rsidRPr="0036591D">
              <w:rPr>
                <w:rFonts w:cs="Tahoma"/>
                <w:color w:val="000000"/>
                <w:szCs w:val="18"/>
              </w:rPr>
              <w:t>√</w:t>
            </w:r>
          </w:p>
        </w:tc>
      </w:tr>
      <w:tr w:rsidR="00DB2D1E" w:rsidRPr="0036591D" w:rsidTr="002A6416">
        <w:tc>
          <w:tcPr>
            <w:tcW w:w="3168" w:type="dxa"/>
            <w:vAlign w:val="center"/>
          </w:tcPr>
          <w:p w:rsidR="00DB2D1E" w:rsidRPr="0036591D" w:rsidRDefault="00DB2D1E" w:rsidP="00DE73D4">
            <w:pPr>
              <w:rPr>
                <w:rFonts w:cs="Tahoma"/>
                <w:color w:val="000000"/>
                <w:szCs w:val="18"/>
              </w:rPr>
            </w:pPr>
            <w:r w:rsidRPr="0036591D">
              <w:rPr>
                <w:rFonts w:cs="Tahoma"/>
                <w:color w:val="000000"/>
                <w:szCs w:val="18"/>
              </w:rPr>
              <w:t>Proactive Information Services</w:t>
            </w:r>
          </w:p>
        </w:tc>
        <w:tc>
          <w:tcPr>
            <w:tcW w:w="1580" w:type="dxa"/>
            <w:vAlign w:val="center"/>
          </w:tcPr>
          <w:p w:rsidR="00DB2D1E" w:rsidRPr="0036591D" w:rsidRDefault="00DB2D1E" w:rsidP="00DE73D4">
            <w:pPr>
              <w:jc w:val="center"/>
              <w:rPr>
                <w:rFonts w:cs="Tahoma"/>
                <w:color w:val="000000"/>
                <w:szCs w:val="18"/>
              </w:rPr>
            </w:pPr>
            <w:r w:rsidRPr="0036591D">
              <w:rPr>
                <w:rFonts w:ascii="MS UI Gothic" w:eastAsia="MS UI Gothic" w:hAnsi="MS UI Gothic" w:cs="MS UI Gothic" w:hint="eastAsia"/>
                <w:color w:val="000000"/>
                <w:szCs w:val="18"/>
              </w:rPr>
              <w:t>✓</w:t>
            </w:r>
          </w:p>
        </w:tc>
        <w:tc>
          <w:tcPr>
            <w:tcW w:w="1444" w:type="dxa"/>
            <w:vAlign w:val="center"/>
          </w:tcPr>
          <w:p w:rsidR="00DB2D1E" w:rsidRPr="0036591D" w:rsidRDefault="00DB2D1E" w:rsidP="00DE73D4">
            <w:pPr>
              <w:jc w:val="center"/>
              <w:rPr>
                <w:rFonts w:cs="Tahoma"/>
                <w:color w:val="000000"/>
                <w:szCs w:val="18"/>
              </w:rPr>
            </w:pPr>
            <w:r w:rsidRPr="0036591D">
              <w:rPr>
                <w:rFonts w:ascii="MS UI Gothic" w:eastAsia="MS UI Gothic" w:hAnsi="MS UI Gothic" w:cs="MS UI Gothic" w:hint="eastAsia"/>
                <w:color w:val="000000"/>
                <w:szCs w:val="18"/>
              </w:rPr>
              <w:t>✓</w:t>
            </w:r>
          </w:p>
        </w:tc>
        <w:tc>
          <w:tcPr>
            <w:tcW w:w="1687" w:type="dxa"/>
            <w:vAlign w:val="center"/>
          </w:tcPr>
          <w:p w:rsidR="00DB2D1E" w:rsidRPr="0036591D" w:rsidRDefault="00DB2D1E" w:rsidP="00DE73D4">
            <w:pPr>
              <w:jc w:val="center"/>
              <w:rPr>
                <w:rFonts w:cs="Tahoma"/>
                <w:color w:val="000000"/>
                <w:szCs w:val="18"/>
              </w:rPr>
            </w:pPr>
            <w:r w:rsidRPr="0036591D">
              <w:rPr>
                <w:rFonts w:cs="Tahoma"/>
                <w:color w:val="000000"/>
                <w:szCs w:val="18"/>
              </w:rPr>
              <w:t>√</w:t>
            </w:r>
          </w:p>
        </w:tc>
        <w:tc>
          <w:tcPr>
            <w:tcW w:w="1589" w:type="dxa"/>
            <w:vAlign w:val="center"/>
          </w:tcPr>
          <w:p w:rsidR="00DB2D1E" w:rsidRPr="0036591D" w:rsidRDefault="00DB2D1E" w:rsidP="00DE73D4">
            <w:pPr>
              <w:jc w:val="center"/>
              <w:rPr>
                <w:rFonts w:cs="Tahoma"/>
                <w:color w:val="000000"/>
                <w:szCs w:val="18"/>
              </w:rPr>
            </w:pPr>
            <w:r w:rsidRPr="0036591D">
              <w:rPr>
                <w:rFonts w:cs="Tahoma"/>
                <w:color w:val="000000"/>
                <w:szCs w:val="18"/>
              </w:rPr>
              <w:t>√</w:t>
            </w:r>
          </w:p>
        </w:tc>
      </w:tr>
      <w:tr w:rsidR="00DB2D1E" w:rsidRPr="0036591D" w:rsidTr="002A6416">
        <w:tc>
          <w:tcPr>
            <w:tcW w:w="3168" w:type="dxa"/>
            <w:vAlign w:val="center"/>
          </w:tcPr>
          <w:p w:rsidR="00DB2D1E" w:rsidRPr="0036591D" w:rsidRDefault="00DB2D1E" w:rsidP="00DE73D4">
            <w:pPr>
              <w:rPr>
                <w:rFonts w:cs="Tahoma"/>
                <w:color w:val="000000"/>
                <w:szCs w:val="18"/>
              </w:rPr>
            </w:pPr>
            <w:r w:rsidRPr="0036591D">
              <w:rPr>
                <w:rFonts w:cs="Tahoma"/>
                <w:color w:val="000000"/>
                <w:szCs w:val="18"/>
              </w:rPr>
              <w:t>Microsoft Premier Online</w:t>
            </w:r>
          </w:p>
        </w:tc>
        <w:tc>
          <w:tcPr>
            <w:tcW w:w="1580" w:type="dxa"/>
            <w:vAlign w:val="center"/>
          </w:tcPr>
          <w:p w:rsidR="00DB2D1E" w:rsidRPr="0036591D" w:rsidRDefault="00DB2D1E" w:rsidP="00DE73D4">
            <w:pPr>
              <w:jc w:val="center"/>
              <w:rPr>
                <w:rFonts w:cs="Tahoma"/>
                <w:color w:val="000000"/>
                <w:szCs w:val="18"/>
              </w:rPr>
            </w:pPr>
            <w:r w:rsidRPr="0036591D">
              <w:rPr>
                <w:rFonts w:ascii="MS UI Gothic" w:eastAsia="MS UI Gothic" w:hAnsi="MS UI Gothic" w:cs="MS UI Gothic" w:hint="eastAsia"/>
                <w:color w:val="000000"/>
                <w:szCs w:val="18"/>
              </w:rPr>
              <w:t>✓</w:t>
            </w:r>
          </w:p>
        </w:tc>
        <w:tc>
          <w:tcPr>
            <w:tcW w:w="1444" w:type="dxa"/>
            <w:vAlign w:val="center"/>
          </w:tcPr>
          <w:p w:rsidR="00DB2D1E" w:rsidRPr="0036591D" w:rsidRDefault="00DB2D1E" w:rsidP="00DE73D4">
            <w:pPr>
              <w:jc w:val="center"/>
              <w:rPr>
                <w:rFonts w:cs="Tahoma"/>
                <w:color w:val="000000"/>
                <w:szCs w:val="18"/>
              </w:rPr>
            </w:pPr>
            <w:r w:rsidRPr="0036591D">
              <w:rPr>
                <w:rFonts w:ascii="MS UI Gothic" w:eastAsia="MS UI Gothic" w:hAnsi="MS UI Gothic" w:cs="MS UI Gothic" w:hint="eastAsia"/>
                <w:color w:val="000000"/>
                <w:szCs w:val="18"/>
              </w:rPr>
              <w:t>✓</w:t>
            </w:r>
          </w:p>
        </w:tc>
        <w:tc>
          <w:tcPr>
            <w:tcW w:w="1687" w:type="dxa"/>
            <w:vAlign w:val="center"/>
          </w:tcPr>
          <w:p w:rsidR="00DB2D1E" w:rsidRPr="0036591D" w:rsidRDefault="00DB2D1E" w:rsidP="00DE73D4">
            <w:pPr>
              <w:jc w:val="center"/>
              <w:rPr>
                <w:rFonts w:cs="Tahoma"/>
                <w:color w:val="000000"/>
                <w:szCs w:val="18"/>
              </w:rPr>
            </w:pPr>
            <w:r w:rsidRPr="0036591D">
              <w:rPr>
                <w:rFonts w:cs="Tahoma"/>
                <w:color w:val="000000"/>
                <w:szCs w:val="18"/>
              </w:rPr>
              <w:t>√</w:t>
            </w:r>
          </w:p>
        </w:tc>
        <w:tc>
          <w:tcPr>
            <w:tcW w:w="1589" w:type="dxa"/>
            <w:vAlign w:val="center"/>
          </w:tcPr>
          <w:p w:rsidR="00DB2D1E" w:rsidRPr="0036591D" w:rsidRDefault="00DB2D1E" w:rsidP="00DE73D4">
            <w:pPr>
              <w:jc w:val="center"/>
              <w:rPr>
                <w:rFonts w:cs="Tahoma"/>
                <w:color w:val="000000"/>
                <w:szCs w:val="18"/>
              </w:rPr>
            </w:pPr>
            <w:r w:rsidRPr="0036591D">
              <w:rPr>
                <w:rFonts w:cs="Tahoma"/>
                <w:color w:val="000000"/>
                <w:szCs w:val="18"/>
              </w:rPr>
              <w:t>√</w:t>
            </w:r>
          </w:p>
        </w:tc>
      </w:tr>
      <w:tr w:rsidR="00DB2D1E" w:rsidRPr="0036591D" w:rsidTr="002A6416">
        <w:tc>
          <w:tcPr>
            <w:tcW w:w="3168" w:type="dxa"/>
            <w:vAlign w:val="center"/>
          </w:tcPr>
          <w:p w:rsidR="00DB2D1E" w:rsidRPr="0036591D" w:rsidRDefault="00DB2D1E" w:rsidP="00DE73D4">
            <w:pPr>
              <w:rPr>
                <w:rFonts w:cs="Tahoma"/>
                <w:color w:val="000000"/>
                <w:szCs w:val="18"/>
              </w:rPr>
            </w:pPr>
            <w:r w:rsidRPr="0036591D">
              <w:rPr>
                <w:rFonts w:cs="Tahoma"/>
                <w:color w:val="000000"/>
                <w:szCs w:val="18"/>
              </w:rPr>
              <w:t xml:space="preserve">Extra uren </w:t>
            </w:r>
          </w:p>
        </w:tc>
        <w:tc>
          <w:tcPr>
            <w:tcW w:w="1580" w:type="dxa"/>
            <w:vAlign w:val="center"/>
          </w:tcPr>
          <w:p w:rsidR="00DB2D1E" w:rsidRPr="0036591D" w:rsidRDefault="00DB2D1E" w:rsidP="00DE73D4">
            <w:pPr>
              <w:jc w:val="center"/>
              <w:rPr>
                <w:rFonts w:cs="Tahoma"/>
                <w:color w:val="000000"/>
                <w:szCs w:val="18"/>
              </w:rPr>
            </w:pPr>
            <w:r w:rsidRPr="0036591D">
              <w:rPr>
                <w:rFonts w:cs="Tahoma"/>
                <w:color w:val="000000"/>
                <w:szCs w:val="18"/>
              </w:rPr>
              <w:t>Pakket van 20</w:t>
            </w:r>
          </w:p>
        </w:tc>
        <w:tc>
          <w:tcPr>
            <w:tcW w:w="1444" w:type="dxa"/>
            <w:vAlign w:val="center"/>
          </w:tcPr>
          <w:p w:rsidR="00DB2D1E" w:rsidRPr="0036591D" w:rsidRDefault="00DB2D1E" w:rsidP="00DE73D4">
            <w:pPr>
              <w:jc w:val="center"/>
              <w:rPr>
                <w:rFonts w:cs="Tahoma"/>
                <w:color w:val="000000"/>
                <w:szCs w:val="18"/>
              </w:rPr>
            </w:pPr>
            <w:r w:rsidRPr="0036591D">
              <w:rPr>
                <w:rFonts w:cs="Tahoma"/>
                <w:color w:val="000000"/>
                <w:szCs w:val="18"/>
              </w:rPr>
              <w:t>Pakket van 20</w:t>
            </w:r>
          </w:p>
        </w:tc>
        <w:tc>
          <w:tcPr>
            <w:tcW w:w="1687" w:type="dxa"/>
            <w:vAlign w:val="center"/>
          </w:tcPr>
          <w:p w:rsidR="00DB2D1E" w:rsidRPr="0036591D" w:rsidRDefault="00DB2D1E" w:rsidP="00DE73D4">
            <w:pPr>
              <w:jc w:val="center"/>
              <w:rPr>
                <w:rFonts w:cs="Tahoma"/>
                <w:color w:val="000000"/>
                <w:szCs w:val="18"/>
              </w:rPr>
            </w:pPr>
            <w:r w:rsidRPr="0036591D">
              <w:rPr>
                <w:rFonts w:cs="Tahoma"/>
                <w:color w:val="000000"/>
                <w:szCs w:val="18"/>
              </w:rPr>
              <w:t>Pakket van 20</w:t>
            </w:r>
          </w:p>
        </w:tc>
        <w:tc>
          <w:tcPr>
            <w:tcW w:w="1589" w:type="dxa"/>
            <w:vAlign w:val="center"/>
          </w:tcPr>
          <w:p w:rsidR="00DB2D1E" w:rsidRPr="0036591D" w:rsidRDefault="00DB2D1E" w:rsidP="00DE73D4">
            <w:pPr>
              <w:jc w:val="center"/>
              <w:rPr>
                <w:rFonts w:cs="Tahoma"/>
                <w:color w:val="000000"/>
                <w:szCs w:val="18"/>
              </w:rPr>
            </w:pPr>
            <w:r w:rsidRPr="0036591D">
              <w:rPr>
                <w:rFonts w:cs="Tahoma"/>
                <w:color w:val="000000"/>
                <w:szCs w:val="18"/>
              </w:rPr>
              <w:t>Pakket van 20</w:t>
            </w:r>
          </w:p>
        </w:tc>
      </w:tr>
    </w:tbl>
    <w:p w:rsidR="00DB2D1E" w:rsidRPr="0036591D" w:rsidRDefault="00DB2D1E" w:rsidP="00DB2D1E">
      <w:pPr>
        <w:pStyle w:val="tableclose"/>
        <w:tabs>
          <w:tab w:val="left" w:pos="810"/>
        </w:tabs>
        <w:ind w:left="810" w:hanging="720"/>
        <w:rPr>
          <w:rFonts w:ascii="Tahoma" w:hAnsi="Tahoma" w:cs="Tahoma"/>
        </w:rPr>
      </w:pPr>
      <w:r w:rsidRPr="0036591D">
        <w:rPr>
          <w:rFonts w:ascii="Tahoma" w:hAnsi="Tahoma" w:cs="Tahoma"/>
          <w:i/>
          <w:color w:val="000000"/>
          <w:sz w:val="16"/>
          <w:szCs w:val="16"/>
          <w:vertAlign w:val="superscript"/>
        </w:rPr>
        <w:t>1</w:t>
      </w:r>
      <w:r w:rsidRPr="0036591D">
        <w:rPr>
          <w:rFonts w:ascii="Tahoma" w:hAnsi="Tahoma" w:cs="Tahoma"/>
          <w:i/>
          <w:color w:val="000000"/>
          <w:sz w:val="16"/>
          <w:szCs w:val="16"/>
        </w:rPr>
        <w:t xml:space="preserve"> Kantooruren worden plaatselijk bepaald.</w:t>
      </w:r>
    </w:p>
    <w:p w:rsidR="00DB2D1E" w:rsidRPr="0036591D" w:rsidRDefault="00DB2D1E" w:rsidP="00F42FB8">
      <w:pPr>
        <w:pStyle w:val="BodyText2"/>
        <w:spacing w:after="0" w:line="240" w:lineRule="auto"/>
        <w:rPr>
          <w:rFonts w:ascii="Tahoma" w:hAnsi="Tahoma" w:cs="Tahoma"/>
        </w:rPr>
      </w:pPr>
    </w:p>
    <w:p w:rsidR="00DB2D1E" w:rsidRPr="0036591D" w:rsidRDefault="00DB2D1E" w:rsidP="00DD397C">
      <w:pPr>
        <w:pStyle w:val="BodyText2"/>
        <w:spacing w:after="0" w:line="240" w:lineRule="auto"/>
        <w:rPr>
          <w:rFonts w:ascii="Tahoma" w:hAnsi="Tahoma" w:cs="Tahoma"/>
          <w:lang w:val="nl-NL"/>
        </w:rPr>
      </w:pPr>
      <w:r w:rsidRPr="0036591D">
        <w:rPr>
          <w:rFonts w:ascii="Tahoma" w:hAnsi="Tahoma" w:cs="Tahoma"/>
          <w:b/>
          <w:bCs/>
          <w:color w:val="000000"/>
          <w:sz w:val="18"/>
          <w:szCs w:val="18"/>
          <w:lang w:val="nl-NL"/>
        </w:rPr>
        <w:t>Support Account Management</w:t>
      </w:r>
      <w:r w:rsidRPr="0036591D">
        <w:rPr>
          <w:rFonts w:ascii="Tahoma" w:hAnsi="Tahoma" w:cs="Tahoma"/>
          <w:color w:val="000000"/>
          <w:sz w:val="18"/>
          <w:szCs w:val="18"/>
          <w:lang w:val="nl-NL"/>
        </w:rPr>
        <w:t xml:space="preserve"> is bedoeld om een relatie op te bouwen en te onderhouden met het beheer- en dienstuitvoerend personeel van de klant en de klant te helpen de verschillende elementen van het serviceplan van de</w:t>
      </w:r>
      <w:r w:rsidR="00DD397C">
        <w:rPr>
          <w:rFonts w:ascii="Tahoma" w:hAnsi="Tahoma" w:cs="Tahoma"/>
          <w:color w:val="000000"/>
          <w:sz w:val="18"/>
          <w:szCs w:val="18"/>
          <w:lang w:val="nl-NL"/>
        </w:rPr>
        <w:t> </w:t>
      </w:r>
      <w:r w:rsidRPr="0036591D">
        <w:rPr>
          <w:rFonts w:ascii="Tahoma" w:hAnsi="Tahoma" w:cs="Tahoma"/>
          <w:color w:val="000000"/>
          <w:sz w:val="18"/>
          <w:szCs w:val="18"/>
          <w:lang w:val="nl-NL"/>
        </w:rPr>
        <w:t xml:space="preserve">klant af te stemmen op de zakelijke behoeften. </w:t>
      </w:r>
    </w:p>
    <w:p w:rsidR="00CA52FE" w:rsidRPr="0036591D" w:rsidRDefault="00CA52FE" w:rsidP="00CA52FE">
      <w:pPr>
        <w:pStyle w:val="BodyText2"/>
        <w:spacing w:after="0" w:line="240" w:lineRule="auto"/>
        <w:rPr>
          <w:rFonts w:ascii="Tahoma" w:hAnsi="Tahoma" w:cs="Tahoma"/>
          <w:lang w:val="nl-NL"/>
        </w:rPr>
      </w:pPr>
    </w:p>
    <w:p w:rsidR="00DB2D1E" w:rsidRPr="0036591D" w:rsidRDefault="00DB2D1E" w:rsidP="00CA52FE">
      <w:pPr>
        <w:jc w:val="both"/>
        <w:rPr>
          <w:rFonts w:cs="Tahoma"/>
          <w:lang w:val="nl-NL"/>
        </w:rPr>
      </w:pPr>
      <w:r w:rsidRPr="0036591D">
        <w:rPr>
          <w:rFonts w:cs="Tahoma"/>
          <w:b/>
          <w:bCs/>
          <w:color w:val="000000"/>
          <w:szCs w:val="18"/>
          <w:lang w:val="nl-NL"/>
        </w:rPr>
        <w:t xml:space="preserve">Support Assistance </w:t>
      </w:r>
      <w:r w:rsidRPr="0036591D">
        <w:rPr>
          <w:rFonts w:cs="Tahoma"/>
          <w:color w:val="000000"/>
          <w:szCs w:val="18"/>
          <w:lang w:val="nl-NL"/>
        </w:rPr>
        <w:t>biedt kortetermijnadvies en begeleiding (afhankelijk van beschikbaarheid bij Microsoft) voor problemen die niet onder Probleem Resolution Support vallen, met inbegrip van adviesverlening op het gebied van ontwerp, ontwikkeling en implementatie.</w:t>
      </w:r>
    </w:p>
    <w:p w:rsidR="00CA52FE" w:rsidRPr="0036591D" w:rsidRDefault="00CA52FE" w:rsidP="00CA52FE">
      <w:pPr>
        <w:jc w:val="both"/>
        <w:rPr>
          <w:rFonts w:cs="Tahoma"/>
          <w:lang w:val="nl-NL"/>
        </w:rPr>
      </w:pPr>
    </w:p>
    <w:p w:rsidR="00DB2D1E" w:rsidRPr="0036591D" w:rsidRDefault="00DB2D1E" w:rsidP="00CA52FE">
      <w:pPr>
        <w:rPr>
          <w:rFonts w:cs="Tahoma"/>
          <w:lang w:val="nl-NL"/>
        </w:rPr>
      </w:pPr>
      <w:r w:rsidRPr="0036591D">
        <w:rPr>
          <w:rFonts w:cs="Tahoma"/>
          <w:b/>
          <w:bCs/>
          <w:color w:val="000000"/>
          <w:szCs w:val="18"/>
          <w:lang w:val="nl-NL"/>
        </w:rPr>
        <w:t xml:space="preserve">Problem Resolution Support </w:t>
      </w:r>
      <w:r w:rsidRPr="0036591D">
        <w:rPr>
          <w:rFonts w:cs="Tahoma"/>
          <w:color w:val="000000"/>
          <w:szCs w:val="18"/>
          <w:lang w:val="nl-NL"/>
        </w:rPr>
        <w:t>biedt assistentie bij problemen met specifieke symptomen die zijn opgetreden bij het gebruik van Microsoft-producten, waarbij een redelijke verwachting bestaat dat het probleem wordt veroorzaakt door Microsoft-producten.</w:t>
      </w:r>
    </w:p>
    <w:p w:rsidR="001C1727" w:rsidRDefault="001C1727">
      <w:pPr>
        <w:rPr>
          <w:rFonts w:cs="Tahoma"/>
          <w:lang w:val="nl-NL"/>
        </w:rPr>
      </w:pPr>
    </w:p>
    <w:p w:rsidR="00A7252F" w:rsidRDefault="00A7252F">
      <w:pPr>
        <w:rPr>
          <w:rFonts w:cs="Tahoma"/>
          <w:lang w:val="nl-NL"/>
        </w:rPr>
      </w:pPr>
    </w:p>
    <w:p w:rsidR="00A7252F" w:rsidRDefault="00A7252F">
      <w:pPr>
        <w:rPr>
          <w:rFonts w:cs="Tahoma"/>
          <w:lang w:val="nl-NL"/>
        </w:rPr>
      </w:pPr>
    </w:p>
    <w:p w:rsidR="00A7252F" w:rsidRDefault="00A7252F">
      <w:pPr>
        <w:rPr>
          <w:rFonts w:cs="Tahoma"/>
          <w:lang w:val="nl-NL"/>
        </w:rPr>
      </w:pPr>
    </w:p>
    <w:p w:rsidR="00A7252F" w:rsidRDefault="00A7252F">
      <w:pPr>
        <w:rPr>
          <w:rFonts w:cs="Tahoma"/>
          <w:lang w:val="nl-NL"/>
        </w:rPr>
      </w:pPr>
    </w:p>
    <w:p w:rsidR="00A7252F" w:rsidRPr="0036591D" w:rsidRDefault="00A7252F">
      <w:pPr>
        <w:rPr>
          <w:rFonts w:cs="Tahoma"/>
          <w:lang w:val="nl-NL"/>
        </w:rPr>
      </w:pPr>
    </w:p>
    <w:tbl>
      <w:tblPr>
        <w:tblW w:w="9360" w:type="dxa"/>
        <w:tblInd w:w="108" w:type="dxa"/>
        <w:tblCellMar>
          <w:left w:w="0" w:type="dxa"/>
          <w:right w:w="0" w:type="dxa"/>
        </w:tblCellMar>
        <w:tblLook w:val="04A0" w:firstRow="1" w:lastRow="0" w:firstColumn="1" w:lastColumn="0" w:noHBand="0" w:noVBand="1"/>
      </w:tblPr>
      <w:tblGrid>
        <w:gridCol w:w="1980"/>
        <w:gridCol w:w="2285"/>
        <w:gridCol w:w="2485"/>
        <w:gridCol w:w="2610"/>
      </w:tblGrid>
      <w:tr w:rsidR="00DB2D1E" w:rsidRPr="00C05D5C" w:rsidTr="00A03E9C">
        <w:trPr>
          <w:tblHeader/>
        </w:trPr>
        <w:tc>
          <w:tcPr>
            <w:tcW w:w="198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36591D" w:rsidRDefault="00DB2D1E" w:rsidP="00DE73D4">
            <w:pPr>
              <w:pStyle w:val="tableclose"/>
              <w:spacing w:line="276" w:lineRule="auto"/>
              <w:rPr>
                <w:rFonts w:ascii="Tahoma" w:hAnsi="Tahoma" w:cs="Tahoma"/>
                <w:b/>
                <w:color w:val="000000"/>
              </w:rPr>
            </w:pPr>
            <w:r w:rsidRPr="0036591D">
              <w:rPr>
                <w:rFonts w:ascii="Tahoma" w:hAnsi="Tahoma" w:cs="Tahoma"/>
                <w:b/>
                <w:color w:val="000000"/>
              </w:rPr>
              <w:lastRenderedPageBreak/>
              <w:t>Probleemniveau</w:t>
            </w:r>
          </w:p>
        </w:tc>
        <w:tc>
          <w:tcPr>
            <w:tcW w:w="228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36591D" w:rsidRDefault="00DB2D1E" w:rsidP="00DE73D4">
            <w:pPr>
              <w:pStyle w:val="tableclose"/>
              <w:spacing w:line="276" w:lineRule="auto"/>
              <w:rPr>
                <w:rFonts w:ascii="Tahoma" w:hAnsi="Tahoma" w:cs="Tahoma"/>
                <w:b/>
                <w:color w:val="000000"/>
              </w:rPr>
            </w:pPr>
            <w:r w:rsidRPr="0036591D">
              <w:rPr>
                <w:rFonts w:ascii="Tahoma" w:hAnsi="Tahoma" w:cs="Tahoma"/>
                <w:b/>
                <w:color w:val="000000"/>
              </w:rPr>
              <w:t>Situatie</w:t>
            </w:r>
          </w:p>
        </w:tc>
        <w:tc>
          <w:tcPr>
            <w:tcW w:w="248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36591D" w:rsidRDefault="00DB2D1E" w:rsidP="00A03E9C">
            <w:pPr>
              <w:pStyle w:val="tableclose"/>
              <w:spacing w:line="276" w:lineRule="auto"/>
              <w:rPr>
                <w:rFonts w:ascii="Tahoma" w:hAnsi="Tahoma" w:cs="Tahoma"/>
                <w:b/>
                <w:color w:val="000000"/>
              </w:rPr>
            </w:pPr>
            <w:r w:rsidRPr="0036591D">
              <w:rPr>
                <w:rFonts w:ascii="Tahoma" w:hAnsi="Tahoma" w:cs="Tahoma"/>
                <w:b/>
                <w:color w:val="000000"/>
              </w:rPr>
              <w:t>Verwachte reactie van</w:t>
            </w:r>
            <w:r w:rsidR="00A03E9C">
              <w:rPr>
                <w:rFonts w:ascii="Tahoma" w:hAnsi="Tahoma" w:cs="Tahoma"/>
                <w:b/>
                <w:color w:val="000000"/>
              </w:rPr>
              <w:t> </w:t>
            </w:r>
            <w:r w:rsidRPr="0036591D">
              <w:rPr>
                <w:rFonts w:ascii="Tahoma" w:hAnsi="Tahoma" w:cs="Tahoma"/>
                <w:b/>
                <w:color w:val="000000"/>
              </w:rPr>
              <w:t>ons</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36591D" w:rsidRDefault="00DB2D1E" w:rsidP="00A03E9C">
            <w:pPr>
              <w:pStyle w:val="tableclose"/>
              <w:spacing w:line="276" w:lineRule="auto"/>
              <w:rPr>
                <w:rFonts w:ascii="Tahoma" w:hAnsi="Tahoma" w:cs="Tahoma"/>
                <w:b/>
                <w:color w:val="000000"/>
                <w:lang w:val="nl-NL"/>
              </w:rPr>
            </w:pPr>
            <w:r w:rsidRPr="0036591D">
              <w:rPr>
                <w:rFonts w:ascii="Tahoma" w:hAnsi="Tahoma" w:cs="Tahoma"/>
                <w:b/>
                <w:color w:val="000000"/>
                <w:lang w:val="nl-NL"/>
              </w:rPr>
              <w:t>Verwachte reactie van</w:t>
            </w:r>
            <w:r w:rsidR="00A03E9C">
              <w:rPr>
                <w:rFonts w:ascii="Tahoma" w:hAnsi="Tahoma" w:cs="Tahoma"/>
                <w:b/>
                <w:color w:val="000000"/>
                <w:lang w:val="nl-NL"/>
              </w:rPr>
              <w:t> </w:t>
            </w:r>
            <w:r w:rsidRPr="0036591D">
              <w:rPr>
                <w:rFonts w:ascii="Tahoma" w:hAnsi="Tahoma" w:cs="Tahoma"/>
                <w:b/>
                <w:color w:val="000000"/>
                <w:lang w:val="nl-NL"/>
              </w:rPr>
              <w:t>de klant</w:t>
            </w:r>
          </w:p>
        </w:tc>
      </w:tr>
      <w:tr w:rsidR="00DB2D1E" w:rsidRPr="00C05D5C" w:rsidTr="00A03E9C">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36591D" w:rsidRDefault="00DB2D1E" w:rsidP="00DE73D4">
            <w:pPr>
              <w:pStyle w:val="tableclose"/>
              <w:spacing w:line="276" w:lineRule="auto"/>
              <w:rPr>
                <w:rFonts w:ascii="Tahoma" w:hAnsi="Tahoma" w:cs="Tahoma"/>
                <w:color w:val="000000"/>
                <w:sz w:val="18"/>
                <w:szCs w:val="18"/>
              </w:rPr>
            </w:pPr>
            <w:r w:rsidRPr="0036591D">
              <w:rPr>
                <w:rFonts w:ascii="Tahoma" w:hAnsi="Tahoma" w:cs="Tahoma"/>
                <w:color w:val="000000"/>
                <w:sz w:val="18"/>
                <w:szCs w:val="18"/>
              </w:rPr>
              <w:t>1. Melding uitsluitend telefonisch</w:t>
            </w:r>
          </w:p>
        </w:tc>
        <w:tc>
          <w:tcPr>
            <w:tcW w:w="2285" w:type="dxa"/>
            <w:tcBorders>
              <w:top w:val="nil"/>
              <w:left w:val="nil"/>
              <w:bottom w:val="single" w:sz="8" w:space="0" w:color="auto"/>
              <w:right w:val="single" w:sz="8" w:space="0" w:color="auto"/>
            </w:tcBorders>
            <w:tcMar>
              <w:top w:w="0" w:type="dxa"/>
              <w:left w:w="108" w:type="dxa"/>
              <w:bottom w:w="0" w:type="dxa"/>
              <w:right w:w="108" w:type="dxa"/>
            </w:tcMar>
          </w:tcPr>
          <w:p w:rsidR="00DB2D1E" w:rsidRPr="0036591D" w:rsidRDefault="00DB2D1E" w:rsidP="002C1048">
            <w:pPr>
              <w:pStyle w:val="ListBullet3"/>
              <w:numPr>
                <w:ilvl w:val="0"/>
                <w:numId w:val="78"/>
              </w:numPr>
              <w:spacing w:line="276" w:lineRule="auto"/>
              <w:rPr>
                <w:rFonts w:ascii="Tahoma" w:hAnsi="Tahoma" w:cs="Tahoma"/>
              </w:rPr>
            </w:pPr>
            <w:r w:rsidRPr="0036591D">
              <w:rPr>
                <w:rFonts w:ascii="Tahoma" w:hAnsi="Tahoma" w:cs="Tahoma"/>
                <w:color w:val="000000"/>
                <w:sz w:val="18"/>
                <w:szCs w:val="18"/>
              </w:rPr>
              <w:t xml:space="preserve">Catastrofale invloed op bedrijf </w:t>
            </w:r>
          </w:p>
          <w:p w:rsidR="00DB2D1E" w:rsidRPr="0036591D" w:rsidRDefault="00DB2D1E" w:rsidP="00A03E9C">
            <w:pPr>
              <w:pStyle w:val="ListBullet3"/>
              <w:numPr>
                <w:ilvl w:val="0"/>
                <w:numId w:val="78"/>
              </w:numPr>
              <w:spacing w:line="276" w:lineRule="auto"/>
              <w:rPr>
                <w:rFonts w:ascii="Tahoma" w:hAnsi="Tahoma" w:cs="Tahoma"/>
                <w:lang w:val="nl-NL"/>
              </w:rPr>
            </w:pPr>
            <w:r w:rsidRPr="0036591D">
              <w:rPr>
                <w:rFonts w:ascii="Tahoma" w:hAnsi="Tahoma" w:cs="Tahoma"/>
                <w:color w:val="000000"/>
                <w:sz w:val="18"/>
                <w:szCs w:val="18"/>
                <w:lang w:val="nl-NL"/>
              </w:rPr>
              <w:t>Volledig verlies van</w:t>
            </w:r>
            <w:r w:rsidR="00A03E9C">
              <w:rPr>
                <w:rFonts w:ascii="Tahoma" w:hAnsi="Tahoma" w:cs="Tahoma"/>
                <w:color w:val="000000"/>
                <w:sz w:val="18"/>
                <w:szCs w:val="18"/>
                <w:lang w:val="nl-NL"/>
              </w:rPr>
              <w:t> </w:t>
            </w:r>
            <w:r w:rsidRPr="0036591D">
              <w:rPr>
                <w:rFonts w:ascii="Tahoma" w:hAnsi="Tahoma" w:cs="Tahoma"/>
                <w:color w:val="000000"/>
                <w:sz w:val="18"/>
                <w:szCs w:val="18"/>
                <w:lang w:val="nl-NL"/>
              </w:rPr>
              <w:t>een kernbedrijfsproces (mission critical) en</w:t>
            </w:r>
            <w:r w:rsidR="00A03E9C">
              <w:rPr>
                <w:rFonts w:ascii="Tahoma" w:hAnsi="Tahoma" w:cs="Tahoma"/>
                <w:color w:val="000000"/>
                <w:sz w:val="18"/>
                <w:szCs w:val="18"/>
                <w:lang w:val="nl-NL"/>
              </w:rPr>
              <w:t> </w:t>
            </w:r>
            <w:r w:rsidRPr="0036591D">
              <w:rPr>
                <w:rFonts w:ascii="Tahoma" w:hAnsi="Tahoma" w:cs="Tahoma"/>
                <w:color w:val="000000"/>
                <w:sz w:val="18"/>
                <w:szCs w:val="18"/>
                <w:lang w:val="nl-NL"/>
              </w:rPr>
              <w:t>het werk kan redelijkerwijs niet worden voortgezet</w:t>
            </w:r>
          </w:p>
          <w:p w:rsidR="00DB2D1E" w:rsidRPr="0036591D" w:rsidRDefault="00DB2D1E" w:rsidP="002C1048">
            <w:pPr>
              <w:pStyle w:val="ListBullet3"/>
              <w:numPr>
                <w:ilvl w:val="0"/>
                <w:numId w:val="78"/>
              </w:numPr>
              <w:spacing w:line="276" w:lineRule="auto"/>
              <w:rPr>
                <w:rFonts w:ascii="Tahoma" w:hAnsi="Tahoma" w:cs="Tahoma"/>
                <w:color w:val="000000"/>
                <w:sz w:val="18"/>
                <w:szCs w:val="18"/>
              </w:rPr>
            </w:pPr>
            <w:r w:rsidRPr="0036591D">
              <w:rPr>
                <w:rFonts w:ascii="Tahoma" w:hAnsi="Tahoma" w:cs="Tahoma"/>
                <w:color w:val="000000"/>
                <w:sz w:val="18"/>
                <w:szCs w:val="18"/>
              </w:rPr>
              <w:t>Vereist onmiddellijke aandacht</w:t>
            </w:r>
          </w:p>
        </w:tc>
        <w:tc>
          <w:tcPr>
            <w:tcW w:w="2485" w:type="dxa"/>
            <w:tcBorders>
              <w:top w:val="nil"/>
              <w:left w:val="nil"/>
              <w:bottom w:val="single" w:sz="8" w:space="0" w:color="auto"/>
              <w:right w:val="single" w:sz="8" w:space="0" w:color="auto"/>
            </w:tcBorders>
            <w:tcMar>
              <w:top w:w="0" w:type="dxa"/>
              <w:left w:w="108" w:type="dxa"/>
              <w:bottom w:w="0" w:type="dxa"/>
              <w:right w:w="108" w:type="dxa"/>
            </w:tcMar>
          </w:tcPr>
          <w:p w:rsidR="00DB2D1E" w:rsidRPr="0036591D" w:rsidRDefault="00DB2D1E" w:rsidP="002C1048">
            <w:pPr>
              <w:pStyle w:val="ListBullet3"/>
              <w:numPr>
                <w:ilvl w:val="0"/>
                <w:numId w:val="79"/>
              </w:numPr>
              <w:spacing w:line="276" w:lineRule="auto"/>
              <w:rPr>
                <w:rFonts w:ascii="Tahoma" w:hAnsi="Tahoma" w:cs="Tahoma"/>
                <w:lang w:val="nl-NL"/>
              </w:rPr>
            </w:pPr>
            <w:r w:rsidRPr="0036591D">
              <w:rPr>
                <w:rFonts w:ascii="Tahoma" w:hAnsi="Tahoma" w:cs="Tahoma"/>
                <w:color w:val="000000"/>
                <w:sz w:val="18"/>
                <w:szCs w:val="18"/>
                <w:lang w:val="nl-NL"/>
              </w:rPr>
              <w:t>1</w:t>
            </w:r>
            <w:r w:rsidRPr="0036591D">
              <w:rPr>
                <w:rFonts w:ascii="Tahoma" w:hAnsi="Tahoma" w:cs="Tahoma"/>
                <w:color w:val="000000"/>
                <w:sz w:val="18"/>
                <w:szCs w:val="18"/>
                <w:vertAlign w:val="superscript"/>
                <w:lang w:val="nl-NL"/>
              </w:rPr>
              <w:t>e</w:t>
            </w:r>
            <w:r w:rsidRPr="0036591D">
              <w:rPr>
                <w:rFonts w:ascii="Tahoma" w:hAnsi="Tahoma" w:cs="Tahoma"/>
                <w:color w:val="000000"/>
                <w:sz w:val="18"/>
                <w:szCs w:val="18"/>
                <w:lang w:val="nl-NL"/>
              </w:rPr>
              <w:t xml:space="preserve"> reactie op oproep binnen 1 uur</w:t>
            </w:r>
          </w:p>
          <w:p w:rsidR="00DB2D1E" w:rsidRPr="0036591D" w:rsidRDefault="00DB2D1E" w:rsidP="002C1048">
            <w:pPr>
              <w:pStyle w:val="ListBullet3"/>
              <w:numPr>
                <w:ilvl w:val="0"/>
                <w:numId w:val="79"/>
              </w:numPr>
              <w:spacing w:line="276" w:lineRule="auto"/>
              <w:rPr>
                <w:rFonts w:ascii="Tahoma" w:hAnsi="Tahoma" w:cs="Tahoma"/>
                <w:lang w:val="nl-NL"/>
              </w:rPr>
            </w:pPr>
            <w:r w:rsidRPr="0036591D">
              <w:rPr>
                <w:rFonts w:ascii="Tahoma" w:hAnsi="Tahoma" w:cs="Tahoma"/>
                <w:color w:val="000000"/>
                <w:sz w:val="18"/>
                <w:szCs w:val="18"/>
                <w:lang w:val="nl-NL"/>
              </w:rPr>
              <w:t>Onze mensen zo spoedig mogelijk bij klant op uw locatie</w:t>
            </w:r>
          </w:p>
          <w:p w:rsidR="00DB2D1E" w:rsidRPr="0036591D" w:rsidRDefault="00DB2D1E" w:rsidP="002C1048">
            <w:pPr>
              <w:pStyle w:val="ListBullet3"/>
              <w:numPr>
                <w:ilvl w:val="0"/>
                <w:numId w:val="79"/>
              </w:numPr>
              <w:spacing w:line="276" w:lineRule="auto"/>
              <w:rPr>
                <w:rFonts w:ascii="Tahoma" w:hAnsi="Tahoma" w:cs="Tahoma"/>
                <w:lang w:val="nl-NL"/>
              </w:rPr>
            </w:pPr>
            <w:r w:rsidRPr="0036591D">
              <w:rPr>
                <w:rFonts w:ascii="Tahoma" w:hAnsi="Tahoma" w:cs="Tahoma"/>
                <w:color w:val="000000"/>
                <w:sz w:val="18"/>
                <w:szCs w:val="18"/>
                <w:lang w:val="nl-NL"/>
              </w:rPr>
              <w:t>Continue inspanning, 24 uur per dag, 7 dagen per week</w:t>
            </w:r>
          </w:p>
          <w:p w:rsidR="00DB2D1E" w:rsidRPr="0036591D" w:rsidRDefault="00DB2D1E" w:rsidP="002C1048">
            <w:pPr>
              <w:pStyle w:val="ListBullet3"/>
              <w:numPr>
                <w:ilvl w:val="0"/>
                <w:numId w:val="79"/>
              </w:numPr>
              <w:spacing w:line="276" w:lineRule="auto"/>
              <w:rPr>
                <w:rFonts w:ascii="Tahoma" w:hAnsi="Tahoma" w:cs="Tahoma"/>
                <w:lang w:val="nl-NL"/>
              </w:rPr>
            </w:pPr>
            <w:r w:rsidRPr="0036591D">
              <w:rPr>
                <w:rFonts w:ascii="Tahoma" w:hAnsi="Tahoma" w:cs="Tahoma"/>
                <w:color w:val="000000"/>
                <w:sz w:val="18"/>
                <w:szCs w:val="18"/>
                <w:lang w:val="nl-NL"/>
              </w:rPr>
              <w:t>Snelle doorverwijzing binnen Microsoft naar Productteams</w:t>
            </w:r>
          </w:p>
          <w:p w:rsidR="00DB2D1E" w:rsidRPr="0036591D" w:rsidRDefault="00DB2D1E" w:rsidP="00A03E9C">
            <w:pPr>
              <w:pStyle w:val="ListBullet3"/>
              <w:numPr>
                <w:ilvl w:val="0"/>
                <w:numId w:val="79"/>
              </w:numPr>
              <w:spacing w:line="276" w:lineRule="auto"/>
              <w:rPr>
                <w:rFonts w:ascii="Tahoma" w:hAnsi="Tahoma" w:cs="Tahoma"/>
                <w:color w:val="000000"/>
                <w:sz w:val="18"/>
                <w:szCs w:val="18"/>
                <w:lang w:val="nl-NL"/>
              </w:rPr>
            </w:pPr>
            <w:r w:rsidRPr="0036591D">
              <w:rPr>
                <w:rFonts w:ascii="Tahoma" w:hAnsi="Tahoma" w:cs="Tahoma"/>
                <w:color w:val="000000"/>
                <w:sz w:val="18"/>
                <w:szCs w:val="18"/>
                <w:lang w:val="nl-NL"/>
              </w:rPr>
              <w:t>Kennisgeving aan Senior Executives van</w:t>
            </w:r>
            <w:r w:rsidR="00A03E9C">
              <w:rPr>
                <w:rFonts w:ascii="Tahoma" w:hAnsi="Tahoma" w:cs="Tahoma"/>
                <w:color w:val="000000"/>
                <w:sz w:val="18"/>
                <w:szCs w:val="18"/>
                <w:lang w:val="nl-NL"/>
              </w:rPr>
              <w:t> </w:t>
            </w:r>
            <w:r w:rsidRPr="0036591D">
              <w:rPr>
                <w:rFonts w:ascii="Tahoma" w:hAnsi="Tahoma" w:cs="Tahoma"/>
                <w:color w:val="000000"/>
                <w:sz w:val="18"/>
                <w:szCs w:val="18"/>
                <w:lang w:val="nl-NL"/>
              </w:rPr>
              <w:t xml:space="preserve">Microsoft </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36591D" w:rsidRDefault="00DB2D1E" w:rsidP="002C1048">
            <w:pPr>
              <w:pStyle w:val="ListBullet3"/>
              <w:numPr>
                <w:ilvl w:val="0"/>
                <w:numId w:val="80"/>
              </w:numPr>
              <w:spacing w:line="276" w:lineRule="auto"/>
              <w:rPr>
                <w:rFonts w:ascii="Tahoma" w:hAnsi="Tahoma" w:cs="Tahoma"/>
                <w:lang w:val="nl-NL"/>
              </w:rPr>
            </w:pPr>
            <w:r w:rsidRPr="0036591D">
              <w:rPr>
                <w:rFonts w:ascii="Tahoma" w:hAnsi="Tahoma" w:cs="Tahoma"/>
                <w:color w:val="000000"/>
                <w:sz w:val="18"/>
                <w:szCs w:val="18"/>
                <w:lang w:val="nl-NL"/>
              </w:rPr>
              <w:t xml:space="preserve">Kennisgeving aan Senior Executives van klant </w:t>
            </w:r>
          </w:p>
          <w:p w:rsidR="00DB2D1E" w:rsidRPr="0036591D" w:rsidRDefault="00DB2D1E" w:rsidP="002C1048">
            <w:pPr>
              <w:pStyle w:val="ListBullet3"/>
              <w:numPr>
                <w:ilvl w:val="0"/>
                <w:numId w:val="80"/>
              </w:numPr>
              <w:spacing w:line="276" w:lineRule="auto"/>
              <w:rPr>
                <w:rFonts w:ascii="Tahoma" w:hAnsi="Tahoma" w:cs="Tahoma"/>
                <w:lang w:val="nl-NL"/>
              </w:rPr>
            </w:pPr>
            <w:r w:rsidRPr="0036591D">
              <w:rPr>
                <w:rFonts w:ascii="Tahoma" w:hAnsi="Tahoma" w:cs="Tahoma"/>
                <w:color w:val="000000"/>
                <w:sz w:val="18"/>
                <w:szCs w:val="18"/>
                <w:lang w:val="nl-NL"/>
              </w:rPr>
              <w:t>Toewijzing van voldoende personeel voor doorlopende inspanning, 24 uur per dag, 7 dagen per week</w:t>
            </w:r>
            <w:r w:rsidRPr="0036591D">
              <w:rPr>
                <w:rFonts w:ascii="Tahoma" w:hAnsi="Tahoma" w:cs="Tahoma"/>
                <w:color w:val="000000"/>
                <w:sz w:val="18"/>
                <w:szCs w:val="18"/>
                <w:vertAlign w:val="superscript"/>
                <w:lang w:val="nl-NL"/>
              </w:rPr>
              <w:t>2</w:t>
            </w:r>
          </w:p>
          <w:p w:rsidR="00DB2D1E" w:rsidRPr="0036591D" w:rsidRDefault="00DB2D1E" w:rsidP="002C1048">
            <w:pPr>
              <w:pStyle w:val="ListBullet3"/>
              <w:numPr>
                <w:ilvl w:val="0"/>
                <w:numId w:val="80"/>
              </w:numPr>
              <w:spacing w:line="276" w:lineRule="auto"/>
              <w:rPr>
                <w:rFonts w:ascii="Tahoma" w:hAnsi="Tahoma" w:cs="Tahoma"/>
                <w:color w:val="000000"/>
                <w:sz w:val="18"/>
                <w:szCs w:val="18"/>
                <w:lang w:val="nl-NL"/>
              </w:rPr>
            </w:pPr>
            <w:r w:rsidRPr="0036591D">
              <w:rPr>
                <w:rFonts w:ascii="Tahoma" w:hAnsi="Tahoma" w:cs="Tahoma"/>
                <w:color w:val="000000"/>
                <w:sz w:val="18"/>
                <w:szCs w:val="18"/>
                <w:lang w:val="nl-NL"/>
              </w:rPr>
              <w:t>Snelle toegang en reactie van change control authority</w:t>
            </w:r>
          </w:p>
        </w:tc>
      </w:tr>
      <w:tr w:rsidR="00DB2D1E" w:rsidRPr="0036591D" w:rsidTr="00A03E9C">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36591D" w:rsidRDefault="00DB2D1E" w:rsidP="00DE73D4">
            <w:pPr>
              <w:pStyle w:val="tableclose"/>
              <w:spacing w:line="276" w:lineRule="auto"/>
              <w:rPr>
                <w:rFonts w:ascii="Tahoma" w:hAnsi="Tahoma" w:cs="Tahoma"/>
                <w:color w:val="000000"/>
                <w:sz w:val="18"/>
                <w:szCs w:val="18"/>
              </w:rPr>
            </w:pPr>
            <w:r w:rsidRPr="0036591D">
              <w:rPr>
                <w:rFonts w:ascii="Tahoma" w:hAnsi="Tahoma" w:cs="Tahoma"/>
                <w:color w:val="000000"/>
                <w:sz w:val="18"/>
                <w:szCs w:val="18"/>
              </w:rPr>
              <w:t>A Melding uitsluitend telefonisch</w:t>
            </w:r>
          </w:p>
        </w:tc>
        <w:tc>
          <w:tcPr>
            <w:tcW w:w="2285" w:type="dxa"/>
            <w:tcBorders>
              <w:top w:val="nil"/>
              <w:left w:val="nil"/>
              <w:bottom w:val="single" w:sz="8" w:space="0" w:color="auto"/>
              <w:right w:val="single" w:sz="8" w:space="0" w:color="auto"/>
            </w:tcBorders>
            <w:tcMar>
              <w:top w:w="0" w:type="dxa"/>
              <w:left w:w="108" w:type="dxa"/>
              <w:bottom w:w="0" w:type="dxa"/>
              <w:right w:w="108" w:type="dxa"/>
            </w:tcMar>
          </w:tcPr>
          <w:p w:rsidR="00DB2D1E" w:rsidRPr="00234A4F" w:rsidRDefault="00DB2D1E" w:rsidP="00234A4F">
            <w:pPr>
              <w:pStyle w:val="ListBullet3"/>
              <w:numPr>
                <w:ilvl w:val="0"/>
                <w:numId w:val="78"/>
              </w:numPr>
              <w:spacing w:line="276" w:lineRule="auto"/>
              <w:rPr>
                <w:rFonts w:ascii="Tahoma" w:hAnsi="Tahoma" w:cs="Tahoma"/>
                <w:lang w:val="nl-NL"/>
              </w:rPr>
            </w:pPr>
            <w:r w:rsidRPr="00234A4F">
              <w:rPr>
                <w:rFonts w:ascii="Tahoma" w:hAnsi="Tahoma" w:cs="Tahoma"/>
                <w:color w:val="000000"/>
                <w:sz w:val="18"/>
                <w:szCs w:val="18"/>
                <w:lang w:val="nl-NL"/>
              </w:rPr>
              <w:t>Kritieke invloed op</w:t>
            </w:r>
            <w:r w:rsidR="00234A4F" w:rsidRPr="00234A4F">
              <w:rPr>
                <w:rFonts w:ascii="Tahoma" w:hAnsi="Tahoma" w:cs="Tahoma"/>
                <w:color w:val="000000"/>
                <w:sz w:val="18"/>
                <w:szCs w:val="18"/>
                <w:lang w:val="nl-NL"/>
              </w:rPr>
              <w:t> </w:t>
            </w:r>
            <w:r w:rsidRPr="00234A4F">
              <w:rPr>
                <w:rFonts w:ascii="Tahoma" w:hAnsi="Tahoma" w:cs="Tahoma"/>
                <w:color w:val="000000"/>
                <w:sz w:val="18"/>
                <w:szCs w:val="18"/>
                <w:lang w:val="nl-NL"/>
              </w:rPr>
              <w:t xml:space="preserve">het bedrijf </w:t>
            </w:r>
          </w:p>
          <w:p w:rsidR="00DB2D1E" w:rsidRPr="0036591D" w:rsidRDefault="00DB2D1E" w:rsidP="00A03E9C">
            <w:pPr>
              <w:pStyle w:val="ListBullet3"/>
              <w:numPr>
                <w:ilvl w:val="0"/>
                <w:numId w:val="78"/>
              </w:numPr>
              <w:spacing w:line="276" w:lineRule="auto"/>
              <w:rPr>
                <w:rFonts w:ascii="Tahoma" w:hAnsi="Tahoma" w:cs="Tahoma"/>
                <w:lang w:val="nl-NL"/>
              </w:rPr>
            </w:pPr>
            <w:r w:rsidRPr="0036591D">
              <w:rPr>
                <w:rFonts w:ascii="Tahoma" w:hAnsi="Tahoma" w:cs="Tahoma"/>
                <w:color w:val="000000"/>
                <w:sz w:val="18"/>
                <w:szCs w:val="18"/>
                <w:lang w:val="nl-NL"/>
              </w:rPr>
              <w:t>Aanzienlijk verlies of</w:t>
            </w:r>
            <w:r w:rsidR="00A03E9C">
              <w:rPr>
                <w:rFonts w:ascii="Tahoma" w:hAnsi="Tahoma" w:cs="Tahoma"/>
                <w:color w:val="000000"/>
                <w:sz w:val="18"/>
                <w:szCs w:val="18"/>
                <w:lang w:val="nl-NL"/>
              </w:rPr>
              <w:t> </w:t>
            </w:r>
            <w:r w:rsidRPr="0036591D">
              <w:rPr>
                <w:rFonts w:ascii="Tahoma" w:hAnsi="Tahoma" w:cs="Tahoma"/>
                <w:color w:val="000000"/>
                <w:sz w:val="18"/>
                <w:szCs w:val="18"/>
                <w:lang w:val="nl-NL"/>
              </w:rPr>
              <w:t>belemmering van diensten</w:t>
            </w:r>
          </w:p>
          <w:p w:rsidR="00DB2D1E" w:rsidRPr="0036591D" w:rsidRDefault="00DB2D1E" w:rsidP="002C1048">
            <w:pPr>
              <w:pStyle w:val="ListBullet3"/>
              <w:numPr>
                <w:ilvl w:val="0"/>
                <w:numId w:val="78"/>
              </w:numPr>
              <w:spacing w:line="276" w:lineRule="auto"/>
              <w:rPr>
                <w:rFonts w:ascii="Tahoma" w:hAnsi="Tahoma" w:cs="Tahoma"/>
                <w:color w:val="000000"/>
                <w:sz w:val="18"/>
                <w:szCs w:val="18"/>
              </w:rPr>
            </w:pPr>
            <w:r w:rsidRPr="0036591D">
              <w:rPr>
                <w:rFonts w:ascii="Tahoma" w:hAnsi="Tahoma" w:cs="Tahoma"/>
                <w:color w:val="000000"/>
                <w:sz w:val="18"/>
                <w:szCs w:val="18"/>
              </w:rPr>
              <w:t>Vereist aandacht binnen 1 uur</w:t>
            </w:r>
          </w:p>
        </w:tc>
        <w:tc>
          <w:tcPr>
            <w:tcW w:w="2485" w:type="dxa"/>
            <w:tcBorders>
              <w:top w:val="nil"/>
              <w:left w:val="nil"/>
              <w:bottom w:val="single" w:sz="8" w:space="0" w:color="auto"/>
              <w:right w:val="single" w:sz="8" w:space="0" w:color="auto"/>
            </w:tcBorders>
            <w:tcMar>
              <w:top w:w="0" w:type="dxa"/>
              <w:left w:w="108" w:type="dxa"/>
              <w:bottom w:w="0" w:type="dxa"/>
              <w:right w:w="108" w:type="dxa"/>
            </w:tcMar>
          </w:tcPr>
          <w:p w:rsidR="00DB2D1E" w:rsidRPr="0036591D" w:rsidRDefault="00DB2D1E" w:rsidP="002C1048">
            <w:pPr>
              <w:pStyle w:val="ListBullet3"/>
              <w:numPr>
                <w:ilvl w:val="0"/>
                <w:numId w:val="79"/>
              </w:numPr>
              <w:spacing w:line="276" w:lineRule="auto"/>
              <w:rPr>
                <w:rFonts w:ascii="Tahoma" w:hAnsi="Tahoma" w:cs="Tahoma"/>
                <w:lang w:val="nl-NL"/>
              </w:rPr>
            </w:pPr>
            <w:r w:rsidRPr="0036591D">
              <w:rPr>
                <w:rFonts w:ascii="Tahoma" w:hAnsi="Tahoma" w:cs="Tahoma"/>
                <w:color w:val="000000"/>
                <w:sz w:val="18"/>
                <w:szCs w:val="18"/>
                <w:lang w:val="nl-NL"/>
              </w:rPr>
              <w:t>1</w:t>
            </w:r>
            <w:r w:rsidRPr="0036591D">
              <w:rPr>
                <w:rFonts w:ascii="Tahoma" w:hAnsi="Tahoma" w:cs="Tahoma"/>
                <w:color w:val="000000"/>
                <w:sz w:val="18"/>
                <w:szCs w:val="18"/>
                <w:vertAlign w:val="superscript"/>
                <w:lang w:val="nl-NL"/>
              </w:rPr>
              <w:t>e</w:t>
            </w:r>
            <w:r w:rsidRPr="0036591D">
              <w:rPr>
                <w:rFonts w:ascii="Tahoma" w:hAnsi="Tahoma" w:cs="Tahoma"/>
                <w:color w:val="000000"/>
                <w:sz w:val="18"/>
                <w:szCs w:val="18"/>
                <w:lang w:val="nl-NL"/>
              </w:rPr>
              <w:t xml:space="preserve"> reactie op oproep binnen 1 uur</w:t>
            </w:r>
          </w:p>
          <w:p w:rsidR="00DB2D1E" w:rsidRPr="0036591D" w:rsidRDefault="00DB2D1E" w:rsidP="00A03E9C">
            <w:pPr>
              <w:pStyle w:val="ListBullet3"/>
              <w:numPr>
                <w:ilvl w:val="0"/>
                <w:numId w:val="79"/>
              </w:numPr>
              <w:spacing w:line="276" w:lineRule="auto"/>
              <w:rPr>
                <w:rFonts w:ascii="Tahoma" w:hAnsi="Tahoma" w:cs="Tahoma"/>
                <w:lang w:val="nl-NL"/>
              </w:rPr>
            </w:pPr>
            <w:r w:rsidRPr="0036591D">
              <w:rPr>
                <w:rFonts w:ascii="Tahoma" w:hAnsi="Tahoma" w:cs="Tahoma"/>
                <w:color w:val="000000"/>
                <w:sz w:val="18"/>
                <w:szCs w:val="18"/>
                <w:lang w:val="nl-NL"/>
              </w:rPr>
              <w:t>Onze mensen naar locatie van klant, waar</w:t>
            </w:r>
            <w:r w:rsidR="00A03E9C">
              <w:rPr>
                <w:rFonts w:ascii="Tahoma" w:hAnsi="Tahoma" w:cs="Tahoma"/>
                <w:color w:val="000000"/>
                <w:sz w:val="18"/>
                <w:szCs w:val="18"/>
                <w:lang w:val="nl-NL"/>
              </w:rPr>
              <w:t> </w:t>
            </w:r>
            <w:r w:rsidRPr="0036591D">
              <w:rPr>
                <w:rFonts w:ascii="Tahoma" w:hAnsi="Tahoma" w:cs="Tahoma"/>
                <w:color w:val="000000"/>
                <w:sz w:val="18"/>
                <w:szCs w:val="18"/>
                <w:lang w:val="nl-NL"/>
              </w:rPr>
              <w:t>nodig.</w:t>
            </w:r>
          </w:p>
          <w:p w:rsidR="00DB2D1E" w:rsidRPr="0036591D" w:rsidRDefault="00DB2D1E" w:rsidP="002C1048">
            <w:pPr>
              <w:pStyle w:val="ListBullet3"/>
              <w:numPr>
                <w:ilvl w:val="0"/>
                <w:numId w:val="79"/>
              </w:numPr>
              <w:spacing w:line="276" w:lineRule="auto"/>
              <w:rPr>
                <w:rFonts w:ascii="Tahoma" w:hAnsi="Tahoma" w:cs="Tahoma"/>
                <w:lang w:val="nl-NL"/>
              </w:rPr>
            </w:pPr>
            <w:r w:rsidRPr="0036591D">
              <w:rPr>
                <w:rFonts w:ascii="Tahoma" w:hAnsi="Tahoma" w:cs="Tahoma"/>
                <w:color w:val="000000"/>
                <w:sz w:val="18"/>
                <w:szCs w:val="18"/>
                <w:lang w:val="nl-NL"/>
              </w:rPr>
              <w:t>Continue inspanning, 24 uur per dag, 7 dagen per week</w:t>
            </w:r>
          </w:p>
          <w:p w:rsidR="00DB2D1E" w:rsidRPr="0036591D" w:rsidRDefault="00DB2D1E" w:rsidP="00A03E9C">
            <w:pPr>
              <w:pStyle w:val="ListBullet3"/>
              <w:numPr>
                <w:ilvl w:val="0"/>
                <w:numId w:val="79"/>
              </w:numPr>
              <w:spacing w:line="276" w:lineRule="auto"/>
              <w:rPr>
                <w:rFonts w:ascii="Tahoma" w:hAnsi="Tahoma" w:cs="Tahoma"/>
                <w:color w:val="000000"/>
                <w:sz w:val="18"/>
                <w:szCs w:val="18"/>
                <w:lang w:val="nl-NL"/>
              </w:rPr>
            </w:pPr>
            <w:r w:rsidRPr="0036591D">
              <w:rPr>
                <w:rFonts w:ascii="Tahoma" w:hAnsi="Tahoma" w:cs="Tahoma"/>
                <w:color w:val="000000"/>
                <w:sz w:val="18"/>
                <w:szCs w:val="18"/>
                <w:lang w:val="nl-NL"/>
              </w:rPr>
              <w:t>Kennisgeving aan Senior Managers van</w:t>
            </w:r>
            <w:r w:rsidR="00A03E9C">
              <w:rPr>
                <w:rFonts w:ascii="Tahoma" w:hAnsi="Tahoma" w:cs="Tahoma"/>
                <w:color w:val="000000"/>
                <w:sz w:val="18"/>
                <w:szCs w:val="18"/>
                <w:lang w:val="nl-NL"/>
              </w:rPr>
              <w:t> </w:t>
            </w:r>
            <w:r w:rsidRPr="0036591D">
              <w:rPr>
                <w:rFonts w:ascii="Tahoma" w:hAnsi="Tahoma" w:cs="Tahoma"/>
                <w:color w:val="000000"/>
                <w:sz w:val="18"/>
                <w:szCs w:val="18"/>
                <w:lang w:val="nl-NL"/>
              </w:rPr>
              <w:t>Microsoft</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36591D" w:rsidRDefault="00DB2D1E" w:rsidP="002C1048">
            <w:pPr>
              <w:pStyle w:val="ListBullet3"/>
              <w:numPr>
                <w:ilvl w:val="0"/>
                <w:numId w:val="80"/>
              </w:numPr>
              <w:spacing w:line="276" w:lineRule="auto"/>
              <w:rPr>
                <w:rFonts w:ascii="Tahoma" w:hAnsi="Tahoma" w:cs="Tahoma"/>
                <w:lang w:val="nl-NL"/>
              </w:rPr>
            </w:pPr>
            <w:r w:rsidRPr="0036591D">
              <w:rPr>
                <w:rFonts w:ascii="Tahoma" w:hAnsi="Tahoma" w:cs="Tahoma"/>
                <w:color w:val="000000"/>
                <w:sz w:val="18"/>
                <w:szCs w:val="18"/>
                <w:lang w:val="nl-NL"/>
              </w:rPr>
              <w:t>Toewijzing van voldoende personeel voor doorlopende inspanning, 24 uur per dag, 7 dagen per week</w:t>
            </w:r>
            <w:r w:rsidRPr="0036591D">
              <w:rPr>
                <w:rFonts w:ascii="Tahoma" w:hAnsi="Tahoma" w:cs="Tahoma"/>
                <w:color w:val="000000"/>
                <w:sz w:val="18"/>
                <w:szCs w:val="18"/>
                <w:vertAlign w:val="superscript"/>
                <w:lang w:val="nl-NL"/>
              </w:rPr>
              <w:t>2</w:t>
            </w:r>
          </w:p>
          <w:p w:rsidR="00DB2D1E" w:rsidRPr="0036591D" w:rsidRDefault="00DB2D1E" w:rsidP="002C1048">
            <w:pPr>
              <w:pStyle w:val="ListBullet3"/>
              <w:numPr>
                <w:ilvl w:val="0"/>
                <w:numId w:val="80"/>
              </w:numPr>
              <w:spacing w:line="276" w:lineRule="auto"/>
              <w:rPr>
                <w:rFonts w:ascii="Tahoma" w:hAnsi="Tahoma" w:cs="Tahoma"/>
                <w:lang w:val="nl-NL"/>
              </w:rPr>
            </w:pPr>
            <w:r w:rsidRPr="0036591D">
              <w:rPr>
                <w:rFonts w:ascii="Tahoma" w:hAnsi="Tahoma" w:cs="Tahoma"/>
                <w:color w:val="000000"/>
                <w:sz w:val="18"/>
                <w:szCs w:val="18"/>
                <w:lang w:val="nl-NL"/>
              </w:rPr>
              <w:t>Snelle toegang en reactie van change control authority</w:t>
            </w:r>
          </w:p>
          <w:p w:rsidR="00DB2D1E" w:rsidRPr="0036591D" w:rsidRDefault="00DB2D1E" w:rsidP="002C1048">
            <w:pPr>
              <w:pStyle w:val="ListBullet3"/>
              <w:numPr>
                <w:ilvl w:val="0"/>
                <w:numId w:val="80"/>
              </w:numPr>
              <w:spacing w:line="276" w:lineRule="auto"/>
              <w:rPr>
                <w:rFonts w:ascii="Tahoma" w:hAnsi="Tahoma" w:cs="Tahoma"/>
                <w:color w:val="000000"/>
                <w:sz w:val="18"/>
                <w:szCs w:val="18"/>
              </w:rPr>
            </w:pPr>
            <w:r w:rsidRPr="0036591D">
              <w:rPr>
                <w:rFonts w:ascii="Tahoma" w:hAnsi="Tahoma" w:cs="Tahoma"/>
                <w:color w:val="000000"/>
                <w:sz w:val="18"/>
                <w:szCs w:val="18"/>
              </w:rPr>
              <w:t>Kennisgeving aan management</w:t>
            </w:r>
          </w:p>
        </w:tc>
      </w:tr>
      <w:tr w:rsidR="00DB2D1E" w:rsidRPr="00C05D5C" w:rsidTr="00A03E9C">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36591D" w:rsidRDefault="00DB2D1E" w:rsidP="00DE73D4">
            <w:pPr>
              <w:pStyle w:val="tableclose"/>
              <w:spacing w:line="276" w:lineRule="auto"/>
              <w:rPr>
                <w:rFonts w:ascii="Tahoma" w:hAnsi="Tahoma" w:cs="Tahoma"/>
                <w:color w:val="000000"/>
                <w:sz w:val="18"/>
                <w:szCs w:val="18"/>
                <w:lang w:val="nl-NL"/>
              </w:rPr>
            </w:pPr>
            <w:r w:rsidRPr="0036591D">
              <w:rPr>
                <w:rFonts w:ascii="Tahoma" w:hAnsi="Tahoma" w:cs="Tahoma"/>
                <w:color w:val="000000"/>
                <w:sz w:val="18"/>
                <w:szCs w:val="18"/>
                <w:lang w:val="nl-NL"/>
              </w:rPr>
              <w:t>B Melding telefonisch of via de website</w:t>
            </w:r>
          </w:p>
        </w:tc>
        <w:tc>
          <w:tcPr>
            <w:tcW w:w="2285" w:type="dxa"/>
            <w:tcBorders>
              <w:top w:val="nil"/>
              <w:left w:val="nil"/>
              <w:bottom w:val="single" w:sz="8" w:space="0" w:color="auto"/>
              <w:right w:val="single" w:sz="8" w:space="0" w:color="auto"/>
            </w:tcBorders>
            <w:tcMar>
              <w:top w:w="0" w:type="dxa"/>
              <w:left w:w="108" w:type="dxa"/>
              <w:bottom w:w="0" w:type="dxa"/>
              <w:right w:w="108" w:type="dxa"/>
            </w:tcMar>
          </w:tcPr>
          <w:p w:rsidR="00DB2D1E" w:rsidRPr="0036591D" w:rsidRDefault="00DB2D1E" w:rsidP="002C1048">
            <w:pPr>
              <w:pStyle w:val="ListBullet3"/>
              <w:numPr>
                <w:ilvl w:val="0"/>
                <w:numId w:val="78"/>
              </w:numPr>
              <w:spacing w:line="276" w:lineRule="auto"/>
              <w:rPr>
                <w:rFonts w:ascii="Tahoma" w:hAnsi="Tahoma" w:cs="Tahoma"/>
              </w:rPr>
            </w:pPr>
            <w:r w:rsidRPr="0036591D">
              <w:rPr>
                <w:rFonts w:ascii="Tahoma" w:hAnsi="Tahoma" w:cs="Tahoma"/>
                <w:color w:val="000000"/>
                <w:sz w:val="18"/>
                <w:szCs w:val="18"/>
              </w:rPr>
              <w:t xml:space="preserve">Gematigde invloed op bedrijf: </w:t>
            </w:r>
          </w:p>
          <w:p w:rsidR="00DB2D1E" w:rsidRPr="0036591D" w:rsidRDefault="00DB2D1E" w:rsidP="002C1048">
            <w:pPr>
              <w:pStyle w:val="ListBullet3"/>
              <w:numPr>
                <w:ilvl w:val="0"/>
                <w:numId w:val="78"/>
              </w:numPr>
              <w:spacing w:line="276" w:lineRule="auto"/>
              <w:rPr>
                <w:rFonts w:ascii="Tahoma" w:hAnsi="Tahoma" w:cs="Tahoma"/>
                <w:lang w:val="nl-NL"/>
              </w:rPr>
            </w:pPr>
            <w:r w:rsidRPr="0036591D">
              <w:rPr>
                <w:rFonts w:ascii="Tahoma" w:hAnsi="Tahoma" w:cs="Tahoma"/>
                <w:color w:val="000000"/>
                <w:sz w:val="18"/>
                <w:szCs w:val="18"/>
                <w:lang w:val="nl-NL"/>
              </w:rPr>
              <w:t>Enig verlies of belemmering van services, maar het werk kan redelijkerwijs worden voortgezet, al is het belemmerd.</w:t>
            </w:r>
          </w:p>
          <w:p w:rsidR="00DB2D1E" w:rsidRPr="0036591D" w:rsidRDefault="00DB2D1E" w:rsidP="002C1048">
            <w:pPr>
              <w:pStyle w:val="ListBullet3"/>
              <w:numPr>
                <w:ilvl w:val="0"/>
                <w:numId w:val="78"/>
              </w:numPr>
              <w:spacing w:line="276" w:lineRule="auto"/>
              <w:rPr>
                <w:rFonts w:ascii="Tahoma" w:hAnsi="Tahoma" w:cs="Tahoma"/>
                <w:color w:val="000000"/>
                <w:sz w:val="18"/>
                <w:szCs w:val="18"/>
              </w:rPr>
            </w:pPr>
            <w:r w:rsidRPr="0036591D">
              <w:rPr>
                <w:rFonts w:ascii="Tahoma" w:hAnsi="Tahoma" w:cs="Tahoma"/>
                <w:color w:val="000000"/>
                <w:sz w:val="18"/>
                <w:szCs w:val="18"/>
              </w:rPr>
              <w:t>Vereist aandacht binnen 2 kantooruren</w:t>
            </w:r>
            <w:r w:rsidRPr="0036591D">
              <w:rPr>
                <w:rFonts w:ascii="Tahoma" w:hAnsi="Tahoma" w:cs="Tahoma"/>
                <w:color w:val="000000"/>
                <w:sz w:val="18"/>
                <w:szCs w:val="18"/>
                <w:vertAlign w:val="superscript"/>
              </w:rPr>
              <w:t>1</w:t>
            </w:r>
          </w:p>
        </w:tc>
        <w:tc>
          <w:tcPr>
            <w:tcW w:w="2485" w:type="dxa"/>
            <w:tcBorders>
              <w:top w:val="nil"/>
              <w:left w:val="nil"/>
              <w:bottom w:val="single" w:sz="8" w:space="0" w:color="auto"/>
              <w:right w:val="single" w:sz="8" w:space="0" w:color="auto"/>
            </w:tcBorders>
            <w:tcMar>
              <w:top w:w="0" w:type="dxa"/>
              <w:left w:w="108" w:type="dxa"/>
              <w:bottom w:w="0" w:type="dxa"/>
              <w:right w:w="108" w:type="dxa"/>
            </w:tcMar>
          </w:tcPr>
          <w:p w:rsidR="00DB2D1E" w:rsidRPr="0036591D" w:rsidRDefault="00DB2D1E" w:rsidP="002C1048">
            <w:pPr>
              <w:pStyle w:val="ListBullet3"/>
              <w:numPr>
                <w:ilvl w:val="0"/>
                <w:numId w:val="79"/>
              </w:numPr>
              <w:spacing w:line="276" w:lineRule="auto"/>
              <w:rPr>
                <w:rFonts w:ascii="Tahoma" w:hAnsi="Tahoma" w:cs="Tahoma"/>
                <w:lang w:val="nl-NL"/>
              </w:rPr>
            </w:pPr>
            <w:r w:rsidRPr="0036591D">
              <w:rPr>
                <w:rFonts w:ascii="Tahoma" w:hAnsi="Tahoma" w:cs="Tahoma"/>
                <w:color w:val="000000"/>
                <w:sz w:val="18"/>
                <w:szCs w:val="18"/>
                <w:lang w:val="nl-NL"/>
              </w:rPr>
              <w:t>1</w:t>
            </w:r>
            <w:r w:rsidRPr="0036591D">
              <w:rPr>
                <w:rFonts w:ascii="Tahoma" w:hAnsi="Tahoma" w:cs="Tahoma"/>
                <w:color w:val="000000"/>
                <w:sz w:val="18"/>
                <w:szCs w:val="18"/>
                <w:vertAlign w:val="superscript"/>
                <w:lang w:val="nl-NL"/>
              </w:rPr>
              <w:t>e</w:t>
            </w:r>
            <w:r w:rsidRPr="0036591D">
              <w:rPr>
                <w:rFonts w:ascii="Tahoma" w:hAnsi="Tahoma" w:cs="Tahoma"/>
                <w:color w:val="000000"/>
                <w:sz w:val="18"/>
                <w:szCs w:val="18"/>
                <w:lang w:val="nl-NL"/>
              </w:rPr>
              <w:t xml:space="preserve"> reactie op oproep binnen 2 uur</w:t>
            </w:r>
          </w:p>
          <w:p w:rsidR="00DB2D1E" w:rsidRPr="0036591D" w:rsidRDefault="00DB2D1E" w:rsidP="002C1048">
            <w:pPr>
              <w:pStyle w:val="ListBullet3"/>
              <w:numPr>
                <w:ilvl w:val="0"/>
                <w:numId w:val="79"/>
              </w:numPr>
              <w:spacing w:line="276" w:lineRule="auto"/>
              <w:rPr>
                <w:rFonts w:ascii="Tahoma" w:hAnsi="Tahoma" w:cs="Tahoma"/>
              </w:rPr>
            </w:pPr>
            <w:r w:rsidRPr="0036591D">
              <w:rPr>
                <w:rFonts w:ascii="Tahoma" w:hAnsi="Tahoma" w:cs="Tahoma"/>
                <w:color w:val="000000"/>
                <w:sz w:val="18"/>
                <w:szCs w:val="18"/>
              </w:rPr>
              <w:t>Inspanning alleen tijdens kantooruren</w:t>
            </w:r>
            <w:r w:rsidRPr="0036591D">
              <w:rPr>
                <w:rFonts w:ascii="Tahoma" w:hAnsi="Tahoma" w:cs="Tahoma"/>
                <w:color w:val="000000"/>
                <w:sz w:val="18"/>
                <w:szCs w:val="18"/>
                <w:vertAlign w:val="superscript"/>
              </w:rPr>
              <w:t>1</w:t>
            </w:r>
          </w:p>
          <w:p w:rsidR="00DB2D1E" w:rsidRPr="0036591D"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36591D" w:rsidRDefault="00DB2D1E" w:rsidP="002C1048">
            <w:pPr>
              <w:pStyle w:val="ListBullet3"/>
              <w:numPr>
                <w:ilvl w:val="0"/>
                <w:numId w:val="80"/>
              </w:numPr>
              <w:spacing w:line="276" w:lineRule="auto"/>
              <w:rPr>
                <w:rFonts w:ascii="Tahoma" w:hAnsi="Tahoma" w:cs="Tahoma"/>
                <w:lang w:val="nl-NL"/>
              </w:rPr>
            </w:pPr>
            <w:r w:rsidRPr="0036591D">
              <w:rPr>
                <w:rFonts w:ascii="Tahoma" w:hAnsi="Tahoma" w:cs="Tahoma"/>
                <w:color w:val="000000"/>
                <w:sz w:val="18"/>
                <w:szCs w:val="18"/>
                <w:lang w:val="nl-NL"/>
              </w:rPr>
              <w:t>Toewijzing van voldoende personeel voor doorlopende inspanningen tijdens kantooruren</w:t>
            </w:r>
            <w:r w:rsidRPr="0036591D">
              <w:rPr>
                <w:rFonts w:ascii="Tahoma" w:hAnsi="Tahoma" w:cs="Tahoma"/>
                <w:color w:val="000000"/>
                <w:sz w:val="18"/>
                <w:szCs w:val="18"/>
                <w:vertAlign w:val="superscript"/>
                <w:lang w:val="nl-NL"/>
              </w:rPr>
              <w:t>1</w:t>
            </w:r>
          </w:p>
          <w:p w:rsidR="00DB2D1E" w:rsidRPr="0036591D" w:rsidRDefault="00DB2D1E" w:rsidP="002C1048">
            <w:pPr>
              <w:pStyle w:val="ListBullet3"/>
              <w:numPr>
                <w:ilvl w:val="0"/>
                <w:numId w:val="80"/>
              </w:numPr>
              <w:spacing w:line="276" w:lineRule="auto"/>
              <w:rPr>
                <w:rFonts w:ascii="Tahoma" w:hAnsi="Tahoma" w:cs="Tahoma"/>
                <w:color w:val="000000"/>
                <w:sz w:val="18"/>
                <w:szCs w:val="18"/>
                <w:lang w:val="nl-NL"/>
              </w:rPr>
            </w:pPr>
            <w:r w:rsidRPr="0036591D">
              <w:rPr>
                <w:rFonts w:ascii="Tahoma" w:hAnsi="Tahoma" w:cs="Tahoma"/>
                <w:color w:val="000000"/>
                <w:sz w:val="18"/>
                <w:szCs w:val="18"/>
                <w:lang w:val="nl-NL"/>
              </w:rPr>
              <w:t>Toegang en reactie van change control authority binnen 4 kantooruren</w:t>
            </w:r>
            <w:r w:rsidRPr="0036591D">
              <w:rPr>
                <w:rFonts w:ascii="Tahoma" w:hAnsi="Tahoma" w:cs="Tahoma"/>
                <w:color w:val="000000"/>
                <w:sz w:val="18"/>
                <w:szCs w:val="18"/>
                <w:vertAlign w:val="superscript"/>
                <w:lang w:val="nl-NL"/>
              </w:rPr>
              <w:t>1</w:t>
            </w:r>
          </w:p>
        </w:tc>
      </w:tr>
      <w:tr w:rsidR="00DB2D1E" w:rsidRPr="0036591D" w:rsidTr="00A03E9C">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36591D" w:rsidRDefault="00DB2D1E" w:rsidP="00A03E9C">
            <w:pPr>
              <w:pStyle w:val="tableclose"/>
              <w:spacing w:line="276" w:lineRule="auto"/>
              <w:rPr>
                <w:rFonts w:ascii="Tahoma" w:hAnsi="Tahoma" w:cs="Tahoma"/>
                <w:color w:val="000000"/>
                <w:sz w:val="18"/>
                <w:szCs w:val="18"/>
                <w:lang w:val="nl-NL"/>
              </w:rPr>
            </w:pPr>
            <w:r w:rsidRPr="0036591D">
              <w:rPr>
                <w:rFonts w:ascii="Tahoma" w:hAnsi="Tahoma" w:cs="Tahoma"/>
                <w:color w:val="000000"/>
                <w:sz w:val="18"/>
                <w:szCs w:val="18"/>
                <w:lang w:val="nl-NL"/>
              </w:rPr>
              <w:t>C Melding via telefoon</w:t>
            </w:r>
            <w:r w:rsidR="00A03E9C">
              <w:rPr>
                <w:rFonts w:ascii="Tahoma" w:hAnsi="Tahoma" w:cs="Tahoma"/>
                <w:color w:val="000000"/>
                <w:sz w:val="18"/>
                <w:szCs w:val="18"/>
                <w:lang w:val="nl-NL"/>
              </w:rPr>
              <w:t> </w:t>
            </w:r>
            <w:r w:rsidRPr="0036591D">
              <w:rPr>
                <w:rFonts w:ascii="Tahoma" w:hAnsi="Tahoma" w:cs="Tahoma"/>
                <w:color w:val="000000"/>
                <w:sz w:val="18"/>
                <w:szCs w:val="18"/>
                <w:lang w:val="nl-NL"/>
              </w:rPr>
              <w:t>of web</w:t>
            </w:r>
          </w:p>
        </w:tc>
        <w:tc>
          <w:tcPr>
            <w:tcW w:w="2285" w:type="dxa"/>
            <w:tcBorders>
              <w:top w:val="nil"/>
              <w:left w:val="nil"/>
              <w:bottom w:val="single" w:sz="8" w:space="0" w:color="auto"/>
              <w:right w:val="single" w:sz="8" w:space="0" w:color="auto"/>
            </w:tcBorders>
            <w:tcMar>
              <w:top w:w="0" w:type="dxa"/>
              <w:left w:w="108" w:type="dxa"/>
              <w:bottom w:w="0" w:type="dxa"/>
              <w:right w:w="108" w:type="dxa"/>
            </w:tcMar>
          </w:tcPr>
          <w:p w:rsidR="00DB2D1E" w:rsidRPr="0036591D" w:rsidRDefault="00DB2D1E" w:rsidP="00A03E9C">
            <w:pPr>
              <w:pStyle w:val="ListBullet3"/>
              <w:numPr>
                <w:ilvl w:val="0"/>
                <w:numId w:val="78"/>
              </w:numPr>
              <w:spacing w:line="276" w:lineRule="auto"/>
              <w:rPr>
                <w:rFonts w:ascii="Tahoma" w:hAnsi="Tahoma" w:cs="Tahoma"/>
              </w:rPr>
            </w:pPr>
            <w:r w:rsidRPr="0036591D">
              <w:rPr>
                <w:rFonts w:ascii="Tahoma" w:hAnsi="Tahoma" w:cs="Tahoma"/>
                <w:color w:val="000000"/>
                <w:sz w:val="18"/>
                <w:szCs w:val="18"/>
              </w:rPr>
              <w:t>Minimale invloed op</w:t>
            </w:r>
            <w:r w:rsidR="00A03E9C">
              <w:rPr>
                <w:rFonts w:ascii="Tahoma" w:hAnsi="Tahoma" w:cs="Tahoma"/>
                <w:color w:val="000000"/>
                <w:sz w:val="18"/>
                <w:szCs w:val="18"/>
              </w:rPr>
              <w:t> </w:t>
            </w:r>
            <w:r w:rsidRPr="0036591D">
              <w:rPr>
                <w:rFonts w:ascii="Tahoma" w:hAnsi="Tahoma" w:cs="Tahoma"/>
                <w:color w:val="000000"/>
                <w:sz w:val="18"/>
                <w:szCs w:val="18"/>
              </w:rPr>
              <w:t xml:space="preserve">bedrijf </w:t>
            </w:r>
          </w:p>
          <w:p w:rsidR="00DB2D1E" w:rsidRPr="0036591D" w:rsidRDefault="00DB2D1E" w:rsidP="002C1048">
            <w:pPr>
              <w:pStyle w:val="ListBullet3"/>
              <w:numPr>
                <w:ilvl w:val="0"/>
                <w:numId w:val="78"/>
              </w:numPr>
              <w:spacing w:line="276" w:lineRule="auto"/>
              <w:rPr>
                <w:rFonts w:ascii="Tahoma" w:hAnsi="Tahoma" w:cs="Tahoma"/>
                <w:lang w:val="nl-NL"/>
              </w:rPr>
            </w:pPr>
            <w:r w:rsidRPr="0036591D">
              <w:rPr>
                <w:rFonts w:ascii="Tahoma" w:hAnsi="Tahoma" w:cs="Tahoma"/>
                <w:color w:val="000000"/>
                <w:sz w:val="18"/>
                <w:szCs w:val="18"/>
                <w:lang w:val="nl-NL"/>
              </w:rPr>
              <w:t>Het bedrijf functioneert vrijwel normaal, met kleine of geen belemmering van diensten.</w:t>
            </w:r>
          </w:p>
          <w:p w:rsidR="00DB2D1E" w:rsidRPr="0036591D" w:rsidRDefault="00DB2D1E" w:rsidP="002C1048">
            <w:pPr>
              <w:pStyle w:val="ListBullet3"/>
              <w:numPr>
                <w:ilvl w:val="0"/>
                <w:numId w:val="78"/>
              </w:numPr>
              <w:spacing w:line="276" w:lineRule="auto"/>
              <w:rPr>
                <w:rFonts w:ascii="Tahoma" w:hAnsi="Tahoma" w:cs="Tahoma"/>
                <w:color w:val="000000"/>
                <w:sz w:val="18"/>
                <w:szCs w:val="18"/>
              </w:rPr>
            </w:pPr>
            <w:r w:rsidRPr="0036591D">
              <w:rPr>
                <w:rFonts w:ascii="Tahoma" w:hAnsi="Tahoma" w:cs="Tahoma"/>
                <w:color w:val="000000"/>
                <w:sz w:val="18"/>
                <w:szCs w:val="18"/>
              </w:rPr>
              <w:t>Vereist aandacht binnen 4 kantooruren</w:t>
            </w:r>
            <w:r w:rsidRPr="0036591D">
              <w:rPr>
                <w:rFonts w:ascii="Tahoma" w:hAnsi="Tahoma" w:cs="Tahoma"/>
                <w:color w:val="000000"/>
                <w:sz w:val="18"/>
                <w:szCs w:val="18"/>
                <w:vertAlign w:val="superscript"/>
              </w:rPr>
              <w:t>1</w:t>
            </w:r>
          </w:p>
        </w:tc>
        <w:tc>
          <w:tcPr>
            <w:tcW w:w="2485" w:type="dxa"/>
            <w:tcBorders>
              <w:top w:val="nil"/>
              <w:left w:val="nil"/>
              <w:bottom w:val="single" w:sz="8" w:space="0" w:color="auto"/>
              <w:right w:val="single" w:sz="8" w:space="0" w:color="auto"/>
            </w:tcBorders>
            <w:tcMar>
              <w:top w:w="0" w:type="dxa"/>
              <w:left w:w="108" w:type="dxa"/>
              <w:bottom w:w="0" w:type="dxa"/>
              <w:right w:w="108" w:type="dxa"/>
            </w:tcMar>
          </w:tcPr>
          <w:p w:rsidR="00DB2D1E" w:rsidRPr="0036591D" w:rsidRDefault="00DB2D1E" w:rsidP="002C1048">
            <w:pPr>
              <w:pStyle w:val="ListBullet3"/>
              <w:numPr>
                <w:ilvl w:val="0"/>
                <w:numId w:val="79"/>
              </w:numPr>
              <w:spacing w:line="276" w:lineRule="auto"/>
              <w:rPr>
                <w:rFonts w:ascii="Tahoma" w:hAnsi="Tahoma" w:cs="Tahoma"/>
                <w:lang w:val="nl-NL"/>
              </w:rPr>
            </w:pPr>
            <w:r w:rsidRPr="0036591D">
              <w:rPr>
                <w:rFonts w:ascii="Tahoma" w:hAnsi="Tahoma" w:cs="Tahoma"/>
                <w:color w:val="000000"/>
                <w:sz w:val="18"/>
                <w:szCs w:val="18"/>
                <w:lang w:val="nl-NL"/>
              </w:rPr>
              <w:t>1</w:t>
            </w:r>
            <w:r w:rsidRPr="0036591D">
              <w:rPr>
                <w:rFonts w:ascii="Tahoma" w:hAnsi="Tahoma" w:cs="Tahoma"/>
                <w:color w:val="000000"/>
                <w:sz w:val="18"/>
                <w:szCs w:val="18"/>
                <w:vertAlign w:val="superscript"/>
                <w:lang w:val="nl-NL"/>
              </w:rPr>
              <w:t>e</w:t>
            </w:r>
            <w:r w:rsidRPr="0036591D">
              <w:rPr>
                <w:rFonts w:ascii="Tahoma" w:hAnsi="Tahoma" w:cs="Tahoma"/>
                <w:color w:val="000000"/>
                <w:sz w:val="18"/>
                <w:szCs w:val="18"/>
                <w:lang w:val="nl-NL"/>
              </w:rPr>
              <w:t xml:space="preserve"> reactie op oproep binnen 4 uur</w:t>
            </w:r>
          </w:p>
          <w:p w:rsidR="00DB2D1E" w:rsidRPr="0036591D" w:rsidRDefault="00DB2D1E" w:rsidP="002C1048">
            <w:pPr>
              <w:pStyle w:val="ListBullet3"/>
              <w:numPr>
                <w:ilvl w:val="0"/>
                <w:numId w:val="79"/>
              </w:numPr>
              <w:spacing w:line="276" w:lineRule="auto"/>
              <w:rPr>
                <w:rFonts w:ascii="Tahoma" w:hAnsi="Tahoma" w:cs="Tahoma"/>
              </w:rPr>
            </w:pPr>
            <w:r w:rsidRPr="0036591D">
              <w:rPr>
                <w:rFonts w:ascii="Tahoma" w:hAnsi="Tahoma" w:cs="Tahoma"/>
                <w:color w:val="000000"/>
                <w:sz w:val="18"/>
                <w:szCs w:val="18"/>
              </w:rPr>
              <w:t>Inspanning alleen tijdens kantooruren</w:t>
            </w:r>
            <w:r w:rsidRPr="0036591D">
              <w:rPr>
                <w:rFonts w:ascii="Tahoma" w:hAnsi="Tahoma" w:cs="Tahoma"/>
                <w:color w:val="000000"/>
                <w:sz w:val="18"/>
                <w:szCs w:val="18"/>
                <w:vertAlign w:val="superscript"/>
              </w:rPr>
              <w:t>1</w:t>
            </w:r>
          </w:p>
          <w:p w:rsidR="00DB2D1E" w:rsidRPr="0036591D" w:rsidRDefault="00DB2D1E" w:rsidP="00DE73D4">
            <w:pPr>
              <w:pStyle w:val="tableclose"/>
              <w:spacing w:line="276" w:lineRule="auto"/>
              <w:ind w:left="529" w:hanging="450"/>
              <w:rPr>
                <w:rFonts w:ascii="Tahoma" w:hAnsi="Tahoma" w:cs="Tahoma"/>
                <w:color w:val="000000"/>
                <w:sz w:val="18"/>
                <w:szCs w:val="18"/>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36591D" w:rsidRDefault="00DB2D1E" w:rsidP="002C1048">
            <w:pPr>
              <w:pStyle w:val="ListBullet3"/>
              <w:numPr>
                <w:ilvl w:val="0"/>
                <w:numId w:val="80"/>
              </w:numPr>
              <w:spacing w:line="276" w:lineRule="auto"/>
              <w:rPr>
                <w:rFonts w:ascii="Tahoma" w:hAnsi="Tahoma" w:cs="Tahoma"/>
              </w:rPr>
            </w:pPr>
            <w:r w:rsidRPr="0036591D">
              <w:rPr>
                <w:rFonts w:ascii="Tahoma" w:hAnsi="Tahoma" w:cs="Tahoma"/>
                <w:color w:val="000000"/>
                <w:sz w:val="18"/>
                <w:szCs w:val="18"/>
              </w:rPr>
              <w:t>Accurate gegevens contactpersoon inzake case owner</w:t>
            </w:r>
          </w:p>
          <w:p w:rsidR="00DB2D1E" w:rsidRPr="0036591D" w:rsidRDefault="00DB2D1E" w:rsidP="002C1048">
            <w:pPr>
              <w:pStyle w:val="ListBullet3"/>
              <w:numPr>
                <w:ilvl w:val="0"/>
                <w:numId w:val="80"/>
              </w:numPr>
              <w:spacing w:line="276" w:lineRule="auto"/>
              <w:rPr>
                <w:rFonts w:ascii="Tahoma" w:hAnsi="Tahoma" w:cs="Tahoma"/>
                <w:color w:val="000000"/>
                <w:sz w:val="18"/>
                <w:szCs w:val="18"/>
              </w:rPr>
            </w:pPr>
            <w:r w:rsidRPr="0036591D">
              <w:rPr>
                <w:rFonts w:ascii="Tahoma" w:hAnsi="Tahoma" w:cs="Tahoma"/>
                <w:color w:val="000000"/>
                <w:sz w:val="18"/>
                <w:szCs w:val="18"/>
              </w:rPr>
              <w:t>Reactie binnen 24 uur</w:t>
            </w:r>
          </w:p>
        </w:tc>
      </w:tr>
    </w:tbl>
    <w:p w:rsidR="00A03E9C" w:rsidRDefault="00A03E9C" w:rsidP="00DB2D1E">
      <w:pPr>
        <w:pStyle w:val="tableclose"/>
        <w:rPr>
          <w:rFonts w:ascii="Tahoma" w:hAnsi="Tahoma" w:cs="Tahoma"/>
          <w:i/>
          <w:color w:val="000000"/>
          <w:sz w:val="16"/>
          <w:szCs w:val="16"/>
          <w:vertAlign w:val="superscript"/>
        </w:rPr>
      </w:pPr>
    </w:p>
    <w:p w:rsidR="00A03E9C" w:rsidRDefault="00A03E9C" w:rsidP="00DB2D1E">
      <w:pPr>
        <w:pStyle w:val="tableclose"/>
        <w:rPr>
          <w:rFonts w:ascii="Tahoma" w:hAnsi="Tahoma" w:cs="Tahoma"/>
          <w:i/>
          <w:color w:val="000000"/>
          <w:sz w:val="16"/>
          <w:szCs w:val="16"/>
          <w:vertAlign w:val="superscript"/>
        </w:rPr>
      </w:pPr>
    </w:p>
    <w:p w:rsidR="00DB2D1E" w:rsidRPr="0036591D" w:rsidRDefault="00DB2D1E" w:rsidP="00DB2D1E">
      <w:pPr>
        <w:pStyle w:val="tableclose"/>
        <w:rPr>
          <w:rFonts w:ascii="Tahoma" w:hAnsi="Tahoma" w:cs="Tahoma"/>
        </w:rPr>
      </w:pPr>
      <w:r w:rsidRPr="0036591D">
        <w:rPr>
          <w:rFonts w:ascii="Tahoma" w:hAnsi="Tahoma" w:cs="Tahoma"/>
          <w:i/>
          <w:color w:val="000000"/>
          <w:sz w:val="16"/>
          <w:szCs w:val="16"/>
          <w:vertAlign w:val="superscript"/>
        </w:rPr>
        <w:lastRenderedPageBreak/>
        <w:t>1</w:t>
      </w:r>
      <w:r w:rsidRPr="0036591D">
        <w:rPr>
          <w:rFonts w:ascii="Tahoma" w:hAnsi="Tahoma" w:cs="Tahoma"/>
          <w:i/>
          <w:color w:val="000000"/>
          <w:sz w:val="16"/>
          <w:szCs w:val="16"/>
        </w:rPr>
        <w:t xml:space="preserve"> Kantooruren worden plaatselijk bepaald.</w:t>
      </w:r>
    </w:p>
    <w:p w:rsidR="00DB2D1E" w:rsidRPr="0036591D" w:rsidRDefault="00DB2D1E" w:rsidP="00F42FB8">
      <w:pPr>
        <w:pStyle w:val="tableclose"/>
        <w:rPr>
          <w:rFonts w:ascii="Tahoma" w:hAnsi="Tahoma" w:cs="Tahoma"/>
          <w:lang w:val="nl-NL"/>
        </w:rPr>
      </w:pPr>
      <w:r w:rsidRPr="0036591D">
        <w:rPr>
          <w:rFonts w:ascii="Tahoma" w:hAnsi="Tahoma" w:cs="Tahoma"/>
          <w:i/>
          <w:color w:val="000000"/>
          <w:sz w:val="16"/>
          <w:szCs w:val="16"/>
          <w:vertAlign w:val="superscript"/>
          <w:lang w:val="nl-NL"/>
        </w:rPr>
        <w:t>2</w:t>
      </w:r>
      <w:r w:rsidRPr="0036591D">
        <w:rPr>
          <w:rFonts w:ascii="Tahoma" w:hAnsi="Tahoma" w:cs="Tahoma"/>
          <w:i/>
          <w:color w:val="000000"/>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rsidR="00DB2D1E" w:rsidRPr="0036591D" w:rsidRDefault="00DB2D1E" w:rsidP="00F42FB8">
      <w:pPr>
        <w:rPr>
          <w:rFonts w:cs="Tahoma"/>
          <w:lang w:val="nl-NL"/>
        </w:rPr>
      </w:pPr>
    </w:p>
    <w:p w:rsidR="00DB2D1E" w:rsidRPr="0036591D" w:rsidRDefault="00DB2D1E" w:rsidP="00DB2D1E">
      <w:pPr>
        <w:spacing w:after="120"/>
        <w:rPr>
          <w:rFonts w:cs="Tahoma"/>
          <w:lang w:val="nl-NL"/>
        </w:rPr>
      </w:pPr>
      <w:r w:rsidRPr="0036591D">
        <w:rPr>
          <w:rFonts w:cs="Tahoma"/>
          <w:b/>
          <w:bCs/>
          <w:color w:val="000000"/>
          <w:szCs w:val="18"/>
          <w:lang w:val="nl-NL"/>
        </w:rPr>
        <w:t>Information Services</w:t>
      </w:r>
      <w:r w:rsidRPr="0036591D">
        <w:rPr>
          <w:rFonts w:cs="Tahoma"/>
          <w:color w:val="000000"/>
          <w:szCs w:val="18"/>
          <w:lang w:val="nl-NL"/>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rsidR="00DB2D1E" w:rsidRPr="0036591D" w:rsidRDefault="00DB2D1E" w:rsidP="00DB2D1E">
      <w:pPr>
        <w:rPr>
          <w:rFonts w:cs="Tahoma"/>
          <w:lang w:val="nl-NL"/>
        </w:rPr>
      </w:pPr>
      <w:r w:rsidRPr="0036591D">
        <w:rPr>
          <w:rFonts w:cs="Tahoma"/>
          <w:b/>
          <w:bCs/>
          <w:color w:val="000000"/>
          <w:szCs w:val="18"/>
          <w:lang w:val="nl-NL"/>
        </w:rPr>
        <w:t xml:space="preserve">Extra uren </w:t>
      </w:r>
      <w:r w:rsidRPr="0036591D">
        <w:rPr>
          <w:rFonts w:cs="Tahoma"/>
          <w:color w:val="000000"/>
          <w:szCs w:val="18"/>
          <w:lang w:val="nl-NL"/>
        </w:rPr>
        <w:t xml:space="preserve">kunnen worden gebruikt voor Support Assistance of Problem Resolution Support. </w:t>
      </w:r>
    </w:p>
    <w:p w:rsidR="00DB2D1E" w:rsidRPr="0036591D" w:rsidRDefault="00DB2D1E" w:rsidP="00DB2D1E">
      <w:pPr>
        <w:jc w:val="both"/>
        <w:rPr>
          <w:rFonts w:cs="Tahoma"/>
          <w:lang w:val="nl-NL"/>
        </w:rPr>
      </w:pPr>
    </w:p>
    <w:p w:rsidR="00DC0853" w:rsidRPr="0036591D" w:rsidRDefault="00DC0853" w:rsidP="00DC0853">
      <w:pPr>
        <w:spacing w:after="60"/>
        <w:rPr>
          <w:rFonts w:cs="Tahoma"/>
          <w:lang w:val="nl-NL"/>
        </w:rPr>
      </w:pPr>
      <w:r w:rsidRPr="0036591D">
        <w:rPr>
          <w:rFonts w:cs="Tahoma"/>
          <w:b/>
          <w:bCs/>
          <w:color w:val="000000"/>
          <w:szCs w:val="18"/>
          <w:lang w:val="nl-NL"/>
        </w:rPr>
        <w:t>Toepasselijke uitvoeringsvoorwaarden</w:t>
      </w:r>
    </w:p>
    <w:p w:rsidR="00DB2D1E" w:rsidRPr="0036591D" w:rsidRDefault="00DB2D1E" w:rsidP="00FD27BC">
      <w:pPr>
        <w:rPr>
          <w:rFonts w:cs="Tahoma"/>
          <w:lang w:val="nl-NL"/>
        </w:rPr>
      </w:pPr>
      <w:r w:rsidRPr="0036591D">
        <w:rPr>
          <w:rFonts w:cs="Tahoma"/>
          <w:color w:val="000000"/>
          <w:szCs w:val="18"/>
          <w:lang w:val="nl-NL"/>
        </w:rPr>
        <w:t>Alle Diensten bieden ondersteuning voor commercieel op de markt gebrachte, algemeen verkrijgbare Microsoft-producten (tenzij specifiek uitgesloten op de Microsoft Premier Online-website of de Microsoft Support Lifecycle-website). De kosten voor de Diensten worden over het algemeen op uurbasis in rekening gebracht, op afstand verzorgd en in het Engels geleverd (tenzij een andere taal beschikbaar is). De Diensten worden geleverd in het land waarin de VL-overeenkomst is ondertekend. Bezoeken op locatie zijn niet vooruit betaald en vinden plaats onder voorbehoud van beschikbaarheid van personeel. Alle diensten die gedurende het jaar niet worden gebruikt, komen te vervallen. Op verzoek van de klant kunnen we het systeem van de klant op afstand onderzoeken door in te bellen om problemen te analyseren. Om gebruik te kunnen maken van op internet gebaseerde services dient de klant toegang te hebben tot internet.</w:t>
      </w:r>
    </w:p>
    <w:p w:rsidR="00DB2D1E" w:rsidRPr="0036591D" w:rsidRDefault="00DB2D1E" w:rsidP="00DB2D1E">
      <w:pPr>
        <w:jc w:val="both"/>
        <w:rPr>
          <w:rFonts w:cs="Tahoma"/>
          <w:lang w:val="nl-NL"/>
        </w:rPr>
      </w:pPr>
    </w:p>
    <w:p w:rsidR="00596386" w:rsidRPr="0036591D" w:rsidRDefault="00596386" w:rsidP="00596386">
      <w:pPr>
        <w:rPr>
          <w:rFonts w:cs="Tahoma"/>
          <w:lang w:val="nl-NL"/>
        </w:rPr>
      </w:pPr>
      <w:r w:rsidRPr="0036591D">
        <w:rPr>
          <w:rFonts w:cs="Tahoma"/>
          <w:b/>
          <w:sz w:val="24"/>
          <w:szCs w:val="24"/>
          <w:lang w:val="nl-NL"/>
        </w:rPr>
        <w:t>Microsoft Windows Azure-ondersteuningsproducten</w:t>
      </w:r>
    </w:p>
    <w:p w:rsidR="00596386" w:rsidRPr="0036591D" w:rsidRDefault="00596386" w:rsidP="00596386">
      <w:pPr>
        <w:rPr>
          <w:rFonts w:cs="Tahoma"/>
          <w:lang w:val="nl-NL"/>
        </w:rPr>
      </w:pPr>
    </w:p>
    <w:p w:rsidR="00596386" w:rsidRPr="0036591D" w:rsidRDefault="00596386" w:rsidP="00596386">
      <w:pPr>
        <w:jc w:val="both"/>
        <w:rPr>
          <w:rFonts w:cs="Tahoma"/>
          <w:lang w:val="nl-NL"/>
        </w:rPr>
      </w:pPr>
      <w:r w:rsidRPr="0036591D">
        <w:rPr>
          <w:rFonts w:cs="Tahoma"/>
          <w:color w:val="000000"/>
          <w:szCs w:val="18"/>
          <w:lang w:val="nl-NL"/>
        </w:rPr>
        <w:t xml:space="preserve">Tenzij hieronder anders wordt vermeld, zijn ondersteunende Diensten voor Windows Azure beschikbaar voor Windows Azure. </w:t>
      </w:r>
    </w:p>
    <w:p w:rsidR="00596386" w:rsidRPr="0036591D" w:rsidRDefault="00596386" w:rsidP="00596386">
      <w:pPr>
        <w:tabs>
          <w:tab w:val="left" w:pos="360"/>
        </w:tabs>
        <w:jc w:val="both"/>
        <w:rPr>
          <w:rFonts w:cs="Tahoma"/>
          <w:lang w:val="nl-NL"/>
        </w:rPr>
      </w:pPr>
    </w:p>
    <w:p w:rsidR="00596386" w:rsidRPr="0036591D" w:rsidRDefault="00596386" w:rsidP="00596386">
      <w:pPr>
        <w:tabs>
          <w:tab w:val="left" w:pos="360"/>
        </w:tabs>
        <w:jc w:val="both"/>
        <w:rPr>
          <w:rFonts w:cs="Tahoma"/>
          <w:lang w:val="nl-NL"/>
        </w:rPr>
      </w:pPr>
      <w:r w:rsidRPr="0036591D">
        <w:rPr>
          <w:rFonts w:cs="Tahoma"/>
          <w:szCs w:val="18"/>
          <w:lang w:val="nl-NL"/>
        </w:rPr>
        <w:t>De Diensten worden geleverd door het Windows Azure-ondersteuningsteam, dat bestaat uit Windows Azure-specialisten die reageren op de ondersteuningsverzoeken van de klant voor Windows Azure</w:t>
      </w:r>
      <w:r w:rsidRPr="0036591D">
        <w:rPr>
          <w:rFonts w:cs="Tahoma"/>
          <w:snapToGrid w:val="0"/>
          <w:szCs w:val="18"/>
          <w:lang w:val="nl-NL"/>
        </w:rPr>
        <w:t xml:space="preserve">. Klanten ontvangen een uitgebreide ondersteuningservaring met </w:t>
      </w:r>
      <w:r w:rsidRPr="0036591D">
        <w:rPr>
          <w:rFonts w:cs="Tahoma"/>
          <w:szCs w:val="18"/>
          <w:lang w:val="nl-NL"/>
        </w:rPr>
        <w:t>ondersteuning die 24 uur/dag, 7 dagen/week uitsluitend in het Engels beschikbaar is.</w:t>
      </w:r>
      <w:r w:rsidR="004D3DD2" w:rsidRPr="0036591D">
        <w:rPr>
          <w:rFonts w:cs="Tahoma"/>
          <w:szCs w:val="18"/>
          <w:lang w:val="nl-NL"/>
        </w:rPr>
        <w:t xml:space="preserve"> </w:t>
      </w:r>
      <w:r w:rsidRPr="0036591D">
        <w:rPr>
          <w:rFonts w:cs="Tahoma"/>
          <w:szCs w:val="18"/>
          <w:lang w:val="nl-NL"/>
        </w:rPr>
        <w:t>Ondersteuning in overige talen (</w:t>
      </w:r>
      <w:hyperlink r:id="rId32" w:history="1">
        <w:r w:rsidRPr="0036591D">
          <w:rPr>
            <w:rStyle w:val="Hyperlink"/>
            <w:rFonts w:cs="Tahoma"/>
            <w:szCs w:val="18"/>
            <w:lang w:val="nl-NL"/>
          </w:rPr>
          <w:t>www.windowsazure.com/en-us/support/plans/</w:t>
        </w:r>
      </w:hyperlink>
      <w:r w:rsidRPr="0036591D">
        <w:rPr>
          <w:rFonts w:cs="Tahoma"/>
          <w:szCs w:val="18"/>
          <w:lang w:val="nl-NL"/>
        </w:rPr>
        <w:t>) is uitsluitend tijdens kantooruren beschikbaar.</w:t>
      </w:r>
    </w:p>
    <w:p w:rsidR="00596386" w:rsidRPr="0036591D" w:rsidRDefault="00596386" w:rsidP="00596386">
      <w:pPr>
        <w:tabs>
          <w:tab w:val="left" w:pos="360"/>
        </w:tabs>
        <w:jc w:val="both"/>
        <w:rPr>
          <w:rFonts w:cs="Tahoma"/>
          <w:lang w:val="nl-NL"/>
        </w:rPr>
      </w:pPr>
    </w:p>
    <w:p w:rsidR="00596386" w:rsidRPr="0036591D" w:rsidRDefault="00596386" w:rsidP="00596386">
      <w:pPr>
        <w:tabs>
          <w:tab w:val="left" w:pos="360"/>
        </w:tabs>
        <w:jc w:val="both"/>
        <w:rPr>
          <w:rFonts w:cs="Tahoma"/>
          <w:lang w:val="nl-NL"/>
        </w:rPr>
      </w:pPr>
      <w:r w:rsidRPr="0036591D">
        <w:rPr>
          <w:rFonts w:cs="Tahoma"/>
          <w:szCs w:val="18"/>
          <w:lang w:val="nl-NL"/>
        </w:rPr>
        <w:t>“Voorval” betekent een geassisteerd break-fix ondersteuningsverzoek voor één Ondersteuningsvraagstuk.</w:t>
      </w:r>
      <w:r w:rsidR="004D3DD2" w:rsidRPr="0036591D">
        <w:rPr>
          <w:rFonts w:cs="Tahoma"/>
          <w:szCs w:val="18"/>
          <w:lang w:val="nl-NL"/>
        </w:rPr>
        <w:t xml:space="preserve"> </w:t>
      </w:r>
      <w:r w:rsidRPr="0036591D">
        <w:rPr>
          <w:rFonts w:cs="Tahoma"/>
          <w:szCs w:val="18"/>
          <w:lang w:val="nl-NL"/>
        </w:rPr>
        <w:t>“Ondersteuningsvraagstuk” betekent een probleem dat niet in deelproblemen kan worden onderverdeeld.</w:t>
      </w:r>
      <w:r w:rsidR="004D3DD2" w:rsidRPr="0036591D">
        <w:rPr>
          <w:rFonts w:cs="Tahoma"/>
          <w:szCs w:val="18"/>
          <w:lang w:val="nl-NL"/>
        </w:rPr>
        <w:t xml:space="preserve"> </w:t>
      </w:r>
      <w:r w:rsidRPr="0036591D">
        <w:rPr>
          <w:rFonts w:cs="Tahoma"/>
          <w:szCs w:val="18"/>
          <w:lang w:val="nl-NL"/>
        </w:rPr>
        <w:t>Indien een probleem bestaat uit deelproblemen, wordt elk hiervan beschouwd als een afzonderlijk Voorval.</w:t>
      </w:r>
      <w:r w:rsidR="004D3DD2" w:rsidRPr="0036591D">
        <w:rPr>
          <w:rFonts w:cs="Tahoma"/>
          <w:szCs w:val="18"/>
          <w:lang w:val="nl-NL"/>
        </w:rPr>
        <w:t xml:space="preserve"> </w:t>
      </w:r>
      <w:r w:rsidRPr="0036591D">
        <w:rPr>
          <w:rFonts w:cs="Tahoma"/>
          <w:szCs w:val="18"/>
          <w:lang w:val="nl-NL"/>
        </w:rPr>
        <w:t>Voorvallen omvatten de commercieel redelijke hoeveelheid diensten die nodig zijn om het ondersteuningsvraagstuk te onderzoeken en op te lossen.</w:t>
      </w:r>
      <w:r w:rsidR="004D3DD2" w:rsidRPr="0036591D">
        <w:rPr>
          <w:rFonts w:cs="Tahoma"/>
          <w:szCs w:val="18"/>
          <w:lang w:val="nl-NL"/>
        </w:rPr>
        <w:t xml:space="preserve"> </w:t>
      </w:r>
      <w:r w:rsidRPr="0036591D">
        <w:rPr>
          <w:rFonts w:cs="Tahoma"/>
          <w:szCs w:val="18"/>
          <w:lang w:val="nl-NL"/>
        </w:rPr>
        <w:t xml:space="preserve">Voorvallen kunnen online worden ingediend op de online geassisteerde ondersteuningswebsite op </w:t>
      </w:r>
      <w:hyperlink r:id="rId33" w:history="1">
        <w:r w:rsidRPr="0036591D">
          <w:rPr>
            <w:rStyle w:val="Hyperlink"/>
            <w:rFonts w:cs="Tahoma"/>
            <w:szCs w:val="18"/>
            <w:lang w:val="nl-NL"/>
          </w:rPr>
          <w:t>www.windowsazure.com</w:t>
        </w:r>
      </w:hyperlink>
      <w:r w:rsidRPr="0036591D">
        <w:rPr>
          <w:rFonts w:cs="Tahoma"/>
          <w:szCs w:val="18"/>
          <w:lang w:val="nl-NL"/>
        </w:rPr>
        <w:t>.</w:t>
      </w:r>
      <w:r w:rsidR="004D3DD2" w:rsidRPr="0036591D">
        <w:rPr>
          <w:rFonts w:cs="Tahoma"/>
          <w:szCs w:val="18"/>
          <w:lang w:val="nl-NL"/>
        </w:rPr>
        <w:t xml:space="preserve"> </w:t>
      </w:r>
    </w:p>
    <w:p w:rsidR="00596386" w:rsidRPr="0036591D" w:rsidRDefault="00596386" w:rsidP="00596386">
      <w:pPr>
        <w:tabs>
          <w:tab w:val="left" w:pos="360"/>
        </w:tabs>
        <w:jc w:val="both"/>
        <w:rPr>
          <w:rFonts w:cs="Tahoma"/>
          <w:lang w:val="nl-NL"/>
        </w:rPr>
      </w:pPr>
    </w:p>
    <w:p w:rsidR="00596386" w:rsidRPr="0036591D" w:rsidRDefault="00596386" w:rsidP="00596386">
      <w:pPr>
        <w:tabs>
          <w:tab w:val="left" w:pos="360"/>
        </w:tabs>
        <w:jc w:val="both"/>
        <w:rPr>
          <w:rFonts w:cs="Tahoma"/>
          <w:lang w:val="nl-NL"/>
        </w:rPr>
      </w:pPr>
      <w:r w:rsidRPr="0036591D">
        <w:rPr>
          <w:rFonts w:cs="Tahoma"/>
          <w:szCs w:val="18"/>
          <w:lang w:val="nl-NL"/>
        </w:rPr>
        <w:t>De Diensten worden in het Engels geleverd, tenzij schriftelijk anders is overeengekomen door een klant en Microsoft. Aanvullende diensten, inclusief technische ondersteuningsdiensten, zijn mogelijk beschikbaar voor Windows Azure in het kader van een afzonderlijke overeenkomst die tussen de partijen is aangegaan.</w:t>
      </w:r>
      <w:r w:rsidR="004D3DD2" w:rsidRPr="0036591D">
        <w:rPr>
          <w:rFonts w:cs="Tahoma"/>
          <w:szCs w:val="18"/>
          <w:lang w:val="nl-NL"/>
        </w:rPr>
        <w:t xml:space="preserve"> </w:t>
      </w:r>
      <w:r w:rsidRPr="0036591D">
        <w:rPr>
          <w:rFonts w:cs="Tahoma"/>
          <w:szCs w:val="18"/>
          <w:lang w:val="nl-NL"/>
        </w:rPr>
        <w:t>Op deze aanvullende diensten zijn de voorwaarden van die afzonderlijke overeenkomst van toepassing.</w:t>
      </w:r>
    </w:p>
    <w:p w:rsidR="00596386" w:rsidRPr="0036591D" w:rsidRDefault="00596386" w:rsidP="00596386">
      <w:pPr>
        <w:pStyle w:val="normal1"/>
        <w:jc w:val="both"/>
        <w:rPr>
          <w:rFonts w:ascii="Tahoma" w:hAnsi="Tahoma" w:cs="Tahoma"/>
          <w:lang w:val="nl-NL"/>
        </w:rPr>
      </w:pPr>
    </w:p>
    <w:p w:rsidR="00596386" w:rsidRPr="0036591D" w:rsidRDefault="00596386" w:rsidP="00596386">
      <w:pPr>
        <w:widowControl w:val="0"/>
        <w:tabs>
          <w:tab w:val="left" w:pos="720"/>
          <w:tab w:val="left" w:pos="1170"/>
        </w:tabs>
        <w:rPr>
          <w:rFonts w:cs="Tahoma"/>
          <w:lang w:val="nl-NL"/>
        </w:rPr>
      </w:pPr>
      <w:r w:rsidRPr="0036591D">
        <w:rPr>
          <w:rFonts w:cs="Tahoma"/>
          <w:b/>
          <w:bCs/>
          <w:sz w:val="24"/>
          <w:szCs w:val="18"/>
          <w:lang w:val="nl-NL"/>
        </w:rPr>
        <w:t>Professionele Directe Ondersteuning voor Windows Azure</w:t>
      </w:r>
    </w:p>
    <w:p w:rsidR="00596386" w:rsidRPr="0036591D" w:rsidRDefault="00596386" w:rsidP="00596386">
      <w:pPr>
        <w:tabs>
          <w:tab w:val="left" w:pos="360"/>
        </w:tabs>
        <w:jc w:val="both"/>
        <w:rPr>
          <w:rFonts w:cs="Tahoma"/>
          <w:lang w:val="nl-NL"/>
        </w:rPr>
      </w:pPr>
    </w:p>
    <w:p w:rsidR="006E7D7A" w:rsidRPr="0036591D" w:rsidRDefault="006E7D7A" w:rsidP="006E7D7A">
      <w:pPr>
        <w:tabs>
          <w:tab w:val="left" w:pos="360"/>
        </w:tabs>
        <w:jc w:val="both"/>
        <w:rPr>
          <w:rFonts w:cs="Tahoma"/>
          <w:lang w:val="nl-NL"/>
        </w:rPr>
      </w:pPr>
      <w:r w:rsidRPr="0036591D">
        <w:rPr>
          <w:rFonts w:cs="Tahoma"/>
          <w:i/>
          <w:color w:val="000000"/>
          <w:szCs w:val="18"/>
          <w:lang w:val="nl-NL"/>
        </w:rPr>
        <w:t>Beperkte beschikbaarheid op de markt</w:t>
      </w:r>
      <w:r w:rsidR="00234A4F">
        <w:rPr>
          <w:rFonts w:cs="Tahoma"/>
          <w:i/>
          <w:color w:val="000000"/>
          <w:szCs w:val="18"/>
          <w:lang w:val="nl-NL"/>
        </w:rPr>
        <w:t xml:space="preserve"> </w:t>
      </w:r>
      <w:r w:rsidR="001D066C">
        <w:rPr>
          <w:rFonts w:cs="Tahoma"/>
          <w:color w:val="000000"/>
          <w:szCs w:val="18"/>
          <w:lang w:val="nl-NL"/>
        </w:rPr>
        <w:t>-</w:t>
      </w:r>
      <w:r w:rsidR="00234A4F">
        <w:rPr>
          <w:rFonts w:cs="Tahoma"/>
          <w:color w:val="000000"/>
          <w:szCs w:val="18"/>
          <w:lang w:val="nl-NL"/>
        </w:rPr>
        <w:t xml:space="preserve"> </w:t>
      </w:r>
      <w:r w:rsidRPr="0036591D">
        <w:rPr>
          <w:rFonts w:cs="Tahoma"/>
          <w:color w:val="000000"/>
          <w:szCs w:val="18"/>
          <w:lang w:val="nl-NL"/>
        </w:rPr>
        <w:t>De Professionele Directe Ondersteuning voor Windows Azure-diensten die hieronder worden behandeld, worden uitsluitend in het Engels en slechts in een beperkt aantal landen geleverd (</w:t>
      </w:r>
      <w:hyperlink r:id="rId34" w:history="1">
        <w:r w:rsidRPr="0036591D">
          <w:rPr>
            <w:rStyle w:val="Hyperlink"/>
            <w:rFonts w:cs="Tahoma"/>
            <w:szCs w:val="18"/>
            <w:lang w:val="nl-NL"/>
          </w:rPr>
          <w:t>www.windowsazure.com/en-us/support/plans/</w:t>
        </w:r>
      </w:hyperlink>
      <w:r w:rsidRPr="0036591D">
        <w:rPr>
          <w:rFonts w:cs="Tahoma"/>
          <w:szCs w:val="18"/>
          <w:lang w:val="nl-NL"/>
        </w:rPr>
        <w:t>).</w:t>
      </w:r>
    </w:p>
    <w:p w:rsidR="006E7D7A" w:rsidRPr="0036591D" w:rsidRDefault="006E7D7A" w:rsidP="006E7D7A">
      <w:pPr>
        <w:tabs>
          <w:tab w:val="left" w:pos="360"/>
        </w:tabs>
        <w:jc w:val="both"/>
        <w:rPr>
          <w:rFonts w:cs="Tahoma"/>
          <w:lang w:val="nl-NL"/>
        </w:rPr>
      </w:pPr>
    </w:p>
    <w:p w:rsidR="00596386" w:rsidRPr="0036591D" w:rsidRDefault="00596386" w:rsidP="00596386">
      <w:pPr>
        <w:tabs>
          <w:tab w:val="left" w:pos="360"/>
        </w:tabs>
        <w:jc w:val="both"/>
        <w:rPr>
          <w:rFonts w:cs="Tahoma"/>
          <w:lang w:val="nl-NL"/>
        </w:rPr>
      </w:pPr>
      <w:r w:rsidRPr="0036591D">
        <w:rPr>
          <w:rFonts w:cs="Tahoma"/>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w:t>
      </w:r>
      <w:r w:rsidR="004D3DD2" w:rsidRPr="0036591D">
        <w:rPr>
          <w:rFonts w:cs="Tahoma"/>
          <w:color w:val="000000"/>
          <w:szCs w:val="18"/>
          <w:lang w:val="nl-NL"/>
        </w:rPr>
        <w:t xml:space="preserve"> </w:t>
      </w:r>
      <w:r w:rsidRPr="0036591D">
        <w:rPr>
          <w:rFonts w:cs="Tahoma"/>
          <w:color w:val="000000"/>
          <w:szCs w:val="18"/>
          <w:lang w:val="nl-NL"/>
        </w:rPr>
        <w:t>Het probleemniveau bepaalt het reactieniveau binnen Microsoft en de geschatte reactietijden worden in de onderstaande tabel beschreven.</w:t>
      </w:r>
      <w:r w:rsidR="004D3DD2" w:rsidRPr="0036591D">
        <w:rPr>
          <w:rFonts w:cs="Tahoma"/>
          <w:color w:val="000000"/>
          <w:szCs w:val="18"/>
          <w:lang w:val="nl-NL"/>
        </w:rPr>
        <w:t xml:space="preserve"> </w:t>
      </w:r>
      <w:r w:rsidRPr="0036591D">
        <w:rPr>
          <w:rFonts w:cs="Tahoma"/>
          <w:color w:val="000000"/>
          <w:szCs w:val="18"/>
          <w:lang w:val="nl-NL"/>
        </w:rPr>
        <w:t>Onze mogelijkheid de diensten te leveren is afhankelijk van de volledige en tijdige medewerking van de klant, alsmede de nauwkeurigheid en volledigheid van de informatie die de klant verschaft.</w:t>
      </w:r>
    </w:p>
    <w:p w:rsidR="000D747C" w:rsidRPr="0036591D" w:rsidRDefault="000D747C" w:rsidP="00596386">
      <w:pPr>
        <w:tabs>
          <w:tab w:val="left" w:pos="360"/>
        </w:tabs>
        <w:jc w:val="both"/>
        <w:rPr>
          <w:rFonts w:cs="Tahoma"/>
          <w:lang w:val="nl-NL"/>
        </w:rPr>
      </w:pPr>
    </w:p>
    <w:p w:rsidR="00381B33" w:rsidRDefault="00381B33" w:rsidP="00DD7F8E">
      <w:pPr>
        <w:rPr>
          <w:rFonts w:cs="Tahoma"/>
          <w:lang w:val="nl-NL"/>
        </w:rPr>
      </w:pPr>
    </w:p>
    <w:p w:rsidR="00A03E9C" w:rsidRDefault="00A03E9C" w:rsidP="00DD7F8E">
      <w:pPr>
        <w:rPr>
          <w:rFonts w:cs="Tahoma"/>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14"/>
        <w:gridCol w:w="2884"/>
        <w:gridCol w:w="3098"/>
      </w:tblGrid>
      <w:tr w:rsidR="00596386" w:rsidRPr="0036591D" w:rsidTr="00A03E9C">
        <w:tc>
          <w:tcPr>
            <w:tcW w:w="1844" w:type="dxa"/>
            <w:shd w:val="clear" w:color="auto" w:fill="FABF8F"/>
          </w:tcPr>
          <w:p w:rsidR="00596386" w:rsidRPr="0036591D" w:rsidRDefault="00596386" w:rsidP="0037031E">
            <w:pPr>
              <w:jc w:val="center"/>
              <w:rPr>
                <w:rFonts w:cs="Tahoma"/>
                <w:b/>
                <w:bCs/>
                <w:color w:val="000000"/>
                <w:sz w:val="20"/>
                <w:szCs w:val="18"/>
              </w:rPr>
            </w:pPr>
            <w:r w:rsidRPr="0036591D">
              <w:rPr>
                <w:rFonts w:cs="Tahoma"/>
                <w:b/>
                <w:bCs/>
                <w:color w:val="000000"/>
                <w:sz w:val="20"/>
                <w:szCs w:val="18"/>
              </w:rPr>
              <w:lastRenderedPageBreak/>
              <w:t>Probleemniveau</w:t>
            </w:r>
          </w:p>
        </w:tc>
        <w:tc>
          <w:tcPr>
            <w:tcW w:w="1714" w:type="dxa"/>
            <w:shd w:val="clear" w:color="auto" w:fill="FABF8F"/>
          </w:tcPr>
          <w:p w:rsidR="00596386" w:rsidRPr="0036591D" w:rsidRDefault="00596386" w:rsidP="0037031E">
            <w:pPr>
              <w:jc w:val="center"/>
              <w:rPr>
                <w:rFonts w:cs="Tahoma"/>
                <w:b/>
                <w:bCs/>
                <w:color w:val="000000"/>
                <w:sz w:val="20"/>
                <w:szCs w:val="18"/>
              </w:rPr>
            </w:pPr>
            <w:r w:rsidRPr="0036591D">
              <w:rPr>
                <w:rFonts w:cs="Tahoma"/>
                <w:b/>
                <w:bCs/>
                <w:color w:val="000000"/>
                <w:sz w:val="20"/>
                <w:szCs w:val="18"/>
              </w:rPr>
              <w:t>Contact</w:t>
            </w:r>
          </w:p>
        </w:tc>
        <w:tc>
          <w:tcPr>
            <w:tcW w:w="2884" w:type="dxa"/>
            <w:shd w:val="clear" w:color="auto" w:fill="FABF8F"/>
          </w:tcPr>
          <w:p w:rsidR="00596386" w:rsidRPr="0036591D" w:rsidRDefault="00596386" w:rsidP="0037031E">
            <w:pPr>
              <w:jc w:val="center"/>
              <w:rPr>
                <w:rFonts w:cs="Tahoma"/>
                <w:b/>
                <w:bCs/>
                <w:color w:val="000000"/>
                <w:sz w:val="20"/>
                <w:szCs w:val="18"/>
              </w:rPr>
            </w:pPr>
            <w:r w:rsidRPr="0036591D">
              <w:rPr>
                <w:rFonts w:cs="Tahoma"/>
                <w:b/>
                <w:bCs/>
                <w:color w:val="000000"/>
                <w:sz w:val="20"/>
                <w:szCs w:val="18"/>
              </w:rPr>
              <w:t>Situatie van de klant</w:t>
            </w:r>
          </w:p>
        </w:tc>
        <w:tc>
          <w:tcPr>
            <w:tcW w:w="3098" w:type="dxa"/>
            <w:shd w:val="clear" w:color="auto" w:fill="FABF8F"/>
          </w:tcPr>
          <w:p w:rsidR="00596386" w:rsidRPr="0036591D" w:rsidRDefault="00596386" w:rsidP="0037031E">
            <w:pPr>
              <w:jc w:val="center"/>
              <w:rPr>
                <w:rFonts w:cs="Tahoma"/>
                <w:b/>
                <w:bCs/>
                <w:color w:val="000000"/>
                <w:sz w:val="20"/>
                <w:szCs w:val="18"/>
              </w:rPr>
            </w:pPr>
            <w:r w:rsidRPr="0036591D">
              <w:rPr>
                <w:rFonts w:cs="Tahoma"/>
                <w:b/>
                <w:bCs/>
                <w:color w:val="000000"/>
                <w:sz w:val="20"/>
                <w:szCs w:val="18"/>
              </w:rPr>
              <w:t>Verwachte reactie van Microsoft</w:t>
            </w:r>
          </w:p>
        </w:tc>
      </w:tr>
      <w:tr w:rsidR="00596386" w:rsidRPr="0036591D" w:rsidTr="00A03E9C">
        <w:tc>
          <w:tcPr>
            <w:tcW w:w="1844" w:type="dxa"/>
          </w:tcPr>
          <w:p w:rsidR="00596386" w:rsidRPr="0036591D" w:rsidRDefault="00596386" w:rsidP="00647923">
            <w:pPr>
              <w:spacing w:after="60" w:line="240" w:lineRule="atLeast"/>
              <w:jc w:val="center"/>
              <w:rPr>
                <w:rFonts w:cs="Tahoma"/>
                <w:szCs w:val="18"/>
              </w:rPr>
            </w:pPr>
            <w:r w:rsidRPr="0036591D">
              <w:rPr>
                <w:rFonts w:cs="Tahoma"/>
                <w:szCs w:val="18"/>
              </w:rPr>
              <w:t>A</w:t>
            </w:r>
          </w:p>
        </w:tc>
        <w:tc>
          <w:tcPr>
            <w:tcW w:w="1714" w:type="dxa"/>
          </w:tcPr>
          <w:p w:rsidR="00596386" w:rsidRPr="0036591D" w:rsidRDefault="00596386" w:rsidP="00647923">
            <w:pPr>
              <w:spacing w:after="60" w:line="240" w:lineRule="atLeast"/>
              <w:jc w:val="center"/>
              <w:rPr>
                <w:rFonts w:cs="Tahoma"/>
                <w:szCs w:val="18"/>
              </w:rPr>
            </w:pPr>
            <w:r w:rsidRPr="0036591D">
              <w:rPr>
                <w:rFonts w:cs="Tahoma"/>
                <w:szCs w:val="18"/>
              </w:rPr>
              <w:t>Melding via web</w:t>
            </w:r>
          </w:p>
        </w:tc>
        <w:tc>
          <w:tcPr>
            <w:tcW w:w="2884" w:type="dxa"/>
          </w:tcPr>
          <w:p w:rsidR="00596386" w:rsidRPr="0036591D" w:rsidRDefault="00596386" w:rsidP="00647923">
            <w:pPr>
              <w:spacing w:after="60" w:line="240" w:lineRule="atLeast"/>
              <w:rPr>
                <w:rFonts w:cs="Tahoma"/>
                <w:lang w:val="nl-NL"/>
              </w:rPr>
            </w:pPr>
            <w:r w:rsidRPr="0036591D">
              <w:rPr>
                <w:rFonts w:cs="Tahoma"/>
                <w:szCs w:val="18"/>
                <w:lang w:val="nl-NL"/>
              </w:rPr>
              <w:t>Kritieke invloed op het bedrijf</w:t>
            </w:r>
          </w:p>
          <w:p w:rsidR="00596386" w:rsidRPr="0036591D" w:rsidRDefault="00596386" w:rsidP="00647923">
            <w:pPr>
              <w:spacing w:after="60" w:line="240" w:lineRule="atLeast"/>
              <w:rPr>
                <w:rFonts w:cs="Tahoma"/>
                <w:lang w:val="nl-NL"/>
              </w:rPr>
            </w:pPr>
            <w:r w:rsidRPr="0036591D">
              <w:rPr>
                <w:rFonts w:cs="Tahoma"/>
                <w:szCs w:val="18"/>
                <w:lang w:val="nl-NL"/>
              </w:rPr>
              <w:t>Aanzienlijk verlies of belemmering van diensten (toepassing buiten werking)</w:t>
            </w:r>
          </w:p>
          <w:p w:rsidR="00596386" w:rsidRPr="0036591D" w:rsidRDefault="00596386" w:rsidP="00647923">
            <w:pPr>
              <w:spacing w:after="60" w:line="240" w:lineRule="atLeast"/>
              <w:rPr>
                <w:rFonts w:cs="Tahoma"/>
                <w:szCs w:val="18"/>
              </w:rPr>
            </w:pPr>
            <w:r w:rsidRPr="0036591D">
              <w:rPr>
                <w:rFonts w:cs="Tahoma"/>
                <w:szCs w:val="18"/>
              </w:rPr>
              <w:t>Vereist aandacht binnen 1 uur</w:t>
            </w:r>
          </w:p>
        </w:tc>
        <w:tc>
          <w:tcPr>
            <w:tcW w:w="3098" w:type="dxa"/>
          </w:tcPr>
          <w:p w:rsidR="00596386" w:rsidRPr="0036591D" w:rsidRDefault="00596386" w:rsidP="00647923">
            <w:pPr>
              <w:spacing w:after="60" w:line="240" w:lineRule="atLeast"/>
              <w:rPr>
                <w:rFonts w:cs="Tahoma"/>
              </w:rPr>
            </w:pPr>
            <w:r w:rsidRPr="0036591D">
              <w:rPr>
                <w:rFonts w:cs="Tahoma"/>
                <w:szCs w:val="18"/>
              </w:rPr>
              <w:t>1</w:t>
            </w:r>
            <w:r w:rsidRPr="0036591D">
              <w:rPr>
                <w:rFonts w:cs="Tahoma"/>
                <w:szCs w:val="18"/>
                <w:vertAlign w:val="superscript"/>
              </w:rPr>
              <w:t>e</w:t>
            </w:r>
            <w:r w:rsidRPr="0036591D">
              <w:rPr>
                <w:rFonts w:cs="Tahoma"/>
                <w:szCs w:val="18"/>
              </w:rPr>
              <w:t xml:space="preserve"> reactie binnen 1 uur</w:t>
            </w:r>
          </w:p>
          <w:p w:rsidR="00596386" w:rsidRPr="0036591D" w:rsidRDefault="00596386" w:rsidP="00647923">
            <w:pPr>
              <w:spacing w:after="60" w:line="240" w:lineRule="atLeast"/>
              <w:rPr>
                <w:rFonts w:cs="Tahoma"/>
                <w:szCs w:val="18"/>
              </w:rPr>
            </w:pPr>
          </w:p>
        </w:tc>
      </w:tr>
      <w:tr w:rsidR="00596386" w:rsidRPr="0036591D" w:rsidTr="00A03E9C">
        <w:tc>
          <w:tcPr>
            <w:tcW w:w="1844" w:type="dxa"/>
          </w:tcPr>
          <w:p w:rsidR="00596386" w:rsidRPr="0036591D" w:rsidRDefault="00596386" w:rsidP="00647923">
            <w:pPr>
              <w:spacing w:after="60" w:line="240" w:lineRule="atLeast"/>
              <w:jc w:val="center"/>
              <w:rPr>
                <w:rFonts w:cs="Tahoma"/>
                <w:szCs w:val="18"/>
              </w:rPr>
            </w:pPr>
            <w:r w:rsidRPr="0036591D">
              <w:rPr>
                <w:rFonts w:cs="Tahoma"/>
                <w:szCs w:val="18"/>
              </w:rPr>
              <w:t>B</w:t>
            </w:r>
          </w:p>
        </w:tc>
        <w:tc>
          <w:tcPr>
            <w:tcW w:w="1714" w:type="dxa"/>
          </w:tcPr>
          <w:p w:rsidR="00596386" w:rsidRPr="0036591D" w:rsidRDefault="00596386" w:rsidP="00647923">
            <w:pPr>
              <w:spacing w:after="60" w:line="240" w:lineRule="atLeast"/>
              <w:jc w:val="center"/>
              <w:rPr>
                <w:rFonts w:cs="Tahoma"/>
                <w:szCs w:val="18"/>
              </w:rPr>
            </w:pPr>
            <w:r w:rsidRPr="0036591D">
              <w:rPr>
                <w:rFonts w:cs="Tahoma"/>
                <w:szCs w:val="18"/>
              </w:rPr>
              <w:t>Melding via web</w:t>
            </w:r>
          </w:p>
        </w:tc>
        <w:tc>
          <w:tcPr>
            <w:tcW w:w="2884" w:type="dxa"/>
          </w:tcPr>
          <w:p w:rsidR="00596386" w:rsidRPr="0036591D" w:rsidRDefault="00596386" w:rsidP="00647923">
            <w:pPr>
              <w:spacing w:after="60" w:line="240" w:lineRule="atLeast"/>
              <w:rPr>
                <w:rFonts w:cs="Tahoma"/>
                <w:lang w:val="nl-NL"/>
              </w:rPr>
            </w:pPr>
            <w:r w:rsidRPr="0036591D">
              <w:rPr>
                <w:rFonts w:cs="Tahoma"/>
                <w:szCs w:val="18"/>
                <w:lang w:val="nl-NL"/>
              </w:rPr>
              <w:t xml:space="preserve">Gematigde invloed op bedrijf: </w:t>
            </w:r>
          </w:p>
          <w:p w:rsidR="00596386" w:rsidRPr="0036591D" w:rsidRDefault="00596386" w:rsidP="00647923">
            <w:pPr>
              <w:spacing w:line="240" w:lineRule="atLeast"/>
              <w:rPr>
                <w:rFonts w:cs="Tahoma"/>
                <w:lang w:val="nl-NL"/>
              </w:rPr>
            </w:pPr>
            <w:r w:rsidRPr="0036591D">
              <w:rPr>
                <w:rFonts w:cs="Tahoma"/>
                <w:szCs w:val="18"/>
                <w:lang w:val="nl-NL"/>
              </w:rPr>
              <w:t>Enig verlies of belemmering van services, maar het werk kan redelijkerwijs worden voortgezet, al is het belemmerd.</w:t>
            </w:r>
          </w:p>
          <w:p w:rsidR="00596386" w:rsidRPr="0036591D" w:rsidRDefault="00596386" w:rsidP="00647923">
            <w:pPr>
              <w:spacing w:after="60" w:line="240" w:lineRule="atLeast"/>
              <w:rPr>
                <w:rFonts w:cs="Tahoma"/>
                <w:szCs w:val="18"/>
              </w:rPr>
            </w:pPr>
            <w:r w:rsidRPr="0036591D">
              <w:rPr>
                <w:rFonts w:cs="Tahoma"/>
                <w:szCs w:val="18"/>
              </w:rPr>
              <w:t>Vereist aandacht binnen 2 uur</w:t>
            </w:r>
          </w:p>
        </w:tc>
        <w:tc>
          <w:tcPr>
            <w:tcW w:w="3098" w:type="dxa"/>
          </w:tcPr>
          <w:p w:rsidR="00596386" w:rsidRPr="0036591D" w:rsidRDefault="00596386" w:rsidP="00647923">
            <w:pPr>
              <w:spacing w:line="240" w:lineRule="atLeast"/>
              <w:rPr>
                <w:rFonts w:cs="Tahoma"/>
              </w:rPr>
            </w:pPr>
            <w:r w:rsidRPr="0036591D">
              <w:rPr>
                <w:rFonts w:cs="Tahoma"/>
                <w:szCs w:val="18"/>
              </w:rPr>
              <w:t>1</w:t>
            </w:r>
            <w:r w:rsidRPr="0036591D">
              <w:rPr>
                <w:rFonts w:cs="Tahoma"/>
                <w:szCs w:val="18"/>
                <w:vertAlign w:val="superscript"/>
              </w:rPr>
              <w:t>e</w:t>
            </w:r>
            <w:r w:rsidRPr="0036591D">
              <w:rPr>
                <w:rFonts w:cs="Tahoma"/>
                <w:szCs w:val="18"/>
              </w:rPr>
              <w:t xml:space="preserve"> reactie binnen 2 uur</w:t>
            </w:r>
          </w:p>
          <w:p w:rsidR="00596386" w:rsidRPr="0036591D" w:rsidRDefault="00596386" w:rsidP="00647923">
            <w:pPr>
              <w:spacing w:after="60" w:line="240" w:lineRule="atLeast"/>
              <w:rPr>
                <w:rFonts w:cs="Tahoma"/>
                <w:szCs w:val="18"/>
              </w:rPr>
            </w:pPr>
          </w:p>
        </w:tc>
      </w:tr>
      <w:tr w:rsidR="00596386" w:rsidRPr="0036591D" w:rsidTr="00A03E9C">
        <w:tc>
          <w:tcPr>
            <w:tcW w:w="1844" w:type="dxa"/>
          </w:tcPr>
          <w:p w:rsidR="00596386" w:rsidRPr="0036591D" w:rsidRDefault="00596386" w:rsidP="00647923">
            <w:pPr>
              <w:spacing w:after="60" w:line="240" w:lineRule="atLeast"/>
              <w:jc w:val="center"/>
              <w:rPr>
                <w:rFonts w:cs="Tahoma"/>
                <w:szCs w:val="18"/>
              </w:rPr>
            </w:pPr>
            <w:r w:rsidRPr="0036591D">
              <w:rPr>
                <w:rFonts w:cs="Tahoma"/>
                <w:szCs w:val="18"/>
              </w:rPr>
              <w:t>C</w:t>
            </w:r>
          </w:p>
        </w:tc>
        <w:tc>
          <w:tcPr>
            <w:tcW w:w="1714" w:type="dxa"/>
          </w:tcPr>
          <w:p w:rsidR="00596386" w:rsidRPr="0036591D" w:rsidRDefault="00596386" w:rsidP="00647923">
            <w:pPr>
              <w:spacing w:after="60" w:line="240" w:lineRule="atLeast"/>
              <w:jc w:val="center"/>
              <w:rPr>
                <w:rFonts w:cs="Tahoma"/>
                <w:szCs w:val="18"/>
              </w:rPr>
            </w:pPr>
            <w:r w:rsidRPr="0036591D">
              <w:rPr>
                <w:rFonts w:cs="Tahoma"/>
                <w:szCs w:val="18"/>
              </w:rPr>
              <w:t>Melding via web</w:t>
            </w:r>
          </w:p>
        </w:tc>
        <w:tc>
          <w:tcPr>
            <w:tcW w:w="2884" w:type="dxa"/>
          </w:tcPr>
          <w:p w:rsidR="00596386" w:rsidRPr="0036591D" w:rsidRDefault="00596386" w:rsidP="00647923">
            <w:pPr>
              <w:rPr>
                <w:rFonts w:cs="Tahoma"/>
                <w:lang w:val="nl-NL"/>
              </w:rPr>
            </w:pPr>
            <w:r w:rsidRPr="0036591D">
              <w:rPr>
                <w:rFonts w:cs="Tahoma"/>
                <w:szCs w:val="18"/>
                <w:lang w:val="nl-NL"/>
              </w:rPr>
              <w:t>Minimale invloed op bedrijf</w:t>
            </w:r>
          </w:p>
          <w:p w:rsidR="00596386" w:rsidRPr="0036591D" w:rsidRDefault="00596386" w:rsidP="00647923">
            <w:pPr>
              <w:rPr>
                <w:rFonts w:cs="Tahoma"/>
                <w:lang w:val="nl-NL"/>
              </w:rPr>
            </w:pPr>
            <w:r w:rsidRPr="0036591D">
              <w:rPr>
                <w:rFonts w:cs="Tahoma"/>
                <w:szCs w:val="18"/>
                <w:lang w:val="nl-NL"/>
              </w:rPr>
              <w:t>Het bedrijf functioneert vrijwel normaal, met kleine of geen belemmering van diensten.</w:t>
            </w:r>
          </w:p>
          <w:p w:rsidR="00596386" w:rsidRPr="0036591D" w:rsidRDefault="00596386" w:rsidP="00647923">
            <w:pPr>
              <w:spacing w:after="60" w:line="240" w:lineRule="atLeast"/>
              <w:rPr>
                <w:rFonts w:cs="Tahoma"/>
                <w:szCs w:val="18"/>
              </w:rPr>
            </w:pPr>
            <w:r w:rsidRPr="0036591D">
              <w:rPr>
                <w:rFonts w:cs="Tahoma"/>
                <w:szCs w:val="18"/>
              </w:rPr>
              <w:t>Vereist aandacht binnen 4 uur</w:t>
            </w:r>
          </w:p>
        </w:tc>
        <w:tc>
          <w:tcPr>
            <w:tcW w:w="3098" w:type="dxa"/>
          </w:tcPr>
          <w:p w:rsidR="00596386" w:rsidRPr="0036591D" w:rsidRDefault="00596386" w:rsidP="00647923">
            <w:pPr>
              <w:rPr>
                <w:rFonts w:cs="Tahoma"/>
              </w:rPr>
            </w:pPr>
            <w:r w:rsidRPr="0036591D">
              <w:rPr>
                <w:rFonts w:cs="Tahoma"/>
                <w:szCs w:val="18"/>
              </w:rPr>
              <w:t>1</w:t>
            </w:r>
            <w:r w:rsidRPr="0036591D">
              <w:rPr>
                <w:rFonts w:cs="Tahoma"/>
                <w:szCs w:val="18"/>
                <w:vertAlign w:val="superscript"/>
              </w:rPr>
              <w:t>e</w:t>
            </w:r>
            <w:r w:rsidRPr="0036591D">
              <w:rPr>
                <w:rFonts w:cs="Tahoma"/>
                <w:szCs w:val="18"/>
              </w:rPr>
              <w:t xml:space="preserve"> reactie binnen 4 uur</w:t>
            </w:r>
          </w:p>
          <w:p w:rsidR="00596386" w:rsidRPr="0036591D" w:rsidRDefault="00596386" w:rsidP="00647923">
            <w:pPr>
              <w:spacing w:line="240" w:lineRule="atLeast"/>
              <w:rPr>
                <w:rFonts w:cs="Tahoma"/>
                <w:szCs w:val="18"/>
              </w:rPr>
            </w:pPr>
          </w:p>
        </w:tc>
      </w:tr>
    </w:tbl>
    <w:p w:rsidR="00596386" w:rsidRPr="0036591D" w:rsidRDefault="00596386" w:rsidP="00DD7F8E">
      <w:pPr>
        <w:rPr>
          <w:rFonts w:cs="Tahoma"/>
        </w:rPr>
      </w:pPr>
    </w:p>
    <w:p w:rsidR="000D747C" w:rsidRPr="0036591D" w:rsidRDefault="000D747C" w:rsidP="00A03E9C">
      <w:pPr>
        <w:rPr>
          <w:rFonts w:cs="Tahoma"/>
          <w:lang w:val="nl-NL"/>
        </w:rPr>
      </w:pPr>
      <w:r w:rsidRPr="0036591D">
        <w:rPr>
          <w:rFonts w:cs="Tahoma"/>
          <w:snapToGrid w:val="0"/>
          <w:color w:val="000000"/>
          <w:szCs w:val="18"/>
          <w:lang w:val="nl-NL"/>
        </w:rPr>
        <w:t>Klanten kunnen ervoor kiezen om door Microsoft te worden teruggebeld.</w:t>
      </w:r>
      <w:r w:rsidR="004D3DD2" w:rsidRPr="0036591D">
        <w:rPr>
          <w:rFonts w:cs="Tahoma"/>
          <w:snapToGrid w:val="0"/>
          <w:color w:val="000000"/>
          <w:szCs w:val="18"/>
          <w:lang w:val="nl-NL"/>
        </w:rPr>
        <w:t xml:space="preserve"> </w:t>
      </w:r>
      <w:r w:rsidRPr="0036591D">
        <w:rPr>
          <w:rFonts w:cs="Tahoma"/>
          <w:snapToGrid w:val="0"/>
          <w:color w:val="000000"/>
          <w:szCs w:val="18"/>
          <w:lang w:val="nl-NL"/>
        </w:rPr>
        <w:t>Anders wordt het voorval door het Windows</w:t>
      </w:r>
      <w:r w:rsidR="00A03E9C">
        <w:rPr>
          <w:rFonts w:cs="Tahoma"/>
          <w:snapToGrid w:val="0"/>
          <w:color w:val="000000"/>
          <w:szCs w:val="18"/>
          <w:lang w:val="nl-NL"/>
        </w:rPr>
        <w:t> </w:t>
      </w:r>
      <w:r w:rsidRPr="0036591D">
        <w:rPr>
          <w:rFonts w:cs="Tahoma"/>
          <w:snapToGrid w:val="0"/>
          <w:color w:val="000000"/>
          <w:szCs w:val="18"/>
          <w:lang w:val="nl-NL"/>
        </w:rPr>
        <w:t>Azure-ondersteuningsteam onderzocht en opgelost via online kanalen (bijvoorbeeld e-mail of de Windows</w:t>
      </w:r>
      <w:r w:rsidR="00A03E9C">
        <w:rPr>
          <w:rFonts w:cs="Tahoma"/>
          <w:snapToGrid w:val="0"/>
          <w:color w:val="000000"/>
          <w:szCs w:val="18"/>
          <w:lang w:val="nl-NL"/>
        </w:rPr>
        <w:t> </w:t>
      </w:r>
      <w:r w:rsidRPr="0036591D">
        <w:rPr>
          <w:rFonts w:cs="Tahoma"/>
          <w:snapToGrid w:val="0"/>
          <w:color w:val="000000"/>
          <w:szCs w:val="18"/>
          <w:lang w:val="nl-NL"/>
        </w:rPr>
        <w:t>Azure-portal).</w:t>
      </w:r>
    </w:p>
    <w:p w:rsidR="001C1727" w:rsidRPr="0036591D" w:rsidRDefault="001C1727">
      <w:pPr>
        <w:rPr>
          <w:rFonts w:cs="Tahoma"/>
          <w:lang w:val="nl-NL"/>
        </w:rPr>
      </w:pPr>
    </w:p>
    <w:p w:rsidR="00DC0853" w:rsidRPr="0036591D" w:rsidRDefault="00596386" w:rsidP="00DC0853">
      <w:pPr>
        <w:tabs>
          <w:tab w:val="left" w:pos="360"/>
        </w:tabs>
        <w:spacing w:after="60"/>
        <w:jc w:val="both"/>
        <w:rPr>
          <w:rFonts w:cs="Tahoma"/>
          <w:lang w:val="nl-NL"/>
        </w:rPr>
      </w:pPr>
      <w:r w:rsidRPr="0036591D">
        <w:rPr>
          <w:rFonts w:cs="Tahoma"/>
          <w:b/>
          <w:color w:val="000000"/>
          <w:szCs w:val="18"/>
          <w:lang w:val="nl-NL"/>
        </w:rPr>
        <w:t>Aanvullende Escalatiediensten</w:t>
      </w:r>
    </w:p>
    <w:p w:rsidR="00596386" w:rsidRPr="0036591D" w:rsidRDefault="00596386" w:rsidP="00596386">
      <w:pPr>
        <w:tabs>
          <w:tab w:val="left" w:pos="360"/>
        </w:tabs>
        <w:jc w:val="both"/>
        <w:rPr>
          <w:rFonts w:cs="Tahoma"/>
        </w:rPr>
      </w:pPr>
      <w:r w:rsidRPr="0036591D">
        <w:rPr>
          <w:rFonts w:cs="Tahoma"/>
          <w:color w:val="000000"/>
          <w:szCs w:val="18"/>
          <w:lang w:val="nl-NL"/>
        </w:rPr>
        <w:t>Naast</w:t>
      </w:r>
      <w:r w:rsidRPr="0036591D">
        <w:rPr>
          <w:rFonts w:cs="Tahoma"/>
          <w:snapToGrid w:val="0"/>
          <w:szCs w:val="18"/>
          <w:lang w:val="nl-NL"/>
        </w:rPr>
        <w:t xml:space="preserve"> de Diensten die hierboven worden beschreven, krijgen klanten met Professionele Directe Ondersteuning voor Windows Azure </w:t>
      </w:r>
      <w:r w:rsidRPr="0036591D">
        <w:rPr>
          <w:rFonts w:cs="Tahoma"/>
          <w:snapToGrid w:val="0"/>
          <w:color w:val="000000"/>
          <w:szCs w:val="18"/>
          <w:lang w:val="nl-NL"/>
        </w:rPr>
        <w:t>hulp bij het coördineren van de ondersteunings- en dienstrelatie voor Windows Azure.</w:t>
      </w:r>
      <w:r w:rsidR="004D3DD2" w:rsidRPr="0036591D">
        <w:rPr>
          <w:rFonts w:cs="Tahoma"/>
          <w:snapToGrid w:val="0"/>
          <w:color w:val="000000"/>
          <w:szCs w:val="18"/>
          <w:lang w:val="nl-NL"/>
        </w:rPr>
        <w:t xml:space="preserve"> </w:t>
      </w:r>
      <w:r w:rsidRPr="0036591D">
        <w:rPr>
          <w:rFonts w:cs="Tahoma"/>
          <w:snapToGrid w:val="0"/>
          <w:color w:val="000000"/>
          <w:szCs w:val="18"/>
          <w:lang w:val="nl-NL"/>
        </w:rPr>
        <w:t>Deze diensten worden geleverd door een groep ondersteuningsmedewerkers (“Escalatieagents”).</w:t>
      </w:r>
      <w:r w:rsidR="004D3DD2" w:rsidRPr="0036591D">
        <w:rPr>
          <w:rFonts w:cs="Tahoma"/>
          <w:snapToGrid w:val="0"/>
          <w:color w:val="000000"/>
          <w:szCs w:val="18"/>
          <w:lang w:val="nl-NL"/>
        </w:rPr>
        <w:t xml:space="preserve"> </w:t>
      </w:r>
      <w:r w:rsidRPr="0036591D">
        <w:rPr>
          <w:rFonts w:cs="Tahoma"/>
          <w:snapToGrid w:val="0"/>
          <w:color w:val="000000"/>
          <w:szCs w:val="18"/>
          <w:lang w:val="nl-NL"/>
        </w:rPr>
        <w:t xml:space="preserve">De Escalatieagents zijn het aanspreekpunt van </w:t>
      </w:r>
      <w:r w:rsidRPr="0036591D">
        <w:rPr>
          <w:rFonts w:cs="Tahoma"/>
          <w:szCs w:val="18"/>
          <w:lang w:val="nl-NL"/>
        </w:rPr>
        <w:t xml:space="preserve">de klant </w:t>
      </w:r>
      <w:r w:rsidRPr="0036591D">
        <w:rPr>
          <w:rFonts w:cs="Tahoma"/>
          <w:snapToGrid w:val="0"/>
          <w:color w:val="000000"/>
          <w:szCs w:val="18"/>
          <w:lang w:val="nl-NL"/>
        </w:rPr>
        <w:t>binnen Microsoft en helpen bij de coördinatie met teams die de technische ondersteuning kunnen bieden die beschikbaar is voor de Online Diensten.</w:t>
      </w:r>
      <w:r w:rsidR="004D3DD2" w:rsidRPr="0036591D">
        <w:rPr>
          <w:rFonts w:cs="Tahoma"/>
          <w:snapToGrid w:val="0"/>
          <w:color w:val="000000"/>
          <w:szCs w:val="18"/>
          <w:lang w:val="nl-NL"/>
        </w:rPr>
        <w:t xml:space="preserve"> </w:t>
      </w:r>
      <w:r w:rsidRPr="0036591D">
        <w:rPr>
          <w:rFonts w:cs="Tahoma"/>
          <w:snapToGrid w:val="0"/>
          <w:color w:val="000000"/>
          <w:szCs w:val="18"/>
          <w:lang w:val="nl-NL"/>
        </w:rPr>
        <w:t xml:space="preserve">De Escalatieagents fungeren tevens als punt van informatievoorziening en geven feedback van </w:t>
      </w:r>
      <w:r w:rsidRPr="0036591D">
        <w:rPr>
          <w:rFonts w:cs="Tahoma"/>
          <w:szCs w:val="18"/>
          <w:lang w:val="nl-NL"/>
        </w:rPr>
        <w:t xml:space="preserve">klanten </w:t>
      </w:r>
      <w:r w:rsidRPr="0036591D">
        <w:rPr>
          <w:rFonts w:cs="Tahoma"/>
          <w:snapToGrid w:val="0"/>
          <w:color w:val="000000"/>
          <w:szCs w:val="18"/>
          <w:lang w:val="nl-NL"/>
        </w:rPr>
        <w:t>met betrekking tot de Diensten aan andere Microsoft-groepen.</w:t>
      </w:r>
      <w:r w:rsidR="004D3DD2" w:rsidRPr="0036591D">
        <w:rPr>
          <w:rFonts w:cs="Tahoma"/>
          <w:snapToGrid w:val="0"/>
          <w:color w:val="000000"/>
          <w:szCs w:val="18"/>
          <w:lang w:val="nl-NL"/>
        </w:rPr>
        <w:t xml:space="preserve"> </w:t>
      </w:r>
      <w:r w:rsidRPr="0036591D">
        <w:rPr>
          <w:rFonts w:cs="Tahoma"/>
          <w:snapToGrid w:val="0"/>
          <w:color w:val="000000"/>
          <w:szCs w:val="18"/>
        </w:rPr>
        <w:t>De Escalatieagents bieden mogelijk ook de volgende aanvullende Diensten:</w:t>
      </w:r>
    </w:p>
    <w:p w:rsidR="00596386" w:rsidRPr="0036591D" w:rsidRDefault="00596386" w:rsidP="00596386">
      <w:pPr>
        <w:tabs>
          <w:tab w:val="left" w:pos="360"/>
        </w:tabs>
        <w:jc w:val="both"/>
        <w:rPr>
          <w:rFonts w:cs="Tahoma"/>
        </w:rPr>
      </w:pPr>
    </w:p>
    <w:p w:rsidR="00596386" w:rsidRPr="0036591D" w:rsidRDefault="00596386" w:rsidP="002C1048">
      <w:pPr>
        <w:numPr>
          <w:ilvl w:val="0"/>
          <w:numId w:val="138"/>
        </w:numPr>
        <w:tabs>
          <w:tab w:val="clear" w:pos="720"/>
        </w:tabs>
        <w:spacing w:after="60"/>
        <w:ind w:left="1440"/>
        <w:jc w:val="both"/>
        <w:rPr>
          <w:rFonts w:cs="Tahoma"/>
          <w:lang w:val="nl-NL"/>
        </w:rPr>
      </w:pPr>
      <w:r w:rsidRPr="0036591D">
        <w:rPr>
          <w:rFonts w:cs="Tahoma"/>
          <w:b/>
          <w:color w:val="000000"/>
          <w:szCs w:val="18"/>
          <w:lang w:val="nl-NL"/>
        </w:rPr>
        <w:t>Faciliteren van planning en middelen.</w:t>
      </w:r>
      <w:r w:rsidRPr="0036591D">
        <w:rPr>
          <w:rFonts w:cs="Tahoma"/>
          <w:szCs w:val="18"/>
          <w:lang w:val="nl-NL"/>
        </w:rPr>
        <w:t xml:space="preserve"> Bij aanvang van deze Overeenkomst biedt Microsoft een oriëntatiesessie aan voor klantenbeheer en personeel via teleconferencing.</w:t>
      </w:r>
      <w:r w:rsidR="004D3DD2" w:rsidRPr="0036591D">
        <w:rPr>
          <w:rFonts w:cs="Tahoma"/>
          <w:szCs w:val="18"/>
          <w:lang w:val="nl-NL"/>
        </w:rPr>
        <w:t xml:space="preserve"> </w:t>
      </w:r>
      <w:r w:rsidRPr="0036591D">
        <w:rPr>
          <w:rFonts w:cs="Tahoma"/>
          <w:szCs w:val="18"/>
          <w:lang w:val="nl-NL"/>
        </w:rPr>
        <w:t>Het doel van deze sessie is het bespreken van de beschikbare ondersteunende Diensten en het beantwoorden van vragen zodat de klant zijn of haar gebruik van de Diensten kan plannen.</w:t>
      </w:r>
    </w:p>
    <w:p w:rsidR="00596386" w:rsidRPr="0036591D" w:rsidRDefault="00596386" w:rsidP="002C1048">
      <w:pPr>
        <w:numPr>
          <w:ilvl w:val="0"/>
          <w:numId w:val="138"/>
        </w:numPr>
        <w:tabs>
          <w:tab w:val="clear" w:pos="720"/>
        </w:tabs>
        <w:spacing w:after="60"/>
        <w:ind w:left="1440"/>
        <w:jc w:val="both"/>
        <w:rPr>
          <w:rFonts w:cs="Tahoma"/>
          <w:lang w:val="nl-NL"/>
        </w:rPr>
      </w:pPr>
      <w:r w:rsidRPr="0036591D">
        <w:rPr>
          <w:rFonts w:cs="Tahoma"/>
          <w:b/>
          <w:color w:val="000000"/>
          <w:szCs w:val="18"/>
          <w:lang w:val="nl-NL"/>
        </w:rPr>
        <w:t>Escalatiemanagement.</w:t>
      </w:r>
      <w:r w:rsidRPr="0036591D">
        <w:rPr>
          <w:rFonts w:cs="Tahoma"/>
          <w:szCs w:val="18"/>
          <w:lang w:val="nl-NL"/>
        </w:rPr>
        <w:t xml:space="preserve"> Een</w:t>
      </w:r>
      <w:r w:rsidRPr="0036591D">
        <w:rPr>
          <w:rFonts w:cs="Tahoma"/>
          <w:snapToGrid w:val="0"/>
          <w:szCs w:val="18"/>
          <w:lang w:val="nl-NL"/>
        </w:rPr>
        <w:t xml:space="preserve"> Escalatieagent biedt de klant escalatiebeheerdiensten voor technische ondersteuning voor Windows Azure Services.</w:t>
      </w:r>
    </w:p>
    <w:p w:rsidR="00596386" w:rsidRPr="0036591D" w:rsidRDefault="00596386" w:rsidP="00596386">
      <w:pPr>
        <w:tabs>
          <w:tab w:val="left" w:pos="360"/>
        </w:tabs>
        <w:jc w:val="both"/>
        <w:rPr>
          <w:rFonts w:cs="Tahoma"/>
          <w:lang w:val="nl-NL"/>
        </w:rPr>
      </w:pPr>
    </w:p>
    <w:p w:rsidR="00596386" w:rsidRPr="0036591D" w:rsidRDefault="00596386" w:rsidP="00E03856">
      <w:pPr>
        <w:pStyle w:val="normal1"/>
        <w:jc w:val="both"/>
        <w:rPr>
          <w:rFonts w:ascii="Tahoma" w:hAnsi="Tahoma" w:cs="Tahoma"/>
          <w:lang w:val="nl-NL"/>
        </w:rPr>
      </w:pPr>
      <w:r w:rsidRPr="0036591D">
        <w:rPr>
          <w:rFonts w:ascii="Tahoma" w:hAnsi="Tahoma" w:cs="Tahoma"/>
          <w:color w:val="000000"/>
          <w:sz w:val="18"/>
          <w:szCs w:val="18"/>
          <w:lang w:val="nl-NL"/>
        </w:rPr>
        <w:t>Escalatiediensten worden uitsluitend in beschikbare markten aangeboden tussen 9.00 uur en 17.00 uur plaatselijke tijd,</w:t>
      </w:r>
      <w:r w:rsidRPr="0036591D">
        <w:rPr>
          <w:rFonts w:ascii="Tahoma" w:hAnsi="Tahoma" w:cs="Tahoma"/>
          <w:color w:val="FF3399"/>
          <w:sz w:val="18"/>
          <w:szCs w:val="18"/>
          <w:lang w:val="nl-NL"/>
        </w:rPr>
        <w:t xml:space="preserve"> </w:t>
      </w:r>
      <w:r w:rsidRPr="0036591D">
        <w:rPr>
          <w:rFonts w:ascii="Tahoma" w:hAnsi="Tahoma" w:cs="Tahoma"/>
          <w:sz w:val="18"/>
          <w:szCs w:val="18"/>
          <w:lang w:val="nl-NL"/>
        </w:rPr>
        <w:t>van maandag tot en met vrijdag, met uitzondering van weekenden en feestdagen.</w:t>
      </w:r>
      <w:r w:rsidRPr="0036591D">
        <w:rPr>
          <w:rFonts w:ascii="Tahoma" w:hAnsi="Tahoma" w:cs="Tahoma"/>
          <w:color w:val="000000"/>
          <w:sz w:val="18"/>
          <w:szCs w:val="18"/>
          <w:u w:val="single"/>
          <w:lang w:val="nl-NL"/>
        </w:rPr>
        <w:t xml:space="preserve"> </w:t>
      </w:r>
    </w:p>
    <w:p w:rsidR="00596386" w:rsidRPr="0036591D" w:rsidRDefault="00596386" w:rsidP="00596386">
      <w:pPr>
        <w:pStyle w:val="normal1"/>
        <w:jc w:val="both"/>
        <w:rPr>
          <w:rFonts w:ascii="Tahoma" w:hAnsi="Tahoma" w:cs="Tahoma"/>
          <w:lang w:val="nl-NL"/>
        </w:rPr>
      </w:pPr>
    </w:p>
    <w:p w:rsidR="00DC0853" w:rsidRPr="0036591D" w:rsidRDefault="00596386" w:rsidP="00DC0853">
      <w:pPr>
        <w:tabs>
          <w:tab w:val="left" w:pos="360"/>
        </w:tabs>
        <w:spacing w:after="60"/>
        <w:jc w:val="both"/>
        <w:rPr>
          <w:rFonts w:cs="Tahoma"/>
          <w:lang w:val="nl-NL"/>
        </w:rPr>
      </w:pPr>
      <w:r w:rsidRPr="0036591D">
        <w:rPr>
          <w:rFonts w:cs="Tahoma"/>
          <w:b/>
          <w:szCs w:val="18"/>
          <w:lang w:val="nl-NL"/>
        </w:rPr>
        <w:t>Andere Information Services en Voorzieningen</w:t>
      </w:r>
    </w:p>
    <w:p w:rsidR="00596386" w:rsidRPr="0036591D" w:rsidRDefault="00596386" w:rsidP="00596386">
      <w:pPr>
        <w:tabs>
          <w:tab w:val="left" w:pos="360"/>
        </w:tabs>
        <w:jc w:val="both"/>
        <w:rPr>
          <w:rFonts w:cs="Tahoma"/>
        </w:rPr>
      </w:pPr>
      <w:r w:rsidRPr="0036591D">
        <w:rPr>
          <w:rFonts w:cs="Tahoma"/>
          <w:szCs w:val="18"/>
          <w:lang w:val="nl-NL"/>
        </w:rPr>
        <w:t>Information Services geven technische informatie over Windows Azure en ondersteuningstools waarmee klanten Windows Azure op een efficiëntere en effectievere wijze kunnen implementeren en bedienen.</w:t>
      </w:r>
      <w:r w:rsidR="004D3DD2" w:rsidRPr="0036591D">
        <w:rPr>
          <w:rFonts w:cs="Tahoma"/>
          <w:szCs w:val="18"/>
          <w:lang w:val="nl-NL"/>
        </w:rPr>
        <w:t xml:space="preserve"> </w:t>
      </w:r>
      <w:r w:rsidRPr="0036591D">
        <w:rPr>
          <w:rFonts w:cs="Tahoma"/>
          <w:szCs w:val="18"/>
        </w:rPr>
        <w:t>Information Services bestaan uit het volgende:</w:t>
      </w:r>
    </w:p>
    <w:p w:rsidR="00596386" w:rsidRPr="0036591D" w:rsidRDefault="00596386" w:rsidP="00596386">
      <w:pPr>
        <w:tabs>
          <w:tab w:val="left" w:pos="360"/>
        </w:tabs>
        <w:jc w:val="both"/>
        <w:rPr>
          <w:rFonts w:cs="Tahoma"/>
        </w:rPr>
      </w:pPr>
    </w:p>
    <w:p w:rsidR="00596386" w:rsidRPr="00707CFE" w:rsidRDefault="00596386" w:rsidP="002C1048">
      <w:pPr>
        <w:pStyle w:val="ListParagraph"/>
        <w:numPr>
          <w:ilvl w:val="0"/>
          <w:numId w:val="139"/>
        </w:numPr>
        <w:tabs>
          <w:tab w:val="left" w:pos="360"/>
        </w:tabs>
        <w:spacing w:after="60"/>
        <w:ind w:left="1440"/>
        <w:contextualSpacing w:val="0"/>
        <w:jc w:val="both"/>
        <w:rPr>
          <w:rFonts w:ascii="Tahoma" w:hAnsi="Tahoma" w:cs="Tahoma"/>
          <w:lang w:val="nl-NL"/>
        </w:rPr>
      </w:pPr>
      <w:r w:rsidRPr="0036591D">
        <w:rPr>
          <w:rFonts w:ascii="Tahoma" w:hAnsi="Tahoma" w:cs="Tahoma"/>
          <w:b/>
          <w:color w:val="000000"/>
          <w:sz w:val="18"/>
          <w:szCs w:val="18"/>
          <w:lang w:val="nl-NL"/>
        </w:rPr>
        <w:t>Professionele Directe Ondersteuning voor exclusieve inhoud van Windows Azure.</w:t>
      </w:r>
      <w:r w:rsidRPr="00707CFE">
        <w:rPr>
          <w:rFonts w:ascii="Tahoma" w:hAnsi="Tahoma" w:cs="Tahoma"/>
          <w:bCs/>
          <w:color w:val="000000"/>
          <w:sz w:val="18"/>
          <w:szCs w:val="18"/>
          <w:lang w:val="nl-NL"/>
        </w:rPr>
        <w:t xml:space="preserve"> </w:t>
      </w:r>
      <w:r w:rsidRPr="0036591D">
        <w:rPr>
          <w:rFonts w:ascii="Tahoma" w:hAnsi="Tahoma" w:cs="Tahoma"/>
          <w:snapToGrid w:val="0"/>
          <w:sz w:val="18"/>
          <w:szCs w:val="18"/>
          <w:lang w:val="nl-NL"/>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rsidR="00707CFE" w:rsidRDefault="00707CFE" w:rsidP="00707CFE">
      <w:pPr>
        <w:tabs>
          <w:tab w:val="left" w:pos="360"/>
        </w:tabs>
        <w:spacing w:after="60"/>
        <w:jc w:val="both"/>
        <w:rPr>
          <w:rFonts w:cs="Tahoma"/>
          <w:lang w:val="nl-NL"/>
        </w:rPr>
      </w:pPr>
    </w:p>
    <w:p w:rsidR="00707CFE" w:rsidRPr="00707CFE" w:rsidRDefault="00707CFE" w:rsidP="00707CFE">
      <w:pPr>
        <w:tabs>
          <w:tab w:val="left" w:pos="360"/>
        </w:tabs>
        <w:spacing w:after="60"/>
        <w:jc w:val="both"/>
        <w:rPr>
          <w:rFonts w:cs="Tahoma"/>
          <w:lang w:val="nl-NL"/>
        </w:rPr>
      </w:pPr>
    </w:p>
    <w:p w:rsidR="00596386" w:rsidRPr="0036591D" w:rsidRDefault="00596386" w:rsidP="002C1048">
      <w:pPr>
        <w:numPr>
          <w:ilvl w:val="0"/>
          <w:numId w:val="139"/>
        </w:numPr>
        <w:tabs>
          <w:tab w:val="left" w:pos="360"/>
        </w:tabs>
        <w:spacing w:after="60"/>
        <w:ind w:left="1440"/>
        <w:jc w:val="both"/>
        <w:rPr>
          <w:rFonts w:cs="Tahoma"/>
          <w:lang w:val="nl-NL"/>
        </w:rPr>
      </w:pPr>
      <w:r w:rsidRPr="0036591D">
        <w:rPr>
          <w:rFonts w:cs="Tahoma"/>
          <w:b/>
          <w:color w:val="000000"/>
          <w:szCs w:val="18"/>
          <w:lang w:val="nl-NL"/>
        </w:rPr>
        <w:lastRenderedPageBreak/>
        <w:t>Webinars.</w:t>
      </w:r>
      <w:r w:rsidRPr="0036591D">
        <w:rPr>
          <w:rFonts w:cs="Tahoma"/>
          <w:szCs w:val="18"/>
          <w:lang w:val="nl-NL"/>
        </w:rPr>
        <w:t xml:space="preserve"> Webinars zijn regelmatig georganiseerde discussies, geleid door Microsoft-professionals, waarin de belangrijkste aspecten van Microsoft Online Diensten worden besproken. Enkele voorbeelden van webinars zijn “Aan de slag” met Windows Azure, Briefings over Nieuwe Functies en een vragenronde “Vraag het de Experts”. </w:t>
      </w:r>
    </w:p>
    <w:p w:rsidR="00596386" w:rsidRPr="0036591D" w:rsidRDefault="00596386" w:rsidP="002C1048">
      <w:pPr>
        <w:numPr>
          <w:ilvl w:val="0"/>
          <w:numId w:val="139"/>
        </w:numPr>
        <w:tabs>
          <w:tab w:val="left" w:pos="360"/>
        </w:tabs>
        <w:spacing w:after="60"/>
        <w:ind w:left="1440"/>
        <w:jc w:val="both"/>
        <w:rPr>
          <w:rFonts w:cs="Tahoma"/>
          <w:lang w:val="nl-NL"/>
        </w:rPr>
      </w:pPr>
      <w:r w:rsidRPr="0036591D">
        <w:rPr>
          <w:rFonts w:cs="Tahoma"/>
          <w:b/>
          <w:color w:val="000000"/>
          <w:szCs w:val="18"/>
          <w:lang w:val="nl-NL"/>
        </w:rPr>
        <w:t>Aanvullende Adviesdiensten aangeboden door Escalatieagents.</w:t>
      </w:r>
    </w:p>
    <w:p w:rsidR="00596386" w:rsidRPr="0036591D" w:rsidRDefault="00596386" w:rsidP="002C1048">
      <w:pPr>
        <w:numPr>
          <w:ilvl w:val="1"/>
          <w:numId w:val="121"/>
        </w:numPr>
        <w:tabs>
          <w:tab w:val="left" w:pos="360"/>
        </w:tabs>
        <w:spacing w:after="60"/>
        <w:ind w:left="1980"/>
        <w:jc w:val="both"/>
        <w:rPr>
          <w:rFonts w:cs="Tahoma"/>
          <w:lang w:val="nl-NL"/>
        </w:rPr>
      </w:pPr>
      <w:r w:rsidRPr="0036591D">
        <w:rPr>
          <w:rFonts w:cs="Tahoma"/>
          <w:snapToGrid w:val="0"/>
          <w:szCs w:val="18"/>
          <w:lang w:val="nl-NL"/>
        </w:rPr>
        <w:t>Verwijzingen naar belangrijkste online middelen.</w:t>
      </w:r>
      <w:r w:rsidR="004D3DD2" w:rsidRPr="0036591D">
        <w:rPr>
          <w:rFonts w:cs="Tahoma"/>
          <w:snapToGrid w:val="0"/>
          <w:szCs w:val="18"/>
          <w:lang w:val="nl-NL"/>
        </w:rPr>
        <w:t xml:space="preserve"> </w:t>
      </w:r>
      <w:r w:rsidRPr="0036591D">
        <w:rPr>
          <w:rFonts w:cs="Tahoma"/>
          <w:snapToGrid w:val="0"/>
          <w:szCs w:val="18"/>
          <w:lang w:val="nl-NL"/>
        </w:rPr>
        <w:t>Een Escalatieagent biedt klanten aanbevelingen, inclusief aanwijzingen over toegang tot selfservice middelen die momenteel beschikbaar zijn voor het beantwoorden van “hoe kan ik”-vragen over veelgebruikte Windows Azure-diensten en -functies.</w:t>
      </w:r>
    </w:p>
    <w:p w:rsidR="00596386" w:rsidRPr="0036591D" w:rsidRDefault="00596386" w:rsidP="002C1048">
      <w:pPr>
        <w:numPr>
          <w:ilvl w:val="1"/>
          <w:numId w:val="121"/>
        </w:numPr>
        <w:spacing w:after="60"/>
        <w:ind w:left="1980"/>
        <w:jc w:val="both"/>
        <w:rPr>
          <w:rFonts w:cs="Tahoma"/>
          <w:lang w:val="nl-NL"/>
        </w:rPr>
      </w:pPr>
      <w:r w:rsidRPr="0036591D">
        <w:rPr>
          <w:rFonts w:cs="Tahoma"/>
          <w:snapToGrid w:val="0"/>
          <w:szCs w:val="18"/>
          <w:lang w:val="nl-NL"/>
        </w:rPr>
        <w:t>Algemene voorvaltrends.</w:t>
      </w:r>
      <w:r w:rsidR="004D3DD2" w:rsidRPr="0036591D">
        <w:rPr>
          <w:rFonts w:cs="Tahoma"/>
          <w:snapToGrid w:val="0"/>
          <w:szCs w:val="18"/>
          <w:lang w:val="nl-NL"/>
        </w:rPr>
        <w:t xml:space="preserve"> </w:t>
      </w:r>
      <w:r w:rsidRPr="0036591D">
        <w:rPr>
          <w:rFonts w:cs="Tahoma"/>
          <w:snapToGrid w:val="0"/>
          <w:szCs w:val="18"/>
          <w:lang w:val="nl-NL"/>
        </w:rPr>
        <w:t>Een Escalatieagent helpt bij het vaststellen en beoordelen van de hoofdoorzaak van algemene ondersteuningsverzoeken die door klanten worden ingediend en biedt suggesties voor het beperken van dergelijke ondersteuningsproblemen in de toekomst.</w:t>
      </w:r>
    </w:p>
    <w:p w:rsidR="00596386" w:rsidRPr="0036591D" w:rsidRDefault="00596386" w:rsidP="006D6A83">
      <w:pPr>
        <w:pStyle w:val="ListParagraph"/>
        <w:numPr>
          <w:ilvl w:val="1"/>
          <w:numId w:val="121"/>
        </w:numPr>
        <w:tabs>
          <w:tab w:val="left" w:pos="360"/>
        </w:tabs>
        <w:contextualSpacing w:val="0"/>
        <w:jc w:val="both"/>
        <w:rPr>
          <w:rFonts w:ascii="Tahoma" w:hAnsi="Tahoma" w:cs="Tahoma"/>
          <w:lang w:val="nl-NL"/>
        </w:rPr>
      </w:pPr>
      <w:r w:rsidRPr="0036591D">
        <w:rPr>
          <w:rFonts w:ascii="Tahoma" w:hAnsi="Tahoma" w:cs="Tahoma"/>
          <w:b/>
          <w:color w:val="000000"/>
          <w:sz w:val="18"/>
          <w:szCs w:val="18"/>
          <w:lang w:val="nl-NL"/>
        </w:rPr>
        <w:t>Windows Azure-optimalisatierapporten.</w:t>
      </w:r>
      <w:r w:rsidRPr="00707CFE">
        <w:rPr>
          <w:rFonts w:ascii="Tahoma" w:hAnsi="Tahoma" w:cs="Tahoma"/>
          <w:bCs/>
          <w:color w:val="000000"/>
          <w:sz w:val="18"/>
          <w:szCs w:val="18"/>
          <w:lang w:val="nl-NL"/>
        </w:rPr>
        <w:t xml:space="preserve"> </w:t>
      </w:r>
      <w:r w:rsidRPr="0036591D">
        <w:rPr>
          <w:rFonts w:ascii="Tahoma" w:hAnsi="Tahoma" w:cs="Tahoma"/>
          <w:sz w:val="18"/>
          <w:szCs w:val="18"/>
          <w:lang w:val="nl-NL"/>
        </w:rPr>
        <w:t>Een Escalatieagent verstrekt regelmatig rapporten voor het identificeren van potentiële</w:t>
      </w:r>
      <w:r w:rsidRPr="0036591D">
        <w:rPr>
          <w:rFonts w:ascii="Tahoma" w:hAnsi="Tahoma" w:cs="Tahoma"/>
          <w:szCs w:val="18"/>
          <w:lang w:val="nl-NL"/>
        </w:rPr>
        <w:t xml:space="preserve"> </w:t>
      </w:r>
      <w:r w:rsidRPr="0036591D">
        <w:rPr>
          <w:rFonts w:ascii="Tahoma" w:hAnsi="Tahoma" w:cs="Tahoma"/>
          <w:sz w:val="18"/>
          <w:szCs w:val="18"/>
          <w:lang w:val="nl-NL"/>
        </w:rPr>
        <w:t>kostenbesparingen, het maximaliseren van uptime en het verbeteren van de ervaringen van gebruikers.</w:t>
      </w:r>
      <w:r w:rsidR="004D3DD2" w:rsidRPr="0036591D">
        <w:rPr>
          <w:rFonts w:ascii="Tahoma" w:hAnsi="Tahoma" w:cs="Tahoma"/>
          <w:sz w:val="18"/>
          <w:lang w:val="nl-NL"/>
        </w:rPr>
        <w:t xml:space="preserve"> </w:t>
      </w:r>
    </w:p>
    <w:p w:rsidR="00A47BFD" w:rsidRPr="0036591D" w:rsidRDefault="00A47BFD" w:rsidP="00596386">
      <w:pPr>
        <w:pStyle w:val="normal1"/>
        <w:jc w:val="both"/>
        <w:rPr>
          <w:rFonts w:ascii="Tahoma" w:hAnsi="Tahoma" w:cs="Tahoma"/>
          <w:lang w:val="nl-NL"/>
        </w:rPr>
      </w:pPr>
    </w:p>
    <w:p w:rsidR="00596386" w:rsidRPr="0036591D" w:rsidRDefault="00596386" w:rsidP="00596386">
      <w:pPr>
        <w:tabs>
          <w:tab w:val="left" w:pos="360"/>
        </w:tabs>
        <w:jc w:val="both"/>
        <w:rPr>
          <w:rFonts w:cs="Tahoma"/>
          <w:lang w:val="nl-NL"/>
        </w:rPr>
      </w:pPr>
      <w:r w:rsidRPr="0036591D">
        <w:rPr>
          <w:rFonts w:cs="Tahoma"/>
          <w:b/>
          <w:sz w:val="24"/>
          <w:szCs w:val="18"/>
          <w:lang w:val="nl-NL"/>
        </w:rPr>
        <w:t>Standaardondersteuning voor Windows Azure</w:t>
      </w:r>
    </w:p>
    <w:p w:rsidR="00596386" w:rsidRPr="0036591D" w:rsidRDefault="00596386" w:rsidP="00596386">
      <w:pPr>
        <w:tabs>
          <w:tab w:val="left" w:pos="360"/>
        </w:tabs>
        <w:jc w:val="both"/>
        <w:rPr>
          <w:rFonts w:cs="Tahoma"/>
          <w:lang w:val="nl-NL"/>
        </w:rPr>
      </w:pPr>
    </w:p>
    <w:p w:rsidR="00596386" w:rsidRPr="0036591D" w:rsidRDefault="00A47BFD" w:rsidP="00707CFE">
      <w:pPr>
        <w:rPr>
          <w:rFonts w:cs="Tahoma"/>
          <w:lang w:val="nl-NL"/>
        </w:rPr>
      </w:pPr>
      <w:r w:rsidRPr="0036591D">
        <w:rPr>
          <w:rFonts w:cs="Tahoma"/>
          <w:color w:val="000000"/>
          <w:szCs w:val="18"/>
          <w:lang w:val="nl-NL"/>
        </w:rPr>
        <w:t>De klant is ervoor verantwoordelijk het aanvankelijke beveiligingsniveau te bepalen tijdens het webindieningsproces, overeenkomstig de geleverde richtlijnen.</w:t>
      </w:r>
      <w:r w:rsidR="004D3DD2" w:rsidRPr="0036591D">
        <w:rPr>
          <w:rFonts w:cs="Tahoma"/>
          <w:color w:val="000000"/>
          <w:szCs w:val="18"/>
          <w:lang w:val="nl-NL"/>
        </w:rPr>
        <w:t xml:space="preserve"> </w:t>
      </w:r>
      <w:r w:rsidRPr="0036591D">
        <w:rPr>
          <w:rFonts w:cs="Tahoma"/>
          <w:color w:val="000000"/>
          <w:szCs w:val="18"/>
          <w:lang w:val="nl-NL"/>
        </w:rPr>
        <w:t xml:space="preserve">Microsoft kan het probleemniveau naar beneden bijstellen indien de klant niet in staat is adequate middelen of reactiesnelheid te leveren om Microsoft in staat te stellen probleemoplossingsinspanningen te verlenen. </w:t>
      </w:r>
      <w:r w:rsidRPr="0036591D">
        <w:rPr>
          <w:rFonts w:cs="Tahoma"/>
          <w:szCs w:val="18"/>
          <w:lang w:val="nl-NL"/>
        </w:rPr>
        <w:t>Het probleemniveau bepaalt het reactieniveau binnen Microsoft en de</w:t>
      </w:r>
      <w:r w:rsidR="00707CFE">
        <w:rPr>
          <w:rFonts w:cs="Tahoma"/>
          <w:szCs w:val="18"/>
          <w:lang w:val="nl-NL"/>
        </w:rPr>
        <w:t> </w:t>
      </w:r>
      <w:r w:rsidRPr="0036591D">
        <w:rPr>
          <w:rFonts w:cs="Tahoma"/>
          <w:szCs w:val="18"/>
          <w:lang w:val="nl-NL"/>
        </w:rPr>
        <w:t>geschatte reactietijden, zoals beschreven in de onderstaande tabel. Onze mogelijkheid de diensten te leveren is afhankelijk van de volledige en tijdige medewerking van de klant, alsmede de nauwkeurigheid en volledigheid van de</w:t>
      </w:r>
      <w:r w:rsidR="00707CFE">
        <w:rPr>
          <w:rFonts w:cs="Tahoma"/>
          <w:szCs w:val="18"/>
          <w:lang w:val="nl-NL"/>
        </w:rPr>
        <w:t> </w:t>
      </w:r>
      <w:r w:rsidRPr="0036591D">
        <w:rPr>
          <w:rFonts w:cs="Tahoma"/>
          <w:szCs w:val="18"/>
          <w:lang w:val="nl-NL"/>
        </w:rPr>
        <w:t>informatie die de klant verschaft.</w:t>
      </w:r>
    </w:p>
    <w:p w:rsidR="00596386" w:rsidRPr="0036591D" w:rsidRDefault="00596386" w:rsidP="00596386">
      <w:pPr>
        <w:rPr>
          <w:rFonts w:cs="Tahoma"/>
          <w:lang w:val="nl-N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839"/>
        <w:gridCol w:w="2892"/>
        <w:gridCol w:w="3001"/>
      </w:tblGrid>
      <w:tr w:rsidR="00596386" w:rsidRPr="0036591D" w:rsidTr="002A6416">
        <w:tc>
          <w:tcPr>
            <w:tcW w:w="779" w:type="pct"/>
            <w:shd w:val="clear" w:color="auto" w:fill="FABF8F"/>
          </w:tcPr>
          <w:p w:rsidR="00596386" w:rsidRPr="0036591D" w:rsidRDefault="00596386" w:rsidP="0037031E">
            <w:pPr>
              <w:jc w:val="center"/>
              <w:rPr>
                <w:rFonts w:cs="Tahoma"/>
                <w:b/>
                <w:bCs/>
                <w:color w:val="000000"/>
                <w:sz w:val="20"/>
                <w:szCs w:val="18"/>
              </w:rPr>
            </w:pPr>
            <w:r w:rsidRPr="0036591D">
              <w:rPr>
                <w:rFonts w:cs="Tahoma"/>
                <w:b/>
                <w:bCs/>
                <w:color w:val="000000"/>
                <w:sz w:val="20"/>
                <w:szCs w:val="18"/>
              </w:rPr>
              <w:t>Probleemniveau</w:t>
            </w:r>
          </w:p>
        </w:tc>
        <w:tc>
          <w:tcPr>
            <w:tcW w:w="1022" w:type="pct"/>
            <w:shd w:val="clear" w:color="auto" w:fill="FABF8F"/>
          </w:tcPr>
          <w:p w:rsidR="00596386" w:rsidRPr="0036591D" w:rsidRDefault="00596386" w:rsidP="0037031E">
            <w:pPr>
              <w:jc w:val="center"/>
              <w:rPr>
                <w:rFonts w:cs="Tahoma"/>
                <w:b/>
                <w:bCs/>
                <w:color w:val="000000"/>
                <w:sz w:val="20"/>
                <w:szCs w:val="18"/>
              </w:rPr>
            </w:pPr>
            <w:r w:rsidRPr="0036591D">
              <w:rPr>
                <w:rFonts w:cs="Tahoma"/>
                <w:b/>
                <w:bCs/>
                <w:color w:val="000000"/>
                <w:sz w:val="20"/>
                <w:szCs w:val="18"/>
              </w:rPr>
              <w:t>Contact</w:t>
            </w:r>
          </w:p>
        </w:tc>
        <w:tc>
          <w:tcPr>
            <w:tcW w:w="1571" w:type="pct"/>
            <w:shd w:val="clear" w:color="auto" w:fill="FABF8F"/>
          </w:tcPr>
          <w:p w:rsidR="00596386" w:rsidRPr="0036591D" w:rsidRDefault="00596386" w:rsidP="0037031E">
            <w:pPr>
              <w:jc w:val="center"/>
              <w:rPr>
                <w:rFonts w:cs="Tahoma"/>
                <w:b/>
                <w:bCs/>
                <w:color w:val="000000"/>
                <w:sz w:val="20"/>
                <w:szCs w:val="18"/>
              </w:rPr>
            </w:pPr>
            <w:r w:rsidRPr="0036591D">
              <w:rPr>
                <w:rFonts w:cs="Tahoma"/>
                <w:b/>
                <w:bCs/>
                <w:color w:val="000000"/>
                <w:sz w:val="20"/>
                <w:szCs w:val="18"/>
              </w:rPr>
              <w:t>Situatie van de klant</w:t>
            </w:r>
          </w:p>
        </w:tc>
        <w:tc>
          <w:tcPr>
            <w:tcW w:w="1628" w:type="pct"/>
            <w:shd w:val="clear" w:color="auto" w:fill="FABF8F"/>
          </w:tcPr>
          <w:p w:rsidR="00596386" w:rsidRPr="0036591D" w:rsidRDefault="00596386" w:rsidP="0037031E">
            <w:pPr>
              <w:jc w:val="center"/>
              <w:rPr>
                <w:rFonts w:cs="Tahoma"/>
                <w:b/>
                <w:bCs/>
                <w:color w:val="000000"/>
                <w:sz w:val="20"/>
                <w:szCs w:val="18"/>
              </w:rPr>
            </w:pPr>
            <w:r w:rsidRPr="0036591D">
              <w:rPr>
                <w:rFonts w:cs="Tahoma"/>
                <w:b/>
                <w:bCs/>
                <w:color w:val="000000"/>
                <w:sz w:val="20"/>
                <w:szCs w:val="18"/>
              </w:rPr>
              <w:t>Verwachte reactie van Microsoft</w:t>
            </w:r>
          </w:p>
        </w:tc>
      </w:tr>
      <w:tr w:rsidR="00596386" w:rsidRPr="0036591D" w:rsidTr="002A6416">
        <w:tc>
          <w:tcPr>
            <w:tcW w:w="779" w:type="pct"/>
          </w:tcPr>
          <w:p w:rsidR="00596386" w:rsidRPr="0036591D" w:rsidRDefault="00596386" w:rsidP="00647923">
            <w:pPr>
              <w:spacing w:after="60" w:line="240" w:lineRule="atLeast"/>
              <w:jc w:val="center"/>
              <w:rPr>
                <w:rFonts w:cs="Tahoma"/>
                <w:szCs w:val="18"/>
              </w:rPr>
            </w:pPr>
            <w:r w:rsidRPr="0036591D">
              <w:rPr>
                <w:rFonts w:cs="Tahoma"/>
                <w:szCs w:val="18"/>
              </w:rPr>
              <w:t>A</w:t>
            </w:r>
          </w:p>
        </w:tc>
        <w:tc>
          <w:tcPr>
            <w:tcW w:w="1022" w:type="pct"/>
          </w:tcPr>
          <w:p w:rsidR="00596386" w:rsidRPr="0036591D" w:rsidRDefault="00596386" w:rsidP="00647923">
            <w:pPr>
              <w:spacing w:after="60" w:line="240" w:lineRule="atLeast"/>
              <w:jc w:val="center"/>
              <w:rPr>
                <w:rFonts w:cs="Tahoma"/>
                <w:szCs w:val="18"/>
              </w:rPr>
            </w:pPr>
            <w:r w:rsidRPr="0036591D">
              <w:rPr>
                <w:rFonts w:cs="Tahoma"/>
                <w:szCs w:val="18"/>
              </w:rPr>
              <w:t>Melding via web</w:t>
            </w:r>
          </w:p>
        </w:tc>
        <w:tc>
          <w:tcPr>
            <w:tcW w:w="1571" w:type="pct"/>
          </w:tcPr>
          <w:p w:rsidR="00596386" w:rsidRPr="0036591D" w:rsidRDefault="00596386" w:rsidP="00647923">
            <w:pPr>
              <w:spacing w:after="60" w:line="240" w:lineRule="atLeast"/>
              <w:rPr>
                <w:rFonts w:cs="Tahoma"/>
                <w:lang w:val="nl-NL"/>
              </w:rPr>
            </w:pPr>
            <w:r w:rsidRPr="0036591D">
              <w:rPr>
                <w:rFonts w:cs="Tahoma"/>
                <w:szCs w:val="18"/>
                <w:lang w:val="nl-NL"/>
              </w:rPr>
              <w:t>Kritieke invloed op het bedrijf</w:t>
            </w:r>
          </w:p>
          <w:p w:rsidR="00596386" w:rsidRPr="0036591D" w:rsidRDefault="00596386" w:rsidP="00647923">
            <w:pPr>
              <w:spacing w:after="60" w:line="240" w:lineRule="atLeast"/>
              <w:rPr>
                <w:rFonts w:cs="Tahoma"/>
                <w:lang w:val="nl-NL"/>
              </w:rPr>
            </w:pPr>
            <w:r w:rsidRPr="0036591D">
              <w:rPr>
                <w:rFonts w:cs="Tahoma"/>
                <w:szCs w:val="18"/>
                <w:lang w:val="nl-NL"/>
              </w:rPr>
              <w:t>Aanzienlijk verlies of belemmering van diensten (toepassing buiten werking)</w:t>
            </w:r>
          </w:p>
          <w:p w:rsidR="00596386" w:rsidRPr="0036591D" w:rsidRDefault="00596386" w:rsidP="00647923">
            <w:pPr>
              <w:spacing w:after="60" w:line="240" w:lineRule="atLeast"/>
              <w:rPr>
                <w:rFonts w:cs="Tahoma"/>
                <w:szCs w:val="18"/>
              </w:rPr>
            </w:pPr>
            <w:r w:rsidRPr="0036591D">
              <w:rPr>
                <w:rFonts w:cs="Tahoma"/>
                <w:szCs w:val="18"/>
              </w:rPr>
              <w:t>Vereist aandacht binnen 2 uur</w:t>
            </w:r>
          </w:p>
        </w:tc>
        <w:tc>
          <w:tcPr>
            <w:tcW w:w="1628" w:type="pct"/>
          </w:tcPr>
          <w:p w:rsidR="00596386" w:rsidRPr="0036591D" w:rsidRDefault="00596386" w:rsidP="00647923">
            <w:pPr>
              <w:spacing w:after="60" w:line="240" w:lineRule="atLeast"/>
              <w:rPr>
                <w:rFonts w:cs="Tahoma"/>
              </w:rPr>
            </w:pPr>
            <w:r w:rsidRPr="0036591D">
              <w:rPr>
                <w:rFonts w:cs="Tahoma"/>
                <w:szCs w:val="18"/>
              </w:rPr>
              <w:t>1</w:t>
            </w:r>
            <w:r w:rsidRPr="0036591D">
              <w:rPr>
                <w:rFonts w:cs="Tahoma"/>
                <w:szCs w:val="18"/>
                <w:vertAlign w:val="superscript"/>
              </w:rPr>
              <w:t>e</w:t>
            </w:r>
            <w:r w:rsidRPr="0036591D">
              <w:rPr>
                <w:rFonts w:cs="Tahoma"/>
                <w:szCs w:val="18"/>
              </w:rPr>
              <w:t xml:space="preserve"> reactie binnen 2 uur</w:t>
            </w:r>
          </w:p>
          <w:p w:rsidR="00596386" w:rsidRPr="0036591D" w:rsidRDefault="00596386" w:rsidP="00647923">
            <w:pPr>
              <w:spacing w:after="60" w:line="240" w:lineRule="atLeast"/>
              <w:rPr>
                <w:rFonts w:cs="Tahoma"/>
                <w:szCs w:val="18"/>
              </w:rPr>
            </w:pPr>
          </w:p>
        </w:tc>
      </w:tr>
      <w:tr w:rsidR="00596386" w:rsidRPr="0036591D" w:rsidTr="002A6416">
        <w:tc>
          <w:tcPr>
            <w:tcW w:w="779" w:type="pct"/>
          </w:tcPr>
          <w:p w:rsidR="00596386" w:rsidRPr="0036591D" w:rsidRDefault="00596386" w:rsidP="00647923">
            <w:pPr>
              <w:spacing w:after="60" w:line="240" w:lineRule="atLeast"/>
              <w:jc w:val="center"/>
              <w:rPr>
                <w:rFonts w:cs="Tahoma"/>
                <w:szCs w:val="18"/>
              </w:rPr>
            </w:pPr>
            <w:r w:rsidRPr="0036591D">
              <w:rPr>
                <w:rFonts w:cs="Tahoma"/>
                <w:szCs w:val="18"/>
              </w:rPr>
              <w:t>B</w:t>
            </w:r>
          </w:p>
        </w:tc>
        <w:tc>
          <w:tcPr>
            <w:tcW w:w="1022" w:type="pct"/>
          </w:tcPr>
          <w:p w:rsidR="00596386" w:rsidRPr="0036591D" w:rsidRDefault="00596386" w:rsidP="00647923">
            <w:pPr>
              <w:spacing w:after="60" w:line="240" w:lineRule="atLeast"/>
              <w:jc w:val="center"/>
              <w:rPr>
                <w:rFonts w:cs="Tahoma"/>
                <w:szCs w:val="18"/>
              </w:rPr>
            </w:pPr>
            <w:r w:rsidRPr="0036591D">
              <w:rPr>
                <w:rFonts w:cs="Tahoma"/>
                <w:szCs w:val="18"/>
              </w:rPr>
              <w:t>Melding via web</w:t>
            </w:r>
          </w:p>
        </w:tc>
        <w:tc>
          <w:tcPr>
            <w:tcW w:w="1571" w:type="pct"/>
          </w:tcPr>
          <w:p w:rsidR="00596386" w:rsidRPr="0036591D" w:rsidRDefault="00596386" w:rsidP="00647923">
            <w:pPr>
              <w:spacing w:after="60" w:line="240" w:lineRule="atLeast"/>
              <w:rPr>
                <w:rFonts w:cs="Tahoma"/>
                <w:lang w:val="nl-NL"/>
              </w:rPr>
            </w:pPr>
            <w:r w:rsidRPr="0036591D">
              <w:rPr>
                <w:rFonts w:cs="Tahoma"/>
                <w:szCs w:val="18"/>
                <w:lang w:val="nl-NL"/>
              </w:rPr>
              <w:t xml:space="preserve">Gematigde invloed op bedrijf: </w:t>
            </w:r>
          </w:p>
          <w:p w:rsidR="00596386" w:rsidRPr="0036591D" w:rsidRDefault="00596386" w:rsidP="00647923">
            <w:pPr>
              <w:spacing w:line="240" w:lineRule="atLeast"/>
              <w:rPr>
                <w:rFonts w:cs="Tahoma"/>
                <w:lang w:val="nl-NL"/>
              </w:rPr>
            </w:pPr>
            <w:r w:rsidRPr="0036591D">
              <w:rPr>
                <w:rFonts w:cs="Tahoma"/>
                <w:szCs w:val="18"/>
                <w:lang w:val="nl-NL"/>
              </w:rPr>
              <w:t>Enig verlies of belemmering van services, maar het werk kan redelijkerwijs worden voortgezet, al is het belemmerd.</w:t>
            </w:r>
          </w:p>
          <w:p w:rsidR="00596386" w:rsidRPr="0036591D" w:rsidRDefault="00596386" w:rsidP="00647923">
            <w:pPr>
              <w:spacing w:after="60" w:line="240" w:lineRule="atLeast"/>
              <w:rPr>
                <w:rFonts w:cs="Tahoma"/>
                <w:szCs w:val="18"/>
              </w:rPr>
            </w:pPr>
            <w:r w:rsidRPr="0036591D">
              <w:rPr>
                <w:rFonts w:cs="Tahoma"/>
                <w:szCs w:val="18"/>
              </w:rPr>
              <w:t>Vereist aandacht binnen 4 uur</w:t>
            </w:r>
          </w:p>
        </w:tc>
        <w:tc>
          <w:tcPr>
            <w:tcW w:w="1628" w:type="pct"/>
          </w:tcPr>
          <w:p w:rsidR="00596386" w:rsidRPr="0036591D" w:rsidRDefault="00596386" w:rsidP="00647923">
            <w:pPr>
              <w:spacing w:line="240" w:lineRule="atLeast"/>
              <w:rPr>
                <w:rFonts w:cs="Tahoma"/>
              </w:rPr>
            </w:pPr>
            <w:r w:rsidRPr="0036591D">
              <w:rPr>
                <w:rFonts w:cs="Tahoma"/>
                <w:szCs w:val="18"/>
              </w:rPr>
              <w:t>1</w:t>
            </w:r>
            <w:r w:rsidRPr="0036591D">
              <w:rPr>
                <w:rFonts w:cs="Tahoma"/>
                <w:szCs w:val="18"/>
                <w:vertAlign w:val="superscript"/>
              </w:rPr>
              <w:t>e</w:t>
            </w:r>
            <w:r w:rsidRPr="0036591D">
              <w:rPr>
                <w:rFonts w:cs="Tahoma"/>
                <w:szCs w:val="18"/>
              </w:rPr>
              <w:t xml:space="preserve"> reactie binnen 4 uur</w:t>
            </w:r>
          </w:p>
          <w:p w:rsidR="00596386" w:rsidRPr="0036591D" w:rsidRDefault="00596386" w:rsidP="00647923">
            <w:pPr>
              <w:spacing w:after="60" w:line="240" w:lineRule="atLeast"/>
              <w:rPr>
                <w:rFonts w:cs="Tahoma"/>
                <w:szCs w:val="18"/>
              </w:rPr>
            </w:pPr>
          </w:p>
        </w:tc>
      </w:tr>
      <w:tr w:rsidR="00596386" w:rsidRPr="0036591D" w:rsidTr="002A6416">
        <w:tc>
          <w:tcPr>
            <w:tcW w:w="779" w:type="pct"/>
          </w:tcPr>
          <w:p w:rsidR="00596386" w:rsidRPr="0036591D" w:rsidRDefault="00596386" w:rsidP="00647923">
            <w:pPr>
              <w:spacing w:after="60" w:line="240" w:lineRule="atLeast"/>
              <w:jc w:val="center"/>
              <w:rPr>
                <w:rFonts w:cs="Tahoma"/>
                <w:szCs w:val="18"/>
              </w:rPr>
            </w:pPr>
            <w:r w:rsidRPr="0036591D">
              <w:rPr>
                <w:rFonts w:cs="Tahoma"/>
                <w:szCs w:val="18"/>
              </w:rPr>
              <w:t>C</w:t>
            </w:r>
          </w:p>
        </w:tc>
        <w:tc>
          <w:tcPr>
            <w:tcW w:w="1022" w:type="pct"/>
          </w:tcPr>
          <w:p w:rsidR="00596386" w:rsidRPr="0036591D" w:rsidRDefault="00596386" w:rsidP="00647923">
            <w:pPr>
              <w:spacing w:after="60" w:line="240" w:lineRule="atLeast"/>
              <w:jc w:val="center"/>
              <w:rPr>
                <w:rFonts w:cs="Tahoma"/>
                <w:szCs w:val="18"/>
              </w:rPr>
            </w:pPr>
            <w:r w:rsidRPr="0036591D">
              <w:rPr>
                <w:rFonts w:cs="Tahoma"/>
                <w:szCs w:val="18"/>
              </w:rPr>
              <w:t>Melding via web</w:t>
            </w:r>
          </w:p>
        </w:tc>
        <w:tc>
          <w:tcPr>
            <w:tcW w:w="1571" w:type="pct"/>
          </w:tcPr>
          <w:p w:rsidR="00596386" w:rsidRPr="0036591D" w:rsidRDefault="00596386" w:rsidP="00647923">
            <w:pPr>
              <w:rPr>
                <w:rFonts w:cs="Tahoma"/>
                <w:lang w:val="nl-NL"/>
              </w:rPr>
            </w:pPr>
            <w:r w:rsidRPr="0036591D">
              <w:rPr>
                <w:rFonts w:cs="Tahoma"/>
                <w:szCs w:val="18"/>
                <w:lang w:val="nl-NL"/>
              </w:rPr>
              <w:t>Minimale invloed op bedrijf</w:t>
            </w:r>
          </w:p>
          <w:p w:rsidR="00596386" w:rsidRPr="0036591D" w:rsidRDefault="00596386" w:rsidP="00647923">
            <w:pPr>
              <w:rPr>
                <w:rFonts w:cs="Tahoma"/>
                <w:lang w:val="nl-NL"/>
              </w:rPr>
            </w:pPr>
            <w:r w:rsidRPr="0036591D">
              <w:rPr>
                <w:rFonts w:cs="Tahoma"/>
                <w:szCs w:val="18"/>
                <w:lang w:val="nl-NL"/>
              </w:rPr>
              <w:t>Het bedrijf functioneert vrijwel normaal, met kleine of geen belemmering van diensten.</w:t>
            </w:r>
          </w:p>
          <w:p w:rsidR="00596386" w:rsidRPr="0036591D" w:rsidRDefault="00596386" w:rsidP="00647923">
            <w:pPr>
              <w:spacing w:after="60" w:line="240" w:lineRule="atLeast"/>
              <w:rPr>
                <w:rFonts w:cs="Tahoma"/>
                <w:szCs w:val="18"/>
              </w:rPr>
            </w:pPr>
            <w:r w:rsidRPr="0036591D">
              <w:rPr>
                <w:rFonts w:cs="Tahoma"/>
                <w:szCs w:val="18"/>
              </w:rPr>
              <w:t>Vereist aandacht binnen 8 uur</w:t>
            </w:r>
          </w:p>
        </w:tc>
        <w:tc>
          <w:tcPr>
            <w:tcW w:w="1628" w:type="pct"/>
          </w:tcPr>
          <w:p w:rsidR="00596386" w:rsidRPr="0036591D" w:rsidRDefault="00596386" w:rsidP="00647923">
            <w:pPr>
              <w:rPr>
                <w:rFonts w:cs="Tahoma"/>
              </w:rPr>
            </w:pPr>
            <w:r w:rsidRPr="0036591D">
              <w:rPr>
                <w:rFonts w:cs="Tahoma"/>
                <w:szCs w:val="18"/>
              </w:rPr>
              <w:t>1</w:t>
            </w:r>
            <w:r w:rsidRPr="0036591D">
              <w:rPr>
                <w:rFonts w:cs="Tahoma"/>
                <w:szCs w:val="18"/>
                <w:vertAlign w:val="superscript"/>
              </w:rPr>
              <w:t>e</w:t>
            </w:r>
            <w:r w:rsidRPr="0036591D">
              <w:rPr>
                <w:rFonts w:cs="Tahoma"/>
                <w:szCs w:val="18"/>
              </w:rPr>
              <w:t xml:space="preserve"> reactie binnen 8 uur</w:t>
            </w:r>
          </w:p>
          <w:p w:rsidR="00596386" w:rsidRPr="0036591D" w:rsidRDefault="00596386" w:rsidP="00647923">
            <w:pPr>
              <w:spacing w:line="240" w:lineRule="atLeast"/>
              <w:rPr>
                <w:rFonts w:cs="Tahoma"/>
                <w:szCs w:val="18"/>
              </w:rPr>
            </w:pPr>
          </w:p>
        </w:tc>
      </w:tr>
    </w:tbl>
    <w:p w:rsidR="00596386" w:rsidRPr="0036591D" w:rsidRDefault="00596386" w:rsidP="00596386">
      <w:pPr>
        <w:rPr>
          <w:rFonts w:cs="Tahoma"/>
        </w:rPr>
      </w:pPr>
    </w:p>
    <w:p w:rsidR="00596386" w:rsidRPr="0036591D" w:rsidRDefault="00596386" w:rsidP="00596386">
      <w:pPr>
        <w:tabs>
          <w:tab w:val="left" w:pos="360"/>
        </w:tabs>
        <w:jc w:val="both"/>
        <w:rPr>
          <w:rFonts w:cs="Tahoma"/>
          <w:lang w:val="nl-NL"/>
        </w:rPr>
      </w:pPr>
      <w:r w:rsidRPr="0036591D">
        <w:rPr>
          <w:rFonts w:cs="Tahoma"/>
          <w:snapToGrid w:val="0"/>
          <w:color w:val="000000"/>
          <w:szCs w:val="18"/>
          <w:lang w:val="nl-NL"/>
        </w:rPr>
        <w:t>Klanten kunnen ervoor kiezen om door Microsoft te worden teruggebeld over maximaal 3 voorvallen per maand.</w:t>
      </w:r>
      <w:r w:rsidR="004D3DD2" w:rsidRPr="0036591D">
        <w:rPr>
          <w:rFonts w:cs="Tahoma"/>
          <w:snapToGrid w:val="0"/>
          <w:color w:val="000000"/>
          <w:szCs w:val="18"/>
          <w:lang w:val="nl-NL"/>
        </w:rPr>
        <w:t xml:space="preserve"> </w:t>
      </w:r>
      <w:r w:rsidRPr="0036591D">
        <w:rPr>
          <w:rFonts w:cs="Tahoma"/>
          <w:snapToGrid w:val="0"/>
          <w:color w:val="000000"/>
          <w:szCs w:val="18"/>
          <w:lang w:val="nl-NL"/>
        </w:rPr>
        <w:t>Anders wordt het voorval door het Windows Azure-ondersteuningsteam onderzocht en opgelost via online kanalen (bijvoorbeeld e-mail of de Windows Azure-portal).</w:t>
      </w:r>
      <w:r w:rsidR="004D3DD2" w:rsidRPr="0036591D">
        <w:rPr>
          <w:rFonts w:cs="Tahoma"/>
          <w:snapToGrid w:val="0"/>
          <w:color w:val="000000"/>
          <w:szCs w:val="18"/>
          <w:lang w:val="nl-NL"/>
        </w:rPr>
        <w:t xml:space="preserve"> </w:t>
      </w:r>
    </w:p>
    <w:p w:rsidR="00596386" w:rsidRDefault="00596386" w:rsidP="00596386">
      <w:pPr>
        <w:tabs>
          <w:tab w:val="left" w:pos="360"/>
        </w:tabs>
        <w:jc w:val="both"/>
        <w:rPr>
          <w:rFonts w:cs="Tahoma"/>
          <w:lang w:val="nl-NL"/>
        </w:rPr>
      </w:pPr>
    </w:p>
    <w:p w:rsidR="00707CFE" w:rsidRDefault="00707CFE" w:rsidP="00596386">
      <w:pPr>
        <w:tabs>
          <w:tab w:val="left" w:pos="360"/>
        </w:tabs>
        <w:jc w:val="both"/>
        <w:rPr>
          <w:rFonts w:cs="Tahoma"/>
          <w:lang w:val="nl-NL"/>
        </w:rPr>
      </w:pPr>
    </w:p>
    <w:p w:rsidR="00707CFE" w:rsidRDefault="00707CFE" w:rsidP="00596386">
      <w:pPr>
        <w:tabs>
          <w:tab w:val="left" w:pos="360"/>
        </w:tabs>
        <w:jc w:val="both"/>
        <w:rPr>
          <w:rFonts w:cs="Tahoma"/>
          <w:lang w:val="nl-NL"/>
        </w:rPr>
      </w:pPr>
    </w:p>
    <w:p w:rsidR="00707CFE" w:rsidRDefault="00707CFE" w:rsidP="00596386">
      <w:pPr>
        <w:tabs>
          <w:tab w:val="left" w:pos="360"/>
        </w:tabs>
        <w:jc w:val="both"/>
        <w:rPr>
          <w:rFonts w:cs="Tahoma"/>
          <w:lang w:val="nl-NL"/>
        </w:rPr>
      </w:pPr>
    </w:p>
    <w:p w:rsidR="00707CFE" w:rsidRPr="0036591D" w:rsidRDefault="00707CFE" w:rsidP="00596386">
      <w:pPr>
        <w:tabs>
          <w:tab w:val="left" w:pos="360"/>
        </w:tabs>
        <w:jc w:val="both"/>
        <w:rPr>
          <w:rFonts w:cs="Tahoma"/>
          <w:lang w:val="nl-NL"/>
        </w:rPr>
      </w:pPr>
    </w:p>
    <w:p w:rsidR="00596386" w:rsidRPr="0036591D" w:rsidRDefault="00596386" w:rsidP="00596386">
      <w:pPr>
        <w:tabs>
          <w:tab w:val="left" w:pos="360"/>
        </w:tabs>
        <w:jc w:val="both"/>
        <w:rPr>
          <w:rFonts w:cs="Tahoma"/>
          <w:lang w:val="nl-NL"/>
        </w:rPr>
      </w:pPr>
      <w:r w:rsidRPr="0036591D">
        <w:rPr>
          <w:rFonts w:cs="Tahoma"/>
          <w:b/>
          <w:sz w:val="24"/>
          <w:szCs w:val="18"/>
          <w:lang w:val="nl-NL"/>
        </w:rPr>
        <w:lastRenderedPageBreak/>
        <w:t>Ondersteuning voor Ontwikkelaars voor Windows Azure</w:t>
      </w:r>
    </w:p>
    <w:p w:rsidR="00596386" w:rsidRPr="002E6EF4" w:rsidRDefault="00596386" w:rsidP="002E6EF4">
      <w:pPr>
        <w:tabs>
          <w:tab w:val="left" w:pos="360"/>
        </w:tabs>
        <w:spacing w:line="204" w:lineRule="auto"/>
        <w:jc w:val="both"/>
        <w:rPr>
          <w:rFonts w:cs="Tahoma"/>
          <w:szCs w:val="18"/>
          <w:lang w:val="nl-NL"/>
        </w:rPr>
      </w:pPr>
    </w:p>
    <w:p w:rsidR="00596386" w:rsidRPr="0036591D" w:rsidRDefault="00596386" w:rsidP="00707CFE">
      <w:pPr>
        <w:rPr>
          <w:rFonts w:cs="Tahoma"/>
          <w:lang w:val="nl-NL"/>
        </w:rPr>
      </w:pPr>
      <w:r w:rsidRPr="0036591D">
        <w:rPr>
          <w:rFonts w:cs="Tahoma"/>
          <w:szCs w:val="18"/>
          <w:lang w:val="nl-NL"/>
        </w:rPr>
        <w:t>Microsoft stelt het probleemniveau van alle ingediende Incidenten standaard in op C. Het probleemniveau bepaalt de</w:t>
      </w:r>
      <w:r w:rsidR="00707CFE">
        <w:rPr>
          <w:rFonts w:cs="Tahoma"/>
          <w:szCs w:val="18"/>
          <w:lang w:val="nl-NL"/>
        </w:rPr>
        <w:t> </w:t>
      </w:r>
      <w:r w:rsidRPr="0036591D">
        <w:rPr>
          <w:rFonts w:cs="Tahoma"/>
          <w:szCs w:val="18"/>
          <w:lang w:val="nl-NL"/>
        </w:rPr>
        <w:t>reactieniveaus binnen Microsoft en de geschatte reactietijden, zoals beschreven in de onderstaande tabel.</w:t>
      </w:r>
      <w:r w:rsidR="004D3DD2" w:rsidRPr="0036591D">
        <w:rPr>
          <w:rFonts w:cs="Tahoma"/>
          <w:szCs w:val="18"/>
          <w:lang w:val="nl-NL"/>
        </w:rPr>
        <w:t xml:space="preserve"> </w:t>
      </w:r>
      <w:r w:rsidRPr="0036591D">
        <w:rPr>
          <w:rFonts w:cs="Tahoma"/>
          <w:szCs w:val="18"/>
          <w:lang w:val="nl-NL"/>
        </w:rPr>
        <w:t>Onze</w:t>
      </w:r>
      <w:r w:rsidR="00707CFE">
        <w:rPr>
          <w:rFonts w:cs="Tahoma"/>
          <w:szCs w:val="18"/>
          <w:lang w:val="nl-NL"/>
        </w:rPr>
        <w:t> </w:t>
      </w:r>
      <w:r w:rsidRPr="0036591D">
        <w:rPr>
          <w:rFonts w:cs="Tahoma"/>
          <w:szCs w:val="18"/>
          <w:lang w:val="nl-NL"/>
        </w:rPr>
        <w:t>mogelijkheid de diensten te leveren is afhankelijk van uw volledige en tijdige medewerking, alsmede de nauwkeurigheid en volledigheid van de informatie die de klant verschaft.</w:t>
      </w:r>
    </w:p>
    <w:p w:rsidR="00596386" w:rsidRPr="002E6EF4" w:rsidRDefault="00596386" w:rsidP="002E6EF4">
      <w:pPr>
        <w:spacing w:line="204" w:lineRule="auto"/>
        <w:rPr>
          <w:rFonts w:cs="Tahoma"/>
          <w:szCs w:val="18"/>
          <w:lang w:val="nl-N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805"/>
        <w:gridCol w:w="3218"/>
        <w:gridCol w:w="2709"/>
      </w:tblGrid>
      <w:tr w:rsidR="00596386" w:rsidRPr="0036591D" w:rsidTr="002A6416">
        <w:tc>
          <w:tcPr>
            <w:tcW w:w="769" w:type="pct"/>
            <w:shd w:val="clear" w:color="auto" w:fill="FABF8F"/>
          </w:tcPr>
          <w:p w:rsidR="00596386" w:rsidRPr="0036591D" w:rsidRDefault="00596386" w:rsidP="0037031E">
            <w:pPr>
              <w:jc w:val="center"/>
              <w:rPr>
                <w:rFonts w:cs="Tahoma"/>
                <w:b/>
                <w:bCs/>
                <w:color w:val="000000"/>
                <w:sz w:val="20"/>
                <w:szCs w:val="18"/>
              </w:rPr>
            </w:pPr>
            <w:r w:rsidRPr="0036591D">
              <w:rPr>
                <w:rFonts w:cs="Tahoma"/>
                <w:b/>
                <w:bCs/>
                <w:color w:val="000000"/>
                <w:sz w:val="20"/>
                <w:szCs w:val="18"/>
              </w:rPr>
              <w:t>Probleemniveau</w:t>
            </w:r>
          </w:p>
        </w:tc>
        <w:tc>
          <w:tcPr>
            <w:tcW w:w="1007" w:type="pct"/>
            <w:shd w:val="clear" w:color="auto" w:fill="FABF8F"/>
          </w:tcPr>
          <w:p w:rsidR="00596386" w:rsidRPr="0036591D" w:rsidRDefault="00596386" w:rsidP="0037031E">
            <w:pPr>
              <w:jc w:val="center"/>
              <w:rPr>
                <w:rFonts w:cs="Tahoma"/>
                <w:b/>
                <w:bCs/>
                <w:color w:val="000000"/>
                <w:sz w:val="20"/>
                <w:szCs w:val="18"/>
              </w:rPr>
            </w:pPr>
            <w:r w:rsidRPr="0036591D">
              <w:rPr>
                <w:rFonts w:cs="Tahoma"/>
                <w:b/>
                <w:bCs/>
                <w:color w:val="000000"/>
                <w:sz w:val="20"/>
                <w:szCs w:val="18"/>
              </w:rPr>
              <w:t>Contact</w:t>
            </w:r>
          </w:p>
        </w:tc>
        <w:tc>
          <w:tcPr>
            <w:tcW w:w="1745" w:type="pct"/>
            <w:shd w:val="clear" w:color="auto" w:fill="FABF8F"/>
          </w:tcPr>
          <w:p w:rsidR="00596386" w:rsidRPr="0036591D" w:rsidRDefault="00596386" w:rsidP="0037031E">
            <w:pPr>
              <w:jc w:val="center"/>
              <w:rPr>
                <w:rFonts w:cs="Tahoma"/>
                <w:b/>
                <w:bCs/>
                <w:color w:val="000000"/>
                <w:sz w:val="20"/>
                <w:szCs w:val="18"/>
              </w:rPr>
            </w:pPr>
            <w:r w:rsidRPr="0036591D">
              <w:rPr>
                <w:rFonts w:cs="Tahoma"/>
                <w:b/>
                <w:bCs/>
                <w:color w:val="000000"/>
                <w:sz w:val="20"/>
                <w:szCs w:val="18"/>
              </w:rPr>
              <w:t>Situatie van de klant</w:t>
            </w:r>
          </w:p>
        </w:tc>
        <w:tc>
          <w:tcPr>
            <w:tcW w:w="1479" w:type="pct"/>
            <w:shd w:val="clear" w:color="auto" w:fill="FABF8F"/>
          </w:tcPr>
          <w:p w:rsidR="00596386" w:rsidRPr="0036591D" w:rsidRDefault="00596386" w:rsidP="0037031E">
            <w:pPr>
              <w:jc w:val="center"/>
              <w:rPr>
                <w:rFonts w:cs="Tahoma"/>
                <w:b/>
                <w:bCs/>
                <w:color w:val="000000"/>
                <w:sz w:val="20"/>
                <w:szCs w:val="18"/>
              </w:rPr>
            </w:pPr>
            <w:r w:rsidRPr="0036591D">
              <w:rPr>
                <w:rFonts w:cs="Tahoma"/>
                <w:b/>
                <w:bCs/>
                <w:color w:val="000000"/>
                <w:sz w:val="20"/>
                <w:szCs w:val="18"/>
              </w:rPr>
              <w:t>Verwachte reactie van Microsoft</w:t>
            </w:r>
          </w:p>
        </w:tc>
      </w:tr>
      <w:tr w:rsidR="00596386" w:rsidRPr="0036591D" w:rsidTr="002A6416">
        <w:tc>
          <w:tcPr>
            <w:tcW w:w="769" w:type="pct"/>
          </w:tcPr>
          <w:p w:rsidR="00596386" w:rsidRPr="0036591D" w:rsidRDefault="00596386" w:rsidP="00647923">
            <w:pPr>
              <w:spacing w:after="60" w:line="240" w:lineRule="atLeast"/>
              <w:jc w:val="center"/>
              <w:rPr>
                <w:rFonts w:cs="Tahoma"/>
                <w:lang w:val="nl-NL"/>
              </w:rPr>
            </w:pPr>
            <w:r w:rsidRPr="0036591D">
              <w:rPr>
                <w:rFonts w:cs="Tahoma"/>
                <w:szCs w:val="18"/>
                <w:lang w:val="nl-NL"/>
              </w:rPr>
              <w:t>C</w:t>
            </w:r>
          </w:p>
          <w:p w:rsidR="00596386" w:rsidRPr="0036591D" w:rsidRDefault="00596386" w:rsidP="00647923">
            <w:pPr>
              <w:spacing w:after="60" w:line="240" w:lineRule="atLeast"/>
              <w:jc w:val="center"/>
              <w:rPr>
                <w:rFonts w:cs="Tahoma"/>
                <w:szCs w:val="18"/>
                <w:lang w:val="nl-NL"/>
              </w:rPr>
            </w:pPr>
            <w:r w:rsidRPr="0036591D">
              <w:rPr>
                <w:rFonts w:cs="Tahoma"/>
                <w:szCs w:val="18"/>
                <w:lang w:val="nl-NL"/>
              </w:rPr>
              <w:t>(Alle gevallen worden standaard aangemerkt als C)</w:t>
            </w:r>
          </w:p>
        </w:tc>
        <w:tc>
          <w:tcPr>
            <w:tcW w:w="1007" w:type="pct"/>
          </w:tcPr>
          <w:p w:rsidR="00596386" w:rsidRPr="0036591D" w:rsidRDefault="00596386" w:rsidP="00647923">
            <w:pPr>
              <w:spacing w:after="60" w:line="240" w:lineRule="atLeast"/>
              <w:jc w:val="center"/>
              <w:rPr>
                <w:rFonts w:cs="Tahoma"/>
                <w:szCs w:val="18"/>
              </w:rPr>
            </w:pPr>
            <w:r w:rsidRPr="0036591D">
              <w:rPr>
                <w:rFonts w:cs="Tahoma"/>
                <w:szCs w:val="18"/>
              </w:rPr>
              <w:t>Melding via web</w:t>
            </w:r>
          </w:p>
        </w:tc>
        <w:tc>
          <w:tcPr>
            <w:tcW w:w="1745" w:type="pct"/>
          </w:tcPr>
          <w:p w:rsidR="00596386" w:rsidRPr="0036591D" w:rsidRDefault="00596386" w:rsidP="00647923">
            <w:pPr>
              <w:rPr>
                <w:rFonts w:cs="Tahoma"/>
                <w:lang w:val="nl-NL"/>
              </w:rPr>
            </w:pPr>
            <w:r w:rsidRPr="0036591D">
              <w:rPr>
                <w:rFonts w:cs="Tahoma"/>
                <w:szCs w:val="18"/>
                <w:lang w:val="nl-NL"/>
              </w:rPr>
              <w:t>Minimale invloed op bedrijf</w:t>
            </w:r>
          </w:p>
          <w:p w:rsidR="00596386" w:rsidRPr="0036591D" w:rsidRDefault="00596386" w:rsidP="00647923">
            <w:pPr>
              <w:rPr>
                <w:rFonts w:cs="Tahoma"/>
                <w:lang w:val="nl-NL"/>
              </w:rPr>
            </w:pPr>
            <w:r w:rsidRPr="0036591D">
              <w:rPr>
                <w:rFonts w:cs="Tahoma"/>
                <w:szCs w:val="18"/>
                <w:lang w:val="nl-NL"/>
              </w:rPr>
              <w:t>Het bedrijf functioneert vrijwel normaal, met kleine of geen belemmering van diensten.</w:t>
            </w:r>
          </w:p>
          <w:p w:rsidR="00596386" w:rsidRPr="0036591D" w:rsidRDefault="00596386" w:rsidP="00647923">
            <w:pPr>
              <w:spacing w:after="60" w:line="240" w:lineRule="atLeast"/>
              <w:rPr>
                <w:rFonts w:cs="Tahoma"/>
                <w:szCs w:val="18"/>
              </w:rPr>
            </w:pPr>
            <w:r w:rsidRPr="0036591D">
              <w:rPr>
                <w:rFonts w:cs="Tahoma"/>
                <w:szCs w:val="18"/>
              </w:rPr>
              <w:t>Vereist aandacht binnen 8 uur</w:t>
            </w:r>
          </w:p>
        </w:tc>
        <w:tc>
          <w:tcPr>
            <w:tcW w:w="1479" w:type="pct"/>
          </w:tcPr>
          <w:p w:rsidR="00596386" w:rsidRPr="0036591D" w:rsidRDefault="00596386" w:rsidP="00647923">
            <w:pPr>
              <w:rPr>
                <w:rFonts w:cs="Tahoma"/>
              </w:rPr>
            </w:pPr>
            <w:r w:rsidRPr="0036591D">
              <w:rPr>
                <w:rFonts w:cs="Tahoma"/>
                <w:szCs w:val="18"/>
              </w:rPr>
              <w:t>1</w:t>
            </w:r>
            <w:r w:rsidRPr="0036591D">
              <w:rPr>
                <w:rFonts w:cs="Tahoma"/>
                <w:szCs w:val="18"/>
                <w:vertAlign w:val="superscript"/>
              </w:rPr>
              <w:t>e</w:t>
            </w:r>
            <w:r w:rsidRPr="0036591D">
              <w:rPr>
                <w:rFonts w:cs="Tahoma"/>
                <w:szCs w:val="18"/>
              </w:rPr>
              <w:t xml:space="preserve"> reactie binnen 8 uur</w:t>
            </w:r>
          </w:p>
          <w:p w:rsidR="00596386" w:rsidRPr="0036591D" w:rsidRDefault="00596386" w:rsidP="00647923">
            <w:pPr>
              <w:spacing w:line="240" w:lineRule="atLeast"/>
              <w:rPr>
                <w:rFonts w:cs="Tahoma"/>
                <w:szCs w:val="18"/>
              </w:rPr>
            </w:pPr>
          </w:p>
        </w:tc>
      </w:tr>
    </w:tbl>
    <w:p w:rsidR="00596386" w:rsidRPr="002E6EF4" w:rsidRDefault="00596386" w:rsidP="002E6EF4">
      <w:pPr>
        <w:spacing w:line="204" w:lineRule="auto"/>
        <w:rPr>
          <w:rFonts w:cs="Tahoma"/>
          <w:szCs w:val="18"/>
        </w:rPr>
      </w:pPr>
    </w:p>
    <w:p w:rsidR="00596386" w:rsidRPr="0036591D" w:rsidRDefault="00596386" w:rsidP="00596386">
      <w:pPr>
        <w:tabs>
          <w:tab w:val="left" w:pos="360"/>
        </w:tabs>
        <w:jc w:val="both"/>
        <w:rPr>
          <w:rFonts w:cs="Tahoma"/>
          <w:lang w:val="nl-NL"/>
        </w:rPr>
      </w:pPr>
      <w:r w:rsidRPr="0036591D">
        <w:rPr>
          <w:rFonts w:cs="Tahoma"/>
          <w:snapToGrid w:val="0"/>
          <w:color w:val="000000"/>
          <w:szCs w:val="18"/>
          <w:lang w:val="nl-NL"/>
        </w:rPr>
        <w:t>Het Windows Azure-ondersteuningsteam werkt samen met klanten om Voorvallen te onderzoeken en op te lossen via online kanalen (bijvoorbeeld e-mail of de Windows Azure-portal).</w:t>
      </w:r>
      <w:r w:rsidR="004D3DD2" w:rsidRPr="0036591D">
        <w:rPr>
          <w:rFonts w:cs="Tahoma"/>
          <w:snapToGrid w:val="0"/>
          <w:color w:val="000000"/>
          <w:szCs w:val="18"/>
          <w:lang w:val="nl-NL"/>
        </w:rPr>
        <w:t xml:space="preserve"> </w:t>
      </w:r>
      <w:r w:rsidRPr="0036591D">
        <w:rPr>
          <w:rFonts w:cs="Tahoma"/>
          <w:snapToGrid w:val="0"/>
          <w:color w:val="000000"/>
          <w:szCs w:val="18"/>
          <w:lang w:val="nl-NL"/>
        </w:rPr>
        <w:t>Het Windows Azure Support-team neemt mogelijk contact op met de klant via het door de klant opgegeven telefoonnummer indien dit nodig is voor het oplossen van een Voorval.</w:t>
      </w:r>
    </w:p>
    <w:p w:rsidR="00596386" w:rsidRPr="002E6EF4" w:rsidRDefault="00596386" w:rsidP="002E6EF4">
      <w:pPr>
        <w:spacing w:line="204" w:lineRule="auto"/>
        <w:rPr>
          <w:rFonts w:cs="Tahoma"/>
          <w:szCs w:val="18"/>
          <w:lang w:val="nl-NL"/>
        </w:rPr>
      </w:pPr>
    </w:p>
    <w:p w:rsidR="00DD7F8E" w:rsidRPr="0036591D" w:rsidRDefault="00DD7F8E" w:rsidP="00DD7F8E">
      <w:pPr>
        <w:rPr>
          <w:rFonts w:cs="Tahoma"/>
          <w:lang w:val="nl-NL"/>
        </w:rPr>
      </w:pPr>
      <w:r w:rsidRPr="0036591D">
        <w:rPr>
          <w:rFonts w:cs="Tahoma"/>
          <w:b/>
          <w:sz w:val="24"/>
          <w:szCs w:val="24"/>
          <w:lang w:val="nl-NL"/>
        </w:rPr>
        <w:t>Microsoft Enterprise Strategy Program-producten</w:t>
      </w:r>
    </w:p>
    <w:p w:rsidR="00DD7F8E" w:rsidRPr="002E6EF4" w:rsidRDefault="00DD7F8E" w:rsidP="002E6EF4">
      <w:pPr>
        <w:spacing w:line="204" w:lineRule="auto"/>
        <w:rPr>
          <w:rFonts w:cs="Tahoma"/>
          <w:szCs w:val="18"/>
          <w:lang w:val="nl-NL"/>
        </w:rPr>
      </w:pPr>
    </w:p>
    <w:p w:rsidR="00DD7F8E" w:rsidRPr="0036591D" w:rsidRDefault="00DD7F8E" w:rsidP="006D6BED">
      <w:pPr>
        <w:widowControl w:val="0"/>
        <w:tabs>
          <w:tab w:val="left" w:pos="720"/>
          <w:tab w:val="left" w:pos="1170"/>
        </w:tabs>
        <w:spacing w:after="60"/>
        <w:rPr>
          <w:rFonts w:cs="Tahoma"/>
          <w:lang w:val="nl-NL"/>
        </w:rPr>
      </w:pPr>
      <w:r w:rsidRPr="0036591D">
        <w:rPr>
          <w:rFonts w:cs="Tahoma"/>
          <w:b/>
          <w:bCs/>
          <w:szCs w:val="18"/>
          <w:lang w:val="nl-NL"/>
        </w:rPr>
        <w:t>Overzicht van Enterprise Strategy Program</w:t>
      </w:r>
    </w:p>
    <w:p w:rsidR="00DD7F8E" w:rsidRPr="0036591D" w:rsidRDefault="00DD7F8E" w:rsidP="00707CFE">
      <w:pPr>
        <w:rPr>
          <w:rFonts w:cs="Tahoma"/>
          <w:lang w:val="nl-NL"/>
        </w:rPr>
      </w:pPr>
      <w:r w:rsidRPr="0036591D">
        <w:rPr>
          <w:rFonts w:cs="Tahoma"/>
          <w:lang w:val="nl-NL"/>
        </w:rPr>
        <w:t>Het Enterprise Strategy Program voor de Microsoft Enterprise Overeenkomst voorziet klanten van advies van Microsoft Enterprise Architects over het versnellen van de technologie-implementatie en het voorbereiden op</w:t>
      </w:r>
      <w:r w:rsidR="00707CFE">
        <w:rPr>
          <w:rFonts w:cs="Tahoma"/>
          <w:lang w:val="nl-NL"/>
        </w:rPr>
        <w:t> </w:t>
      </w:r>
      <w:r w:rsidRPr="0036591D">
        <w:rPr>
          <w:rFonts w:cs="Tahoma"/>
          <w:lang w:val="nl-NL"/>
        </w:rPr>
        <w:t>belangrijke veranderingen om meer te profiteren van de investering in technologieën en producten van Microsoft.</w:t>
      </w:r>
      <w:r w:rsidR="00707CFE">
        <w:rPr>
          <w:rFonts w:cs="Tahoma"/>
          <w:lang w:val="nl-NL"/>
        </w:rPr>
        <w:t> </w:t>
      </w:r>
      <w:r w:rsidRPr="0036591D">
        <w:rPr>
          <w:rFonts w:cs="Tahoma"/>
          <w:lang w:val="nl-NL"/>
        </w:rPr>
        <w:t xml:space="preserve">Alle tijdslijnen, data en leveringsschema's zijn slechts schattingen en zijn aan wijzigingen onderhevig. </w:t>
      </w:r>
    </w:p>
    <w:p w:rsidR="00DD7F8E" w:rsidRPr="002E6EF4" w:rsidRDefault="00DD7F8E" w:rsidP="002E6EF4">
      <w:pPr>
        <w:spacing w:line="204" w:lineRule="auto"/>
        <w:rPr>
          <w:rFonts w:cs="Tahoma"/>
          <w:szCs w:val="18"/>
          <w:lang w:val="nl-NL"/>
        </w:rPr>
      </w:pPr>
    </w:p>
    <w:p w:rsidR="0064651F" w:rsidRPr="0036591D" w:rsidRDefault="00DD7F8E" w:rsidP="006D6BED">
      <w:pPr>
        <w:rPr>
          <w:rFonts w:cs="Tahoma"/>
          <w:lang w:val="nl-NL"/>
        </w:rPr>
      </w:pPr>
      <w:r w:rsidRPr="0036591D">
        <w:rPr>
          <w:rFonts w:cs="Tahoma"/>
          <w:lang w:val="nl-NL"/>
        </w:rPr>
        <w:t>De Enterprise Strategy Program-producten bestaan uit de volgende componenten die voor elk jaar van Enterprise Overeenkomst van de Klant worden geleverd:</w:t>
      </w:r>
    </w:p>
    <w:p w:rsidR="00FD27BC" w:rsidRPr="002E6EF4" w:rsidRDefault="00FD27BC" w:rsidP="002E6EF4">
      <w:pPr>
        <w:spacing w:line="204" w:lineRule="auto"/>
        <w:rPr>
          <w:rFonts w:cs="Tahoma"/>
          <w:szCs w:val="18"/>
          <w:lang w:val="nl-NL"/>
        </w:rPr>
      </w:pPr>
      <w:bookmarkStart w:id="968" w:name="OLE_LINK5"/>
      <w:bookmarkStart w:id="969"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36591D" w:rsidTr="002A6416">
        <w:tc>
          <w:tcPr>
            <w:tcW w:w="2555" w:type="dxa"/>
            <w:shd w:val="clear" w:color="auto" w:fill="FABF8F"/>
            <w:vAlign w:val="center"/>
          </w:tcPr>
          <w:p w:rsidR="00FD27BC" w:rsidRPr="0036591D" w:rsidRDefault="00FD27BC" w:rsidP="00FD27BC">
            <w:pPr>
              <w:jc w:val="center"/>
              <w:rPr>
                <w:rFonts w:cs="Tahoma"/>
                <w:color w:val="000000"/>
                <w:szCs w:val="18"/>
              </w:rPr>
            </w:pPr>
            <w:r w:rsidRPr="0036591D">
              <w:rPr>
                <w:rFonts w:cs="Tahoma"/>
                <w:b/>
                <w:bCs/>
                <w:color w:val="000000"/>
                <w:sz w:val="20"/>
                <w:szCs w:val="18"/>
              </w:rPr>
              <w:t>Gebied</w:t>
            </w:r>
          </w:p>
        </w:tc>
        <w:tc>
          <w:tcPr>
            <w:tcW w:w="2215" w:type="dxa"/>
            <w:shd w:val="clear" w:color="auto" w:fill="FABF8F"/>
            <w:vAlign w:val="center"/>
          </w:tcPr>
          <w:p w:rsidR="00FD27BC" w:rsidRPr="0036591D" w:rsidRDefault="00FD27BC" w:rsidP="00FD27BC">
            <w:pPr>
              <w:jc w:val="center"/>
              <w:rPr>
                <w:rFonts w:cs="Tahoma"/>
                <w:b/>
                <w:bCs/>
                <w:color w:val="000000"/>
                <w:sz w:val="20"/>
                <w:szCs w:val="20"/>
              </w:rPr>
            </w:pPr>
            <w:r w:rsidRPr="0036591D">
              <w:rPr>
                <w:rFonts w:cs="Tahoma"/>
                <w:b/>
                <w:bCs/>
                <w:color w:val="000000"/>
                <w:sz w:val="20"/>
                <w:szCs w:val="20"/>
              </w:rPr>
              <w:t>Enterprise Strategy Connect</w:t>
            </w:r>
          </w:p>
        </w:tc>
        <w:tc>
          <w:tcPr>
            <w:tcW w:w="2340" w:type="dxa"/>
            <w:shd w:val="clear" w:color="auto" w:fill="FABF8F"/>
            <w:vAlign w:val="center"/>
          </w:tcPr>
          <w:p w:rsidR="00FD27BC" w:rsidRPr="0036591D" w:rsidRDefault="00FD27BC" w:rsidP="00FD27BC">
            <w:pPr>
              <w:jc w:val="center"/>
              <w:rPr>
                <w:rFonts w:cs="Tahoma"/>
                <w:color w:val="000000"/>
                <w:sz w:val="20"/>
                <w:szCs w:val="20"/>
              </w:rPr>
            </w:pPr>
            <w:r w:rsidRPr="0036591D">
              <w:rPr>
                <w:rFonts w:cs="Tahoma"/>
                <w:b/>
                <w:bCs/>
                <w:color w:val="000000"/>
                <w:sz w:val="20"/>
                <w:szCs w:val="20"/>
              </w:rPr>
              <w:t>Enterprise Strategy Foundation</w:t>
            </w:r>
          </w:p>
        </w:tc>
        <w:tc>
          <w:tcPr>
            <w:tcW w:w="2250" w:type="dxa"/>
            <w:shd w:val="clear" w:color="auto" w:fill="FABF8F"/>
            <w:vAlign w:val="center"/>
          </w:tcPr>
          <w:p w:rsidR="00FD27BC" w:rsidRPr="0036591D" w:rsidRDefault="00FD27BC" w:rsidP="00FD27BC">
            <w:pPr>
              <w:jc w:val="center"/>
              <w:rPr>
                <w:rFonts w:cs="Tahoma"/>
                <w:b/>
                <w:bCs/>
                <w:color w:val="000000"/>
                <w:sz w:val="20"/>
                <w:szCs w:val="18"/>
              </w:rPr>
            </w:pPr>
            <w:r w:rsidRPr="0036591D">
              <w:rPr>
                <w:rFonts w:cs="Tahoma"/>
                <w:b/>
                <w:bCs/>
                <w:color w:val="000000"/>
                <w:sz w:val="20"/>
                <w:szCs w:val="18"/>
              </w:rPr>
              <w:t>Enterprise Strategy Portfolio</w:t>
            </w:r>
          </w:p>
        </w:tc>
      </w:tr>
      <w:tr w:rsidR="00FD27BC" w:rsidRPr="0036591D" w:rsidTr="002A6416">
        <w:tc>
          <w:tcPr>
            <w:tcW w:w="2555" w:type="dxa"/>
            <w:vAlign w:val="center"/>
          </w:tcPr>
          <w:p w:rsidR="00FD27BC" w:rsidRPr="0036591D" w:rsidRDefault="00FD27BC" w:rsidP="00FD27BC">
            <w:pPr>
              <w:rPr>
                <w:rFonts w:cs="Tahoma"/>
                <w:color w:val="000000"/>
                <w:szCs w:val="18"/>
              </w:rPr>
            </w:pPr>
            <w:r w:rsidRPr="0036591D">
              <w:rPr>
                <w:rFonts w:cs="Tahoma"/>
                <w:color w:val="000000"/>
                <w:szCs w:val="18"/>
              </w:rPr>
              <w:t>Enterprise Architects</w:t>
            </w:r>
          </w:p>
        </w:tc>
        <w:tc>
          <w:tcPr>
            <w:tcW w:w="2215" w:type="dxa"/>
            <w:vAlign w:val="center"/>
          </w:tcPr>
          <w:p w:rsidR="00FD27BC" w:rsidRPr="0036591D" w:rsidRDefault="00FD27BC" w:rsidP="00FD27BC">
            <w:pPr>
              <w:jc w:val="center"/>
              <w:rPr>
                <w:rFonts w:eastAsia="MS UI Gothic" w:cs="Tahoma"/>
                <w:color w:val="000000"/>
                <w:szCs w:val="18"/>
              </w:rPr>
            </w:pPr>
            <w:r w:rsidRPr="0036591D">
              <w:rPr>
                <w:rFonts w:eastAsia="MS UI Gothic" w:cs="Tahoma"/>
                <w:color w:val="000000"/>
                <w:szCs w:val="18"/>
              </w:rPr>
              <w:t>1 quartertime Microsoft Enterprise Architect</w:t>
            </w:r>
          </w:p>
        </w:tc>
        <w:tc>
          <w:tcPr>
            <w:tcW w:w="2340" w:type="dxa"/>
            <w:vAlign w:val="center"/>
          </w:tcPr>
          <w:p w:rsidR="00FD27BC" w:rsidRPr="0036591D" w:rsidRDefault="00FD27BC" w:rsidP="00FD27BC">
            <w:pPr>
              <w:jc w:val="center"/>
              <w:rPr>
                <w:rFonts w:cs="Tahoma"/>
                <w:color w:val="000000"/>
                <w:szCs w:val="18"/>
              </w:rPr>
            </w:pPr>
            <w:r w:rsidRPr="0036591D">
              <w:rPr>
                <w:rFonts w:eastAsia="MS UI Gothic" w:cs="Tahoma"/>
                <w:color w:val="000000"/>
                <w:szCs w:val="18"/>
              </w:rPr>
              <w:t>1 halftime Microsoft Enterprise Architect</w:t>
            </w:r>
          </w:p>
        </w:tc>
        <w:tc>
          <w:tcPr>
            <w:tcW w:w="2250" w:type="dxa"/>
            <w:vAlign w:val="center"/>
          </w:tcPr>
          <w:p w:rsidR="00FD27BC" w:rsidRPr="0036591D" w:rsidRDefault="00FD27BC" w:rsidP="00FD27BC">
            <w:pPr>
              <w:jc w:val="center"/>
              <w:rPr>
                <w:rFonts w:cs="Tahoma"/>
                <w:color w:val="000000"/>
                <w:szCs w:val="18"/>
              </w:rPr>
            </w:pPr>
            <w:r w:rsidRPr="0036591D">
              <w:rPr>
                <w:rFonts w:eastAsia="MS UI Gothic" w:cs="Tahoma"/>
                <w:color w:val="000000"/>
                <w:szCs w:val="18"/>
              </w:rPr>
              <w:t>1 fulltime Microsoft Enterprise Architect</w:t>
            </w:r>
          </w:p>
        </w:tc>
      </w:tr>
      <w:tr w:rsidR="00FD27BC" w:rsidRPr="00C05D5C" w:rsidTr="002A6416">
        <w:tc>
          <w:tcPr>
            <w:tcW w:w="2555" w:type="dxa"/>
            <w:vAlign w:val="center"/>
          </w:tcPr>
          <w:p w:rsidR="00FD27BC" w:rsidRPr="0036591D" w:rsidRDefault="00FD27BC" w:rsidP="00FD27BC">
            <w:pPr>
              <w:rPr>
                <w:rFonts w:cs="Tahoma"/>
                <w:color w:val="000000"/>
                <w:szCs w:val="18"/>
              </w:rPr>
            </w:pPr>
            <w:r w:rsidRPr="0036591D">
              <w:rPr>
                <w:rFonts w:cs="Tahoma"/>
                <w:color w:val="000000"/>
                <w:szCs w:val="18"/>
              </w:rPr>
              <w:t>Beoordeling</w:t>
            </w:r>
            <w:r w:rsidRPr="0036591D">
              <w:rPr>
                <w:rFonts w:cs="Tahoma"/>
                <w:b/>
                <w:bCs/>
                <w:color w:val="000000"/>
                <w:sz w:val="20"/>
                <w:szCs w:val="18"/>
              </w:rPr>
              <w:t xml:space="preserve"> </w:t>
            </w:r>
            <w:r w:rsidRPr="0036591D">
              <w:rPr>
                <w:rFonts w:cs="Tahoma"/>
                <w:b/>
                <w:bCs/>
                <w:color w:val="000000"/>
                <w:sz w:val="20"/>
                <w:szCs w:val="18"/>
                <w:vertAlign w:val="superscript"/>
              </w:rPr>
              <w:t>1</w:t>
            </w:r>
          </w:p>
        </w:tc>
        <w:tc>
          <w:tcPr>
            <w:tcW w:w="2215" w:type="dxa"/>
            <w:vAlign w:val="center"/>
          </w:tcPr>
          <w:p w:rsidR="00FD27BC" w:rsidRPr="0036591D" w:rsidRDefault="00FD27BC" w:rsidP="00FD27BC">
            <w:pPr>
              <w:jc w:val="center"/>
              <w:rPr>
                <w:rFonts w:cs="Tahoma"/>
                <w:color w:val="000000"/>
                <w:szCs w:val="18"/>
                <w:lang w:val="nl-NL"/>
              </w:rPr>
            </w:pPr>
            <w:r w:rsidRPr="0036591D">
              <w:rPr>
                <w:rFonts w:cs="Tahoma"/>
                <w:color w:val="000000"/>
                <w:szCs w:val="18"/>
                <w:lang w:val="nl-NL"/>
              </w:rPr>
              <w:t>Tot 25% Architect-inspanning per jaar</w:t>
            </w:r>
          </w:p>
        </w:tc>
        <w:tc>
          <w:tcPr>
            <w:tcW w:w="2340" w:type="dxa"/>
            <w:vAlign w:val="center"/>
          </w:tcPr>
          <w:p w:rsidR="00FD27BC" w:rsidRPr="0036591D" w:rsidRDefault="00FD27BC" w:rsidP="00FD27BC">
            <w:pPr>
              <w:jc w:val="center"/>
              <w:rPr>
                <w:rFonts w:cs="Tahoma"/>
                <w:color w:val="000000"/>
                <w:szCs w:val="18"/>
                <w:lang w:val="nl-NL"/>
              </w:rPr>
            </w:pPr>
            <w:r w:rsidRPr="0036591D">
              <w:rPr>
                <w:rFonts w:cs="Tahoma"/>
                <w:color w:val="000000"/>
                <w:szCs w:val="18"/>
                <w:lang w:val="nl-NL"/>
              </w:rPr>
              <w:t>Tot 25% Architect-inspanning per jaar</w:t>
            </w:r>
          </w:p>
        </w:tc>
        <w:tc>
          <w:tcPr>
            <w:tcW w:w="2250" w:type="dxa"/>
            <w:vAlign w:val="center"/>
          </w:tcPr>
          <w:p w:rsidR="00FD27BC" w:rsidRPr="0036591D" w:rsidRDefault="00FD27BC" w:rsidP="00FD27BC">
            <w:pPr>
              <w:jc w:val="center"/>
              <w:rPr>
                <w:rFonts w:cs="Tahoma"/>
                <w:color w:val="000000"/>
                <w:szCs w:val="18"/>
                <w:lang w:val="nl-NL"/>
              </w:rPr>
            </w:pPr>
            <w:r w:rsidRPr="0036591D">
              <w:rPr>
                <w:rFonts w:cs="Tahoma"/>
                <w:color w:val="000000"/>
                <w:szCs w:val="18"/>
                <w:lang w:val="nl-NL"/>
              </w:rPr>
              <w:t>Tot 25% Architect-inspanning per jaar</w:t>
            </w:r>
          </w:p>
        </w:tc>
      </w:tr>
      <w:tr w:rsidR="00FD27BC" w:rsidRPr="00C05D5C" w:rsidTr="002A6416">
        <w:tc>
          <w:tcPr>
            <w:tcW w:w="2555" w:type="dxa"/>
            <w:vAlign w:val="center"/>
          </w:tcPr>
          <w:p w:rsidR="00FD27BC" w:rsidRPr="0036591D" w:rsidRDefault="00FD27BC" w:rsidP="00FD27BC">
            <w:pPr>
              <w:rPr>
                <w:rFonts w:cs="Tahoma"/>
                <w:color w:val="000000"/>
                <w:szCs w:val="18"/>
              </w:rPr>
            </w:pPr>
            <w:r w:rsidRPr="0036591D">
              <w:rPr>
                <w:rFonts w:cs="Tahoma"/>
                <w:color w:val="000000"/>
                <w:szCs w:val="18"/>
              </w:rPr>
              <w:t>Enterprise Strategy Project</w:t>
            </w:r>
            <w:r w:rsidRPr="0036591D">
              <w:rPr>
                <w:rFonts w:cs="Tahoma"/>
                <w:b/>
                <w:bCs/>
                <w:color w:val="000000"/>
                <w:sz w:val="20"/>
                <w:szCs w:val="18"/>
              </w:rPr>
              <w:t xml:space="preserve"> </w:t>
            </w:r>
            <w:r w:rsidRPr="0036591D">
              <w:rPr>
                <w:rFonts w:cs="Tahoma"/>
                <w:b/>
                <w:bCs/>
                <w:color w:val="000000"/>
                <w:sz w:val="20"/>
                <w:szCs w:val="18"/>
                <w:vertAlign w:val="superscript"/>
              </w:rPr>
              <w:t>1</w:t>
            </w:r>
          </w:p>
        </w:tc>
        <w:tc>
          <w:tcPr>
            <w:tcW w:w="2215" w:type="dxa"/>
            <w:vAlign w:val="center"/>
          </w:tcPr>
          <w:p w:rsidR="00FD27BC" w:rsidRPr="0036591D" w:rsidRDefault="00FD27BC" w:rsidP="00FD27BC">
            <w:pPr>
              <w:jc w:val="center"/>
              <w:rPr>
                <w:rFonts w:cs="Tahoma"/>
                <w:color w:val="000000"/>
                <w:szCs w:val="18"/>
                <w:lang w:val="nl-NL"/>
              </w:rPr>
            </w:pPr>
            <w:r w:rsidRPr="0036591D">
              <w:rPr>
                <w:rFonts w:cs="Tahoma"/>
                <w:color w:val="000000"/>
                <w:szCs w:val="18"/>
                <w:lang w:val="nl-NL"/>
              </w:rPr>
              <w:t>Tot 75% Architect-inspanning per jaar</w:t>
            </w:r>
          </w:p>
        </w:tc>
        <w:tc>
          <w:tcPr>
            <w:tcW w:w="2340" w:type="dxa"/>
            <w:vAlign w:val="center"/>
          </w:tcPr>
          <w:p w:rsidR="00FD27BC" w:rsidRPr="0036591D" w:rsidRDefault="00FD27BC" w:rsidP="00FD27BC">
            <w:pPr>
              <w:jc w:val="center"/>
              <w:rPr>
                <w:rFonts w:cs="Tahoma"/>
                <w:color w:val="000000"/>
                <w:szCs w:val="18"/>
                <w:lang w:val="nl-NL"/>
              </w:rPr>
            </w:pPr>
            <w:r w:rsidRPr="0036591D">
              <w:rPr>
                <w:rFonts w:cs="Tahoma"/>
                <w:color w:val="000000"/>
                <w:szCs w:val="18"/>
                <w:lang w:val="nl-NL"/>
              </w:rPr>
              <w:t>Tot 75% Architect-inspanning per jaar</w:t>
            </w:r>
          </w:p>
        </w:tc>
        <w:tc>
          <w:tcPr>
            <w:tcW w:w="2250" w:type="dxa"/>
            <w:vAlign w:val="center"/>
          </w:tcPr>
          <w:p w:rsidR="00FD27BC" w:rsidRPr="0036591D" w:rsidRDefault="00FD27BC" w:rsidP="00FD27BC">
            <w:pPr>
              <w:jc w:val="center"/>
              <w:rPr>
                <w:rFonts w:cs="Tahoma"/>
                <w:color w:val="000000"/>
                <w:szCs w:val="18"/>
                <w:lang w:val="nl-NL"/>
              </w:rPr>
            </w:pPr>
            <w:r w:rsidRPr="0036591D">
              <w:rPr>
                <w:rFonts w:cs="Tahoma"/>
                <w:color w:val="000000"/>
                <w:szCs w:val="18"/>
                <w:lang w:val="nl-NL"/>
              </w:rPr>
              <w:t>Tot 75% Architect-inspanning per jaar</w:t>
            </w:r>
          </w:p>
        </w:tc>
      </w:tr>
      <w:tr w:rsidR="00FD27BC" w:rsidRPr="0036591D" w:rsidTr="002A6416">
        <w:tc>
          <w:tcPr>
            <w:tcW w:w="2555" w:type="dxa"/>
            <w:vAlign w:val="center"/>
          </w:tcPr>
          <w:p w:rsidR="00FD27BC" w:rsidRPr="0036591D" w:rsidRDefault="00FD27BC" w:rsidP="00FD27BC">
            <w:pPr>
              <w:rPr>
                <w:rFonts w:cs="Tahoma"/>
                <w:color w:val="000000"/>
                <w:szCs w:val="18"/>
              </w:rPr>
            </w:pPr>
            <w:r w:rsidRPr="0036591D">
              <w:rPr>
                <w:rFonts w:cs="Tahoma"/>
                <w:color w:val="000000"/>
                <w:szCs w:val="18"/>
              </w:rPr>
              <w:t>Samenwerkingsworkshops</w:t>
            </w:r>
          </w:p>
        </w:tc>
        <w:tc>
          <w:tcPr>
            <w:tcW w:w="2215" w:type="dxa"/>
            <w:vAlign w:val="center"/>
          </w:tcPr>
          <w:p w:rsidR="00FD27BC" w:rsidRPr="0036591D" w:rsidRDefault="00FD27BC" w:rsidP="00FD27BC">
            <w:pPr>
              <w:jc w:val="center"/>
              <w:rPr>
                <w:rFonts w:cs="Tahoma"/>
                <w:color w:val="000000"/>
                <w:szCs w:val="18"/>
              </w:rPr>
            </w:pPr>
            <w:r w:rsidRPr="0036591D">
              <w:rPr>
                <w:rFonts w:cs="Tahoma"/>
                <w:color w:val="000000"/>
                <w:szCs w:val="18"/>
              </w:rPr>
              <w:t>Maximaal 1 per jaar</w:t>
            </w:r>
          </w:p>
        </w:tc>
        <w:tc>
          <w:tcPr>
            <w:tcW w:w="2340" w:type="dxa"/>
            <w:vAlign w:val="center"/>
          </w:tcPr>
          <w:p w:rsidR="00FD27BC" w:rsidRPr="0036591D" w:rsidRDefault="00FD27BC" w:rsidP="00FD27BC">
            <w:pPr>
              <w:jc w:val="center"/>
              <w:rPr>
                <w:rFonts w:cs="Tahoma"/>
                <w:color w:val="000000"/>
                <w:szCs w:val="18"/>
              </w:rPr>
            </w:pPr>
            <w:r w:rsidRPr="0036591D">
              <w:rPr>
                <w:rFonts w:cs="Tahoma"/>
                <w:color w:val="000000"/>
                <w:szCs w:val="18"/>
              </w:rPr>
              <w:t>Maximaal 2 per jaar</w:t>
            </w:r>
          </w:p>
        </w:tc>
        <w:tc>
          <w:tcPr>
            <w:tcW w:w="2250" w:type="dxa"/>
            <w:vAlign w:val="center"/>
          </w:tcPr>
          <w:p w:rsidR="00FD27BC" w:rsidRPr="0036591D" w:rsidRDefault="00FD27BC" w:rsidP="00FD27BC">
            <w:pPr>
              <w:spacing w:before="120"/>
              <w:jc w:val="center"/>
              <w:rPr>
                <w:rFonts w:cs="Tahoma"/>
                <w:color w:val="000000"/>
                <w:szCs w:val="18"/>
              </w:rPr>
            </w:pPr>
            <w:r w:rsidRPr="0036591D">
              <w:rPr>
                <w:rFonts w:cs="Tahoma"/>
              </w:rPr>
              <w:t>Maximaal 4 per jaar</w:t>
            </w:r>
          </w:p>
        </w:tc>
      </w:tr>
      <w:tr w:rsidR="00FD27BC" w:rsidRPr="0036591D" w:rsidTr="002A6416">
        <w:tc>
          <w:tcPr>
            <w:tcW w:w="2555" w:type="dxa"/>
            <w:vAlign w:val="center"/>
          </w:tcPr>
          <w:p w:rsidR="00FD27BC" w:rsidRPr="0036591D" w:rsidRDefault="00FD27BC" w:rsidP="00FD27BC">
            <w:pPr>
              <w:rPr>
                <w:rFonts w:cs="Tahoma"/>
                <w:color w:val="000000"/>
                <w:szCs w:val="18"/>
              </w:rPr>
            </w:pPr>
            <w:r w:rsidRPr="0036591D">
              <w:rPr>
                <w:rFonts w:cs="Tahoma"/>
                <w:color w:val="000000"/>
                <w:szCs w:val="18"/>
              </w:rPr>
              <w:t>Enterprise Strategy Network</w:t>
            </w:r>
          </w:p>
        </w:tc>
        <w:tc>
          <w:tcPr>
            <w:tcW w:w="2215" w:type="dxa"/>
            <w:vAlign w:val="center"/>
          </w:tcPr>
          <w:p w:rsidR="00FD27BC" w:rsidRPr="0036591D" w:rsidRDefault="00FD27BC" w:rsidP="00FD27BC">
            <w:pPr>
              <w:jc w:val="center"/>
              <w:rPr>
                <w:rFonts w:eastAsia="MS UI Gothic" w:cs="Tahoma"/>
                <w:color w:val="000000"/>
                <w:szCs w:val="18"/>
              </w:rPr>
            </w:pPr>
            <w:r w:rsidRPr="0036591D">
              <w:rPr>
                <w:rFonts w:ascii="MS UI Gothic" w:eastAsia="MS UI Gothic" w:hAnsi="MS UI Gothic" w:cs="MS UI Gothic" w:hint="eastAsia"/>
                <w:color w:val="000000"/>
                <w:szCs w:val="18"/>
              </w:rPr>
              <w:t>✓</w:t>
            </w:r>
          </w:p>
        </w:tc>
        <w:tc>
          <w:tcPr>
            <w:tcW w:w="2340" w:type="dxa"/>
            <w:vAlign w:val="center"/>
          </w:tcPr>
          <w:p w:rsidR="00FD27BC" w:rsidRPr="0036591D" w:rsidRDefault="00FD27BC" w:rsidP="00FD27BC">
            <w:pPr>
              <w:jc w:val="center"/>
              <w:rPr>
                <w:rFonts w:eastAsia="MS UI Gothic" w:cs="Tahoma"/>
                <w:color w:val="000000"/>
                <w:szCs w:val="18"/>
              </w:rPr>
            </w:pPr>
            <w:r w:rsidRPr="0036591D">
              <w:rPr>
                <w:rFonts w:ascii="MS UI Gothic" w:eastAsia="MS UI Gothic" w:hAnsi="MS UI Gothic" w:cs="MS UI Gothic" w:hint="eastAsia"/>
                <w:color w:val="000000"/>
                <w:szCs w:val="18"/>
              </w:rPr>
              <w:t>✓</w:t>
            </w:r>
          </w:p>
        </w:tc>
        <w:tc>
          <w:tcPr>
            <w:tcW w:w="2250" w:type="dxa"/>
            <w:vAlign w:val="center"/>
          </w:tcPr>
          <w:p w:rsidR="00FD27BC" w:rsidRPr="0036591D" w:rsidRDefault="00FD27BC" w:rsidP="00FD27BC">
            <w:pPr>
              <w:jc w:val="center"/>
              <w:rPr>
                <w:rFonts w:eastAsia="MS UI Gothic" w:cs="Tahoma"/>
              </w:rPr>
            </w:pPr>
            <w:r w:rsidRPr="0036591D">
              <w:rPr>
                <w:rFonts w:ascii="MS UI Gothic" w:eastAsia="MS UI Gothic" w:hAnsi="MS UI Gothic" w:cs="MS UI Gothic" w:hint="eastAsia"/>
                <w:color w:val="000000"/>
                <w:szCs w:val="18"/>
              </w:rPr>
              <w:t>✓</w:t>
            </w:r>
          </w:p>
        </w:tc>
      </w:tr>
      <w:tr w:rsidR="00FD27BC" w:rsidRPr="0036591D" w:rsidTr="002A6416">
        <w:tc>
          <w:tcPr>
            <w:tcW w:w="2555" w:type="dxa"/>
            <w:vAlign w:val="center"/>
          </w:tcPr>
          <w:p w:rsidR="00FD27BC" w:rsidRPr="0036591D" w:rsidRDefault="00FD27BC" w:rsidP="00FD27BC">
            <w:pPr>
              <w:rPr>
                <w:rFonts w:cs="Tahoma"/>
                <w:color w:val="000000"/>
                <w:szCs w:val="18"/>
              </w:rPr>
            </w:pPr>
            <w:r w:rsidRPr="0036591D">
              <w:rPr>
                <w:rFonts w:cs="Tahoma"/>
                <w:color w:val="000000"/>
                <w:szCs w:val="18"/>
              </w:rPr>
              <w:t>Enterprise Strategy Library</w:t>
            </w:r>
          </w:p>
        </w:tc>
        <w:tc>
          <w:tcPr>
            <w:tcW w:w="2215" w:type="dxa"/>
            <w:vAlign w:val="center"/>
          </w:tcPr>
          <w:p w:rsidR="00FD27BC" w:rsidRPr="0036591D" w:rsidRDefault="00FD27BC" w:rsidP="00FD27BC">
            <w:pPr>
              <w:jc w:val="center"/>
              <w:rPr>
                <w:rFonts w:eastAsia="MS UI Gothic" w:cs="Tahoma"/>
                <w:color w:val="000000"/>
                <w:szCs w:val="18"/>
              </w:rPr>
            </w:pPr>
            <w:r w:rsidRPr="0036591D">
              <w:rPr>
                <w:rFonts w:ascii="MS UI Gothic" w:eastAsia="MS UI Gothic" w:hAnsi="MS UI Gothic" w:cs="MS UI Gothic" w:hint="eastAsia"/>
                <w:color w:val="000000"/>
                <w:szCs w:val="18"/>
              </w:rPr>
              <w:t>✓</w:t>
            </w:r>
          </w:p>
        </w:tc>
        <w:tc>
          <w:tcPr>
            <w:tcW w:w="2340" w:type="dxa"/>
            <w:vAlign w:val="center"/>
          </w:tcPr>
          <w:p w:rsidR="00FD27BC" w:rsidRPr="0036591D" w:rsidRDefault="00FD27BC" w:rsidP="00FD27BC">
            <w:pPr>
              <w:jc w:val="center"/>
              <w:rPr>
                <w:rFonts w:eastAsia="MS UI Gothic" w:cs="Tahoma"/>
                <w:color w:val="000000"/>
                <w:szCs w:val="18"/>
              </w:rPr>
            </w:pPr>
            <w:r w:rsidRPr="0036591D">
              <w:rPr>
                <w:rFonts w:ascii="MS UI Gothic" w:eastAsia="MS UI Gothic" w:hAnsi="MS UI Gothic" w:cs="MS UI Gothic" w:hint="eastAsia"/>
                <w:color w:val="000000"/>
                <w:szCs w:val="18"/>
              </w:rPr>
              <w:t>✓</w:t>
            </w:r>
          </w:p>
        </w:tc>
        <w:tc>
          <w:tcPr>
            <w:tcW w:w="2250" w:type="dxa"/>
            <w:vAlign w:val="center"/>
          </w:tcPr>
          <w:p w:rsidR="00FD27BC" w:rsidRPr="0036591D" w:rsidRDefault="00FD27BC" w:rsidP="00FD27BC">
            <w:pPr>
              <w:jc w:val="center"/>
              <w:rPr>
                <w:rFonts w:eastAsia="MS UI Gothic" w:cs="Tahoma"/>
              </w:rPr>
            </w:pPr>
            <w:r w:rsidRPr="0036591D">
              <w:rPr>
                <w:rFonts w:ascii="MS UI Gothic" w:eastAsia="MS UI Gothic" w:hAnsi="MS UI Gothic" w:cs="MS UI Gothic" w:hint="eastAsia"/>
                <w:color w:val="000000"/>
                <w:szCs w:val="18"/>
              </w:rPr>
              <w:t>✓</w:t>
            </w:r>
          </w:p>
        </w:tc>
      </w:tr>
      <w:tr w:rsidR="00FD27BC" w:rsidRPr="0036591D" w:rsidTr="002A6416">
        <w:tc>
          <w:tcPr>
            <w:tcW w:w="2555" w:type="dxa"/>
            <w:vAlign w:val="center"/>
          </w:tcPr>
          <w:p w:rsidR="00FD27BC" w:rsidRPr="0036591D" w:rsidRDefault="00FD27BC" w:rsidP="00FD27BC">
            <w:pPr>
              <w:rPr>
                <w:rFonts w:cs="Tahoma"/>
                <w:color w:val="000000"/>
                <w:szCs w:val="18"/>
              </w:rPr>
            </w:pPr>
            <w:r w:rsidRPr="0036591D">
              <w:rPr>
                <w:rFonts w:cs="Tahoma"/>
                <w:color w:val="000000"/>
                <w:szCs w:val="18"/>
              </w:rPr>
              <w:t>Strategische briefings</w:t>
            </w:r>
          </w:p>
        </w:tc>
        <w:tc>
          <w:tcPr>
            <w:tcW w:w="2215" w:type="dxa"/>
            <w:vAlign w:val="center"/>
          </w:tcPr>
          <w:p w:rsidR="00FD27BC" w:rsidRPr="0036591D" w:rsidRDefault="00FD27BC" w:rsidP="00FD27BC">
            <w:pPr>
              <w:jc w:val="center"/>
              <w:rPr>
                <w:rFonts w:eastAsia="MS UI Gothic" w:cs="Tahoma"/>
                <w:color w:val="000000"/>
                <w:szCs w:val="18"/>
              </w:rPr>
            </w:pPr>
            <w:r w:rsidRPr="0036591D">
              <w:rPr>
                <w:rFonts w:ascii="MS UI Gothic" w:eastAsia="MS UI Gothic" w:hAnsi="MS UI Gothic" w:cs="MS UI Gothic" w:hint="eastAsia"/>
                <w:color w:val="000000"/>
                <w:szCs w:val="18"/>
              </w:rPr>
              <w:t>✓</w:t>
            </w:r>
          </w:p>
        </w:tc>
        <w:tc>
          <w:tcPr>
            <w:tcW w:w="2340" w:type="dxa"/>
            <w:vAlign w:val="center"/>
          </w:tcPr>
          <w:p w:rsidR="00FD27BC" w:rsidRPr="0036591D" w:rsidRDefault="00FD27BC" w:rsidP="00FD27BC">
            <w:pPr>
              <w:jc w:val="center"/>
              <w:rPr>
                <w:rFonts w:cs="Tahoma"/>
                <w:color w:val="000000"/>
                <w:szCs w:val="18"/>
              </w:rPr>
            </w:pPr>
            <w:r w:rsidRPr="0036591D">
              <w:rPr>
                <w:rFonts w:ascii="MS UI Gothic" w:eastAsia="MS UI Gothic" w:hAnsi="MS UI Gothic" w:cs="MS UI Gothic" w:hint="eastAsia"/>
                <w:color w:val="000000"/>
                <w:szCs w:val="18"/>
              </w:rPr>
              <w:t>✓</w:t>
            </w:r>
          </w:p>
        </w:tc>
        <w:tc>
          <w:tcPr>
            <w:tcW w:w="2250" w:type="dxa"/>
            <w:vAlign w:val="center"/>
          </w:tcPr>
          <w:p w:rsidR="00FD27BC" w:rsidRPr="0036591D" w:rsidRDefault="00FD27BC" w:rsidP="00FD27BC">
            <w:pPr>
              <w:jc w:val="center"/>
              <w:rPr>
                <w:rFonts w:cs="Tahoma"/>
                <w:color w:val="000000"/>
                <w:szCs w:val="18"/>
              </w:rPr>
            </w:pPr>
            <w:r w:rsidRPr="0036591D">
              <w:rPr>
                <w:rFonts w:ascii="MS UI Gothic" w:eastAsia="MS UI Gothic" w:hAnsi="MS UI Gothic" w:cs="MS UI Gothic" w:hint="eastAsia"/>
              </w:rPr>
              <w:t>✓</w:t>
            </w:r>
          </w:p>
        </w:tc>
      </w:tr>
      <w:tr w:rsidR="00FD27BC" w:rsidRPr="0036591D" w:rsidTr="002A6416">
        <w:tc>
          <w:tcPr>
            <w:tcW w:w="2555" w:type="dxa"/>
            <w:vAlign w:val="center"/>
          </w:tcPr>
          <w:p w:rsidR="00FD27BC" w:rsidRPr="0036591D" w:rsidRDefault="00FD27BC" w:rsidP="005F0406">
            <w:pPr>
              <w:rPr>
                <w:rFonts w:cs="Tahoma"/>
                <w:color w:val="000000"/>
                <w:szCs w:val="18"/>
              </w:rPr>
            </w:pPr>
            <w:r w:rsidRPr="0036591D">
              <w:rPr>
                <w:rFonts w:cs="Tahoma"/>
                <w:color w:val="000000"/>
                <w:szCs w:val="18"/>
              </w:rPr>
              <w:t>Enterprise Services Capacity Add-On</w:t>
            </w:r>
          </w:p>
        </w:tc>
        <w:tc>
          <w:tcPr>
            <w:tcW w:w="2215" w:type="dxa"/>
            <w:vAlign w:val="center"/>
          </w:tcPr>
          <w:p w:rsidR="00FD27BC" w:rsidRPr="0036591D" w:rsidRDefault="00FD27BC" w:rsidP="00FD27BC">
            <w:pPr>
              <w:jc w:val="center"/>
              <w:rPr>
                <w:rFonts w:eastAsia="MS UI Gothic" w:cs="Tahoma"/>
                <w:color w:val="000000"/>
                <w:szCs w:val="18"/>
              </w:rPr>
            </w:pPr>
            <w:r w:rsidRPr="0036591D">
              <w:rPr>
                <w:rFonts w:cs="Tahoma"/>
                <w:color w:val="000000"/>
                <w:szCs w:val="18"/>
              </w:rPr>
              <w:t>200 uur</w:t>
            </w:r>
          </w:p>
        </w:tc>
        <w:tc>
          <w:tcPr>
            <w:tcW w:w="2340" w:type="dxa"/>
            <w:vAlign w:val="center"/>
          </w:tcPr>
          <w:p w:rsidR="00FD27BC" w:rsidRPr="0036591D" w:rsidRDefault="00FD27BC" w:rsidP="00FD27BC">
            <w:pPr>
              <w:jc w:val="center"/>
              <w:rPr>
                <w:rFonts w:eastAsia="MS UI Gothic" w:cs="Tahoma"/>
                <w:color w:val="000000"/>
                <w:szCs w:val="18"/>
              </w:rPr>
            </w:pPr>
            <w:r w:rsidRPr="0036591D">
              <w:rPr>
                <w:rFonts w:cs="Tahoma"/>
                <w:color w:val="000000"/>
                <w:szCs w:val="18"/>
              </w:rPr>
              <w:t>200 uur</w:t>
            </w:r>
          </w:p>
        </w:tc>
        <w:tc>
          <w:tcPr>
            <w:tcW w:w="2250" w:type="dxa"/>
            <w:vAlign w:val="center"/>
          </w:tcPr>
          <w:p w:rsidR="00FD27BC" w:rsidRPr="0036591D" w:rsidRDefault="00FD27BC" w:rsidP="00FD27BC">
            <w:pPr>
              <w:jc w:val="center"/>
              <w:rPr>
                <w:rFonts w:eastAsia="MS UI Gothic" w:cs="Tahoma"/>
              </w:rPr>
            </w:pPr>
            <w:r w:rsidRPr="0036591D">
              <w:rPr>
                <w:rFonts w:cs="Tahoma"/>
                <w:color w:val="000000"/>
                <w:szCs w:val="18"/>
              </w:rPr>
              <w:t>200 uur</w:t>
            </w:r>
          </w:p>
        </w:tc>
      </w:tr>
    </w:tbl>
    <w:p w:rsidR="00DD7F8E" w:rsidRPr="0036591D" w:rsidRDefault="00415DDA" w:rsidP="00DD7F8E">
      <w:pPr>
        <w:rPr>
          <w:rFonts w:cs="Tahoma"/>
          <w:lang w:val="nl-NL"/>
        </w:rPr>
      </w:pPr>
      <w:r w:rsidRPr="0036591D">
        <w:rPr>
          <w:rFonts w:cs="Tahoma"/>
          <w:b/>
          <w:bCs/>
          <w:color w:val="000000"/>
          <w:sz w:val="20"/>
          <w:szCs w:val="18"/>
          <w:vertAlign w:val="superscript"/>
          <w:lang w:val="nl-NL"/>
        </w:rPr>
        <w:t>1</w:t>
      </w:r>
      <w:r w:rsidRPr="0036591D">
        <w:rPr>
          <w:rFonts w:cs="Tahoma"/>
          <w:b/>
          <w:bCs/>
          <w:i/>
          <w:color w:val="000000"/>
          <w:sz w:val="20"/>
          <w:szCs w:val="18"/>
          <w:vertAlign w:val="superscript"/>
          <w:lang w:val="nl-NL"/>
        </w:rPr>
        <w:t xml:space="preserve"> </w:t>
      </w:r>
      <w:r w:rsidRPr="0036591D">
        <w:rPr>
          <w:rFonts w:eastAsia="Times New Roman" w:cs="Tahoma"/>
          <w:i/>
          <w:sz w:val="16"/>
          <w:szCs w:val="20"/>
          <w:lang w:val="nl-NL"/>
        </w:rPr>
        <w:t>De werkelijke hoeveelheid inspanning wordt overeengekomen door Microsoft en de Klant</w:t>
      </w:r>
    </w:p>
    <w:p w:rsidR="00415DDA" w:rsidRPr="002E6EF4" w:rsidRDefault="00415DDA" w:rsidP="002E6EF4">
      <w:pPr>
        <w:spacing w:line="204" w:lineRule="auto"/>
        <w:rPr>
          <w:rFonts w:cs="Tahoma"/>
          <w:szCs w:val="18"/>
          <w:lang w:val="nl-NL"/>
        </w:rPr>
      </w:pPr>
    </w:p>
    <w:p w:rsidR="00DD7F8E" w:rsidRPr="0036591D" w:rsidRDefault="00DD7F8E" w:rsidP="00E77F1E">
      <w:pPr>
        <w:spacing w:after="60"/>
        <w:rPr>
          <w:rFonts w:cs="Tahoma"/>
        </w:rPr>
      </w:pPr>
      <w:r w:rsidRPr="0036591D">
        <w:rPr>
          <w:rFonts w:cs="Tahoma"/>
          <w:b/>
        </w:rPr>
        <w:t xml:space="preserve">De Enterprise Architect: </w:t>
      </w:r>
    </w:p>
    <w:p w:rsidR="005F0406" w:rsidRPr="00EF5242" w:rsidRDefault="005F0406" w:rsidP="00A7252F">
      <w:pPr>
        <w:numPr>
          <w:ilvl w:val="0"/>
          <w:numId w:val="93"/>
        </w:numPr>
        <w:spacing w:after="40"/>
        <w:ind w:left="1440"/>
        <w:rPr>
          <w:rFonts w:eastAsia="Times New Roman" w:cs="Tahoma"/>
          <w:szCs w:val="20"/>
          <w:lang w:val="nl-NL"/>
        </w:rPr>
      </w:pPr>
      <w:r w:rsidRPr="0036591D">
        <w:rPr>
          <w:rFonts w:eastAsia="Times New Roman" w:cs="Tahoma"/>
          <w:szCs w:val="20"/>
          <w:lang w:val="nl-NL"/>
        </w:rPr>
        <w:t>Biedt de Klant moderne architectuuroplossingen voor technologieplatformen die voorzien in directe zakelijke behoeften.</w:t>
      </w:r>
    </w:p>
    <w:p w:rsidR="00DD7F8E" w:rsidRPr="00EF5242" w:rsidRDefault="00DD7F8E" w:rsidP="00A7252F">
      <w:pPr>
        <w:numPr>
          <w:ilvl w:val="0"/>
          <w:numId w:val="93"/>
        </w:numPr>
        <w:spacing w:after="40"/>
        <w:ind w:left="1440"/>
        <w:rPr>
          <w:rFonts w:eastAsia="Times New Roman" w:cs="Tahoma"/>
          <w:szCs w:val="20"/>
          <w:lang w:val="nl-NL"/>
        </w:rPr>
      </w:pPr>
      <w:r w:rsidRPr="0036591D">
        <w:rPr>
          <w:rFonts w:eastAsia="Times New Roman" w:cs="Tahoma"/>
          <w:szCs w:val="20"/>
          <w:lang w:val="nl-NL"/>
        </w:rPr>
        <w:t>werkt nauw samen met de Klant om een Architecture Service Delivery Plan voor de Klant op te stellen waarin de mijlpalen en doelstellingen zijn gedefinieerd en waarin het proces, de gegevens en de regels zijn vastgesteld zodat de voortgang met betrekking tot de planning kan worden bijgehouden;</w:t>
      </w:r>
      <w:r w:rsidR="004D3DD2" w:rsidRPr="0036591D">
        <w:rPr>
          <w:rFonts w:eastAsia="Times New Roman" w:cs="Tahoma"/>
          <w:szCs w:val="20"/>
          <w:lang w:val="nl-NL"/>
        </w:rPr>
        <w:t xml:space="preserve"> </w:t>
      </w:r>
    </w:p>
    <w:p w:rsidR="00DD7F8E" w:rsidRPr="0036591D" w:rsidRDefault="00DD7F8E" w:rsidP="00A7252F">
      <w:pPr>
        <w:numPr>
          <w:ilvl w:val="0"/>
          <w:numId w:val="93"/>
        </w:numPr>
        <w:spacing w:after="40"/>
        <w:ind w:left="1440"/>
        <w:rPr>
          <w:rFonts w:cs="Tahoma"/>
          <w:lang w:val="nl-NL"/>
        </w:rPr>
      </w:pPr>
      <w:r w:rsidRPr="0036591D">
        <w:rPr>
          <w:rFonts w:eastAsia="Times New Roman" w:cs="Tahoma"/>
          <w:szCs w:val="20"/>
          <w:lang w:val="nl-NL"/>
        </w:rPr>
        <w:t>biedt eveneens maandelijkse statusupdates van de voortgang van de Klant met betrekking tot de</w:t>
      </w:r>
      <w:r w:rsidR="002E6EF4">
        <w:rPr>
          <w:rFonts w:eastAsia="Times New Roman" w:cs="Tahoma"/>
          <w:szCs w:val="20"/>
          <w:lang w:val="nl-NL"/>
        </w:rPr>
        <w:t> </w:t>
      </w:r>
      <w:r w:rsidRPr="0036591D">
        <w:rPr>
          <w:rFonts w:eastAsia="Times New Roman" w:cs="Tahoma"/>
          <w:szCs w:val="20"/>
          <w:lang w:val="nl-NL"/>
        </w:rPr>
        <w:t>planning</w:t>
      </w:r>
    </w:p>
    <w:p w:rsidR="00415DDA" w:rsidRPr="0036591D" w:rsidRDefault="00415DDA" w:rsidP="00A7252F">
      <w:pPr>
        <w:numPr>
          <w:ilvl w:val="0"/>
          <w:numId w:val="93"/>
        </w:numPr>
        <w:spacing w:after="40"/>
        <w:ind w:left="1440"/>
        <w:rPr>
          <w:rFonts w:cs="Tahoma"/>
          <w:lang w:val="nl-NL"/>
        </w:rPr>
      </w:pPr>
      <w:r w:rsidRPr="0036591D">
        <w:rPr>
          <w:rFonts w:cs="Tahoma"/>
          <w:lang w:val="nl-NL"/>
        </w:rPr>
        <w:t>'beheert de toegang tot het Microsoft Enterprise Strategy Network.</w:t>
      </w:r>
    </w:p>
    <w:p w:rsidR="00DD7F8E" w:rsidRPr="0036591D" w:rsidRDefault="00DD7F8E" w:rsidP="00DD7F8E">
      <w:pPr>
        <w:spacing w:after="60"/>
        <w:rPr>
          <w:rFonts w:cs="Tahoma"/>
        </w:rPr>
      </w:pPr>
      <w:r w:rsidRPr="0036591D">
        <w:rPr>
          <w:rFonts w:cs="Tahoma"/>
          <w:b/>
        </w:rPr>
        <w:lastRenderedPageBreak/>
        <w:t>De Beoordeling:</w:t>
      </w:r>
    </w:p>
    <w:p w:rsidR="00DD7F8E" w:rsidRPr="0036591D" w:rsidRDefault="00DD7F8E" w:rsidP="00E77F1E">
      <w:pPr>
        <w:numPr>
          <w:ilvl w:val="0"/>
          <w:numId w:val="94"/>
        </w:numPr>
        <w:spacing w:after="60"/>
        <w:ind w:left="1440"/>
        <w:rPr>
          <w:rFonts w:cs="Tahoma"/>
          <w:lang w:val="nl-NL"/>
        </w:rPr>
      </w:pPr>
      <w:r w:rsidRPr="0036591D">
        <w:rPr>
          <w:rFonts w:eastAsia="Times New Roman" w:cs="Tahoma"/>
          <w:szCs w:val="20"/>
          <w:lang w:val="nl-NL"/>
        </w:rPr>
        <w:t>identificeert IT-kansen die overeenkomen met de zakelijke doelstellingen van de Klant;</w:t>
      </w:r>
    </w:p>
    <w:p w:rsidR="00DD7F8E" w:rsidRPr="0036591D" w:rsidRDefault="005F0406" w:rsidP="002E6EF4">
      <w:pPr>
        <w:numPr>
          <w:ilvl w:val="0"/>
          <w:numId w:val="94"/>
        </w:numPr>
        <w:spacing w:after="60"/>
        <w:ind w:left="1440"/>
        <w:rPr>
          <w:rFonts w:cs="Tahoma"/>
          <w:lang w:val="nl-NL"/>
        </w:rPr>
      </w:pPr>
      <w:r w:rsidRPr="0036591D">
        <w:rPr>
          <w:rFonts w:eastAsia="Times New Roman" w:cs="Tahoma"/>
          <w:szCs w:val="20"/>
          <w:lang w:val="nl-NL"/>
        </w:rPr>
        <w:t>bepaalt de bedrijfs- en architectuurcontext met betrekking tot de IT-diensten en bedrijfsgroepen en die hierdoor worden beïnvloed, om zakelijke afhankelijkheden te herkennen en inspanningen en</w:t>
      </w:r>
      <w:r w:rsidR="002E6EF4">
        <w:rPr>
          <w:rFonts w:eastAsia="Times New Roman" w:cs="Tahoma"/>
          <w:szCs w:val="20"/>
          <w:lang w:val="nl-NL"/>
        </w:rPr>
        <w:t> </w:t>
      </w:r>
      <w:r w:rsidRPr="0036591D">
        <w:rPr>
          <w:rFonts w:eastAsia="Times New Roman" w:cs="Tahoma"/>
          <w:szCs w:val="20"/>
          <w:lang w:val="nl-NL"/>
        </w:rPr>
        <w:t>kosten te definiëren voor het verantwoorden van verdere planning;</w:t>
      </w:r>
    </w:p>
    <w:p w:rsidR="00DD7F8E" w:rsidRPr="0036591D" w:rsidRDefault="00DD7F8E" w:rsidP="00E77F1E">
      <w:pPr>
        <w:numPr>
          <w:ilvl w:val="0"/>
          <w:numId w:val="94"/>
        </w:numPr>
        <w:spacing w:after="60"/>
        <w:ind w:left="1440"/>
        <w:rPr>
          <w:rFonts w:cs="Tahoma"/>
          <w:lang w:val="nl-NL"/>
        </w:rPr>
      </w:pPr>
      <w:r w:rsidRPr="0036591D">
        <w:rPr>
          <w:rFonts w:eastAsia="Times New Roman" w:cs="Tahoma"/>
          <w:szCs w:val="20"/>
          <w:lang w:val="nl-NL"/>
        </w:rPr>
        <w:t>selecteert, bevestigt en geeft prioriteit aan initiatieven in het Architecture Service Delivery Plan;</w:t>
      </w:r>
    </w:p>
    <w:p w:rsidR="00DD7F8E" w:rsidRPr="0036591D" w:rsidRDefault="00DD7F8E" w:rsidP="00E77F1E">
      <w:pPr>
        <w:numPr>
          <w:ilvl w:val="0"/>
          <w:numId w:val="94"/>
        </w:numPr>
        <w:spacing w:after="60"/>
        <w:ind w:left="1440"/>
        <w:rPr>
          <w:rFonts w:cs="Tahoma"/>
          <w:lang w:val="nl-NL"/>
        </w:rPr>
      </w:pPr>
      <w:r w:rsidRPr="0036591D">
        <w:rPr>
          <w:rFonts w:eastAsia="Times New Roman" w:cs="Tahoma"/>
          <w:szCs w:val="20"/>
          <w:lang w:val="nl-NL"/>
        </w:rPr>
        <w:t>resulteert in het Eindrapport van de Beoordeling waarin ten minste één initiatief als een Enterprise Strategy Project wordt aanbevolen na een op criteria gebaseerde evaluatie van andere oplossingen.</w:t>
      </w:r>
    </w:p>
    <w:p w:rsidR="00DD7F8E" w:rsidRPr="0036591D" w:rsidRDefault="00DD7F8E" w:rsidP="002E6EF4">
      <w:pPr>
        <w:spacing w:line="216" w:lineRule="auto"/>
        <w:rPr>
          <w:rFonts w:cs="Tahoma"/>
          <w:lang w:val="nl-NL"/>
        </w:rPr>
      </w:pPr>
    </w:p>
    <w:p w:rsidR="00DD7F8E" w:rsidRPr="0036591D" w:rsidRDefault="00DD7F8E" w:rsidP="00E77F1E">
      <w:pPr>
        <w:spacing w:after="60"/>
        <w:rPr>
          <w:rFonts w:cs="Tahoma"/>
          <w:lang w:val="nl-NL"/>
        </w:rPr>
      </w:pPr>
      <w:r w:rsidRPr="0036591D">
        <w:rPr>
          <w:rFonts w:cs="Tahoma"/>
          <w:b/>
          <w:lang w:val="nl-NL"/>
        </w:rPr>
        <w:t>Enterprise Strategy Projecten</w:t>
      </w:r>
    </w:p>
    <w:p w:rsidR="00DD7F8E" w:rsidRPr="0036591D" w:rsidRDefault="00DD7F8E" w:rsidP="00CA52FE">
      <w:pPr>
        <w:rPr>
          <w:rFonts w:cs="Tahoma"/>
          <w:lang w:val="nl-NL"/>
        </w:rPr>
      </w:pPr>
      <w:r w:rsidRPr="0036591D">
        <w:rPr>
          <w:rFonts w:eastAsia="Arial" w:cs="Tahoma"/>
          <w:bCs/>
          <w:color w:val="000000"/>
          <w:szCs w:val="18"/>
          <w:lang w:val="nl-NL"/>
        </w:rPr>
        <w:t xml:space="preserve">De Enterprise </w:t>
      </w:r>
      <w:r w:rsidRPr="0036591D">
        <w:rPr>
          <w:rFonts w:cs="Tahoma"/>
          <w:bCs/>
          <w:szCs w:val="18"/>
          <w:lang w:val="nl-NL"/>
        </w:rPr>
        <w:t xml:space="preserve">Architect werkt nauw samen met de Klant </w:t>
      </w:r>
      <w:r w:rsidRPr="0036591D">
        <w:rPr>
          <w:rFonts w:cs="Tahoma"/>
          <w:bCs/>
          <w:color w:val="000000"/>
          <w:szCs w:val="18"/>
          <w:lang w:val="nl-NL"/>
        </w:rPr>
        <w:t xml:space="preserve">om een planning </w:t>
      </w:r>
      <w:r w:rsidRPr="0036591D">
        <w:rPr>
          <w:rFonts w:cs="Tahoma"/>
          <w:color w:val="000000"/>
          <w:szCs w:val="18"/>
          <w:lang w:val="nl-NL"/>
        </w:rPr>
        <w:t>te ontwikkelen op basis waarvan de Klant vastgestelde zakelijke doelstellingen voor de geselecteerde initiatieven kan realiseren en kan overstappen op de gedefinieerde toekomstige IT-staat terwijl de onderbrekingen in implementatie en werking worden geminimaliseerd en het rendement op de investering wordt versneld.</w:t>
      </w:r>
    </w:p>
    <w:p w:rsidR="00CA52FE" w:rsidRPr="0036591D" w:rsidRDefault="00CA52FE" w:rsidP="002E6EF4">
      <w:pPr>
        <w:spacing w:line="216" w:lineRule="auto"/>
        <w:rPr>
          <w:rFonts w:cs="Tahoma"/>
          <w:lang w:val="nl-NL"/>
        </w:rPr>
      </w:pPr>
    </w:p>
    <w:p w:rsidR="00DD7F8E" w:rsidRPr="0036591D" w:rsidRDefault="00415DDA" w:rsidP="00E77F1E">
      <w:pPr>
        <w:spacing w:after="60"/>
        <w:rPr>
          <w:rFonts w:cs="Tahoma"/>
          <w:lang w:val="nl-NL"/>
        </w:rPr>
      </w:pPr>
      <w:r w:rsidRPr="0036591D">
        <w:rPr>
          <w:rFonts w:cs="Tahoma"/>
          <w:b/>
          <w:color w:val="000000"/>
          <w:szCs w:val="18"/>
          <w:lang w:val="nl-NL"/>
        </w:rPr>
        <w:t>Voorbeelden van Enterprise Strategy Projecten:</w:t>
      </w:r>
    </w:p>
    <w:p w:rsidR="00DD7F8E" w:rsidRPr="0036591D" w:rsidRDefault="00DD7F8E" w:rsidP="00E77F1E">
      <w:pPr>
        <w:numPr>
          <w:ilvl w:val="0"/>
          <w:numId w:val="95"/>
        </w:numPr>
        <w:spacing w:after="60"/>
        <w:ind w:left="1440"/>
        <w:rPr>
          <w:rFonts w:cs="Tahoma"/>
          <w:lang w:val="nl-NL"/>
        </w:rPr>
      </w:pPr>
      <w:r w:rsidRPr="0036591D">
        <w:rPr>
          <w:rFonts w:eastAsia="Times New Roman" w:cs="Tahoma"/>
          <w:szCs w:val="20"/>
          <w:lang w:val="nl-NL"/>
        </w:rPr>
        <w:t xml:space="preserve">Documentatie en afstemming van Microsoft-technologieën met betrekking tot belangrijke zakelijke doelstellingen. </w:t>
      </w:r>
    </w:p>
    <w:p w:rsidR="00DD7F8E" w:rsidRPr="0036591D" w:rsidRDefault="00DD7F8E" w:rsidP="00E77F1E">
      <w:pPr>
        <w:numPr>
          <w:ilvl w:val="0"/>
          <w:numId w:val="95"/>
        </w:numPr>
        <w:tabs>
          <w:tab w:val="left" w:pos="1080"/>
        </w:tabs>
        <w:spacing w:after="60"/>
        <w:ind w:left="1440"/>
        <w:rPr>
          <w:rFonts w:cs="Tahoma"/>
          <w:lang w:val="nl-NL"/>
        </w:rPr>
      </w:pPr>
      <w:r w:rsidRPr="0036591D">
        <w:rPr>
          <w:rFonts w:eastAsia="Times New Roman" w:cs="Tahoma"/>
          <w:szCs w:val="20"/>
          <w:lang w:val="nl-NL"/>
        </w:rPr>
        <w:t>Ontwikkeling van een business case voor het identificeren van de mogelijke voordelen en kosten voor elk bedrijfsonderdeel of functionele eenheid waarop het project van invloed is.</w:t>
      </w:r>
    </w:p>
    <w:p w:rsidR="00DD7F8E" w:rsidRPr="0036591D" w:rsidRDefault="00DD7F8E" w:rsidP="00E77F1E">
      <w:pPr>
        <w:numPr>
          <w:ilvl w:val="0"/>
          <w:numId w:val="95"/>
        </w:numPr>
        <w:tabs>
          <w:tab w:val="left" w:pos="1080"/>
        </w:tabs>
        <w:spacing w:after="60"/>
        <w:ind w:left="1440"/>
        <w:rPr>
          <w:rFonts w:cs="Tahoma"/>
          <w:lang w:val="nl-NL"/>
        </w:rPr>
      </w:pPr>
      <w:r w:rsidRPr="0036591D">
        <w:rPr>
          <w:rFonts w:eastAsia="Times New Roman" w:cs="Tahoma"/>
          <w:szCs w:val="20"/>
          <w:lang w:val="nl-NL"/>
        </w:rPr>
        <w:t>Het opstellen van een Definitiedocument van de Architect waarin de architectuur met betrekking tot toepassing en technologie en specificatievereisten worden beschreven die de aanbevelingen ondersteunen.</w:t>
      </w:r>
    </w:p>
    <w:p w:rsidR="00DD7F8E" w:rsidRPr="0036591D" w:rsidRDefault="00DD7F8E" w:rsidP="002E6EF4">
      <w:pPr>
        <w:numPr>
          <w:ilvl w:val="0"/>
          <w:numId w:val="95"/>
        </w:numPr>
        <w:tabs>
          <w:tab w:val="left" w:pos="1080"/>
        </w:tabs>
        <w:spacing w:after="60"/>
        <w:ind w:left="1440"/>
        <w:rPr>
          <w:rFonts w:cs="Tahoma"/>
          <w:lang w:val="nl-NL"/>
        </w:rPr>
      </w:pPr>
      <w:r w:rsidRPr="0036591D">
        <w:rPr>
          <w:rFonts w:eastAsia="Times New Roman" w:cs="Tahoma"/>
          <w:szCs w:val="20"/>
          <w:lang w:val="nl-NL"/>
        </w:rPr>
        <w:t>Het opstellen van een Meetplan waarin statistieken worden beschreven voor het meten van de</w:t>
      </w:r>
      <w:r w:rsidR="002E6EF4">
        <w:rPr>
          <w:rFonts w:eastAsia="Times New Roman" w:cs="Tahoma"/>
          <w:szCs w:val="20"/>
          <w:lang w:val="nl-NL"/>
        </w:rPr>
        <w:t> </w:t>
      </w:r>
      <w:r w:rsidRPr="0036591D">
        <w:rPr>
          <w:rFonts w:eastAsia="Times New Roman" w:cs="Tahoma"/>
          <w:szCs w:val="20"/>
          <w:lang w:val="nl-NL"/>
        </w:rPr>
        <w:t>voortgang met betrekking tot de gewenste zakelijke doelstellingen, verantwoordelijkheden en</w:t>
      </w:r>
      <w:r w:rsidR="002E6EF4">
        <w:rPr>
          <w:rFonts w:eastAsia="Times New Roman" w:cs="Tahoma"/>
          <w:szCs w:val="20"/>
          <w:lang w:val="nl-NL"/>
        </w:rPr>
        <w:t> </w:t>
      </w:r>
      <w:r w:rsidRPr="0036591D">
        <w:rPr>
          <w:rFonts w:eastAsia="Times New Roman" w:cs="Tahoma"/>
          <w:szCs w:val="20"/>
          <w:lang w:val="nl-NL"/>
        </w:rPr>
        <w:t>timing.</w:t>
      </w:r>
    </w:p>
    <w:p w:rsidR="00DD7F8E" w:rsidRPr="0036591D" w:rsidRDefault="00DD7F8E" w:rsidP="002E6EF4">
      <w:pPr>
        <w:numPr>
          <w:ilvl w:val="0"/>
          <w:numId w:val="95"/>
        </w:numPr>
        <w:spacing w:after="60"/>
        <w:ind w:left="1440"/>
        <w:rPr>
          <w:rFonts w:cs="Tahoma"/>
          <w:lang w:val="nl-NL"/>
        </w:rPr>
      </w:pPr>
      <w:r w:rsidRPr="0036591D">
        <w:rPr>
          <w:rFonts w:eastAsia="Times New Roman" w:cs="Tahoma"/>
          <w:szCs w:val="20"/>
          <w:lang w:val="nl-NL"/>
        </w:rPr>
        <w:t>Het aanpassen van de Aanbevolen Werkwijzen van Microsoft in overzicht/beheer, toepassing en</w:t>
      </w:r>
      <w:r w:rsidR="002E6EF4">
        <w:rPr>
          <w:rFonts w:eastAsia="Times New Roman" w:cs="Tahoma"/>
          <w:szCs w:val="20"/>
          <w:lang w:val="nl-NL"/>
        </w:rPr>
        <w:t> </w:t>
      </w:r>
      <w:r w:rsidRPr="0036591D">
        <w:rPr>
          <w:rFonts w:eastAsia="Times New Roman" w:cs="Tahoma"/>
          <w:szCs w:val="20"/>
          <w:lang w:val="nl-NL"/>
        </w:rPr>
        <w:t>omvang met betrekking tot de omgeving van de Klant.</w:t>
      </w:r>
    </w:p>
    <w:p w:rsidR="00DD7F8E" w:rsidRPr="0036591D" w:rsidRDefault="00DD7F8E" w:rsidP="00E77F1E">
      <w:pPr>
        <w:numPr>
          <w:ilvl w:val="0"/>
          <w:numId w:val="95"/>
        </w:numPr>
        <w:spacing w:after="60"/>
        <w:ind w:left="1440"/>
        <w:rPr>
          <w:rFonts w:cs="Tahoma"/>
          <w:lang w:val="nl-NL"/>
        </w:rPr>
      </w:pPr>
      <w:r w:rsidRPr="0036591D">
        <w:rPr>
          <w:rFonts w:eastAsia="Times New Roman" w:cs="Tahoma"/>
          <w:szCs w:val="20"/>
          <w:lang w:val="nl-NL"/>
        </w:rPr>
        <w:t>Samenwerking met het managementteam van de Klant voor het vaststellen van programmabeheer</w:t>
      </w:r>
      <w:r w:rsidRPr="0036591D">
        <w:rPr>
          <w:rFonts w:eastAsia="Arial" w:cs="Tahoma"/>
          <w:szCs w:val="18"/>
          <w:lang w:val="nl-NL"/>
        </w:rPr>
        <w:t>.</w:t>
      </w:r>
    </w:p>
    <w:p w:rsidR="00415DDA" w:rsidRPr="0036591D" w:rsidDel="00954C6A" w:rsidRDefault="00415DDA" w:rsidP="00E77F1E">
      <w:pPr>
        <w:numPr>
          <w:ilvl w:val="0"/>
          <w:numId w:val="95"/>
        </w:numPr>
        <w:ind w:left="1440"/>
        <w:rPr>
          <w:rFonts w:cs="Tahoma"/>
          <w:lang w:val="nl-NL"/>
        </w:rPr>
      </w:pPr>
      <w:r w:rsidRPr="0036591D">
        <w:rPr>
          <w:rFonts w:eastAsia="Times New Roman" w:cs="Tahoma"/>
          <w:szCs w:val="20"/>
          <w:lang w:val="nl-NL"/>
        </w:rPr>
        <w:t>Regelmatige beoordeling van de voortgang van de Klant op basis van een scorecard voor zakelijke doelstellingen.</w:t>
      </w:r>
    </w:p>
    <w:p w:rsidR="00CA52FE" w:rsidRPr="0036591D" w:rsidRDefault="00CA52FE" w:rsidP="002E6EF4">
      <w:pPr>
        <w:spacing w:line="216" w:lineRule="auto"/>
        <w:rPr>
          <w:rFonts w:cs="Tahoma"/>
          <w:lang w:val="nl-NL"/>
        </w:rPr>
      </w:pPr>
    </w:p>
    <w:p w:rsidR="00DD7F8E" w:rsidRPr="0036591D" w:rsidRDefault="00DD7F8E" w:rsidP="00DD7F8E">
      <w:pPr>
        <w:rPr>
          <w:rFonts w:cs="Tahoma"/>
          <w:lang w:val="nl-NL"/>
        </w:rPr>
      </w:pPr>
      <w:r w:rsidRPr="0036591D">
        <w:rPr>
          <w:rFonts w:eastAsia="Arial" w:cs="Tahoma"/>
          <w:b/>
          <w:sz w:val="24"/>
          <w:szCs w:val="18"/>
          <w:lang w:val="nl-NL"/>
        </w:rPr>
        <w:t>Programmavoorzieningen</w:t>
      </w:r>
    </w:p>
    <w:p w:rsidR="00DD7F8E" w:rsidRPr="0036591D" w:rsidRDefault="00DD7F8E" w:rsidP="002E6EF4">
      <w:pPr>
        <w:spacing w:line="216" w:lineRule="auto"/>
        <w:rPr>
          <w:rFonts w:cs="Tahoma"/>
          <w:lang w:val="nl-NL"/>
        </w:rPr>
      </w:pPr>
    </w:p>
    <w:p w:rsidR="00DD7F8E" w:rsidRPr="0036591D" w:rsidRDefault="00DD7F8E" w:rsidP="00DD7F8E">
      <w:pPr>
        <w:rPr>
          <w:rFonts w:cs="Tahoma"/>
          <w:lang w:val="nl-NL"/>
        </w:rPr>
      </w:pPr>
      <w:r w:rsidRPr="0036591D">
        <w:rPr>
          <w:rFonts w:eastAsia="Arial" w:cs="Tahoma"/>
          <w:szCs w:val="18"/>
          <w:lang w:val="nl-NL"/>
        </w:rPr>
        <w:t xml:space="preserve">Gedurende de samenwerking zijn de volgende programmavoorzieningen beschikbaar: </w:t>
      </w:r>
    </w:p>
    <w:p w:rsidR="00DD7F8E" w:rsidRPr="0036591D" w:rsidRDefault="00DD7F8E" w:rsidP="002E6EF4">
      <w:pPr>
        <w:spacing w:line="216" w:lineRule="auto"/>
        <w:rPr>
          <w:rFonts w:cs="Tahoma"/>
          <w:lang w:val="nl-NL"/>
        </w:rPr>
      </w:pPr>
    </w:p>
    <w:p w:rsidR="00E77F1E" w:rsidRPr="0036591D" w:rsidRDefault="00E77F1E" w:rsidP="00E77F1E">
      <w:pPr>
        <w:spacing w:after="60"/>
        <w:rPr>
          <w:rFonts w:cs="Tahoma"/>
          <w:lang w:val="nl-NL"/>
        </w:rPr>
      </w:pPr>
      <w:r w:rsidRPr="0036591D">
        <w:rPr>
          <w:rFonts w:cs="Tahoma"/>
          <w:b/>
          <w:szCs w:val="18"/>
          <w:lang w:val="nl-NL"/>
        </w:rPr>
        <w:t>Enterprise Strategy Network</w:t>
      </w:r>
    </w:p>
    <w:p w:rsidR="00C151FB" w:rsidRPr="0036591D" w:rsidRDefault="00C151FB" w:rsidP="00C151FB">
      <w:pPr>
        <w:rPr>
          <w:rFonts w:cs="Tahoma"/>
          <w:lang w:val="nl-NL"/>
        </w:rPr>
      </w:pPr>
      <w:r w:rsidRPr="0036591D">
        <w:rPr>
          <w:rFonts w:cs="Tahoma"/>
          <w:szCs w:val="18"/>
          <w:lang w:val="nl-NL"/>
        </w:rPr>
        <w:t>Het Enterprise Strategy Program bevat een integrale verbinding met research- en ontwikkelingsteams van Microsoft en inhoudelijke experts van de serviceafdelingen van Microsoft. Enterprise Architects gebruiken deze inhoudelijke kennis om Klanten te voorzien van advies met betrekking tot beproefde praktijken, specifieke begeleiding voor bepaalde Microsoft-technologieën en referentie-architecturen. Aanbevelingen met betrekking tot beproefde praktijken en verwante materialen en hulpmiddelen zijn opgenomen in de Microsoft Enterprise Strategy Library om ESP-samenwerkingsverbanden voor klanten sneller te kunnen leveren.</w:t>
      </w:r>
    </w:p>
    <w:p w:rsidR="001C1727" w:rsidRPr="0036591D" w:rsidRDefault="001C1727" w:rsidP="002E6EF4">
      <w:pPr>
        <w:spacing w:line="216" w:lineRule="auto"/>
        <w:rPr>
          <w:rFonts w:cs="Tahoma"/>
          <w:lang w:val="nl-NL"/>
        </w:rPr>
      </w:pPr>
    </w:p>
    <w:p w:rsidR="00E77F1E" w:rsidRPr="0036591D" w:rsidRDefault="00C151FB" w:rsidP="00E77F1E">
      <w:pPr>
        <w:spacing w:after="60"/>
        <w:rPr>
          <w:rFonts w:cs="Tahoma"/>
          <w:lang w:val="nl-NL"/>
        </w:rPr>
      </w:pPr>
      <w:r w:rsidRPr="0036591D">
        <w:rPr>
          <w:rFonts w:cs="Tahoma"/>
          <w:b/>
          <w:szCs w:val="18"/>
          <w:lang w:val="nl-NL"/>
        </w:rPr>
        <w:t>Enterprise Strategy Library</w:t>
      </w:r>
    </w:p>
    <w:p w:rsidR="00C151FB" w:rsidRPr="0036591D" w:rsidRDefault="00C151FB" w:rsidP="00E77F1E">
      <w:pPr>
        <w:rPr>
          <w:rFonts w:cs="Tahoma"/>
          <w:lang w:val="nl-NL"/>
        </w:rPr>
      </w:pPr>
      <w:r w:rsidRPr="0036591D">
        <w:rPr>
          <w:rFonts w:cs="Tahoma"/>
          <w:szCs w:val="18"/>
          <w:lang w:val="nl-NL"/>
        </w:rPr>
        <w:t xml:space="preserve">Het Enterprise Strategy Program bevat </w:t>
      </w:r>
      <w:r w:rsidRPr="0036591D">
        <w:rPr>
          <w:rFonts w:eastAsia="Arial" w:cs="Tahoma"/>
          <w:szCs w:val="18"/>
          <w:lang w:val="nl-NL"/>
        </w:rPr>
        <w:t>een veelzijdige selectie materialen, waaronder Industry Insights- en Benchmarks-hulpmiddelen en referentiemodellen en methoden voor Enterprise Architecture en Solution Architecture. Enterprise Architect stemt de set met materialen en hulpmiddelen af op de eisen van de Klant.</w:t>
      </w:r>
    </w:p>
    <w:p w:rsidR="00C151FB" w:rsidRPr="0036591D" w:rsidRDefault="00C151FB" w:rsidP="002E6EF4">
      <w:pPr>
        <w:spacing w:line="216" w:lineRule="auto"/>
        <w:rPr>
          <w:rFonts w:cs="Tahoma"/>
          <w:lang w:val="nl-NL"/>
        </w:rPr>
      </w:pPr>
    </w:p>
    <w:p w:rsidR="00E77F1E" w:rsidRPr="0036591D" w:rsidRDefault="00E77F1E" w:rsidP="00E77F1E">
      <w:pPr>
        <w:spacing w:after="60"/>
        <w:rPr>
          <w:rFonts w:cs="Tahoma"/>
          <w:lang w:val="nl-NL"/>
        </w:rPr>
      </w:pPr>
      <w:r w:rsidRPr="0036591D">
        <w:rPr>
          <w:rFonts w:cs="Tahoma"/>
          <w:b/>
          <w:szCs w:val="18"/>
          <w:lang w:val="nl-NL"/>
        </w:rPr>
        <w:t>Samenwerkingsworkshops</w:t>
      </w:r>
    </w:p>
    <w:p w:rsidR="00DD7F8E" w:rsidRPr="0036591D" w:rsidRDefault="00DD7F8E" w:rsidP="00E77F1E">
      <w:pPr>
        <w:rPr>
          <w:rFonts w:cs="Tahoma"/>
          <w:lang w:val="nl-NL"/>
        </w:rPr>
      </w:pPr>
      <w:r w:rsidRPr="0036591D">
        <w:rPr>
          <w:rFonts w:eastAsia="Arial" w:cs="Tahoma"/>
          <w:lang w:val="nl-NL"/>
        </w:rPr>
        <w:t>Deze workshops op leidinggevend niveau duren één dag en worden doorgaans gegeven in de regionale kantoren van Microsoft binnen de plaatselijke dochteronderneming. Deze zijn ontworpen voor en afgestemd op het bedrijf van een Klant en IT-leiders om de relevantie van opkomende technologieën en industriële inzichten in hun bedrijf te begrijpen.</w:t>
      </w:r>
      <w:r w:rsidR="004D3DD2" w:rsidRPr="0036591D">
        <w:rPr>
          <w:rFonts w:eastAsia="Arial" w:cs="Tahoma"/>
          <w:lang w:val="nl-NL"/>
        </w:rPr>
        <w:t xml:space="preserve"> </w:t>
      </w:r>
      <w:r w:rsidRPr="0036591D">
        <w:rPr>
          <w:rFonts w:eastAsia="Arial" w:cs="Tahoma"/>
          <w:lang w:val="nl-NL"/>
        </w:rPr>
        <w:t>De Klant is zelf verantwoordelijk voor de kosten voor deelname aan deze workshops.</w:t>
      </w:r>
    </w:p>
    <w:p w:rsidR="00E77F1E" w:rsidRPr="0036591D" w:rsidRDefault="00E77F1E" w:rsidP="00E77F1E">
      <w:pPr>
        <w:spacing w:after="60"/>
        <w:rPr>
          <w:rFonts w:cs="Tahoma"/>
          <w:lang w:val="nl-NL"/>
        </w:rPr>
      </w:pPr>
      <w:r w:rsidRPr="0036591D">
        <w:rPr>
          <w:rFonts w:cs="Tahoma"/>
          <w:b/>
          <w:szCs w:val="18"/>
          <w:lang w:val="nl-NL"/>
        </w:rPr>
        <w:lastRenderedPageBreak/>
        <w:t>Strategische briefings</w:t>
      </w:r>
    </w:p>
    <w:p w:rsidR="00DD7F8E" w:rsidRPr="0036591D" w:rsidRDefault="00DD7F8E" w:rsidP="00E77F1E">
      <w:pPr>
        <w:spacing w:after="60"/>
        <w:rPr>
          <w:rFonts w:cs="Tahoma"/>
          <w:lang w:val="nl-NL"/>
        </w:rPr>
      </w:pPr>
      <w:r w:rsidRPr="0036591D">
        <w:rPr>
          <w:rFonts w:eastAsia="Arial" w:cs="Tahoma"/>
          <w:lang w:val="nl-NL"/>
        </w:rPr>
        <w:t>Dit zijn wereldwijde webconferenties van één uur voor bedrijven en IT-leiders over zakelijke en industriële kansen, trends in technologie en het perspectief van Microsoft op strategische punten voor belangrijke zaken.</w:t>
      </w:r>
      <w:r w:rsidR="004D3DD2" w:rsidRPr="0036591D">
        <w:rPr>
          <w:rFonts w:eastAsia="Arial" w:cs="Tahoma"/>
          <w:lang w:val="nl-NL"/>
        </w:rPr>
        <w:t xml:space="preserve"> </w:t>
      </w:r>
      <w:r w:rsidRPr="0036591D">
        <w:rPr>
          <w:rFonts w:eastAsia="Arial" w:cs="Tahoma"/>
          <w:lang w:val="nl-NL"/>
        </w:rPr>
        <w:t>De Klanten kunnen ook eerder opgenomen Strategische Briefings bekijken.</w:t>
      </w:r>
    </w:p>
    <w:p w:rsidR="00C151FB" w:rsidRPr="0036591D" w:rsidRDefault="00C151FB" w:rsidP="00E77F1E">
      <w:pPr>
        <w:rPr>
          <w:rFonts w:cs="Tahoma"/>
          <w:lang w:val="nl-NL"/>
        </w:rPr>
      </w:pPr>
    </w:p>
    <w:p w:rsidR="00E77F1E" w:rsidRPr="0036591D" w:rsidRDefault="00C151FB" w:rsidP="00E77F1E">
      <w:pPr>
        <w:spacing w:after="60"/>
        <w:rPr>
          <w:rFonts w:cs="Tahoma"/>
          <w:lang w:val="nl-NL"/>
        </w:rPr>
      </w:pPr>
      <w:r w:rsidRPr="0036591D">
        <w:rPr>
          <w:rFonts w:cs="Tahoma"/>
          <w:b/>
          <w:bCs/>
          <w:color w:val="000000"/>
          <w:szCs w:val="18"/>
          <w:lang w:val="nl-NL"/>
        </w:rPr>
        <w:t>Enterprise Strategy Capacity Add-On</w:t>
      </w:r>
    </w:p>
    <w:p w:rsidR="00C151FB" w:rsidRPr="0036591D" w:rsidRDefault="00C151FB" w:rsidP="00E77F1E">
      <w:pPr>
        <w:rPr>
          <w:rFonts w:cs="Tahoma"/>
          <w:lang w:val="nl-NL"/>
        </w:rPr>
      </w:pPr>
      <w:r w:rsidRPr="0036591D">
        <w:rPr>
          <w:rFonts w:cs="Tahoma"/>
          <w:color w:val="000000"/>
          <w:szCs w:val="18"/>
          <w:lang w:val="nl-NL"/>
        </w:rPr>
        <w:t>De Klant kan blokken van 200 uur Microsoft Enterprise Service-adviesresources aankopen om de leveringscapaciteit voor Enterprise Strategy Projects te verbeteren. De Enterprise Strategy Capacity Add-On is beschikbaar voor Klanten die Enterprise Strategy Connect, Enterprise Strategy Foundation of Enterprise Strategy Portfolio hebben aangeschaft.</w:t>
      </w:r>
    </w:p>
    <w:p w:rsidR="00DD7F8E" w:rsidRPr="0036591D" w:rsidRDefault="00DD7F8E" w:rsidP="00E77F1E">
      <w:pPr>
        <w:rPr>
          <w:rFonts w:cs="Tahoma"/>
          <w:lang w:val="nl-NL"/>
        </w:rPr>
      </w:pPr>
    </w:p>
    <w:bookmarkEnd w:id="968"/>
    <w:bookmarkEnd w:id="969"/>
    <w:p w:rsidR="00DD7F8E" w:rsidRPr="0036591D" w:rsidRDefault="00DD7F8E" w:rsidP="00DD7F8E">
      <w:pPr>
        <w:rPr>
          <w:rFonts w:cs="Tahoma"/>
          <w:lang w:val="nl-NL"/>
        </w:rPr>
      </w:pPr>
      <w:r w:rsidRPr="0036591D">
        <w:rPr>
          <w:rFonts w:cs="Tahoma"/>
          <w:b/>
          <w:sz w:val="24"/>
          <w:szCs w:val="18"/>
          <w:lang w:val="nl-NL"/>
        </w:rPr>
        <w:t>Diensten buiten de scope</w:t>
      </w:r>
      <w:r w:rsidR="004D3DD2" w:rsidRPr="0036591D">
        <w:rPr>
          <w:rFonts w:cs="Tahoma"/>
          <w:sz w:val="20"/>
          <w:szCs w:val="18"/>
          <w:lang w:val="nl-NL"/>
        </w:rPr>
        <w:t xml:space="preserve"> </w:t>
      </w:r>
    </w:p>
    <w:p w:rsidR="00DD7F8E" w:rsidRPr="0036591D" w:rsidRDefault="00DD7F8E" w:rsidP="00E77F1E">
      <w:pPr>
        <w:rPr>
          <w:rFonts w:cs="Tahoma"/>
          <w:lang w:val="nl-NL"/>
        </w:rPr>
      </w:pPr>
    </w:p>
    <w:p w:rsidR="00DD7F8E" w:rsidRPr="002E6EF4" w:rsidRDefault="00DD7F8E" w:rsidP="00DD397C">
      <w:pPr>
        <w:rPr>
          <w:rFonts w:cs="Tahoma"/>
          <w:szCs w:val="18"/>
          <w:lang w:val="nl-NL"/>
        </w:rPr>
      </w:pPr>
      <w:r w:rsidRPr="002E6EF4">
        <w:rPr>
          <w:rFonts w:cs="Tahoma"/>
          <w:szCs w:val="18"/>
          <w:lang w:val="nl-NL"/>
        </w:rPr>
        <w:t>Het Enterprise Strategy Program bestaat uitsluitend uit advies en begeleiding met betrekking tot de implementatie van Microsoft-technologieën door de Klant.</w:t>
      </w:r>
      <w:r w:rsidR="004D3DD2" w:rsidRPr="002E6EF4">
        <w:rPr>
          <w:rFonts w:cs="Tahoma"/>
          <w:szCs w:val="18"/>
          <w:lang w:val="nl-NL"/>
        </w:rPr>
        <w:t xml:space="preserve"> </w:t>
      </w:r>
      <w:r w:rsidRPr="002E6EF4">
        <w:rPr>
          <w:rFonts w:eastAsia="Arial" w:cs="Tahoma"/>
          <w:bCs/>
          <w:szCs w:val="18"/>
          <w:lang w:val="nl-NL"/>
        </w:rPr>
        <w:t>De keuze is geheel aan de Klant of deze de adviezen, begeleiding en aanbevelingen van Microsoft opvolgt of negeert.</w:t>
      </w:r>
      <w:r w:rsidR="004D3DD2" w:rsidRPr="002E6EF4">
        <w:rPr>
          <w:rFonts w:eastAsia="Arial" w:cs="Tahoma"/>
          <w:bCs/>
          <w:szCs w:val="18"/>
          <w:lang w:val="nl-NL"/>
        </w:rPr>
        <w:t xml:space="preserve"> </w:t>
      </w:r>
      <w:r w:rsidRPr="002E6EF4">
        <w:rPr>
          <w:rFonts w:eastAsia="Arial" w:cs="Tahoma"/>
          <w:bCs/>
          <w:szCs w:val="18"/>
          <w:lang w:val="nl-NL"/>
        </w:rPr>
        <w:t>Microsoft stelt geen verklaringen of garanties met betrekking tot de</w:t>
      </w:r>
      <w:r w:rsidR="002E6EF4">
        <w:rPr>
          <w:rFonts w:eastAsia="Arial" w:cs="Tahoma"/>
          <w:bCs/>
          <w:szCs w:val="18"/>
          <w:lang w:val="nl-NL"/>
        </w:rPr>
        <w:t> </w:t>
      </w:r>
      <w:r w:rsidRPr="002E6EF4">
        <w:rPr>
          <w:rFonts w:eastAsia="Arial" w:cs="Tahoma"/>
          <w:bCs/>
          <w:szCs w:val="18"/>
          <w:lang w:val="nl-NL"/>
        </w:rPr>
        <w:t>resultaten die de Klant kan behalen als gevolg van het opvolgen van de adviezen, begeleiding of aanbevelingen van Microsoft.</w:t>
      </w:r>
      <w:r w:rsidR="004D3DD2" w:rsidRPr="002E6EF4">
        <w:rPr>
          <w:rFonts w:eastAsia="Arial" w:cs="Tahoma"/>
          <w:bCs/>
          <w:szCs w:val="18"/>
          <w:lang w:val="nl-NL"/>
        </w:rPr>
        <w:t xml:space="preserve"> </w:t>
      </w:r>
      <w:r w:rsidRPr="002E6EF4">
        <w:rPr>
          <w:rFonts w:cs="Tahoma"/>
          <w:szCs w:val="18"/>
          <w:lang w:val="nl-NL"/>
        </w:rPr>
        <w:t>Hierin zijn geen productlicenties opgenomen.</w:t>
      </w:r>
      <w:r w:rsidR="004D3DD2" w:rsidRPr="002E6EF4">
        <w:rPr>
          <w:rFonts w:cs="Tahoma"/>
          <w:szCs w:val="18"/>
          <w:lang w:val="nl-NL"/>
        </w:rPr>
        <w:t xml:space="preserve"> </w:t>
      </w:r>
      <w:r w:rsidRPr="002E6EF4">
        <w:rPr>
          <w:rFonts w:cs="Tahoma"/>
          <w:szCs w:val="18"/>
          <w:lang w:val="nl-NL"/>
        </w:rPr>
        <w:t>De Diensten van de Enterprise Architect omvatten eveneens geen productimplementatie, probleemoplossing of break-fix ondersteuning, beoordeling van broncode die</w:t>
      </w:r>
      <w:r w:rsidR="00DD397C">
        <w:rPr>
          <w:rFonts w:cs="Tahoma"/>
          <w:szCs w:val="18"/>
          <w:lang w:val="nl-NL"/>
        </w:rPr>
        <w:t> </w:t>
      </w:r>
      <w:r w:rsidRPr="002E6EF4">
        <w:rPr>
          <w:rFonts w:cs="Tahoma"/>
          <w:szCs w:val="18"/>
          <w:lang w:val="nl-NL"/>
        </w:rPr>
        <w:t>niet het eigendom van Microsoft is, of technisch en architectonisch overleg buiten de resultaten van de diensten zoals hierboven is beschreven. Voor broncode die niet het eigendom van Microsoft is, zijn onze Diensten slechts beperkt tot analyse van binaire data, zoals een 'process dump' of 'network monitor trace'.</w:t>
      </w:r>
    </w:p>
    <w:p w:rsidR="00DD7F8E" w:rsidRPr="0036591D" w:rsidRDefault="00DD7F8E" w:rsidP="00E77F1E">
      <w:pPr>
        <w:rPr>
          <w:rFonts w:cs="Tahoma"/>
          <w:lang w:val="nl-NL"/>
        </w:rPr>
      </w:pPr>
    </w:p>
    <w:p w:rsidR="00DD7F8E" w:rsidRPr="0036591D" w:rsidRDefault="00DD7F8E" w:rsidP="00DD7F8E">
      <w:pPr>
        <w:rPr>
          <w:rFonts w:cs="Tahoma"/>
          <w:lang w:val="nl-NL"/>
        </w:rPr>
      </w:pPr>
      <w:r w:rsidRPr="0036591D">
        <w:rPr>
          <w:rFonts w:cs="Tahoma"/>
          <w:b/>
          <w:sz w:val="24"/>
          <w:szCs w:val="18"/>
          <w:lang w:val="nl-NL"/>
        </w:rPr>
        <w:t>Verantwoordelijkheden van de Klant</w:t>
      </w:r>
      <w:r w:rsidR="004D3DD2" w:rsidRPr="0036591D">
        <w:rPr>
          <w:rFonts w:cs="Tahoma"/>
          <w:sz w:val="24"/>
          <w:szCs w:val="18"/>
          <w:lang w:val="nl-NL"/>
        </w:rPr>
        <w:t xml:space="preserve"> </w:t>
      </w:r>
    </w:p>
    <w:p w:rsidR="00DD7F8E" w:rsidRPr="0036591D" w:rsidRDefault="00DD7F8E" w:rsidP="00DD7F8E">
      <w:pPr>
        <w:rPr>
          <w:rFonts w:cs="Tahoma"/>
          <w:lang w:val="nl-NL"/>
        </w:rPr>
      </w:pPr>
    </w:p>
    <w:p w:rsidR="00DD7F8E" w:rsidRPr="0036591D" w:rsidRDefault="00DD7F8E" w:rsidP="00DD7F8E">
      <w:pPr>
        <w:rPr>
          <w:rFonts w:cs="Tahoma"/>
          <w:lang w:val="nl-NL"/>
        </w:rPr>
      </w:pPr>
      <w:r w:rsidRPr="0036591D">
        <w:rPr>
          <w:rFonts w:cs="Tahoma"/>
          <w:szCs w:val="18"/>
          <w:lang w:val="nl-NL"/>
        </w:rPr>
        <w:t>Het succes van het Enterprise Strategy Program en de uitvoering van onze verplichtingen zijn afhankelijk van de betrokkenheid van de Klant gedurende het programma, inclusief maar niet beperkt tot:</w:t>
      </w:r>
    </w:p>
    <w:p w:rsidR="00DD7F8E" w:rsidRPr="0036591D" w:rsidRDefault="00DD7F8E" w:rsidP="00DD7F8E">
      <w:pPr>
        <w:rPr>
          <w:rFonts w:cs="Tahoma"/>
          <w:lang w:val="nl-NL"/>
        </w:rPr>
      </w:pPr>
    </w:p>
    <w:p w:rsidR="00DD7F8E" w:rsidRPr="0036591D" w:rsidRDefault="00DD7F8E" w:rsidP="002C1048">
      <w:pPr>
        <w:numPr>
          <w:ilvl w:val="0"/>
          <w:numId w:val="96"/>
        </w:numPr>
        <w:tabs>
          <w:tab w:val="left" w:pos="1440"/>
        </w:tabs>
        <w:spacing w:after="60"/>
        <w:ind w:left="1440"/>
        <w:rPr>
          <w:rFonts w:cs="Tahoma"/>
          <w:lang w:val="nl-NL"/>
        </w:rPr>
      </w:pPr>
      <w:r w:rsidRPr="0036591D">
        <w:rPr>
          <w:rFonts w:cs="Tahoma"/>
          <w:color w:val="000000"/>
          <w:szCs w:val="18"/>
          <w:lang w:val="nl-NL"/>
        </w:rPr>
        <w:t xml:space="preserve">de beschikbaarheid van de vertegenwoordigers van de Klant, IT-medewerkers en middelen, inclusief maar niet beperkt tot hardware, software, internetverbindingen en kantoorruimte; </w:t>
      </w:r>
    </w:p>
    <w:p w:rsidR="00DD7F8E" w:rsidRPr="0036591D" w:rsidRDefault="00DD7F8E" w:rsidP="002C1048">
      <w:pPr>
        <w:numPr>
          <w:ilvl w:val="0"/>
          <w:numId w:val="96"/>
        </w:numPr>
        <w:tabs>
          <w:tab w:val="left" w:pos="1440"/>
        </w:tabs>
        <w:spacing w:after="60"/>
        <w:ind w:left="1440"/>
        <w:rPr>
          <w:rFonts w:cs="Tahoma"/>
          <w:lang w:val="nl-NL"/>
        </w:rPr>
      </w:pPr>
      <w:r w:rsidRPr="0036591D">
        <w:rPr>
          <w:rFonts w:cs="Tahoma"/>
          <w:color w:val="000000"/>
          <w:szCs w:val="18"/>
          <w:lang w:val="nl-NL"/>
        </w:rPr>
        <w:t xml:space="preserve">het tijdig verschaffen van nauwkeurige en volledige informatie door de Klant; </w:t>
      </w:r>
    </w:p>
    <w:p w:rsidR="00DD7F8E" w:rsidRPr="0036591D" w:rsidRDefault="00DD7F8E" w:rsidP="002C1048">
      <w:pPr>
        <w:numPr>
          <w:ilvl w:val="0"/>
          <w:numId w:val="96"/>
        </w:numPr>
        <w:tabs>
          <w:tab w:val="left" w:pos="1440"/>
        </w:tabs>
        <w:spacing w:after="60"/>
        <w:ind w:left="1440"/>
        <w:rPr>
          <w:rFonts w:cs="Tahoma"/>
          <w:lang w:val="nl-NL"/>
        </w:rPr>
      </w:pPr>
      <w:r w:rsidRPr="0036591D">
        <w:rPr>
          <w:rFonts w:cs="Tahoma"/>
          <w:color w:val="000000"/>
          <w:szCs w:val="18"/>
          <w:lang w:val="nl-NL"/>
        </w:rPr>
        <w:t>toegang tot informatie over de organisatie van de Klant;</w:t>
      </w:r>
    </w:p>
    <w:p w:rsidR="00DD7F8E" w:rsidRPr="0036591D" w:rsidRDefault="00DD7F8E" w:rsidP="002C1048">
      <w:pPr>
        <w:numPr>
          <w:ilvl w:val="0"/>
          <w:numId w:val="96"/>
        </w:numPr>
        <w:tabs>
          <w:tab w:val="left" w:pos="1440"/>
        </w:tabs>
        <w:spacing w:after="60"/>
        <w:ind w:left="1440"/>
        <w:rPr>
          <w:rFonts w:cs="Tahoma"/>
          <w:lang w:val="nl-NL"/>
        </w:rPr>
      </w:pPr>
      <w:r w:rsidRPr="0036591D">
        <w:rPr>
          <w:rFonts w:cs="Tahoma"/>
          <w:color w:val="000000"/>
          <w:szCs w:val="18"/>
          <w:lang w:val="nl-NL"/>
        </w:rPr>
        <w:t>tijdige en effectieve realisering van aan de Klant toegewezen verantwoordelijkheden; en</w:t>
      </w:r>
    </w:p>
    <w:p w:rsidR="00DD7F8E" w:rsidRPr="0036591D" w:rsidRDefault="00DD7F8E" w:rsidP="002C1048">
      <w:pPr>
        <w:numPr>
          <w:ilvl w:val="0"/>
          <w:numId w:val="96"/>
        </w:numPr>
        <w:tabs>
          <w:tab w:val="left" w:pos="1440"/>
        </w:tabs>
        <w:spacing w:after="60"/>
        <w:ind w:left="1440"/>
        <w:rPr>
          <w:rFonts w:cs="Tahoma"/>
          <w:lang w:val="nl-NL"/>
        </w:rPr>
      </w:pPr>
      <w:r w:rsidRPr="0036591D">
        <w:rPr>
          <w:rFonts w:cs="Tahoma"/>
          <w:color w:val="000000"/>
          <w:szCs w:val="18"/>
          <w:lang w:val="nl-NL"/>
        </w:rPr>
        <w:t>tijdige beslissingen en goedkeuringen door het management van de Klant.</w:t>
      </w:r>
      <w:r w:rsidR="004D3DD2" w:rsidRPr="0036591D">
        <w:rPr>
          <w:rFonts w:cs="Tahoma"/>
          <w:color w:val="000000"/>
          <w:szCs w:val="18"/>
          <w:lang w:val="nl-NL"/>
        </w:rPr>
        <w:t xml:space="preserve"> </w:t>
      </w:r>
    </w:p>
    <w:p w:rsidR="0064651F" w:rsidRPr="0036591D" w:rsidRDefault="0064651F" w:rsidP="00CA52FE">
      <w:pPr>
        <w:rPr>
          <w:rFonts w:cs="Tahoma"/>
          <w:lang w:val="nl-NL"/>
        </w:rPr>
      </w:pPr>
      <w:bookmarkStart w:id="970" w:name="_Toc288760404"/>
    </w:p>
    <w:p w:rsidR="00DD7F8E" w:rsidRPr="0036591D" w:rsidRDefault="00DD7F8E" w:rsidP="00CA52FE">
      <w:pPr>
        <w:rPr>
          <w:rFonts w:cs="Tahoma"/>
          <w:lang w:val="nl-NL"/>
        </w:rPr>
      </w:pPr>
      <w:r w:rsidRPr="0036591D">
        <w:rPr>
          <w:rFonts w:cs="Tahoma"/>
          <w:b/>
          <w:sz w:val="24"/>
          <w:szCs w:val="18"/>
          <w:lang w:val="nl-NL"/>
        </w:rPr>
        <w:t>Aanvullende Dienstvoorwaarden</w:t>
      </w:r>
    </w:p>
    <w:p w:rsidR="00DD7F8E" w:rsidRPr="0036591D" w:rsidRDefault="00DD7F8E" w:rsidP="00CA52FE">
      <w:pPr>
        <w:rPr>
          <w:rFonts w:cs="Tahoma"/>
          <w:lang w:val="nl-NL"/>
        </w:rPr>
      </w:pPr>
    </w:p>
    <w:p w:rsidR="00DD7F8E" w:rsidRPr="0036591D" w:rsidRDefault="00DB2D1E" w:rsidP="00E77F1E">
      <w:pPr>
        <w:spacing w:after="60"/>
        <w:rPr>
          <w:rFonts w:cs="Tahoma"/>
          <w:lang w:val="nl-NL"/>
        </w:rPr>
      </w:pPr>
      <w:bookmarkStart w:id="971" w:name="_Toc317591257"/>
      <w:bookmarkStart w:id="972" w:name="_Toc336338248"/>
      <w:bookmarkStart w:id="973" w:name="_Toc352103775"/>
      <w:r w:rsidRPr="0036591D">
        <w:rPr>
          <w:rStyle w:val="Heading2Char"/>
          <w:rFonts w:ascii="Tahoma" w:hAnsi="Tahoma" w:cs="Tahoma"/>
          <w:sz w:val="20"/>
          <w:szCs w:val="20"/>
          <w:lang w:val="nl-NL"/>
        </w:rPr>
        <w:t>Gebruiks-, eigendoms- en licentierechten</w:t>
      </w:r>
      <w:bookmarkEnd w:id="970"/>
      <w:bookmarkEnd w:id="971"/>
      <w:bookmarkEnd w:id="972"/>
      <w:bookmarkEnd w:id="973"/>
    </w:p>
    <w:p w:rsidR="00DB2D1E" w:rsidRPr="0036591D" w:rsidRDefault="00DB2D1E" w:rsidP="002E6EF4">
      <w:pPr>
        <w:pStyle w:val="normal1"/>
        <w:rPr>
          <w:rFonts w:ascii="Tahoma" w:hAnsi="Tahoma" w:cs="Tahoma"/>
          <w:lang w:val="nl-NL"/>
        </w:rPr>
      </w:pPr>
      <w:r w:rsidRPr="0036591D">
        <w:rPr>
          <w:rFonts w:ascii="Tahoma" w:hAnsi="Tahoma" w:cs="Tahoma"/>
          <w:b/>
          <w:bCs/>
          <w:color w:val="000000"/>
          <w:sz w:val="18"/>
          <w:szCs w:val="18"/>
          <w:lang w:val="nl-NL"/>
        </w:rPr>
        <w:t xml:space="preserve">Fixes. </w:t>
      </w:r>
      <w:r w:rsidRPr="0036591D">
        <w:rPr>
          <w:rFonts w:ascii="Tahoma" w:hAnsi="Tahoma" w:cs="Tahoma"/>
          <w:bCs/>
          <w:color w:val="000000"/>
          <w:sz w:val="18"/>
          <w:szCs w:val="18"/>
          <w:lang w:val="nl-NL"/>
        </w:rPr>
        <w:t>Indien Microsoft Fixes aan de Klant verstrekt tijdens de uitvoering van de Diensten, worden deze</w:t>
      </w:r>
      <w:r w:rsidRPr="0036591D">
        <w:rPr>
          <w:rFonts w:ascii="Tahoma" w:hAnsi="Tahoma" w:cs="Tahoma"/>
          <w:b/>
          <w:bCs/>
          <w:color w:val="000000"/>
          <w:sz w:val="18"/>
          <w:szCs w:val="18"/>
          <w:lang w:val="nl-NL"/>
        </w:rPr>
        <w:t xml:space="preserve"> </w:t>
      </w:r>
      <w:r w:rsidRPr="0036591D">
        <w:rPr>
          <w:rFonts w:ascii="Tahoma" w:hAnsi="Tahoma" w:cs="Tahoma"/>
          <w:color w:val="000000"/>
          <w:sz w:val="18"/>
          <w:szCs w:val="18"/>
          <w:lang w:val="nl-NL"/>
        </w:rPr>
        <w:t>Fixes in</w:t>
      </w:r>
      <w:r w:rsidR="002E6EF4">
        <w:rPr>
          <w:rFonts w:ascii="Tahoma" w:hAnsi="Tahoma" w:cs="Tahoma"/>
          <w:color w:val="000000"/>
          <w:sz w:val="18"/>
          <w:szCs w:val="18"/>
          <w:lang w:val="nl-NL"/>
        </w:rPr>
        <w:t> </w:t>
      </w:r>
      <w:r w:rsidRPr="0036591D">
        <w:rPr>
          <w:rFonts w:ascii="Tahoma" w:hAnsi="Tahoma" w:cs="Tahoma"/>
          <w:color w:val="000000"/>
          <w:sz w:val="18"/>
          <w:szCs w:val="18"/>
          <w:lang w:val="nl-NL"/>
        </w:rPr>
        <w:t>licentie gegeven volgens de licentievoorwaarden die van toepassing zijn op het Product waarop de betreffende Fixes 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 Het is de Klant niet toegestaan Fixes aan te passen, de</w:t>
      </w:r>
      <w:r w:rsidR="002E6EF4">
        <w:rPr>
          <w:rFonts w:ascii="Tahoma" w:hAnsi="Tahoma" w:cs="Tahoma"/>
          <w:color w:val="000000"/>
          <w:sz w:val="18"/>
          <w:szCs w:val="18"/>
          <w:lang w:val="nl-NL"/>
        </w:rPr>
        <w:t> </w:t>
      </w:r>
      <w:r w:rsidRPr="0036591D">
        <w:rPr>
          <w:rFonts w:ascii="Tahoma" w:hAnsi="Tahoma" w:cs="Tahoma"/>
          <w:color w:val="000000"/>
          <w:sz w:val="18"/>
          <w:szCs w:val="18"/>
          <w:lang w:val="nl-NL"/>
        </w:rPr>
        <w:t>bestandsnaam ervan te wijzigen of Fixes te gebruiken in combinatie met computercode die niet van Microsoft afkomstig is.</w:t>
      </w:r>
    </w:p>
    <w:p w:rsidR="003F47CB" w:rsidRPr="0036591D" w:rsidRDefault="003F47CB" w:rsidP="00CA52FE">
      <w:pPr>
        <w:pStyle w:val="normal1"/>
        <w:rPr>
          <w:rFonts w:ascii="Tahoma" w:hAnsi="Tahoma" w:cs="Tahoma"/>
          <w:lang w:val="nl-NL"/>
        </w:rPr>
      </w:pPr>
    </w:p>
    <w:p w:rsidR="00DB2D1E" w:rsidRDefault="00DB2D1E" w:rsidP="005E7497">
      <w:pPr>
        <w:pStyle w:val="normal1"/>
        <w:rPr>
          <w:rFonts w:ascii="Tahoma" w:hAnsi="Tahoma" w:cs="Tahoma"/>
          <w:color w:val="000000"/>
          <w:sz w:val="18"/>
          <w:szCs w:val="18"/>
          <w:lang w:val="nl-NL"/>
        </w:rPr>
      </w:pPr>
      <w:r w:rsidRPr="0036591D">
        <w:rPr>
          <w:rFonts w:ascii="Tahoma" w:hAnsi="Tahoma" w:cs="Tahoma"/>
          <w:b/>
          <w:bCs/>
          <w:color w:val="000000"/>
          <w:sz w:val="18"/>
          <w:szCs w:val="18"/>
          <w:lang w:val="nl-NL"/>
        </w:rPr>
        <w:t xml:space="preserve">Reeds bestaand werk. </w:t>
      </w:r>
      <w:r w:rsidRPr="0036591D">
        <w:rPr>
          <w:rFonts w:ascii="Tahoma" w:hAnsi="Tahoma" w:cs="Tahoma"/>
          <w:color w:val="000000"/>
          <w:sz w:val="18"/>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5E7497">
        <w:rPr>
          <w:rFonts w:ascii="Tahoma" w:hAnsi="Tahoma" w:cs="Tahoma"/>
          <w:color w:val="000000"/>
          <w:sz w:val="18"/>
          <w:szCs w:val="18"/>
          <w:lang w:val="nl-NL"/>
        </w:rPr>
        <w:t>“</w:t>
      </w:r>
      <w:r w:rsidRPr="0036591D">
        <w:rPr>
          <w:rFonts w:ascii="Tahoma" w:hAnsi="Tahoma" w:cs="Tahoma"/>
          <w:color w:val="000000"/>
          <w:sz w:val="18"/>
          <w:szCs w:val="18"/>
          <w:lang w:val="nl-NL"/>
        </w:rPr>
        <w:t>Reeds Bestaand Werk</w:t>
      </w:r>
      <w:r w:rsidR="005E7497">
        <w:rPr>
          <w:rFonts w:ascii="Tahoma" w:hAnsi="Tahoma" w:cs="Tahoma"/>
          <w:color w:val="000000"/>
          <w:sz w:val="18"/>
          <w:szCs w:val="18"/>
          <w:lang w:val="nl-NL"/>
        </w:rPr>
        <w:t>”</w:t>
      </w:r>
      <w:r w:rsidRPr="0036591D">
        <w:rPr>
          <w:rFonts w:ascii="Tahoma" w:hAnsi="Tahoma" w:cs="Tahoma"/>
          <w:color w:val="000000"/>
          <w:sz w:val="18"/>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rsidR="002E6EF4" w:rsidRDefault="002E6EF4" w:rsidP="00CA52FE">
      <w:pPr>
        <w:pStyle w:val="normal1"/>
        <w:rPr>
          <w:rFonts w:ascii="Tahoma" w:hAnsi="Tahoma" w:cs="Tahoma"/>
          <w:color w:val="000000"/>
          <w:sz w:val="18"/>
          <w:szCs w:val="18"/>
          <w:lang w:val="nl-NL"/>
        </w:rPr>
      </w:pPr>
    </w:p>
    <w:p w:rsidR="002E6EF4" w:rsidRDefault="002E6EF4" w:rsidP="00CA52FE">
      <w:pPr>
        <w:pStyle w:val="normal1"/>
        <w:rPr>
          <w:rFonts w:ascii="Tahoma" w:hAnsi="Tahoma" w:cs="Tahoma"/>
          <w:color w:val="000000"/>
          <w:sz w:val="18"/>
          <w:szCs w:val="18"/>
          <w:lang w:val="nl-NL"/>
        </w:rPr>
      </w:pPr>
    </w:p>
    <w:p w:rsidR="002E6EF4" w:rsidRPr="0036591D" w:rsidRDefault="002E6EF4" w:rsidP="00CA52FE">
      <w:pPr>
        <w:pStyle w:val="normal1"/>
        <w:rPr>
          <w:rFonts w:ascii="Tahoma" w:hAnsi="Tahoma" w:cs="Tahoma"/>
          <w:lang w:val="nl-NL"/>
        </w:rPr>
      </w:pPr>
    </w:p>
    <w:p w:rsidR="00DB2D1E" w:rsidRPr="0036591D" w:rsidRDefault="00DB2D1E" w:rsidP="002E6EF4">
      <w:pPr>
        <w:pStyle w:val="normal1"/>
        <w:rPr>
          <w:rFonts w:ascii="Tahoma" w:hAnsi="Tahoma" w:cs="Tahoma"/>
          <w:lang w:val="nl-NL"/>
        </w:rPr>
      </w:pPr>
      <w:r w:rsidRPr="0036591D">
        <w:rPr>
          <w:rFonts w:ascii="Tahoma" w:hAnsi="Tahoma" w:cs="Tahoma"/>
          <w:color w:val="000000"/>
          <w:sz w:val="18"/>
          <w:szCs w:val="18"/>
          <w:lang w:val="nl-NL"/>
        </w:rPr>
        <w:lastRenderedPageBreak/>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w:t>
      </w:r>
      <w:r w:rsidR="002E6EF4">
        <w:rPr>
          <w:rFonts w:ascii="Tahoma" w:hAnsi="Tahoma" w:cs="Tahoma"/>
          <w:color w:val="000000"/>
          <w:sz w:val="18"/>
          <w:szCs w:val="18"/>
          <w:lang w:val="nl-NL"/>
        </w:rPr>
        <w:t> </w:t>
      </w:r>
      <w:r w:rsidRPr="0036591D">
        <w:rPr>
          <w:rFonts w:ascii="Tahoma" w:hAnsi="Tahoma" w:cs="Tahoma"/>
          <w:color w:val="000000"/>
          <w:sz w:val="18"/>
          <w:szCs w:val="18"/>
          <w:lang w:val="nl-NL"/>
        </w:rPr>
        <w:t>interne bedrijfsdoelstellingen van de Klant. De licentie voor Reeds Bestaand Werk van Microsoft wordt verleend aan de Klant op voorwaarde dat deze de voorwaarden van deze overeenkomst naleeft.</w:t>
      </w:r>
    </w:p>
    <w:p w:rsidR="003F47CB" w:rsidRPr="0036591D" w:rsidRDefault="003F47CB" w:rsidP="00CA52FE">
      <w:pPr>
        <w:pStyle w:val="normal1"/>
        <w:rPr>
          <w:rFonts w:ascii="Tahoma" w:hAnsi="Tahoma" w:cs="Tahoma"/>
          <w:lang w:val="nl-NL"/>
        </w:rPr>
      </w:pPr>
    </w:p>
    <w:p w:rsidR="00DB2D1E" w:rsidRPr="0036591D" w:rsidRDefault="00DB2D1E" w:rsidP="005E7497">
      <w:pPr>
        <w:pStyle w:val="normal1"/>
        <w:rPr>
          <w:rFonts w:ascii="Tahoma" w:hAnsi="Tahoma" w:cs="Tahoma"/>
          <w:lang w:val="nl-NL"/>
        </w:rPr>
      </w:pPr>
      <w:r w:rsidRPr="0036591D">
        <w:rPr>
          <w:rFonts w:ascii="Tahoma" w:hAnsi="Tahoma" w:cs="Tahoma"/>
          <w:b/>
          <w:bCs/>
          <w:color w:val="000000"/>
          <w:sz w:val="18"/>
          <w:szCs w:val="18"/>
          <w:lang w:val="nl-NL"/>
        </w:rPr>
        <w:t xml:space="preserve">Ontwikkelingen. </w:t>
      </w:r>
      <w:r w:rsidRPr="0036591D">
        <w:rPr>
          <w:rFonts w:ascii="Tahoma" w:hAnsi="Tahoma" w:cs="Tahoma"/>
          <w:color w:val="000000"/>
          <w:sz w:val="18"/>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5E7497">
        <w:rPr>
          <w:rFonts w:ascii="Tahoma" w:hAnsi="Tahoma" w:cs="Tahoma"/>
          <w:color w:val="000000"/>
          <w:sz w:val="18"/>
          <w:szCs w:val="18"/>
          <w:lang w:val="nl-NL"/>
        </w:rPr>
        <w:t>“</w:t>
      </w:r>
      <w:r w:rsidRPr="0036591D">
        <w:rPr>
          <w:rFonts w:ascii="Tahoma" w:hAnsi="Tahoma" w:cs="Tahoma"/>
          <w:color w:val="000000"/>
          <w:sz w:val="18"/>
          <w:szCs w:val="18"/>
          <w:lang w:val="nl-NL"/>
        </w:rPr>
        <w:t>Ontwikkelingen</w:t>
      </w:r>
      <w:r w:rsidR="005E7497">
        <w:rPr>
          <w:rFonts w:ascii="Tahoma" w:hAnsi="Tahoma" w:cs="Tahoma"/>
          <w:color w:val="000000"/>
          <w:sz w:val="18"/>
          <w:szCs w:val="18"/>
          <w:lang w:val="nl-NL"/>
        </w:rPr>
        <w:t>”</w:t>
      </w:r>
      <w:r w:rsidRPr="0036591D">
        <w:rPr>
          <w:rFonts w:ascii="Tahoma" w:hAnsi="Tahoma" w:cs="Tahoma"/>
          <w:color w:val="000000"/>
          <w:sz w:val="18"/>
          <w:szCs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rsidR="003F47CB" w:rsidRPr="0036591D" w:rsidRDefault="003F47CB" w:rsidP="00CA52FE">
      <w:pPr>
        <w:pStyle w:val="normal1"/>
        <w:rPr>
          <w:rFonts w:ascii="Tahoma" w:hAnsi="Tahoma" w:cs="Tahoma"/>
          <w:lang w:val="nl-NL"/>
        </w:rPr>
      </w:pPr>
    </w:p>
    <w:p w:rsidR="00222641" w:rsidRPr="0036591D" w:rsidRDefault="00222641" w:rsidP="002E6EF4">
      <w:pPr>
        <w:rPr>
          <w:rFonts w:cs="Tahoma"/>
          <w:lang w:val="nl-NL"/>
        </w:rPr>
      </w:pPr>
      <w:r w:rsidRPr="0036591D">
        <w:rPr>
          <w:rFonts w:eastAsia="Calibri" w:cs="Tahoma"/>
          <w:b/>
          <w:bCs/>
          <w:color w:val="000000"/>
          <w:szCs w:val="18"/>
          <w:lang w:val="nl-NL"/>
        </w:rPr>
        <w:t>Materialen.</w:t>
      </w:r>
      <w:r w:rsidR="004D3DD2" w:rsidRPr="0036591D">
        <w:rPr>
          <w:rFonts w:eastAsia="Calibri" w:cs="Tahoma"/>
          <w:b/>
          <w:bCs/>
          <w:color w:val="000000"/>
          <w:szCs w:val="18"/>
          <w:lang w:val="nl-NL"/>
        </w:rPr>
        <w:t xml:space="preserve"> </w:t>
      </w:r>
      <w:r w:rsidRPr="0036591D">
        <w:rPr>
          <w:rFonts w:eastAsia="Calibri" w:cs="Tahoma"/>
          <w:bCs/>
          <w:color w:val="000000"/>
          <w:szCs w:val="18"/>
          <w:lang w:val="nl-NL"/>
        </w:rPr>
        <w:t>Alle rechten met betrekking tot materialen die door Ons zijn ontwikkeld (anders dan softwarecode) en</w:t>
      </w:r>
      <w:r w:rsidR="002E6EF4">
        <w:rPr>
          <w:rFonts w:eastAsia="Calibri" w:cs="Tahoma"/>
          <w:bCs/>
          <w:color w:val="000000"/>
          <w:szCs w:val="18"/>
          <w:lang w:val="nl-NL"/>
        </w:rPr>
        <w:t> </w:t>
      </w:r>
      <w:r w:rsidRPr="0036591D">
        <w:rPr>
          <w:rFonts w:eastAsia="Calibri" w:cs="Tahoma"/>
          <w:bCs/>
          <w:color w:val="000000"/>
          <w:szCs w:val="18"/>
          <w:lang w:val="nl-NL"/>
        </w:rPr>
        <w:t>materialen die aan de klant zijn geleverd in verband met Windows Azure-ondersteuning en Professionele Ondersteuning (“Materialen”), zijn Ons eigendom tenzij deze Materialen Bestaand Werk van de klant vormen.</w:t>
      </w:r>
      <w:r w:rsidR="004D3DD2" w:rsidRPr="0036591D">
        <w:rPr>
          <w:rFonts w:eastAsia="Calibri" w:cs="Tahoma"/>
          <w:bCs/>
          <w:color w:val="000000"/>
          <w:szCs w:val="18"/>
          <w:lang w:val="nl-NL"/>
        </w:rPr>
        <w:t xml:space="preserve"> </w:t>
      </w:r>
      <w:r w:rsidRPr="0036591D">
        <w:rPr>
          <w:rFonts w:eastAsia="Calibri" w:cs="Tahoma"/>
          <w:bCs/>
          <w:color w:val="000000"/>
          <w:szCs w:val="18"/>
          <w:lang w:val="nl-NL"/>
        </w:rPr>
        <w:t>Wij verlenen klanten een niet-exclusieve, eeuwigdurende, volledig betaalde licentie voor het gebruiken, reproduceren en</w:t>
      </w:r>
      <w:r w:rsidR="002E6EF4">
        <w:rPr>
          <w:rFonts w:eastAsia="Calibri" w:cs="Tahoma"/>
          <w:bCs/>
          <w:color w:val="000000"/>
          <w:szCs w:val="18"/>
          <w:lang w:val="nl-NL"/>
        </w:rPr>
        <w:t> </w:t>
      </w:r>
      <w:r w:rsidRPr="0036591D">
        <w:rPr>
          <w:rFonts w:eastAsia="Calibri" w:cs="Tahoma"/>
          <w:bCs/>
          <w:color w:val="000000"/>
          <w:szCs w:val="18"/>
          <w:lang w:val="nl-NL"/>
        </w:rPr>
        <w:t>aanpassen van de Materialen, uitsluitend ten behoeve van hun interne bedrijfsactiviteiten en zonder verplichting tot het bijhouden van een administratie of het betalen van royalty’s.</w:t>
      </w:r>
      <w:r w:rsidR="004D3DD2" w:rsidRPr="0036591D">
        <w:rPr>
          <w:rFonts w:eastAsia="Calibri" w:cs="Tahoma"/>
          <w:bCs/>
          <w:color w:val="000000"/>
          <w:szCs w:val="18"/>
          <w:lang w:val="nl-NL"/>
        </w:rPr>
        <w:t xml:space="preserve"> </w:t>
      </w:r>
      <w:r w:rsidRPr="0036591D">
        <w:rPr>
          <w:rFonts w:eastAsia="Calibri" w:cs="Tahoma"/>
          <w:bCs/>
          <w:color w:val="000000"/>
          <w:szCs w:val="18"/>
          <w:lang w:val="nl-NL"/>
        </w:rPr>
        <w:t>Klanten mogen de hierin verleende rechten sublicentiëren aan hun Gelieerde Ondernemingen.</w:t>
      </w:r>
      <w:r w:rsidR="004D3DD2" w:rsidRPr="0036591D">
        <w:rPr>
          <w:rFonts w:eastAsia="Calibri" w:cs="Tahoma"/>
          <w:bCs/>
          <w:color w:val="000000"/>
          <w:szCs w:val="18"/>
          <w:lang w:val="nl-NL"/>
        </w:rPr>
        <w:t xml:space="preserve"> </w:t>
      </w:r>
      <w:r w:rsidRPr="0036591D">
        <w:rPr>
          <w:rFonts w:eastAsia="Calibri" w:cs="Tahoma"/>
          <w:bCs/>
          <w:color w:val="000000"/>
          <w:szCs w:val="18"/>
          <w:lang w:val="nl-NL"/>
        </w:rPr>
        <w:t>Alle rechten die niet expliciet worden verleend, blijven voorbehouden.</w:t>
      </w:r>
    </w:p>
    <w:p w:rsidR="003F47CB" w:rsidRPr="0036591D" w:rsidRDefault="003F47CB" w:rsidP="00CA52FE">
      <w:pPr>
        <w:rPr>
          <w:rFonts w:cs="Tahoma"/>
          <w:lang w:val="nl-NL"/>
        </w:rPr>
      </w:pPr>
    </w:p>
    <w:p w:rsidR="00B53C3C" w:rsidRPr="0036591D" w:rsidRDefault="00B53C3C" w:rsidP="00DD397C">
      <w:pPr>
        <w:rPr>
          <w:rFonts w:cs="Tahoma"/>
          <w:lang w:val="nl-NL"/>
        </w:rPr>
      </w:pPr>
      <w:r w:rsidRPr="0036591D">
        <w:rPr>
          <w:rFonts w:eastAsia="Calibri" w:cs="Tahoma"/>
          <w:b/>
          <w:bCs/>
          <w:color w:val="000000"/>
          <w:szCs w:val="18"/>
          <w:lang w:val="nl-NL"/>
        </w:rPr>
        <w:t>Voorbeeldcode.</w:t>
      </w:r>
      <w:r w:rsidR="004D3DD2" w:rsidRPr="0036591D">
        <w:rPr>
          <w:rFonts w:eastAsia="Calibri" w:cs="Tahoma"/>
          <w:b/>
          <w:bCs/>
          <w:color w:val="000000"/>
          <w:szCs w:val="18"/>
          <w:lang w:val="nl-NL"/>
        </w:rPr>
        <w:t xml:space="preserve"> </w:t>
      </w:r>
      <w:r w:rsidRPr="0036591D">
        <w:rPr>
          <w:rFonts w:eastAsia="Calibri" w:cs="Tahoma"/>
          <w:bCs/>
          <w:color w:val="000000"/>
          <w:szCs w:val="18"/>
          <w:lang w:val="nl-NL"/>
        </w:rPr>
        <w:t>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hun</w:t>
      </w:r>
      <w:r w:rsidR="00DD397C">
        <w:rPr>
          <w:rFonts w:eastAsia="Calibri" w:cs="Tahoma"/>
          <w:bCs/>
          <w:color w:val="000000"/>
          <w:szCs w:val="18"/>
          <w:lang w:val="nl-NL"/>
        </w:rPr>
        <w:t> </w:t>
      </w:r>
      <w:r w:rsidRPr="0036591D">
        <w:rPr>
          <w:rFonts w:eastAsia="Calibri" w:cs="Tahoma"/>
          <w:bCs/>
          <w:color w:val="000000"/>
          <w:szCs w:val="18"/>
          <w:lang w:val="nl-NL"/>
        </w:rPr>
        <w:t xml:space="preserve">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rsidR="003F47CB" w:rsidRPr="0036591D" w:rsidRDefault="003F47CB" w:rsidP="00CA52FE">
      <w:pPr>
        <w:rPr>
          <w:rFonts w:cs="Tahoma"/>
          <w:lang w:val="nl-NL"/>
        </w:rPr>
      </w:pPr>
    </w:p>
    <w:p w:rsidR="00DB2D1E" w:rsidRPr="0036591D" w:rsidRDefault="00DB2D1E" w:rsidP="005E7497">
      <w:pPr>
        <w:pStyle w:val="normal1"/>
        <w:rPr>
          <w:rFonts w:ascii="Tahoma" w:hAnsi="Tahoma" w:cs="Tahoma"/>
          <w:lang w:val="nl-NL"/>
        </w:rPr>
      </w:pPr>
      <w:r w:rsidRPr="0036591D">
        <w:rPr>
          <w:rFonts w:ascii="Tahoma" w:hAnsi="Tahoma" w:cs="Tahoma"/>
          <w:b/>
          <w:bCs/>
          <w:color w:val="000000"/>
          <w:sz w:val="18"/>
          <w:szCs w:val="18"/>
          <w:lang w:val="nl-NL"/>
        </w:rPr>
        <w:t xml:space="preserve">Licentiebeperkingen voor Open Source. </w:t>
      </w:r>
      <w:r w:rsidRPr="0036591D">
        <w:rPr>
          <w:rFonts w:ascii="Tahoma" w:hAnsi="Tahoma" w:cs="Tahoma"/>
          <w:color w:val="000000"/>
          <w:sz w:val="18"/>
          <w:szCs w:val="18"/>
          <w:lang w:val="nl-NL"/>
        </w:rPr>
        <w:t>Aangezien bepaalde licentiebepalingen van derden vereisen dat computercode algemeen (i) aan derden moet worden geopenbaard in broncodevorm; (ii) aan derden in licentie moet</w:t>
      </w:r>
      <w:r w:rsidR="00DD397C">
        <w:rPr>
          <w:rFonts w:ascii="Tahoma" w:hAnsi="Tahoma" w:cs="Tahoma"/>
          <w:color w:val="000000"/>
          <w:sz w:val="18"/>
          <w:szCs w:val="18"/>
          <w:lang w:val="nl-NL"/>
        </w:rPr>
        <w:t> </w:t>
      </w:r>
      <w:r w:rsidRPr="0036591D">
        <w:rPr>
          <w:rFonts w:ascii="Tahoma" w:hAnsi="Tahoma" w:cs="Tahoma"/>
          <w:color w:val="000000"/>
          <w:sz w:val="18"/>
          <w:szCs w:val="18"/>
          <w:lang w:val="nl-NL"/>
        </w:rPr>
        <w:t xml:space="preserve">worden gegeven ten behoeve van het maken van afgeleide producten; of (iii) kosteloos opnieuw aan derden moet worden gedistribueerd (samen de </w:t>
      </w:r>
      <w:r w:rsidR="005E7497">
        <w:rPr>
          <w:rFonts w:ascii="Tahoma" w:hAnsi="Tahoma" w:cs="Tahoma"/>
          <w:color w:val="000000"/>
          <w:sz w:val="18"/>
          <w:szCs w:val="18"/>
          <w:lang w:val="nl-NL"/>
        </w:rPr>
        <w:t>“</w:t>
      </w:r>
      <w:r w:rsidRPr="0036591D">
        <w:rPr>
          <w:rFonts w:ascii="Tahoma" w:hAnsi="Tahoma" w:cs="Tahoma"/>
          <w:color w:val="000000"/>
          <w:sz w:val="18"/>
          <w:szCs w:val="18"/>
          <w:lang w:val="nl-NL"/>
        </w:rPr>
        <w:t>Licentievoorwaarden voor Open Source</w:t>
      </w:r>
      <w:r w:rsidR="005E7497">
        <w:rPr>
          <w:rFonts w:ascii="Tahoma" w:hAnsi="Tahoma" w:cs="Tahoma"/>
          <w:color w:val="000000"/>
          <w:sz w:val="18"/>
          <w:szCs w:val="18"/>
          <w:lang w:val="nl-NL"/>
        </w:rPr>
        <w:t>”</w:t>
      </w:r>
      <w:r w:rsidRPr="0036591D">
        <w:rPr>
          <w:rFonts w:ascii="Tahoma" w:hAnsi="Tahoma" w:cs="Tahoma"/>
          <w:color w:val="000000"/>
          <w:sz w:val="18"/>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rsidR="003F47CB" w:rsidRPr="0036591D" w:rsidRDefault="003F47CB" w:rsidP="00CA52FE">
      <w:pPr>
        <w:pStyle w:val="normal1"/>
        <w:rPr>
          <w:rFonts w:ascii="Tahoma" w:hAnsi="Tahoma" w:cs="Tahoma"/>
          <w:lang w:val="nl-NL"/>
        </w:rPr>
      </w:pPr>
    </w:p>
    <w:p w:rsidR="00DB2D1E" w:rsidRPr="0036591D" w:rsidRDefault="00DB2D1E" w:rsidP="00DD397C">
      <w:pPr>
        <w:pStyle w:val="normal1"/>
        <w:rPr>
          <w:rFonts w:ascii="Tahoma" w:hAnsi="Tahoma" w:cs="Tahoma"/>
          <w:lang w:val="nl-NL"/>
        </w:rPr>
      </w:pPr>
      <w:r w:rsidRPr="0036591D">
        <w:rPr>
          <w:rFonts w:ascii="Tahoma" w:hAnsi="Tahoma" w:cs="Tahoma"/>
          <w:b/>
          <w:bCs/>
          <w:color w:val="000000"/>
          <w:sz w:val="18"/>
          <w:szCs w:val="18"/>
          <w:lang w:val="nl-NL"/>
        </w:rPr>
        <w:t xml:space="preserve">Rechten van Gelieerde Ondernemingen. </w:t>
      </w:r>
      <w:r w:rsidRPr="0036591D">
        <w:rPr>
          <w:rFonts w:ascii="Tahoma" w:hAnsi="Tahoma" w:cs="Tahoma"/>
          <w:color w:val="000000"/>
          <w:sz w:val="18"/>
          <w:szCs w:val="18"/>
          <w:lang w:val="nl-NL"/>
        </w:rPr>
        <w:t>Het is de Klant toegestaan de rechten in dit artikellid met betrekking tot</w:t>
      </w:r>
      <w:r w:rsidR="00DD397C">
        <w:rPr>
          <w:rFonts w:ascii="Tahoma" w:hAnsi="Tahoma" w:cs="Tahoma"/>
          <w:color w:val="000000"/>
          <w:sz w:val="18"/>
          <w:szCs w:val="18"/>
          <w:lang w:val="nl-NL"/>
        </w:rPr>
        <w:t> </w:t>
      </w:r>
      <w:r w:rsidRPr="0036591D">
        <w:rPr>
          <w:rFonts w:ascii="Tahoma" w:hAnsi="Tahoma" w:cs="Tahoma"/>
          <w:color w:val="000000"/>
          <w:sz w:val="18"/>
          <w:szCs w:val="18"/>
          <w:lang w:val="nl-NL"/>
        </w:rPr>
        <w:t>Resultaten van Diensten te sublicentiëren aan Gelieerde Ondernemingen, maar de Gelieerde Ondernemingen van</w:t>
      </w:r>
      <w:r w:rsidR="00DD397C">
        <w:rPr>
          <w:rFonts w:ascii="Tahoma" w:hAnsi="Tahoma" w:cs="Tahoma"/>
          <w:color w:val="000000"/>
          <w:sz w:val="18"/>
          <w:szCs w:val="18"/>
          <w:lang w:val="nl-NL"/>
        </w:rPr>
        <w:t> </w:t>
      </w:r>
      <w:r w:rsidRPr="0036591D">
        <w:rPr>
          <w:rFonts w:ascii="Tahoma" w:hAnsi="Tahoma" w:cs="Tahoma"/>
          <w:color w:val="000000"/>
          <w:sz w:val="18"/>
          <w:szCs w:val="18"/>
          <w:lang w:val="nl-NL"/>
        </w:rPr>
        <w:t>de Klant mogen deze rechten niet opnieuw sublicentiëren. Bovendien moet het gebruik door de Gelieerde Ondernemingen van de Klant stroken met de licentievoorwaarden die zijn opgenomen in deze overeenkomst.</w:t>
      </w:r>
    </w:p>
    <w:p w:rsidR="001C1727" w:rsidRPr="0036591D" w:rsidRDefault="001C1727">
      <w:pPr>
        <w:rPr>
          <w:rFonts w:cs="Tahoma"/>
          <w:lang w:val="nl-NL"/>
        </w:rPr>
      </w:pPr>
    </w:p>
    <w:p w:rsidR="00DB2D1E" w:rsidRPr="0036591D" w:rsidRDefault="00DB2D1E" w:rsidP="00CA52FE">
      <w:pPr>
        <w:rPr>
          <w:rFonts w:cs="Tahoma"/>
          <w:lang w:val="nl-NL"/>
        </w:rPr>
      </w:pPr>
      <w:r w:rsidRPr="0036591D">
        <w:rPr>
          <w:rFonts w:cs="Tahoma"/>
          <w:b/>
          <w:bCs/>
          <w:color w:val="000000"/>
          <w:szCs w:val="18"/>
          <w:lang w:val="nl-NL"/>
        </w:rPr>
        <w:t xml:space="preserve">Voorbehoud van rechten. </w:t>
      </w:r>
      <w:r w:rsidRPr="0036591D">
        <w:rPr>
          <w:rFonts w:cs="Tahoma"/>
          <w:color w:val="000000"/>
          <w:szCs w:val="18"/>
          <w:lang w:val="nl-NL"/>
        </w:rPr>
        <w:t>Alle rechten die niet expliciet worden verleend, zijn voorbehouden.</w:t>
      </w:r>
    </w:p>
    <w:p w:rsidR="00DB2D1E" w:rsidRDefault="00DB2D1E" w:rsidP="00CA52FE">
      <w:pPr>
        <w:rPr>
          <w:rFonts w:cs="Tahoma"/>
          <w:lang w:val="nl-NL"/>
        </w:rPr>
      </w:pPr>
    </w:p>
    <w:p w:rsidR="00DD7F8E" w:rsidRPr="0036591D" w:rsidRDefault="00DD7F8E" w:rsidP="00E77F1E">
      <w:pPr>
        <w:spacing w:after="60"/>
        <w:rPr>
          <w:rFonts w:cs="Tahoma"/>
          <w:lang w:val="nl-NL"/>
        </w:rPr>
      </w:pPr>
      <w:r w:rsidRPr="0036591D">
        <w:rPr>
          <w:rFonts w:cs="Tahoma"/>
          <w:b/>
          <w:szCs w:val="18"/>
          <w:lang w:val="nl-NL"/>
        </w:rPr>
        <w:t>Garanties, vrijwaringen en aansprakelijkheidsbeperkingen</w:t>
      </w:r>
    </w:p>
    <w:p w:rsidR="00DD7F8E" w:rsidRPr="0036591D" w:rsidRDefault="00DD7F8E" w:rsidP="00CA52FE">
      <w:pPr>
        <w:ind w:left="360"/>
        <w:rPr>
          <w:rFonts w:cs="Tahoma"/>
          <w:lang w:val="nl-NL"/>
        </w:rPr>
      </w:pPr>
      <w:r w:rsidRPr="0036591D">
        <w:rPr>
          <w:rFonts w:cs="Tahoma"/>
          <w:b/>
          <w:color w:val="000000"/>
          <w:szCs w:val="18"/>
          <w:lang w:val="nl-NL"/>
        </w:rPr>
        <w:t>Garantie voor Diensten</w:t>
      </w:r>
      <w:r w:rsidRPr="002E6EF4">
        <w:rPr>
          <w:rFonts w:cs="Tahoma"/>
          <w:b/>
          <w:bCs/>
          <w:color w:val="000000"/>
          <w:szCs w:val="18"/>
          <w:lang w:val="nl-NL"/>
        </w:rPr>
        <w:t>.</w:t>
      </w:r>
      <w:r w:rsidR="004D3DD2" w:rsidRPr="0036591D">
        <w:rPr>
          <w:rFonts w:cs="Tahoma"/>
          <w:color w:val="000000"/>
          <w:szCs w:val="18"/>
          <w:lang w:val="nl-NL"/>
        </w:rPr>
        <w:t xml:space="preserve"> </w:t>
      </w:r>
      <w:r w:rsidRPr="0036591D">
        <w:rPr>
          <w:rFonts w:cs="Tahoma"/>
          <w:color w:val="000000"/>
          <w:szCs w:val="18"/>
          <w:lang w:val="nl-NL"/>
        </w:rPr>
        <w:t>Microsoft garandeert dat alle Diensten met vakkundige zorg en bekwaamheid zullen worden verleend.</w:t>
      </w:r>
    </w:p>
    <w:p w:rsidR="00DD7F8E" w:rsidRDefault="00DD7F8E" w:rsidP="00CA52FE">
      <w:pPr>
        <w:ind w:left="360"/>
        <w:rPr>
          <w:rFonts w:cs="Tahoma"/>
          <w:lang w:val="nl-NL"/>
        </w:rPr>
      </w:pPr>
    </w:p>
    <w:p w:rsidR="00B823BB" w:rsidRDefault="00B823BB" w:rsidP="00CA52FE">
      <w:pPr>
        <w:ind w:left="360"/>
        <w:rPr>
          <w:rFonts w:cs="Tahoma"/>
          <w:lang w:val="nl-NL"/>
        </w:rPr>
      </w:pPr>
    </w:p>
    <w:p w:rsidR="00B823BB" w:rsidRDefault="00B823BB" w:rsidP="00CA52FE">
      <w:pPr>
        <w:ind w:left="360"/>
        <w:rPr>
          <w:rFonts w:cs="Tahoma"/>
          <w:lang w:val="nl-NL"/>
        </w:rPr>
      </w:pPr>
    </w:p>
    <w:p w:rsidR="00B823BB" w:rsidRDefault="00B823BB" w:rsidP="00CA52FE">
      <w:pPr>
        <w:ind w:left="360"/>
        <w:rPr>
          <w:rFonts w:cs="Tahoma"/>
          <w:lang w:val="nl-NL"/>
        </w:rPr>
      </w:pPr>
    </w:p>
    <w:p w:rsidR="00B823BB" w:rsidRDefault="00B823BB" w:rsidP="00CA52FE">
      <w:pPr>
        <w:ind w:left="360"/>
        <w:rPr>
          <w:rFonts w:cs="Tahoma"/>
          <w:lang w:val="nl-NL"/>
        </w:rPr>
      </w:pPr>
    </w:p>
    <w:p w:rsidR="00B823BB" w:rsidRPr="0036591D" w:rsidRDefault="00B823BB" w:rsidP="00CA52FE">
      <w:pPr>
        <w:ind w:left="360"/>
        <w:rPr>
          <w:rFonts w:cs="Tahoma"/>
          <w:lang w:val="nl-NL"/>
        </w:rPr>
      </w:pPr>
    </w:p>
    <w:p w:rsidR="00DD7F8E" w:rsidRPr="0036591D" w:rsidRDefault="00DD7F8E" w:rsidP="00CA52FE">
      <w:pPr>
        <w:ind w:left="360"/>
        <w:rPr>
          <w:rFonts w:cs="Tahoma"/>
          <w:lang w:val="nl-NL"/>
        </w:rPr>
      </w:pPr>
      <w:r w:rsidRPr="0036591D">
        <w:rPr>
          <w:rFonts w:cs="Tahoma"/>
          <w:b/>
          <w:szCs w:val="18"/>
          <w:lang w:val="nl-NL"/>
        </w:rPr>
        <w:lastRenderedPageBreak/>
        <w:t>AFWIJZING VAN ANDERE GARANTIES</w:t>
      </w:r>
      <w:r w:rsidRPr="002E6EF4">
        <w:rPr>
          <w:rFonts w:cs="Tahoma"/>
          <w:b/>
          <w:iCs/>
          <w:szCs w:val="18"/>
          <w:lang w:val="nl-NL"/>
        </w:rPr>
        <w:t>.</w:t>
      </w:r>
      <w:r w:rsidR="004D3DD2" w:rsidRPr="0036591D">
        <w:rPr>
          <w:rFonts w:cs="Tahoma"/>
          <w:szCs w:val="18"/>
          <w:lang w:val="nl-NL"/>
        </w:rPr>
        <w:t xml:space="preserve"> </w:t>
      </w:r>
      <w:r w:rsidRPr="0036591D">
        <w:rPr>
          <w:rFonts w:cs="Tahoma"/>
          <w:szCs w:val="18"/>
          <w:lang w:val="nl-NL"/>
        </w:rPr>
        <w:t>VOOR ZOVER TOEGESTAAN DOOR HET TOEPASSELIJKE RECHT WIJST MICROSOFT ALLE VERKLARINGEN, GARANTIES EN VOORWAARDEN AF, ONGEACHT OF DEZE EXPLICIET, IMPLICIET OF WETTELIJK ZIJN, ANDERS DAN DIE UITDRUKKELIJK IN DEZE OVEREENKOMST ZIJN OPGENOMEN.</w:t>
      </w:r>
      <w:r w:rsidR="004D3DD2" w:rsidRPr="0036591D">
        <w:rPr>
          <w:rFonts w:cs="Tahoma"/>
          <w:szCs w:val="18"/>
          <w:lang w:val="nl-NL"/>
        </w:rPr>
        <w:t xml:space="preserve"> </w:t>
      </w:r>
      <w:r w:rsidRPr="0036591D">
        <w:rPr>
          <w:rFonts w:cs="Tahoma"/>
          <w:szCs w:val="18"/>
          <w:lang w:val="nl-NL"/>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4D3DD2" w:rsidRPr="0036591D">
        <w:rPr>
          <w:rFonts w:cs="Tahoma"/>
          <w:szCs w:val="18"/>
          <w:lang w:val="nl-NL"/>
        </w:rPr>
        <w:t xml:space="preserve"> </w:t>
      </w:r>
    </w:p>
    <w:p w:rsidR="00DD7F8E" w:rsidRPr="0036591D" w:rsidRDefault="00DD7F8E" w:rsidP="00CA52FE">
      <w:pPr>
        <w:ind w:left="360"/>
        <w:rPr>
          <w:rFonts w:cs="Tahoma"/>
          <w:lang w:val="nl-NL"/>
        </w:rPr>
      </w:pPr>
    </w:p>
    <w:p w:rsidR="00DD7F8E" w:rsidRPr="0036591D" w:rsidRDefault="00DD7F8E" w:rsidP="00CA52FE">
      <w:pPr>
        <w:ind w:left="360"/>
        <w:rPr>
          <w:rFonts w:cs="Tahoma"/>
          <w:lang w:val="nl-NL"/>
        </w:rPr>
      </w:pPr>
      <w:r w:rsidRPr="0036591D">
        <w:rPr>
          <w:rFonts w:cs="Tahoma"/>
          <w:b/>
          <w:szCs w:val="18"/>
          <w:lang w:val="nl-NL"/>
        </w:rPr>
        <w:t>Aansprakelijkheidsbeperking</w:t>
      </w:r>
      <w:r w:rsidRPr="002E6EF4">
        <w:rPr>
          <w:rFonts w:cs="Tahoma"/>
          <w:b/>
          <w:bCs/>
          <w:szCs w:val="18"/>
          <w:lang w:val="nl-NL"/>
        </w:rPr>
        <w:t>.</w:t>
      </w:r>
      <w:r w:rsidR="004D3DD2" w:rsidRPr="0036591D">
        <w:rPr>
          <w:rFonts w:cs="Tahoma"/>
          <w:szCs w:val="18"/>
          <w:lang w:val="nl-NL"/>
        </w:rPr>
        <w:t xml:space="preserve"> </w:t>
      </w:r>
      <w:r w:rsidRPr="0036591D">
        <w:rPr>
          <w:rFonts w:cs="Tahoma"/>
          <w:szCs w:val="18"/>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4D3DD2" w:rsidRPr="0036591D">
        <w:rPr>
          <w:rFonts w:cs="Tahoma"/>
          <w:szCs w:val="18"/>
          <w:lang w:val="nl-NL"/>
        </w:rPr>
        <w:t xml:space="preserve"> </w:t>
      </w:r>
    </w:p>
    <w:p w:rsidR="00DD7F8E" w:rsidRPr="0036591D" w:rsidRDefault="00DD7F8E" w:rsidP="00CA52FE">
      <w:pPr>
        <w:ind w:left="360"/>
        <w:rPr>
          <w:rFonts w:cs="Tahoma"/>
          <w:lang w:val="nl-NL"/>
        </w:rPr>
      </w:pPr>
    </w:p>
    <w:p w:rsidR="00DD7F8E" w:rsidRPr="0036591D" w:rsidRDefault="00DD7F8E" w:rsidP="00CA52FE">
      <w:pPr>
        <w:ind w:left="360"/>
        <w:rPr>
          <w:rFonts w:cs="Tahoma"/>
          <w:lang w:val="nl-NL"/>
        </w:rPr>
      </w:pPr>
      <w:r w:rsidRPr="0036591D">
        <w:rPr>
          <w:rFonts w:cs="Tahoma"/>
          <w:b/>
          <w:szCs w:val="18"/>
          <w:lang w:val="nl-NL"/>
        </w:rPr>
        <w:t>GEEN AANSPRAKELIJKHEID VOOR BEPAALDE SCHADE</w:t>
      </w:r>
      <w:r w:rsidRPr="002E6EF4">
        <w:rPr>
          <w:rFonts w:cs="Tahoma"/>
          <w:b/>
          <w:bCs/>
          <w:szCs w:val="18"/>
          <w:lang w:val="nl-NL"/>
        </w:rPr>
        <w:t>.</w:t>
      </w:r>
      <w:r w:rsidR="004D3DD2" w:rsidRPr="0036591D">
        <w:rPr>
          <w:rFonts w:cs="Tahoma"/>
          <w:szCs w:val="18"/>
          <w:lang w:val="nl-NL"/>
        </w:rPr>
        <w:t xml:space="preserve"> </w:t>
      </w:r>
      <w:r w:rsidRPr="0036591D">
        <w:rPr>
          <w:rFonts w:cs="Tahoma"/>
          <w:szCs w:val="18"/>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4D3DD2" w:rsidRPr="0036591D">
        <w:rPr>
          <w:rFonts w:cs="Tahoma"/>
          <w:szCs w:val="18"/>
          <w:lang w:val="nl-NL"/>
        </w:rPr>
        <w:t xml:space="preserve"> </w:t>
      </w:r>
      <w:r w:rsidRPr="0036591D">
        <w:rPr>
          <w:rFonts w:cs="Tahoma"/>
          <w:szCs w:val="18"/>
          <w:lang w:val="nl-NL"/>
        </w:rPr>
        <w:t>DEZE UITSLUITING VAN AANSPRAKELIJKHEID GELDT NIET VOOR DE AANSPRAKELIJKHEID VAN DE ENE PARTIJ JEGENS DE ANDERE VOOR SCHENDING VAN DE GEHEIMHOUDINGSPLICHT OF VAN DE INTELLECTUELE EIGENDOMSRECHTEN VAN DE ANDERE PARTIJ.</w:t>
      </w:r>
    </w:p>
    <w:p w:rsidR="00DD7F8E" w:rsidRPr="0036591D" w:rsidRDefault="00DD7F8E" w:rsidP="00CA52FE">
      <w:pPr>
        <w:ind w:left="360" w:hanging="360"/>
        <w:jc w:val="both"/>
        <w:rPr>
          <w:rFonts w:cs="Tahoma"/>
          <w:lang w:val="nl-NL"/>
        </w:rPr>
      </w:pPr>
    </w:p>
    <w:p w:rsidR="00DD7F8E" w:rsidRPr="0036591D" w:rsidRDefault="00DD7F8E" w:rsidP="002E6EF4">
      <w:pPr>
        <w:ind w:left="360"/>
        <w:rPr>
          <w:rFonts w:cs="Tahoma"/>
          <w:lang w:val="nl-NL"/>
        </w:rPr>
      </w:pPr>
      <w:r w:rsidRPr="0036591D">
        <w:rPr>
          <w:rFonts w:cs="Tahoma"/>
          <w:b/>
          <w:szCs w:val="18"/>
          <w:lang w:val="nl-NL"/>
        </w:rPr>
        <w:t>Toepasselijkheid</w:t>
      </w:r>
      <w:r w:rsidRPr="002E6EF4">
        <w:rPr>
          <w:rFonts w:cs="Tahoma"/>
          <w:b/>
          <w:bCs/>
          <w:szCs w:val="18"/>
          <w:lang w:val="nl-NL"/>
        </w:rPr>
        <w:t>.</w:t>
      </w:r>
      <w:r w:rsidR="004D3DD2" w:rsidRPr="0036591D">
        <w:rPr>
          <w:rFonts w:cs="Tahoma"/>
          <w:szCs w:val="18"/>
          <w:lang w:val="nl-NL"/>
        </w:rPr>
        <w:t xml:space="preserve"> </w:t>
      </w:r>
      <w:r w:rsidRPr="0036591D">
        <w:rPr>
          <w:rFonts w:cs="Tahoma"/>
          <w:szCs w:val="18"/>
          <w:lang w:val="nl-NL"/>
        </w:rPr>
        <w:t>Behoudens indien hierin uitdrukkelijk bepaald, zijn de beperkingen op en uitsluitingen van</w:t>
      </w:r>
      <w:r w:rsidR="002E6EF4">
        <w:rPr>
          <w:rFonts w:cs="Tahoma"/>
          <w:szCs w:val="18"/>
          <w:lang w:val="nl-NL"/>
        </w:rPr>
        <w:t> </w:t>
      </w:r>
      <w:r w:rsidRPr="0036591D">
        <w:rPr>
          <w:rFonts w:cs="Tahoma"/>
          <w:szCs w:val="18"/>
          <w:lang w:val="nl-NL"/>
        </w:rPr>
        <w:t>aansprakelijkheid voor schade in deze overeenkomst van toepassing, ongeacht of de aansprakelijkheid voortvloeit uit wanprestatie, onrechtmatige daad (inclusief nalatigheid), risicoaansprakelijkheid, inbreuk op</w:t>
      </w:r>
      <w:r w:rsidR="002E6EF4">
        <w:rPr>
          <w:rFonts w:cs="Tahoma"/>
          <w:szCs w:val="18"/>
          <w:lang w:val="nl-NL"/>
        </w:rPr>
        <w:t> </w:t>
      </w:r>
      <w:r w:rsidRPr="0036591D">
        <w:rPr>
          <w:rFonts w:cs="Tahoma"/>
          <w:szCs w:val="18"/>
          <w:lang w:val="nl-NL"/>
        </w:rPr>
        <w:t>garantiebepalingen of andere juridische grondslag.</w:t>
      </w:r>
    </w:p>
    <w:p w:rsidR="00023FE7" w:rsidRPr="0036591D" w:rsidRDefault="00023FE7">
      <w:pPr>
        <w:tabs>
          <w:tab w:val="left" w:pos="2936"/>
        </w:tabs>
        <w:rPr>
          <w:rFonts w:cs="Tahoma"/>
          <w:lang w:val="nl-NL"/>
        </w:rPr>
      </w:pPr>
    </w:p>
    <w:p w:rsidR="00023FE7" w:rsidRPr="0036591D" w:rsidRDefault="00023FE7">
      <w:pPr>
        <w:rPr>
          <w:rFonts w:cs="Tahoma"/>
          <w:lang w:val="nl-NL"/>
        </w:rPr>
      </w:pPr>
      <w:r w:rsidRPr="0036591D">
        <w:rPr>
          <w:rFonts w:cs="Tahoma"/>
          <w:lang w:val="nl-NL"/>
        </w:rPr>
        <w:br w:type="page"/>
      </w:r>
    </w:p>
    <w:p w:rsidR="008A1637" w:rsidRPr="0036591D" w:rsidRDefault="008A1637" w:rsidP="002E6EF4">
      <w:pPr>
        <w:pStyle w:val="Heading1"/>
        <w:rPr>
          <w:rFonts w:cs="Tahoma"/>
          <w:lang w:val="nl-NL"/>
        </w:rPr>
      </w:pPr>
      <w:bookmarkStart w:id="974" w:name="_Toc336338249"/>
      <w:bookmarkStart w:id="975" w:name="_Toc352103776"/>
      <w:r w:rsidRPr="0036591D">
        <w:rPr>
          <w:rFonts w:cs="Tahoma"/>
          <w:lang w:val="nl-NL"/>
        </w:rPr>
        <w:lastRenderedPageBreak/>
        <w:t xml:space="preserve">SECTIE 9 </w:t>
      </w:r>
      <w:r w:rsidR="002E6EF4" w:rsidRPr="00AE1C93">
        <w:rPr>
          <w:rFonts w:cs="Tahoma"/>
          <w:lang w:val="nl-NL"/>
        </w:rPr>
        <w:t>–</w:t>
      </w:r>
      <w:r w:rsidRPr="0036591D">
        <w:rPr>
          <w:rFonts w:cs="Tahoma"/>
          <w:lang w:val="nl-NL"/>
        </w:rPr>
        <w:t xml:space="preserve"> aanvullende voorwaarden</w:t>
      </w:r>
      <w:bookmarkEnd w:id="974"/>
      <w:bookmarkEnd w:id="975"/>
    </w:p>
    <w:p w:rsidR="008A1637" w:rsidRPr="00F93896" w:rsidRDefault="008A1637" w:rsidP="000C2842">
      <w:pPr>
        <w:pStyle w:val="Heading1"/>
        <w:rPr>
          <w:rFonts w:cs="Tahoma"/>
          <w:sz w:val="18"/>
          <w:szCs w:val="18"/>
          <w:lang w:val="nl-NL"/>
        </w:rPr>
      </w:pPr>
    </w:p>
    <w:p w:rsidR="008A1637" w:rsidRPr="0036591D" w:rsidRDefault="008A1637" w:rsidP="008A1637">
      <w:pPr>
        <w:pStyle w:val="Heading3"/>
        <w:ind w:left="800" w:right="720" w:hanging="800"/>
        <w:rPr>
          <w:rFonts w:ascii="Tahoma" w:hAnsi="Tahoma" w:cs="Tahoma"/>
          <w:lang w:val="nl-NL"/>
        </w:rPr>
      </w:pPr>
      <w:bookmarkStart w:id="976" w:name="_Toc323159781"/>
      <w:bookmarkStart w:id="977" w:name="_Toc336338250"/>
      <w:bookmarkStart w:id="978" w:name="_Toc352103777"/>
      <w:r w:rsidRPr="0036591D">
        <w:rPr>
          <w:rFonts w:ascii="Tahoma" w:eastAsia="Times New Roman" w:hAnsi="Tahoma" w:cs="Tahoma"/>
          <w:color w:val="000000"/>
          <w:sz w:val="24"/>
          <w:szCs w:val="22"/>
          <w:lang w:val="nl-NL"/>
        </w:rPr>
        <w:t>Licenties voor clienttoegang (CAL's) en Clientbeheerlicenties (ML's).</w:t>
      </w:r>
      <w:bookmarkEnd w:id="976"/>
      <w:bookmarkEnd w:id="977"/>
      <w:bookmarkEnd w:id="978"/>
    </w:p>
    <w:p w:rsidR="008A1637" w:rsidRPr="0036591D" w:rsidRDefault="008A1637" w:rsidP="008A1637">
      <w:pPr>
        <w:pStyle w:val="AppendixFlushBulletedList"/>
        <w:tabs>
          <w:tab w:val="clear" w:pos="360"/>
        </w:tabs>
        <w:ind w:left="720" w:right="720" w:firstLine="0"/>
        <w:rPr>
          <w:rFonts w:ascii="Tahoma" w:hAnsi="Tahoma" w:cs="Tahoma"/>
          <w:lang w:val="nl-NL"/>
        </w:rPr>
      </w:pPr>
    </w:p>
    <w:p w:rsidR="008A1637" w:rsidRPr="0036591D" w:rsidRDefault="008A1637" w:rsidP="002C1048">
      <w:pPr>
        <w:pStyle w:val="AppendixFlushBulletedList"/>
        <w:numPr>
          <w:ilvl w:val="0"/>
          <w:numId w:val="97"/>
        </w:numPr>
        <w:ind w:left="1440" w:right="720"/>
        <w:rPr>
          <w:rFonts w:ascii="Tahoma" w:hAnsi="Tahoma" w:cs="Tahoma"/>
          <w:lang w:val="nl-NL"/>
        </w:rPr>
      </w:pPr>
      <w:r w:rsidRPr="0036591D">
        <w:rPr>
          <w:rFonts w:ascii="Tahoma" w:hAnsi="Tahoma" w:cs="Tahoma"/>
          <w:b/>
          <w:bCs/>
          <w:color w:val="000000"/>
          <w:sz w:val="18"/>
          <w:szCs w:val="18"/>
          <w:lang w:val="nl-NL"/>
        </w:rPr>
        <w:t>Overstap tussen Gebruikers-CAL's en Apparaat-CAL's</w:t>
      </w:r>
    </w:p>
    <w:p w:rsidR="008A1637" w:rsidRPr="0036591D" w:rsidRDefault="008A1637" w:rsidP="00D91CA0">
      <w:pPr>
        <w:pStyle w:val="AppendixBodyText"/>
        <w:numPr>
          <w:ilvl w:val="0"/>
          <w:numId w:val="98"/>
        </w:numPr>
        <w:spacing w:afterLines="60" w:after="144"/>
        <w:ind w:left="1800" w:right="720"/>
        <w:rPr>
          <w:rFonts w:ascii="Tahoma" w:hAnsi="Tahoma" w:cs="Tahoma"/>
        </w:rPr>
      </w:pPr>
      <w:r w:rsidRPr="0036591D">
        <w:rPr>
          <w:rFonts w:ascii="Tahoma" w:hAnsi="Tahoma" w:cs="Tahoma"/>
          <w:color w:val="000000"/>
          <w:sz w:val="18"/>
          <w:szCs w:val="18"/>
          <w:lang w:val="nl-NL"/>
        </w:rPr>
        <w:t xml:space="preserve">Klanten met actieve Software Assurance voor CAL's kunnen overschakelen tussen Gebruiker en Apparaat op het moment dat zij hun Software Assurance-dekking vernieuwen. Bij deze overgang wordt de CAL-editie niet gewijzigd (bijvoorbeeld van Standard naar Enterprise). </w:t>
      </w:r>
      <w:r w:rsidRPr="0036591D">
        <w:rPr>
          <w:rFonts w:ascii="Tahoma" w:hAnsi="Tahoma" w:cs="Tahoma"/>
          <w:color w:val="000000"/>
          <w:sz w:val="18"/>
          <w:szCs w:val="18"/>
        </w:rPr>
        <w:t xml:space="preserve">Raadpleeg de Productaantekeningen voor informatie over afzonderlijke producten </w:t>
      </w:r>
    </w:p>
    <w:p w:rsidR="008A1637" w:rsidRPr="0036591D" w:rsidRDefault="008A1637" w:rsidP="002C1048">
      <w:pPr>
        <w:pStyle w:val="AppendixFlushBulletedList"/>
        <w:numPr>
          <w:ilvl w:val="0"/>
          <w:numId w:val="97"/>
        </w:numPr>
        <w:ind w:left="1440" w:right="720"/>
        <w:rPr>
          <w:rFonts w:ascii="Tahoma" w:hAnsi="Tahoma" w:cs="Tahoma"/>
          <w:lang w:val="nl-NL"/>
        </w:rPr>
      </w:pPr>
      <w:r w:rsidRPr="0036591D">
        <w:rPr>
          <w:rFonts w:ascii="Tahoma" w:hAnsi="Tahoma" w:cs="Tahoma"/>
          <w:b/>
          <w:bCs/>
          <w:color w:val="000000"/>
          <w:sz w:val="18"/>
          <w:szCs w:val="18"/>
          <w:lang w:val="nl-NL"/>
        </w:rPr>
        <w:t>Overstap tussen Gebruikers-ML's en OSE-client-ML's</w:t>
      </w:r>
    </w:p>
    <w:p w:rsidR="008A1637" w:rsidRPr="0036591D" w:rsidRDefault="008A1637" w:rsidP="00D91CA0">
      <w:pPr>
        <w:pStyle w:val="AppendixBodyText"/>
        <w:numPr>
          <w:ilvl w:val="0"/>
          <w:numId w:val="98"/>
        </w:numPr>
        <w:spacing w:afterLines="60" w:after="144"/>
        <w:ind w:left="1800" w:right="720"/>
        <w:rPr>
          <w:rFonts w:ascii="Tahoma" w:hAnsi="Tahoma" w:cs="Tahoma"/>
        </w:rPr>
      </w:pPr>
      <w:r w:rsidRPr="0036591D">
        <w:rPr>
          <w:rFonts w:ascii="Tahoma" w:hAnsi="Tahoma" w:cs="Tahoma"/>
          <w:color w:val="000000"/>
          <w:sz w:val="18"/>
          <w:szCs w:val="18"/>
          <w:lang w:val="nl-NL"/>
        </w:rPr>
        <w:t xml:space="preserve">Klanten met actieve Software Assurance voor Client-ML's kunnen overschakelen tussen Gebruiker en OSE op het moment dat zij hun Software Assurance-dekking vernieuwen. </w:t>
      </w:r>
      <w:r w:rsidRPr="0036591D">
        <w:rPr>
          <w:rFonts w:ascii="Tahoma" w:hAnsi="Tahoma" w:cs="Tahoma"/>
          <w:color w:val="000000"/>
          <w:sz w:val="18"/>
          <w:szCs w:val="18"/>
        </w:rPr>
        <w:t xml:space="preserve">Raadpleeg de Productaantekeningen voor informatie over afzonderlijke producten. </w:t>
      </w:r>
    </w:p>
    <w:p w:rsidR="008A1637" w:rsidRPr="0036591D" w:rsidRDefault="008A1637" w:rsidP="002C1048">
      <w:pPr>
        <w:pStyle w:val="AppendixFlushBulletedList"/>
        <w:numPr>
          <w:ilvl w:val="0"/>
          <w:numId w:val="97"/>
        </w:numPr>
        <w:ind w:left="1440" w:right="720"/>
        <w:rPr>
          <w:rFonts w:ascii="Tahoma" w:hAnsi="Tahoma" w:cs="Tahoma"/>
        </w:rPr>
      </w:pPr>
      <w:r w:rsidRPr="0036591D">
        <w:rPr>
          <w:rFonts w:ascii="Tahoma" w:hAnsi="Tahoma" w:cs="Tahoma"/>
          <w:b/>
          <w:bCs/>
          <w:color w:val="000000"/>
          <w:sz w:val="18"/>
          <w:szCs w:val="18"/>
        </w:rPr>
        <w:t>Tijdens verlenging</w:t>
      </w:r>
    </w:p>
    <w:p w:rsidR="008A1637" w:rsidRPr="0036591D" w:rsidRDefault="008A1637" w:rsidP="00D91CA0">
      <w:pPr>
        <w:pStyle w:val="AppendixBodyText"/>
        <w:numPr>
          <w:ilvl w:val="0"/>
          <w:numId w:val="98"/>
        </w:numPr>
        <w:spacing w:afterLines="60" w:after="144"/>
        <w:ind w:left="1800" w:right="720"/>
        <w:rPr>
          <w:rFonts w:ascii="Tahoma" w:hAnsi="Tahoma" w:cs="Tahoma"/>
          <w:lang w:val="nl-NL"/>
        </w:rPr>
      </w:pPr>
      <w:r w:rsidRPr="0036591D">
        <w:rPr>
          <w:rFonts w:ascii="Tahoma" w:hAnsi="Tahoma" w:cs="Tahoma"/>
          <w:color w:val="000000"/>
          <w:sz w:val="18"/>
          <w:szCs w:val="18"/>
          <w:lang w:val="nl-NL"/>
        </w:rPr>
        <w:t xml:space="preserve">Als zowel Gebruikers-CAL's als Apparaat-CAL's beschikbaar zijn, kan de klant de Software Assurance verlengen voor het type naar keuze. De productgebruiksrechten voor het type CAL waarvoor Software Assurance wordt besteld is bepalend voor de wijze waarop CAL's kunnen worden toegewezen en gebruikt. Klanten met een Enterprise Enrollment die ervoor kiezen Software Assurance te bestellen voor Gebruikers-CAL's, kunnen CAL's verkrijgen op basis van hun aantal gebruikers. Raadpleeg de aantekeningen bij de afzonderlijke producten voor meer informatie. </w:t>
      </w:r>
    </w:p>
    <w:p w:rsidR="008A1637" w:rsidRPr="0036591D" w:rsidRDefault="008A1637" w:rsidP="002C1048">
      <w:pPr>
        <w:pStyle w:val="AppendixFlushBulletedList"/>
        <w:numPr>
          <w:ilvl w:val="0"/>
          <w:numId w:val="97"/>
        </w:numPr>
        <w:ind w:left="1440" w:right="720"/>
        <w:rPr>
          <w:rFonts w:ascii="Tahoma" w:hAnsi="Tahoma" w:cs="Tahoma"/>
        </w:rPr>
      </w:pPr>
      <w:r w:rsidRPr="0036591D">
        <w:rPr>
          <w:rFonts w:ascii="Tahoma" w:hAnsi="Tahoma" w:cs="Tahoma"/>
          <w:b/>
          <w:bCs/>
          <w:color w:val="000000"/>
          <w:sz w:val="18"/>
          <w:szCs w:val="18"/>
        </w:rPr>
        <w:t>Overtollige CAL's</w:t>
      </w:r>
    </w:p>
    <w:p w:rsidR="008A1637" w:rsidRPr="0036591D" w:rsidRDefault="008A1637" w:rsidP="00D91CA0">
      <w:pPr>
        <w:pStyle w:val="AppendixBodyText"/>
        <w:numPr>
          <w:ilvl w:val="0"/>
          <w:numId w:val="98"/>
        </w:numPr>
        <w:spacing w:afterLines="60" w:after="144"/>
        <w:ind w:left="1800" w:right="720"/>
        <w:rPr>
          <w:rFonts w:ascii="Tahoma" w:hAnsi="Tahoma" w:cs="Tahoma"/>
          <w:lang w:val="nl-NL"/>
        </w:rPr>
      </w:pPr>
      <w:r w:rsidRPr="0036591D">
        <w:rPr>
          <w:rFonts w:ascii="Tahoma" w:hAnsi="Tahoma" w:cs="Tahoma"/>
          <w:color w:val="000000"/>
          <w:sz w:val="18"/>
          <w:szCs w:val="18"/>
          <w:lang w:val="nl-NL"/>
        </w:rPr>
        <w:t xml:space="preserve">Bij de overgang tussen Gebruikers-CAL's en Apparaat-CAL's, zoals hierboven toegestaan, kan een surplus aan CAL's ontstaan. Klanten kunnen deze overtollige CAL's hertoewijzen naarmate het aantal gebruikers of apparaten toeneemt. Op het moment van verlenging, kunnen klanten ervoor kiezen Software Assurance voor deze overtollige CAL's te behouden. Het is niet mogelijk Software Assurance voor overtollige CAL's op een later tijdstip te verlengen nadat de dekking ervan is verlopen. </w:t>
      </w:r>
    </w:p>
    <w:p w:rsidR="008A1637" w:rsidRPr="0036591D" w:rsidRDefault="008A1637" w:rsidP="002C1048">
      <w:pPr>
        <w:pStyle w:val="AppendixFlushBulletedList"/>
        <w:numPr>
          <w:ilvl w:val="0"/>
          <w:numId w:val="97"/>
        </w:numPr>
        <w:ind w:left="1440" w:right="720"/>
        <w:rPr>
          <w:rFonts w:ascii="Tahoma" w:hAnsi="Tahoma" w:cs="Tahoma"/>
        </w:rPr>
      </w:pPr>
      <w:r w:rsidRPr="0036591D">
        <w:rPr>
          <w:rFonts w:ascii="Tahoma" w:hAnsi="Tahoma" w:cs="Tahoma"/>
          <w:b/>
          <w:bCs/>
          <w:color w:val="000000"/>
          <w:sz w:val="18"/>
          <w:szCs w:val="18"/>
        </w:rPr>
        <w:t>Overtollige ML's</w:t>
      </w:r>
    </w:p>
    <w:p w:rsidR="008A1637" w:rsidRPr="0036591D" w:rsidRDefault="008A1637" w:rsidP="00D91CA0">
      <w:pPr>
        <w:pStyle w:val="AppendixBodyText"/>
        <w:numPr>
          <w:ilvl w:val="0"/>
          <w:numId w:val="98"/>
        </w:numPr>
        <w:spacing w:afterLines="60" w:after="144"/>
        <w:ind w:left="1800" w:right="720"/>
        <w:rPr>
          <w:rFonts w:ascii="Tahoma" w:hAnsi="Tahoma" w:cs="Tahoma"/>
          <w:lang w:val="nl-NL"/>
        </w:rPr>
      </w:pPr>
      <w:r w:rsidRPr="0036591D">
        <w:rPr>
          <w:rFonts w:ascii="Tahoma" w:hAnsi="Tahoma" w:cs="Tahoma"/>
          <w:color w:val="000000"/>
          <w:sz w:val="18"/>
          <w:szCs w:val="18"/>
          <w:lang w:val="nl-NL"/>
        </w:rPr>
        <w:t xml:space="preserve">Bij de overgang tussen Gebruikers-ML's en OSE-client-ML's, zoals hierboven toegestaan, kan een surplus aan ML's ontstaan. Klanten kunnen deze overtollige ML's hertoewijzen naarmate het aantal gebruikers of beheerde OSE's toeneemt. Op het moment van verlenging, kunnen klanten ervoor kiezen Software Assurance voor deze overtollige ML's te behouden. Het is niet mogelijk Software Assurance voor overtollige ML's op een later tijdstip te verlengen nadat de dekking ervan is verlopen. </w:t>
      </w:r>
    </w:p>
    <w:p w:rsidR="008A1637" w:rsidRPr="0036591D" w:rsidRDefault="008A1637" w:rsidP="002C1048">
      <w:pPr>
        <w:pStyle w:val="AppendixFlushBulletedList"/>
        <w:numPr>
          <w:ilvl w:val="0"/>
          <w:numId w:val="97"/>
        </w:numPr>
        <w:ind w:left="1440" w:right="720"/>
        <w:rPr>
          <w:rFonts w:ascii="Tahoma" w:hAnsi="Tahoma" w:cs="Tahoma"/>
        </w:rPr>
      </w:pPr>
      <w:r w:rsidRPr="0036591D">
        <w:rPr>
          <w:rFonts w:ascii="Tahoma" w:hAnsi="Tahoma" w:cs="Tahoma"/>
          <w:b/>
          <w:bCs/>
          <w:color w:val="000000"/>
          <w:sz w:val="18"/>
          <w:szCs w:val="18"/>
        </w:rPr>
        <w:t>Licentiebewijs</w:t>
      </w:r>
    </w:p>
    <w:p w:rsidR="007022C1" w:rsidRPr="0036591D" w:rsidRDefault="008A1637" w:rsidP="002E6EF4">
      <w:pPr>
        <w:pStyle w:val="AppendixBodyText"/>
        <w:numPr>
          <w:ilvl w:val="0"/>
          <w:numId w:val="98"/>
        </w:numPr>
        <w:spacing w:after="0"/>
        <w:ind w:left="1800" w:right="720"/>
        <w:rPr>
          <w:rFonts w:ascii="Tahoma" w:hAnsi="Tahoma" w:cs="Tahoma"/>
          <w:lang w:val="nl-NL"/>
        </w:rPr>
      </w:pPr>
      <w:r w:rsidRPr="0036591D">
        <w:rPr>
          <w:rFonts w:ascii="Tahoma" w:hAnsi="Tahoma" w:cs="Tahoma"/>
          <w:color w:val="000000"/>
          <w:sz w:val="18"/>
          <w:szCs w:val="18"/>
          <w:lang w:val="nl-NL"/>
        </w:rPr>
        <w:t>Als bewijs voor het recht om over te stappen naar Gebruikers-CAL's en deze te gebruiken dienen deze Product List, de Software Assurance-administratie van de klant</w:t>
      </w:r>
      <w:r w:rsidR="002E6EF4">
        <w:rPr>
          <w:rFonts w:ascii="Tahoma" w:hAnsi="Tahoma" w:cs="Tahoma"/>
          <w:color w:val="000000"/>
          <w:sz w:val="18"/>
          <w:szCs w:val="18"/>
          <w:lang w:val="nl-NL"/>
        </w:rPr>
        <w:t> </w:t>
      </w:r>
      <w:r w:rsidRPr="0036591D">
        <w:rPr>
          <w:rFonts w:ascii="Tahoma" w:hAnsi="Tahoma" w:cs="Tahoma"/>
          <w:color w:val="000000"/>
          <w:sz w:val="18"/>
          <w:szCs w:val="18"/>
          <w:lang w:val="nl-NL"/>
        </w:rPr>
        <w:t>en de onderliggende CAL's. Als bewijs voor het recht om over te stappen naar Gebruikers-ML's en deze te gebruiken dienen deze Product List, de Software Assurance-administratie van de klant en de onderliggende ML's.</w:t>
      </w:r>
    </w:p>
    <w:p w:rsidR="007022C1" w:rsidRPr="0036591D" w:rsidRDefault="007022C1" w:rsidP="00944EE1">
      <w:pPr>
        <w:pStyle w:val="AppendixBodyText"/>
        <w:spacing w:after="0"/>
        <w:ind w:right="720"/>
        <w:rPr>
          <w:rFonts w:ascii="Tahoma" w:hAnsi="Tahoma" w:cs="Tahoma"/>
          <w:lang w:val="nl-NL"/>
        </w:rPr>
      </w:pPr>
    </w:p>
    <w:p w:rsidR="008A1637" w:rsidRPr="0036591D" w:rsidRDefault="008A1637" w:rsidP="008A1637">
      <w:pPr>
        <w:pStyle w:val="Heading3"/>
        <w:ind w:right="720"/>
        <w:rPr>
          <w:rFonts w:ascii="Tahoma" w:hAnsi="Tahoma" w:cs="Tahoma"/>
          <w:lang w:val="nl-NL"/>
        </w:rPr>
      </w:pPr>
      <w:bookmarkStart w:id="979" w:name="_Toc323159782"/>
      <w:bookmarkStart w:id="980" w:name="_Toc336338251"/>
      <w:bookmarkStart w:id="981" w:name="_Toc352103778"/>
      <w:r w:rsidRPr="0036591D">
        <w:rPr>
          <w:rFonts w:ascii="Tahoma" w:hAnsi="Tahoma" w:cs="Tahoma"/>
          <w:sz w:val="24"/>
          <w:szCs w:val="22"/>
          <w:lang w:val="nl-NL"/>
        </w:rPr>
        <w:t>EI Controls-beperkingen</w:t>
      </w:r>
      <w:bookmarkEnd w:id="979"/>
      <w:bookmarkEnd w:id="980"/>
      <w:bookmarkEnd w:id="981"/>
    </w:p>
    <w:p w:rsidR="008A1637" w:rsidRPr="0036591D" w:rsidRDefault="008A1637" w:rsidP="008A1637">
      <w:pPr>
        <w:ind w:right="720"/>
        <w:rPr>
          <w:rFonts w:cs="Tahoma"/>
          <w:lang w:val="nl-NL"/>
        </w:rPr>
      </w:pPr>
    </w:p>
    <w:p w:rsidR="008A1637" w:rsidRPr="002E6EF4" w:rsidRDefault="008A1637" w:rsidP="005E7497">
      <w:pPr>
        <w:pStyle w:val="AppendixBodyText"/>
        <w:ind w:right="720"/>
        <w:rPr>
          <w:rFonts w:ascii="Tahoma" w:hAnsi="Tahoma" w:cs="Tahoma"/>
          <w:sz w:val="18"/>
          <w:szCs w:val="18"/>
          <w:lang w:val="nl-NL"/>
        </w:rPr>
      </w:pPr>
      <w:r w:rsidRPr="002E6EF4">
        <w:rPr>
          <w:rFonts w:ascii="Tahoma" w:hAnsi="Tahoma" w:cs="Tahoma"/>
          <w:sz w:val="18"/>
          <w:szCs w:val="18"/>
          <w:lang w:val="nl-NL"/>
        </w:rPr>
        <w:t>De export van bepaalde Microsoft-producten vanuit de Verenigde Staten wordt gereguleerd door middel van</w:t>
      </w:r>
      <w:r w:rsidR="002E6EF4" w:rsidRPr="002E6EF4">
        <w:rPr>
          <w:rFonts w:ascii="Tahoma" w:hAnsi="Tahoma" w:cs="Tahoma"/>
          <w:sz w:val="18"/>
          <w:szCs w:val="18"/>
          <w:lang w:val="nl-NL"/>
        </w:rPr>
        <w:t> </w:t>
      </w:r>
      <w:r w:rsidR="005E7497">
        <w:rPr>
          <w:rFonts w:ascii="Tahoma" w:hAnsi="Tahoma" w:cs="Tahoma"/>
          <w:sz w:val="18"/>
          <w:szCs w:val="18"/>
          <w:lang w:val="nl-NL"/>
        </w:rPr>
        <w:t>“</w:t>
      </w:r>
      <w:r w:rsidRPr="002E6EF4">
        <w:rPr>
          <w:rFonts w:ascii="Tahoma" w:hAnsi="Tahoma" w:cs="Tahoma"/>
          <w:sz w:val="18"/>
          <w:szCs w:val="18"/>
          <w:lang w:val="nl-NL"/>
        </w:rPr>
        <w:t>EI Controls</w:t>
      </w:r>
      <w:r w:rsidR="005E7497">
        <w:rPr>
          <w:rFonts w:ascii="Tahoma" w:hAnsi="Tahoma" w:cs="Tahoma"/>
          <w:sz w:val="18"/>
          <w:szCs w:val="18"/>
          <w:lang w:val="nl-NL"/>
        </w:rPr>
        <w:t>”</w:t>
      </w:r>
      <w:r w:rsidRPr="002E6EF4">
        <w:rPr>
          <w:rFonts w:ascii="Tahoma" w:hAnsi="Tahoma" w:cs="Tahoma"/>
          <w:sz w:val="18"/>
          <w:szCs w:val="18"/>
          <w:lang w:val="nl-NL"/>
        </w:rPr>
        <w:t xml:space="preserve"> van de Export Administration Regulations (EAR, 15 CFR 730-744) van het U.S. Commerce Department, Bureau of Export Administration (BXA). Meer informatie: </w:t>
      </w:r>
      <w:hyperlink r:id="rId35" w:history="1">
        <w:r w:rsidRPr="002E6EF4">
          <w:rPr>
            <w:rStyle w:val="Hyperlink"/>
            <w:rFonts w:ascii="Tahoma" w:hAnsi="Tahoma" w:cs="Tahoma"/>
            <w:sz w:val="18"/>
            <w:szCs w:val="18"/>
            <w:lang w:val="nl-NL"/>
          </w:rPr>
          <w:t>www.microsoft.com/products/exporting/basics.htm</w:t>
        </w:r>
      </w:hyperlink>
    </w:p>
    <w:p w:rsidR="00F93896" w:rsidRDefault="00F93896" w:rsidP="00944EE1">
      <w:pPr>
        <w:pStyle w:val="Heading3"/>
        <w:spacing w:after="60"/>
        <w:ind w:right="720"/>
        <w:rPr>
          <w:rFonts w:ascii="Tahoma" w:hAnsi="Tahoma" w:cs="Tahoma"/>
          <w:bCs/>
          <w:lang w:val="nl-NL"/>
        </w:rPr>
      </w:pPr>
      <w:bookmarkStart w:id="982" w:name="_Toc323159783"/>
      <w:bookmarkStart w:id="983" w:name="_Toc336338252"/>
    </w:p>
    <w:p w:rsidR="008A1637" w:rsidRPr="0036591D" w:rsidRDefault="008A1637" w:rsidP="00944EE1">
      <w:pPr>
        <w:pStyle w:val="Heading3"/>
        <w:spacing w:after="60"/>
        <w:ind w:right="720"/>
        <w:rPr>
          <w:rFonts w:ascii="Tahoma" w:hAnsi="Tahoma" w:cs="Tahoma"/>
          <w:lang w:val="nl-NL"/>
        </w:rPr>
      </w:pPr>
      <w:bookmarkStart w:id="984" w:name="_Toc352103779"/>
      <w:r w:rsidRPr="0036591D">
        <w:rPr>
          <w:rFonts w:ascii="Tahoma" w:hAnsi="Tahoma" w:cs="Tahoma"/>
          <w:bCs/>
          <w:lang w:val="nl-NL"/>
        </w:rPr>
        <w:lastRenderedPageBreak/>
        <w:t>Functionaliteit voor Multilanguage Packs (MLP's), Multilanguage User Interface (MUI's) en nieuwe taalrechten</w:t>
      </w:r>
      <w:bookmarkEnd w:id="982"/>
      <w:bookmarkEnd w:id="983"/>
      <w:bookmarkEnd w:id="984"/>
    </w:p>
    <w:p w:rsidR="008A1637" w:rsidRPr="0036591D" w:rsidRDefault="008A1637" w:rsidP="002E6EF4">
      <w:pPr>
        <w:rPr>
          <w:rFonts w:cs="Tahoma"/>
          <w:lang w:val="nl-NL"/>
        </w:rPr>
      </w:pPr>
      <w:r w:rsidRPr="0036591D">
        <w:rPr>
          <w:rFonts w:cs="Tahoma"/>
          <w:lang w:val="nl-NL"/>
        </w:rPr>
        <w:t>MLP's en MUI's stellen de klant in staat te schakelen tussen verschillende taalversies van gelicentieerde producten en</w:t>
      </w:r>
      <w:r w:rsidR="002E6EF4">
        <w:rPr>
          <w:rFonts w:cs="Tahoma"/>
          <w:lang w:val="nl-NL"/>
        </w:rPr>
        <w:t> </w:t>
      </w:r>
      <w:r w:rsidRPr="0036591D">
        <w:rPr>
          <w:rFonts w:cs="Tahoma"/>
          <w:lang w:val="nl-NL"/>
        </w:rPr>
        <w:t>deze te gebruiken. Het gebruiksrecht voor MLP's en MUI's verschilt per product, programma en licentietype.</w:t>
      </w:r>
      <w:r w:rsidR="004D3DD2" w:rsidRPr="0036591D">
        <w:rPr>
          <w:rFonts w:cs="Tahoma"/>
          <w:lang w:val="nl-NL"/>
        </w:rPr>
        <w:t xml:space="preserve"> </w:t>
      </w:r>
    </w:p>
    <w:p w:rsidR="008A1637" w:rsidRPr="0036591D" w:rsidRDefault="008A1637" w:rsidP="008A1637">
      <w:pPr>
        <w:pStyle w:val="Heading3"/>
        <w:ind w:right="720"/>
        <w:rPr>
          <w:rFonts w:ascii="Tahoma" w:hAnsi="Tahoma" w:cs="Tahoma"/>
          <w:lang w:val="nl-NL"/>
        </w:rPr>
      </w:pPr>
    </w:p>
    <w:p w:rsidR="008A1637" w:rsidRPr="0036591D" w:rsidRDefault="008A1637" w:rsidP="002E6EF4">
      <w:pPr>
        <w:numPr>
          <w:ilvl w:val="0"/>
          <w:numId w:val="17"/>
        </w:numPr>
        <w:tabs>
          <w:tab w:val="left" w:pos="1440"/>
        </w:tabs>
        <w:spacing w:after="60"/>
        <w:rPr>
          <w:rFonts w:cs="Tahoma"/>
          <w:lang w:val="nl-NL"/>
        </w:rPr>
      </w:pPr>
      <w:r w:rsidRPr="0036591D">
        <w:rPr>
          <w:rFonts w:cs="Tahoma"/>
          <w:lang w:val="nl-NL"/>
        </w:rPr>
        <w:t>In het geval van de meeste serverproducten (bijvoorbeeld Windows Server) wordt de MUI bij het</w:t>
      </w:r>
      <w:r w:rsidR="002E6EF4">
        <w:rPr>
          <w:rFonts w:cs="Tahoma"/>
          <w:lang w:val="nl-NL"/>
        </w:rPr>
        <w:t> </w:t>
      </w:r>
      <w:r w:rsidRPr="0036591D">
        <w:rPr>
          <w:rFonts w:cs="Tahoma"/>
          <w:lang w:val="nl-NL"/>
        </w:rPr>
        <w:t>basisproduct geleverd. Klanten die een licentie nemen voor deze producten, mogen de MUI gebruiken onder de gebruiksrechten die van toepassing zijn op deze producten.</w:t>
      </w:r>
      <w:r w:rsidR="004D3DD2" w:rsidRPr="0036591D">
        <w:rPr>
          <w:rFonts w:cs="Tahoma"/>
          <w:lang w:val="nl-NL"/>
        </w:rPr>
        <w:t xml:space="preserve"> </w:t>
      </w:r>
    </w:p>
    <w:p w:rsidR="008A1637" w:rsidRPr="0036591D" w:rsidRDefault="008A1637" w:rsidP="002E6EF4">
      <w:pPr>
        <w:numPr>
          <w:ilvl w:val="0"/>
          <w:numId w:val="17"/>
        </w:numPr>
        <w:tabs>
          <w:tab w:val="left" w:pos="1440"/>
        </w:tabs>
        <w:spacing w:after="60"/>
        <w:rPr>
          <w:rFonts w:cs="Tahoma"/>
          <w:lang w:val="nl-NL"/>
        </w:rPr>
      </w:pPr>
      <w:r w:rsidRPr="0036591D">
        <w:rPr>
          <w:rFonts w:cs="Tahoma"/>
          <w:szCs w:val="18"/>
          <w:lang w:val="nl-NL"/>
        </w:rPr>
        <w:t>I</w:t>
      </w:r>
      <w:r w:rsidRPr="0036591D">
        <w:rPr>
          <w:rFonts w:cs="Tahoma"/>
          <w:lang w:val="nl-NL"/>
        </w:rPr>
        <w:t>n het geval van Office System-producten (anders dan servers) en -suites geldt per 1 oktober 2008 dat het gebruiksrecht voor het MLP beschikbaar is voor klanten met actieve Software Assurance dekking voor kwalificerende licenties (zie Sectie 6 voor meer informatie). Onder bepaalde programma’s (bijvoorbeeld Select), blijven MLP’s voor Office System-producten en -suites ook los</w:t>
      </w:r>
      <w:r w:rsidR="002E6EF4">
        <w:rPr>
          <w:rFonts w:cs="Tahoma"/>
          <w:lang w:val="nl-NL"/>
        </w:rPr>
        <w:t> </w:t>
      </w:r>
      <w:r w:rsidRPr="0036591D">
        <w:rPr>
          <w:rFonts w:cs="Tahoma"/>
          <w:lang w:val="nl-NL"/>
        </w:rPr>
        <w:t xml:space="preserve">van Software Assurance verkrijgbaar. </w:t>
      </w:r>
    </w:p>
    <w:p w:rsidR="008A1637" w:rsidRPr="0036591D" w:rsidRDefault="008A1637" w:rsidP="007022C1">
      <w:pPr>
        <w:numPr>
          <w:ilvl w:val="0"/>
          <w:numId w:val="17"/>
        </w:numPr>
        <w:spacing w:after="60"/>
        <w:rPr>
          <w:rFonts w:cs="Tahoma"/>
          <w:lang w:val="nl-NL"/>
        </w:rPr>
      </w:pPr>
      <w:r w:rsidRPr="0036591D">
        <w:rPr>
          <w:rFonts w:cs="Tahoma"/>
          <w:lang w:val="nl-NL"/>
        </w:rPr>
        <w:t>In het geval van Windows 8 wordt de MUI bij Windows 8 Pro geleverd.</w:t>
      </w:r>
      <w:r w:rsidR="004D3DD2" w:rsidRPr="0036591D">
        <w:rPr>
          <w:rFonts w:cs="Tahoma"/>
          <w:lang w:val="nl-NL"/>
        </w:rPr>
        <w:t xml:space="preserve"> </w:t>
      </w:r>
    </w:p>
    <w:p w:rsidR="008A1637" w:rsidRPr="002E6EF4" w:rsidRDefault="008A1637" w:rsidP="008A1637">
      <w:pPr>
        <w:rPr>
          <w:rFonts w:cs="Tahoma"/>
          <w:szCs w:val="18"/>
          <w:lang w:val="nl-NL"/>
        </w:rPr>
      </w:pPr>
    </w:p>
    <w:p w:rsidR="008A1637" w:rsidRPr="0036591D" w:rsidRDefault="008A1637" w:rsidP="002E6EF4">
      <w:pPr>
        <w:rPr>
          <w:rFonts w:cs="Tahoma"/>
          <w:lang w:val="nl-NL"/>
        </w:rPr>
      </w:pPr>
      <w:r w:rsidRPr="0036591D">
        <w:rPr>
          <w:rFonts w:cs="Tahoma"/>
          <w:lang w:val="nl-NL"/>
        </w:rPr>
        <w:t>De taalversies waarbij klanten MUI's en MLP's mogen gebruiken verschillen eveneens per programma, product en</w:t>
      </w:r>
      <w:r w:rsidR="002E6EF4">
        <w:rPr>
          <w:rFonts w:cs="Tahoma"/>
          <w:lang w:val="nl-NL"/>
        </w:rPr>
        <w:t> </w:t>
      </w:r>
      <w:r w:rsidRPr="0036591D">
        <w:rPr>
          <w:rFonts w:cs="Tahoma"/>
          <w:lang w:val="nl-NL"/>
        </w:rPr>
        <w:t>regio.</w:t>
      </w:r>
      <w:r w:rsidR="004D3DD2" w:rsidRPr="0036591D">
        <w:rPr>
          <w:rFonts w:cs="Tahoma"/>
          <w:lang w:val="nl-NL"/>
        </w:rPr>
        <w:t xml:space="preserve"> </w:t>
      </w:r>
    </w:p>
    <w:p w:rsidR="008A1637" w:rsidRPr="002E6EF4" w:rsidRDefault="008A1637" w:rsidP="008A1637">
      <w:pPr>
        <w:pStyle w:val="Heading3"/>
        <w:ind w:right="720"/>
        <w:rPr>
          <w:rFonts w:ascii="Tahoma" w:hAnsi="Tahoma" w:cs="Tahoma"/>
          <w:sz w:val="18"/>
          <w:szCs w:val="18"/>
          <w:lang w:val="nl-NL"/>
        </w:rPr>
      </w:pPr>
    </w:p>
    <w:p w:rsidR="008A1637" w:rsidRPr="0036591D" w:rsidRDefault="008A1637" w:rsidP="002E6EF4">
      <w:pPr>
        <w:numPr>
          <w:ilvl w:val="0"/>
          <w:numId w:val="18"/>
        </w:numPr>
        <w:tabs>
          <w:tab w:val="clear" w:pos="1080"/>
          <w:tab w:val="num" w:pos="1440"/>
        </w:tabs>
        <w:ind w:left="1440"/>
        <w:rPr>
          <w:rFonts w:cs="Tahoma"/>
          <w:lang w:val="nl-NL"/>
        </w:rPr>
      </w:pPr>
      <w:r w:rsidRPr="0036591D">
        <w:rPr>
          <w:rFonts w:cs="Tahoma"/>
          <w:lang w:val="nl-NL"/>
        </w:rPr>
        <w:t>Per 1 oktober 2008 zijn klanten die het gebruiksrecht voor MUI's of MLP's verkrijgen in het kader</w:t>
      </w:r>
      <w:r w:rsidR="002E6EF4">
        <w:rPr>
          <w:rFonts w:cs="Tahoma"/>
          <w:lang w:val="nl-NL"/>
        </w:rPr>
        <w:t> </w:t>
      </w:r>
      <w:r w:rsidRPr="0036591D">
        <w:rPr>
          <w:rFonts w:cs="Tahoma"/>
          <w:lang w:val="nl-NL"/>
        </w:rPr>
        <w:t>van een Enterprise Overeenkomst, Enterprise Subscription Overeenkomst, Open Value Overeenkomst (organisatieomvattend/bedrijfsomvattend) of Open Value Subscription, gerechtigd</w:t>
      </w:r>
      <w:r w:rsidR="002E6EF4">
        <w:rPr>
          <w:rFonts w:cs="Tahoma"/>
          <w:lang w:val="nl-NL"/>
        </w:rPr>
        <w:t> </w:t>
      </w:r>
      <w:r w:rsidRPr="0036591D">
        <w:rPr>
          <w:rFonts w:cs="Tahoma"/>
          <w:lang w:val="nl-NL"/>
        </w:rPr>
        <w:t>deze functionaliteit te gebruiken</w:t>
      </w:r>
      <w:r w:rsidRPr="0036591D">
        <w:rPr>
          <w:rFonts w:cs="Tahoma"/>
          <w:b/>
          <w:lang w:val="nl-NL"/>
        </w:rPr>
        <w:t xml:space="preserve"> </w:t>
      </w:r>
      <w:r w:rsidRPr="0036591D">
        <w:rPr>
          <w:rFonts w:cs="Tahoma"/>
          <w:b/>
          <w:u w:val="single"/>
          <w:lang w:val="nl-NL"/>
        </w:rPr>
        <w:t>voor alle taalversies</w:t>
      </w:r>
      <w:r w:rsidRPr="0036591D">
        <w:rPr>
          <w:rFonts w:cs="Tahoma"/>
          <w:b/>
          <w:lang w:val="nl-NL"/>
        </w:rPr>
        <w:t xml:space="preserve"> </w:t>
      </w:r>
      <w:r w:rsidRPr="0036591D">
        <w:rPr>
          <w:rFonts w:cs="Tahoma"/>
          <w:lang w:val="nl-NL"/>
        </w:rPr>
        <w:t>van gelicentieerde producten, niettegenstaande eventuele beperkingen in deze overeenkomsten met betrekking tot het gebruik</w:t>
      </w:r>
      <w:r w:rsidR="002E6EF4">
        <w:rPr>
          <w:rFonts w:cs="Tahoma"/>
          <w:lang w:val="nl-NL"/>
        </w:rPr>
        <w:t> </w:t>
      </w:r>
      <w:r w:rsidRPr="0036591D">
        <w:rPr>
          <w:rFonts w:cs="Tahoma"/>
          <w:lang w:val="nl-NL"/>
        </w:rPr>
        <w:t xml:space="preserve">van bepaalde talen. </w:t>
      </w:r>
    </w:p>
    <w:p w:rsidR="008A1637" w:rsidRPr="002E6EF4" w:rsidRDefault="008A1637" w:rsidP="008A1637">
      <w:pPr>
        <w:pStyle w:val="Heading3"/>
        <w:ind w:right="720"/>
        <w:rPr>
          <w:rFonts w:ascii="Tahoma" w:hAnsi="Tahoma" w:cs="Tahoma"/>
          <w:sz w:val="18"/>
          <w:szCs w:val="18"/>
          <w:lang w:val="nl-NL"/>
        </w:rPr>
      </w:pPr>
    </w:p>
    <w:p w:rsidR="008A1637" w:rsidRPr="0036591D" w:rsidRDefault="008A1637" w:rsidP="008A1637">
      <w:pPr>
        <w:rPr>
          <w:rFonts w:cs="Tahoma"/>
          <w:lang w:val="nl-NL"/>
        </w:rPr>
      </w:pPr>
      <w:r w:rsidRPr="0036591D">
        <w:rPr>
          <w:rFonts w:cs="Tahoma"/>
          <w:lang w:val="nl-NL"/>
        </w:rPr>
        <w:t>Klanten die het gebruiksrecht voor MUI's en MLP's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sidR="004D3DD2" w:rsidRPr="0036591D">
        <w:rPr>
          <w:rFonts w:cs="Tahoma"/>
          <w:lang w:val="nl-NL"/>
        </w:rPr>
        <w:t xml:space="preserve"> </w:t>
      </w:r>
      <w:r w:rsidRPr="0036591D">
        <w:rPr>
          <w:rFonts w:cs="Tahoma"/>
          <w:lang w:val="nl-NL"/>
        </w:rPr>
        <w:t xml:space="preserve">Klanten dienen hun Licentieovereenkomst te raadplegen of contact op te nemen met hun Microsoft Reseller of Account Manager voor meer informatie over hun gebruiksrecht voor andere talen. </w:t>
      </w:r>
    </w:p>
    <w:p w:rsidR="007022C1" w:rsidRPr="00EF5242" w:rsidRDefault="007022C1" w:rsidP="00EF5242">
      <w:pPr>
        <w:rPr>
          <w:rFonts w:cs="Tahoma"/>
          <w:szCs w:val="18"/>
          <w:lang w:val="nl-NL"/>
        </w:rPr>
      </w:pPr>
    </w:p>
    <w:p w:rsidR="008A1637" w:rsidRPr="0036591D" w:rsidRDefault="008A1637" w:rsidP="007022C1">
      <w:pPr>
        <w:pStyle w:val="Heading2"/>
        <w:ind w:left="0"/>
        <w:rPr>
          <w:rFonts w:ascii="Tahoma" w:hAnsi="Tahoma" w:cs="Tahoma"/>
          <w:lang w:val="nl-NL"/>
        </w:rPr>
      </w:pPr>
      <w:bookmarkStart w:id="985" w:name="_Toc323159784"/>
      <w:bookmarkStart w:id="986" w:name="_Toc336338253"/>
      <w:bookmarkStart w:id="987" w:name="_Toc352103780"/>
      <w:r w:rsidRPr="0036591D">
        <w:rPr>
          <w:rFonts w:ascii="Tahoma" w:hAnsi="Tahoma" w:cs="Tahoma"/>
          <w:lang w:val="nl-NL"/>
        </w:rPr>
        <w:t>Platformonafhankelijke licenties</w:t>
      </w:r>
      <w:bookmarkEnd w:id="985"/>
      <w:bookmarkEnd w:id="986"/>
      <w:bookmarkEnd w:id="987"/>
    </w:p>
    <w:p w:rsidR="008A1637" w:rsidRPr="00EF5242" w:rsidRDefault="008A1637" w:rsidP="00EF5242">
      <w:pPr>
        <w:tabs>
          <w:tab w:val="num" w:pos="0"/>
        </w:tabs>
        <w:ind w:right="720"/>
        <w:rPr>
          <w:rFonts w:cs="Tahoma"/>
          <w:szCs w:val="18"/>
          <w:lang w:val="nl-NL"/>
        </w:rPr>
      </w:pPr>
    </w:p>
    <w:p w:rsidR="008A1637" w:rsidRPr="0036591D" w:rsidRDefault="008A1637" w:rsidP="005E7497">
      <w:pPr>
        <w:pStyle w:val="AppendixBodyText"/>
        <w:spacing w:after="0"/>
        <w:ind w:right="720"/>
        <w:rPr>
          <w:rFonts w:ascii="Tahoma" w:hAnsi="Tahoma" w:cs="Tahoma"/>
          <w:lang w:val="nl-NL"/>
        </w:rPr>
      </w:pPr>
      <w:r w:rsidRPr="00137B7E">
        <w:rPr>
          <w:rFonts w:ascii="Tahoma" w:hAnsi="Tahoma" w:cs="Tahoma"/>
          <w:color w:val="000000"/>
          <w:sz w:val="18"/>
          <w:szCs w:val="18"/>
          <w:lang w:val="nl-NL"/>
        </w:rPr>
        <w:t>Microsoft Office Standard, Office Professional Plus, Word, Excel, PowerPoint, Outlook, Office voor Mac, Word</w:t>
      </w:r>
      <w:r w:rsidR="002E6EF4" w:rsidRPr="00137B7E">
        <w:rPr>
          <w:rFonts w:ascii="Tahoma" w:hAnsi="Tahoma" w:cs="Tahoma"/>
          <w:color w:val="000000"/>
          <w:sz w:val="18"/>
          <w:szCs w:val="18"/>
          <w:lang w:val="nl-NL"/>
        </w:rPr>
        <w:t> </w:t>
      </w:r>
      <w:r w:rsidRPr="00137B7E">
        <w:rPr>
          <w:rFonts w:ascii="Tahoma" w:hAnsi="Tahoma" w:cs="Tahoma"/>
          <w:color w:val="000000"/>
          <w:sz w:val="18"/>
          <w:szCs w:val="18"/>
          <w:lang w:val="nl-NL"/>
        </w:rPr>
        <w:t xml:space="preserve">voor Mac, Excel voor Mac, PowerPoint voor Mac, Lync voor Mac en Outlook voor Mac zijn </w:t>
      </w:r>
      <w:r w:rsidR="005E7497" w:rsidRPr="00137B7E">
        <w:rPr>
          <w:rFonts w:ascii="Tahoma" w:hAnsi="Tahoma" w:cs="Tahoma"/>
          <w:color w:val="000000"/>
          <w:sz w:val="18"/>
          <w:szCs w:val="18"/>
          <w:lang w:val="nl-NL"/>
        </w:rPr>
        <w:t>“</w:t>
      </w:r>
      <w:r w:rsidRPr="00137B7E">
        <w:rPr>
          <w:rFonts w:ascii="Tahoma" w:hAnsi="Tahoma" w:cs="Tahoma"/>
          <w:color w:val="000000"/>
          <w:sz w:val="18"/>
          <w:szCs w:val="18"/>
          <w:lang w:val="nl-NL"/>
        </w:rPr>
        <w:t>platformonafhankelijke</w:t>
      </w:r>
      <w:r w:rsidR="005E7497" w:rsidRPr="00137B7E">
        <w:rPr>
          <w:rFonts w:ascii="Tahoma" w:hAnsi="Tahoma" w:cs="Tahoma"/>
          <w:color w:val="000000"/>
          <w:sz w:val="18"/>
          <w:szCs w:val="18"/>
          <w:lang w:val="nl-NL"/>
        </w:rPr>
        <w:t>”</w:t>
      </w:r>
      <w:r w:rsidRPr="00137B7E">
        <w:rPr>
          <w:rFonts w:ascii="Tahoma" w:hAnsi="Tahoma" w:cs="Tahoma"/>
          <w:color w:val="000000"/>
          <w:sz w:val="18"/>
          <w:szCs w:val="18"/>
          <w:lang w:val="nl-NL"/>
        </w:rPr>
        <w:t xml:space="preserve"> licenties. </w:t>
      </w:r>
      <w:r w:rsidRPr="0036591D">
        <w:rPr>
          <w:rFonts w:ascii="Tahoma" w:hAnsi="Tahoma" w:cs="Tahoma"/>
          <w:color w:val="000000"/>
          <w:sz w:val="18"/>
          <w:szCs w:val="18"/>
          <w:lang w:val="nl-NL"/>
        </w:rPr>
        <w:t>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rsidR="008A1637" w:rsidRPr="00EF5242" w:rsidRDefault="008A1637" w:rsidP="00EF5242">
      <w:pPr>
        <w:pStyle w:val="AppendixBodyText"/>
        <w:spacing w:after="0"/>
        <w:rPr>
          <w:rFonts w:ascii="Tahoma" w:hAnsi="Tahoma" w:cs="Tahoma"/>
          <w:sz w:val="18"/>
          <w:szCs w:val="18"/>
          <w:lang w:val="nl-NL"/>
        </w:rPr>
      </w:pPr>
    </w:p>
    <w:p w:rsidR="008A1637" w:rsidRDefault="008A1637" w:rsidP="002E6EF4">
      <w:pPr>
        <w:pStyle w:val="AppendixBodyText"/>
        <w:spacing w:after="0"/>
        <w:ind w:right="720"/>
        <w:rPr>
          <w:rFonts w:ascii="Tahoma" w:hAnsi="Tahoma" w:cs="Tahoma"/>
          <w:color w:val="000000"/>
          <w:sz w:val="18"/>
          <w:szCs w:val="18"/>
          <w:lang w:val="nl-NL"/>
        </w:rPr>
      </w:pPr>
      <w:r w:rsidRPr="0036591D">
        <w:rPr>
          <w:rFonts w:ascii="Tahoma" w:hAnsi="Tahoma" w:cs="Tahoma"/>
          <w:color w:val="000000"/>
          <w:sz w:val="18"/>
          <w:szCs w:val="18"/>
          <w:lang w:val="nl-NL"/>
        </w:rPr>
        <w:t>Componenten van een productsuite kunnen per platformversie verschillen. U mag de componenten gebruiken van de suite die u wilt implementeren en alleen die componenten. Bijvoorbeeld: als een klant met</w:t>
      </w:r>
      <w:r w:rsidR="002E6EF4">
        <w:rPr>
          <w:rFonts w:ascii="Tahoma" w:hAnsi="Tahoma" w:cs="Tahoma"/>
          <w:color w:val="000000"/>
          <w:sz w:val="18"/>
          <w:szCs w:val="18"/>
          <w:lang w:val="nl-NL"/>
        </w:rPr>
        <w:t> </w:t>
      </w:r>
      <w:r w:rsidRPr="0036591D">
        <w:rPr>
          <w:rFonts w:ascii="Tahoma" w:hAnsi="Tahoma" w:cs="Tahoma"/>
          <w:color w:val="000000"/>
          <w:sz w:val="18"/>
          <w:szCs w:val="18"/>
          <w:lang w:val="nl-NL"/>
        </w:rPr>
        <w:t>een licentie voor Office voor Mac Standard 2011 ervoor kiest om Office Standard 2010 uit te voeren, mag de klant alleen de componenten gebruiken die zijn inbegrepen bij Office Standard 2010. De klant heeft dan bijvoorbeeld niet het recht om Communicator uit te voeren, maar beschikt wel over het recht om OneNote uit te voeren.</w:t>
      </w:r>
    </w:p>
    <w:p w:rsidR="002E6EF4" w:rsidRPr="00EF5242" w:rsidRDefault="002E6EF4" w:rsidP="00EF5242">
      <w:pPr>
        <w:pStyle w:val="AppendixBodyText"/>
        <w:spacing w:after="0"/>
        <w:ind w:right="720"/>
        <w:rPr>
          <w:rFonts w:ascii="Tahoma" w:hAnsi="Tahoma" w:cs="Tahoma"/>
          <w:sz w:val="18"/>
          <w:szCs w:val="18"/>
          <w:lang w:val="nl-NL"/>
        </w:rPr>
      </w:pPr>
    </w:p>
    <w:p w:rsidR="008A1637" w:rsidRPr="00EF5242" w:rsidRDefault="008A1637" w:rsidP="002E6EF4">
      <w:pPr>
        <w:pStyle w:val="AppendixBodyText"/>
        <w:spacing w:after="0"/>
        <w:ind w:right="720"/>
        <w:rPr>
          <w:rFonts w:ascii="Tahoma" w:hAnsi="Tahoma" w:cs="Tahoma"/>
          <w:color w:val="000000"/>
          <w:sz w:val="18"/>
          <w:szCs w:val="18"/>
          <w:lang w:val="nl-NL"/>
        </w:rPr>
      </w:pPr>
      <w:r w:rsidRPr="00EF5242">
        <w:rPr>
          <w:rFonts w:ascii="Tahoma" w:hAnsi="Tahoma" w:cs="Tahoma"/>
          <w:color w:val="000000"/>
          <w:sz w:val="18"/>
          <w:szCs w:val="18"/>
          <w:lang w:val="nl-NL"/>
        </w:rPr>
        <w:t>Indien de klant beschikt over actieve Software Assurance dekking voor een platformonafhankelijke licentie, is de klant gerechtigd in plaats van het gelicentieerde product de meest actuele versie van een willekeurige</w:t>
      </w:r>
      <w:r w:rsidR="002E6EF4" w:rsidRPr="00EF5242">
        <w:rPr>
          <w:rFonts w:ascii="Tahoma" w:hAnsi="Tahoma" w:cs="Tahoma"/>
          <w:color w:val="000000"/>
          <w:sz w:val="18"/>
          <w:szCs w:val="18"/>
          <w:lang w:val="nl-NL"/>
        </w:rPr>
        <w:t> </w:t>
      </w:r>
      <w:r w:rsidRPr="00EF5242">
        <w:rPr>
          <w:rFonts w:ascii="Tahoma" w:hAnsi="Tahoma" w:cs="Tahoma"/>
          <w:color w:val="000000"/>
          <w:sz w:val="18"/>
          <w:szCs w:val="18"/>
          <w:lang w:val="nl-NL"/>
        </w:rPr>
        <w:t>platformversie van het product te gebruiken die beschikbaar komt tijdens de looptijd van de Software Assurance dekking (onder voorbehoud van de hierboven besproken beperking voor componenten). Bijvoorbeeld: een klant die beschikt over actieve Software Assurance voor een Office voor Mac-licentie, is gerechtigd in plaats van Office voor Mac de meest recente versie van de corresponderende editie van Office</w:t>
      </w:r>
      <w:r w:rsidR="002E6EF4" w:rsidRPr="00EF5242">
        <w:rPr>
          <w:rFonts w:ascii="Tahoma" w:hAnsi="Tahoma" w:cs="Tahoma"/>
          <w:color w:val="000000"/>
          <w:sz w:val="18"/>
          <w:szCs w:val="18"/>
          <w:lang w:val="nl-NL"/>
        </w:rPr>
        <w:t> </w:t>
      </w:r>
      <w:r w:rsidRPr="00EF5242">
        <w:rPr>
          <w:rFonts w:ascii="Tahoma" w:hAnsi="Tahoma" w:cs="Tahoma"/>
          <w:color w:val="000000"/>
          <w:sz w:val="18"/>
          <w:szCs w:val="18"/>
          <w:lang w:val="nl-NL"/>
        </w:rPr>
        <w:t>voor Windows die tijdens dekkingstermijn is gepubliceerd te gebruiken.</w:t>
      </w:r>
    </w:p>
    <w:p w:rsidR="008A1637" w:rsidRPr="0036591D" w:rsidRDefault="008A1637" w:rsidP="007022C1">
      <w:pPr>
        <w:pStyle w:val="AppendixBodyText"/>
        <w:spacing w:after="0"/>
        <w:ind w:right="720"/>
        <w:rPr>
          <w:rFonts w:ascii="Tahoma" w:hAnsi="Tahoma" w:cs="Tahoma"/>
          <w:lang w:val="nl-NL"/>
        </w:rPr>
      </w:pPr>
      <w:r w:rsidRPr="0036591D">
        <w:rPr>
          <w:rFonts w:ascii="Tahoma" w:hAnsi="Tahoma" w:cs="Tahoma"/>
          <w:sz w:val="18"/>
          <w:lang w:val="nl-NL"/>
        </w:rPr>
        <w:lastRenderedPageBreak/>
        <w:t>Microsoft SQL Server is een “platformonafhankelijke” licentie. 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rsidR="008A1637" w:rsidRPr="0036591D" w:rsidRDefault="008A1637" w:rsidP="007022C1">
      <w:pPr>
        <w:pStyle w:val="AppendixBodyText"/>
        <w:spacing w:after="0"/>
        <w:ind w:right="720"/>
        <w:rPr>
          <w:rFonts w:ascii="Tahoma" w:hAnsi="Tahoma" w:cs="Tahoma"/>
          <w:lang w:val="nl-NL"/>
        </w:rPr>
      </w:pPr>
    </w:p>
    <w:p w:rsidR="008A1637" w:rsidRPr="0036591D" w:rsidRDefault="008A1637" w:rsidP="002E6EF4">
      <w:pPr>
        <w:pStyle w:val="AppendixBodyText"/>
        <w:spacing w:after="0"/>
        <w:ind w:right="720"/>
        <w:rPr>
          <w:rFonts w:ascii="Tahoma" w:hAnsi="Tahoma" w:cs="Tahoma"/>
          <w:lang w:val="nl-NL"/>
        </w:rPr>
      </w:pPr>
      <w:r w:rsidRPr="0036591D">
        <w:rPr>
          <w:rFonts w:ascii="Tahoma" w:hAnsi="Tahoma" w:cs="Tahoma"/>
          <w:sz w:val="18"/>
          <w:lang w:val="nl-NL"/>
        </w:rPr>
        <w:t>Een klant een Enrollment aangaat voor een platformonafhankelijke licentie in Software Assurance is bovendien gerechtigd de meest actuele versie van het betreffende product te gebruiken die beschikbaar is</w:t>
      </w:r>
      <w:r w:rsidR="002E6EF4">
        <w:rPr>
          <w:rFonts w:ascii="Tahoma" w:hAnsi="Tahoma" w:cs="Tahoma"/>
          <w:sz w:val="18"/>
          <w:lang w:val="nl-NL"/>
        </w:rPr>
        <w:t> </w:t>
      </w:r>
      <w:r w:rsidRPr="0036591D">
        <w:rPr>
          <w:rFonts w:ascii="Tahoma" w:hAnsi="Tahoma" w:cs="Tahoma"/>
          <w:sz w:val="18"/>
          <w:lang w:val="nl-NL"/>
        </w:rPr>
        <w:t>tijdens de looptijd van de Software Assurance dekking, ongeacht het platform (mits slechts één versie tegelijkertijd wordt geïnstalleerd/gebruikt</w:t>
      </w:r>
      <w:r w:rsidR="00EF5242">
        <w:rPr>
          <w:rFonts w:ascii="Tahoma" w:hAnsi="Tahoma" w:cs="Tahoma"/>
          <w:sz w:val="18"/>
          <w:lang w:val="nl-NL"/>
        </w:rPr>
        <w:t>)</w:t>
      </w:r>
      <w:r w:rsidRPr="0036591D">
        <w:rPr>
          <w:rFonts w:ascii="Tahoma" w:hAnsi="Tahoma" w:cs="Tahoma"/>
          <w:sz w:val="18"/>
          <w:lang w:val="nl-NL"/>
        </w:rPr>
        <w:t>.</w:t>
      </w:r>
    </w:p>
    <w:p w:rsidR="00973A93" w:rsidRPr="0036591D" w:rsidRDefault="00973A93">
      <w:pPr>
        <w:rPr>
          <w:rFonts w:cs="Tahoma"/>
          <w:lang w:val="nl-NL"/>
        </w:rPr>
      </w:pPr>
      <w:bookmarkStart w:id="988" w:name="_Toc336338254"/>
    </w:p>
    <w:p w:rsidR="008A1637" w:rsidRPr="0036591D" w:rsidRDefault="008A1637" w:rsidP="008A1637">
      <w:pPr>
        <w:pStyle w:val="Heading2"/>
        <w:ind w:left="0"/>
        <w:rPr>
          <w:rFonts w:ascii="Tahoma" w:hAnsi="Tahoma" w:cs="Tahoma"/>
          <w:lang w:val="nl-NL"/>
        </w:rPr>
      </w:pPr>
      <w:bookmarkStart w:id="989" w:name="_Toc352103781"/>
      <w:r w:rsidRPr="0036591D">
        <w:rPr>
          <w:rFonts w:ascii="Tahoma" w:hAnsi="Tahoma" w:cs="Tahoma"/>
          <w:lang w:val="nl-NL"/>
        </w:rPr>
        <w:t>Productcodes voor Volume Licensing</w:t>
      </w:r>
      <w:bookmarkEnd w:id="988"/>
      <w:bookmarkEnd w:id="989"/>
    </w:p>
    <w:p w:rsidR="008A1637" w:rsidRPr="0036591D" w:rsidRDefault="008A1637" w:rsidP="008A1637">
      <w:pPr>
        <w:spacing w:after="60"/>
        <w:ind w:right="720"/>
        <w:rPr>
          <w:rFonts w:cs="Tahoma"/>
          <w:lang w:val="nl-NL"/>
        </w:rPr>
      </w:pPr>
    </w:p>
    <w:p w:rsidR="008A1637" w:rsidRPr="0036591D" w:rsidRDefault="008A1637" w:rsidP="007022C1">
      <w:pPr>
        <w:ind w:right="720"/>
        <w:rPr>
          <w:rFonts w:cs="Tahoma"/>
          <w:lang w:val="nl-NL"/>
        </w:rPr>
      </w:pPr>
      <w:r w:rsidRPr="0036591D">
        <w:rPr>
          <w:rFonts w:cs="Tahoma"/>
          <w:color w:val="000000"/>
          <w:szCs w:val="18"/>
          <w:lang w:val="nl-NL"/>
        </w:rPr>
        <w:t xml:space="preserve">Productcodes stellen een organisatie in staat de software en producten te gebruiken waarvoor ze in het kader van een bepaalde licentieovereenkomst een licentie hebben afgenomen. Alle productcodes worden aan een klant verstrekt op grond van een specifieke licentieovereenkomst. U kunt productsleutels verkrijgen via het </w:t>
      </w:r>
      <w:hyperlink r:id="rId36" w:history="1">
        <w:r w:rsidRPr="0036591D">
          <w:rPr>
            <w:rStyle w:val="Hyperlink"/>
            <w:rFonts w:cs="Tahoma"/>
            <w:szCs w:val="18"/>
            <w:lang w:val="nl-NL"/>
          </w:rPr>
          <w:t>Microsoft Volume Licensing Service Center (VLSC)</w:t>
        </w:r>
      </w:hyperlink>
      <w:r w:rsidRPr="0036591D">
        <w:rPr>
          <w:rFonts w:cs="Tahoma"/>
          <w:color w:val="000000"/>
          <w:szCs w:val="18"/>
          <w:lang w:val="nl-NL"/>
        </w:rPr>
        <w:t>. U kunt ook telefonisch contact opnemen met het</w:t>
      </w:r>
      <w:r w:rsidR="004D3DD2" w:rsidRPr="0036591D">
        <w:rPr>
          <w:rFonts w:cs="Tahoma"/>
          <w:color w:val="000000"/>
          <w:szCs w:val="18"/>
          <w:lang w:val="nl-NL"/>
        </w:rPr>
        <w:t xml:space="preserve"> </w:t>
      </w:r>
      <w:hyperlink r:id="rId37" w:history="1">
        <w:r w:rsidRPr="0036591D">
          <w:rPr>
            <w:rStyle w:val="Hyperlink"/>
            <w:rFonts w:cs="Tahoma"/>
            <w:color w:val="0070C0"/>
            <w:szCs w:val="18"/>
            <w:lang w:val="nl-NL"/>
          </w:rPr>
          <w:t>Microsoft Volume Licensing Activation Center</w:t>
        </w:r>
      </w:hyperlink>
      <w:r w:rsidRPr="0036591D">
        <w:rPr>
          <w:rFonts w:cs="Tahoma"/>
          <w:color w:val="0070C0"/>
          <w:szCs w:val="18"/>
          <w:lang w:val="nl-NL"/>
        </w:rPr>
        <w:t>.</w:t>
      </w:r>
      <w:r w:rsidRPr="0036591D">
        <w:rPr>
          <w:rFonts w:cs="Tahoma"/>
          <w:color w:val="000000"/>
          <w:szCs w:val="18"/>
          <w:lang w:val="nl-NL"/>
        </w:rPr>
        <w:t xml:space="preserve"> </w:t>
      </w:r>
    </w:p>
    <w:p w:rsidR="008A1637" w:rsidRPr="0036591D" w:rsidRDefault="008A1637" w:rsidP="007022C1">
      <w:pPr>
        <w:ind w:right="720"/>
        <w:rPr>
          <w:rFonts w:cs="Tahoma"/>
          <w:lang w:val="nl-NL"/>
        </w:rPr>
      </w:pPr>
    </w:p>
    <w:p w:rsidR="008A1637" w:rsidRPr="0036591D" w:rsidRDefault="008A1637" w:rsidP="007022C1">
      <w:pPr>
        <w:ind w:right="720"/>
        <w:rPr>
          <w:rFonts w:cs="Tahoma"/>
          <w:lang w:val="nl-NL"/>
        </w:rPr>
      </w:pPr>
      <w:r w:rsidRPr="0036591D">
        <w:rPr>
          <w:rFonts w:cs="Tahoma"/>
          <w:color w:val="000000"/>
          <w:szCs w:val="18"/>
          <w:lang w:val="nl-NL"/>
        </w:rPr>
        <w:t xml:space="preserve">Een lijst van de Volume Licensing-producten waarvoor een productcode vereist is, alsmede aanvullende informatie, vindt u op: </w:t>
      </w:r>
      <w:hyperlink r:id="rId38" w:history="1">
        <w:r w:rsidRPr="0036591D">
          <w:rPr>
            <w:rStyle w:val="Hyperlink"/>
            <w:rFonts w:cs="Tahoma"/>
            <w:szCs w:val="18"/>
            <w:lang w:val="nl-NL"/>
          </w:rPr>
          <w:t>http://www.microsoft.com/licensing/resources/vol/volumelicensekey/default.mspx</w:t>
        </w:r>
      </w:hyperlink>
      <w:r w:rsidRPr="0036591D">
        <w:rPr>
          <w:rFonts w:cs="Tahoma"/>
          <w:szCs w:val="18"/>
          <w:lang w:val="nl-NL"/>
        </w:rPr>
        <w:t>.</w:t>
      </w:r>
      <w:r w:rsidRPr="0036591D">
        <w:rPr>
          <w:rFonts w:cs="Tahoma"/>
          <w:color w:val="000000"/>
          <w:szCs w:val="18"/>
          <w:lang w:val="nl-NL"/>
        </w:rPr>
        <w:t xml:space="preserve"> </w:t>
      </w:r>
    </w:p>
    <w:p w:rsidR="008A1637" w:rsidRPr="0036591D" w:rsidRDefault="008A1637" w:rsidP="007022C1">
      <w:pPr>
        <w:ind w:right="720"/>
        <w:rPr>
          <w:rFonts w:cs="Tahoma"/>
          <w:lang w:val="nl-NL"/>
        </w:rPr>
      </w:pPr>
      <w:r w:rsidRPr="0036591D">
        <w:rPr>
          <w:rFonts w:cs="Tahoma"/>
          <w:color w:val="1F497D"/>
          <w:szCs w:val="18"/>
          <w:lang w:val="nl-NL"/>
        </w:rPr>
        <w:br/>
      </w:r>
      <w:r w:rsidRPr="0036591D">
        <w:rPr>
          <w:rFonts w:cs="Tahoma"/>
          <w:color w:val="000000"/>
          <w:szCs w:val="18"/>
          <w:lang w:val="nl-NL"/>
        </w:rPr>
        <w:t>Niet voor alle Volume Licensing-producten is een productsleutel vereist.</w:t>
      </w:r>
      <w:r w:rsidRPr="0036591D">
        <w:rPr>
          <w:rFonts w:cs="Tahoma"/>
          <w:color w:val="333333"/>
          <w:sz w:val="17"/>
          <w:szCs w:val="17"/>
          <w:lang w:val="nl-NL"/>
        </w:rPr>
        <w:t xml:space="preserve"> </w:t>
      </w:r>
      <w:r w:rsidRPr="0036591D">
        <w:rPr>
          <w:rFonts w:cs="Tahoma"/>
          <w:color w:val="000000"/>
          <w:szCs w:val="18"/>
          <w:lang w:val="nl-NL"/>
        </w:rPr>
        <w:t>Indien een product niet wordt vermeld, is er geen productsleutel vereist.</w:t>
      </w:r>
    </w:p>
    <w:p w:rsidR="008A1637" w:rsidRPr="0036591D" w:rsidRDefault="008A1637" w:rsidP="007022C1">
      <w:pPr>
        <w:ind w:right="720"/>
        <w:rPr>
          <w:rFonts w:cs="Tahoma"/>
          <w:lang w:val="nl-NL"/>
        </w:rPr>
      </w:pPr>
    </w:p>
    <w:p w:rsidR="008A1637" w:rsidRPr="0036591D" w:rsidRDefault="008A1637" w:rsidP="007022C1">
      <w:pPr>
        <w:ind w:right="720"/>
        <w:rPr>
          <w:rFonts w:cs="Tahoma"/>
          <w:lang w:val="nl-NL"/>
        </w:rPr>
      </w:pPr>
      <w:r w:rsidRPr="0036591D">
        <w:rPr>
          <w:rFonts w:cs="Tahoma"/>
          <w:b/>
          <w:bCs/>
          <w:color w:val="000000"/>
          <w:szCs w:val="18"/>
          <w:lang w:val="nl-NL"/>
        </w:rPr>
        <w:t>Opmerking:</w:t>
      </w:r>
      <w:r w:rsidRPr="0036591D">
        <w:rPr>
          <w:rFonts w:cs="Tahoma"/>
          <w:color w:val="000000"/>
          <w:szCs w:val="18"/>
          <w:lang w:val="nl-NL"/>
        </w:rPr>
        <w:t xml:space="preserve"> Productcodes worden toegewezen aan en zijn uitsluitend bestemd voor gebruik door uw organisatie. U zult verantwoordelijk worden gehouden voor ongeautoriseerd gebruik van productcodes die in het kader van uw overeenkomst worden verstrekt. Neem maatregelen ter beveiliging van uw productcodes. Maak uw productcodes niet bekend aan ongeautoriseerde partijen. </w:t>
      </w:r>
    </w:p>
    <w:p w:rsidR="00023FE7" w:rsidRPr="0036591D" w:rsidRDefault="008A1637" w:rsidP="002E6EF4">
      <w:pPr>
        <w:pStyle w:val="Heading1"/>
        <w:spacing w:before="0"/>
        <w:rPr>
          <w:rFonts w:cs="Tahoma"/>
          <w:lang w:val="nl-NL"/>
        </w:rPr>
      </w:pPr>
      <w:r w:rsidRPr="0036591D">
        <w:rPr>
          <w:rFonts w:cs="Tahoma"/>
          <w:lang w:val="nl-NL"/>
        </w:rPr>
        <w:br w:type="page"/>
      </w:r>
      <w:bookmarkStart w:id="990" w:name="_Toc336338255"/>
      <w:bookmarkStart w:id="991" w:name="_Toc352103782"/>
      <w:r w:rsidRPr="0036591D">
        <w:rPr>
          <w:rFonts w:cs="Tahoma"/>
          <w:lang w:val="nl-NL"/>
        </w:rPr>
        <w:lastRenderedPageBreak/>
        <w:t>ProductAANTEKENINGEN</w:t>
      </w:r>
      <w:bookmarkEnd w:id="990"/>
      <w:bookmarkEnd w:id="991"/>
    </w:p>
    <w:p w:rsidR="00023FE7" w:rsidRPr="0036591D" w:rsidRDefault="00023FE7">
      <w:pPr>
        <w:pStyle w:val="Heading2"/>
        <w:ind w:hanging="540"/>
        <w:rPr>
          <w:rFonts w:ascii="Tahoma" w:hAnsi="Tahoma" w:cs="Tahoma"/>
          <w:lang w:val="nl-NL"/>
        </w:rPr>
      </w:pPr>
    </w:p>
    <w:p w:rsidR="00023FE7" w:rsidRPr="0036591D" w:rsidRDefault="00023FE7">
      <w:pPr>
        <w:pStyle w:val="Heading2"/>
        <w:ind w:left="0"/>
        <w:rPr>
          <w:rFonts w:ascii="Tahoma" w:hAnsi="Tahoma" w:cs="Tahoma"/>
          <w:lang w:val="nl-NL"/>
        </w:rPr>
      </w:pPr>
      <w:bookmarkStart w:id="992" w:name="_Toc336338256"/>
      <w:bookmarkStart w:id="993" w:name="_Toc352103783"/>
      <w:r w:rsidRPr="0036591D">
        <w:rPr>
          <w:rFonts w:ascii="Tahoma" w:hAnsi="Tahoma" w:cs="Tahoma"/>
          <w:sz w:val="28"/>
          <w:lang w:val="nl-NL"/>
        </w:rPr>
        <w:t>Productgroep toepassingen</w:t>
      </w:r>
      <w:bookmarkEnd w:id="992"/>
      <w:bookmarkEnd w:id="993"/>
    </w:p>
    <w:p w:rsidR="00023FE7" w:rsidRDefault="00023FE7" w:rsidP="00D94745">
      <w:pPr>
        <w:rPr>
          <w:rFonts w:cs="Tahoma"/>
          <w:lang w:val="nl-NL"/>
        </w:rPr>
      </w:pPr>
      <w:bookmarkStart w:id="994" w:name="_1_Data_Analyzer"/>
      <w:bookmarkStart w:id="995" w:name="Aps_1BingMapsDesktopandContentPack"/>
      <w:bookmarkEnd w:id="994"/>
    </w:p>
    <w:p w:rsidR="005E36C2" w:rsidRPr="0036591D" w:rsidRDefault="005E36C2" w:rsidP="00D94745">
      <w:pPr>
        <w:rPr>
          <w:rFonts w:cs="Tahoma"/>
          <w:lang w:val="nl-NL"/>
        </w:rPr>
      </w:pPr>
    </w:p>
    <w:p w:rsidR="00176313" w:rsidRPr="0036591D" w:rsidRDefault="00B54C21" w:rsidP="004A2FC2">
      <w:pPr>
        <w:pStyle w:val="Heading3"/>
        <w:ind w:left="180" w:hanging="180"/>
        <w:rPr>
          <w:rFonts w:ascii="Tahoma" w:hAnsi="Tahoma" w:cs="Tahoma"/>
          <w:lang w:val="nl-NL"/>
        </w:rPr>
      </w:pPr>
      <w:bookmarkStart w:id="996" w:name="_12_Expression_Encoder"/>
      <w:bookmarkStart w:id="997" w:name="_1_Expression_Encoder"/>
      <w:bookmarkStart w:id="998" w:name="Aps_ExpStudioproducts"/>
      <w:bookmarkStart w:id="999" w:name="_Toc336338258"/>
      <w:bookmarkStart w:id="1000" w:name="_Toc352103784"/>
      <w:bookmarkStart w:id="1001" w:name="Aps_ExpStudio2"/>
      <w:bookmarkStart w:id="1002" w:name="Aps_1ExpStudio3"/>
      <w:bookmarkEnd w:id="995"/>
      <w:bookmarkEnd w:id="996"/>
      <w:bookmarkEnd w:id="997"/>
      <w:r w:rsidRPr="0036591D">
        <w:rPr>
          <w:rFonts w:ascii="Tahoma" w:hAnsi="Tahoma" w:cs="Tahoma"/>
          <w:caps/>
          <w:color w:val="F66400"/>
          <w:sz w:val="22"/>
          <w:vertAlign w:val="superscript"/>
          <w:lang w:val="nl-NL"/>
        </w:rPr>
        <w:t>1</w:t>
      </w:r>
      <w:r w:rsidRPr="0036591D">
        <w:rPr>
          <w:rFonts w:ascii="Tahoma" w:hAnsi="Tahoma" w:cs="Tahoma"/>
          <w:color w:val="F66400"/>
          <w:sz w:val="22"/>
          <w:lang w:val="nl-NL"/>
        </w:rPr>
        <w:t xml:space="preserve"> Expression Encoder Pro 4</w:t>
      </w:r>
      <w:bookmarkEnd w:id="998"/>
      <w:bookmarkEnd w:id="999"/>
      <w:bookmarkEnd w:id="1000"/>
    </w:p>
    <w:p w:rsidR="00176313" w:rsidRPr="0036591D" w:rsidRDefault="00176313" w:rsidP="004A2FC2">
      <w:pPr>
        <w:rPr>
          <w:rFonts w:cs="Tahoma"/>
          <w:lang w:val="nl-NL"/>
        </w:rPr>
      </w:pPr>
    </w:p>
    <w:p w:rsidR="00176313" w:rsidRPr="0036591D" w:rsidRDefault="00176313" w:rsidP="004A2FC2">
      <w:pPr>
        <w:ind w:left="720"/>
        <w:rPr>
          <w:rFonts w:cs="Tahoma"/>
          <w:lang w:val="nl-NL"/>
        </w:rPr>
      </w:pPr>
    </w:p>
    <w:p w:rsidR="00176313" w:rsidRPr="0036591D" w:rsidRDefault="00176313" w:rsidP="00864B8A">
      <w:pPr>
        <w:spacing w:after="60"/>
        <w:ind w:left="720"/>
        <w:rPr>
          <w:rFonts w:cs="Tahoma"/>
          <w:lang w:val="nl-NL"/>
        </w:rPr>
      </w:pPr>
      <w:r w:rsidRPr="0036591D">
        <w:rPr>
          <w:rFonts w:cs="Tahoma"/>
          <w:b/>
          <w:szCs w:val="20"/>
          <w:lang w:val="nl-NL"/>
        </w:rPr>
        <w:t>Expression Encoder Pro 4</w:t>
      </w:r>
    </w:p>
    <w:p w:rsidR="00176313" w:rsidRPr="0036591D" w:rsidRDefault="00176313" w:rsidP="002E6EF4">
      <w:pPr>
        <w:ind w:left="720"/>
        <w:rPr>
          <w:rFonts w:cs="Tahoma"/>
          <w:lang w:val="nl-NL"/>
        </w:rPr>
      </w:pPr>
      <w:r w:rsidRPr="0036591D">
        <w:rPr>
          <w:rFonts w:cs="Tahoma"/>
          <w:color w:val="000000"/>
          <w:szCs w:val="18"/>
          <w:lang w:val="nl-NL"/>
        </w:rPr>
        <w:t>De Expression-productreeks heeft een nieuwe naam gekregen.</w:t>
      </w:r>
      <w:r w:rsidR="004D3DD2" w:rsidRPr="0036591D">
        <w:rPr>
          <w:rFonts w:cs="Tahoma"/>
          <w:color w:val="000000"/>
          <w:szCs w:val="18"/>
          <w:lang w:val="nl-NL"/>
        </w:rPr>
        <w:t xml:space="preserve"> </w:t>
      </w:r>
      <w:r w:rsidRPr="0036591D">
        <w:rPr>
          <w:rFonts w:cs="Tahoma"/>
          <w:color w:val="000000"/>
          <w:szCs w:val="18"/>
          <w:lang w:val="nl-NL"/>
        </w:rPr>
        <w:t>Alleen de naam is veranderd; de versie 3-software en de versie 4-software zijn hetzelfde.</w:t>
      </w:r>
      <w:r w:rsidR="004D3DD2" w:rsidRPr="0036591D">
        <w:rPr>
          <w:rFonts w:cs="Tahoma"/>
          <w:color w:val="000000"/>
          <w:szCs w:val="18"/>
          <w:lang w:val="nl-NL"/>
        </w:rPr>
        <w:t xml:space="preserve"> </w:t>
      </w:r>
      <w:r w:rsidRPr="0036591D">
        <w:rPr>
          <w:rFonts w:cs="Tahoma"/>
          <w:color w:val="000000"/>
          <w:szCs w:val="18"/>
          <w:lang w:val="nl-NL"/>
        </w:rPr>
        <w:t>Klanten die een licentie hebben voor versie 3-producten hebben automatisch een licentie voor de bijbehorende versie 4-producten (zoals hieronder aangegeven) en 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4D3DD2" w:rsidRPr="0036591D">
        <w:rPr>
          <w:rFonts w:cs="Tahoma"/>
          <w:color w:val="000000"/>
          <w:szCs w:val="18"/>
          <w:lang w:val="nl-NL"/>
        </w:rPr>
        <w:t xml:space="preserve"> </w:t>
      </w:r>
      <w:r w:rsidRPr="0036591D">
        <w:rPr>
          <w:rFonts w:cs="Tahoma"/>
          <w:color w:val="000000"/>
          <w:szCs w:val="18"/>
          <w:lang w:val="nl-NL"/>
        </w:rPr>
        <w:t>Het hernoemen van de producten verlengt niet de garantie of ondersteuningsverplichtingen die Microsoft heeft</w:t>
      </w:r>
      <w:r w:rsidR="002E6EF4">
        <w:rPr>
          <w:rFonts w:cs="Tahoma"/>
          <w:color w:val="000000"/>
          <w:szCs w:val="18"/>
          <w:lang w:val="nl-NL"/>
        </w:rPr>
        <w:t> </w:t>
      </w:r>
      <w:r w:rsidRPr="0036591D">
        <w:rPr>
          <w:rFonts w:cs="Tahoma"/>
          <w:color w:val="000000"/>
          <w:szCs w:val="18"/>
          <w:lang w:val="nl-NL"/>
        </w:rPr>
        <w:t>in verband met Software Assurance dekking voor de producten.</w:t>
      </w:r>
    </w:p>
    <w:p w:rsidR="004A2FC2" w:rsidRDefault="004A2FC2" w:rsidP="004A2FC2">
      <w:pPr>
        <w:rPr>
          <w:rFonts w:cs="Tahoma"/>
          <w:lang w:val="nl-NL"/>
        </w:rPr>
      </w:pPr>
      <w:bookmarkStart w:id="1003" w:name="_Toc254806117"/>
      <w:bookmarkStart w:id="1004" w:name="Aps_MSDNOPSystems"/>
      <w:bookmarkStart w:id="1005" w:name="Aps_3MSDNOPSystems"/>
      <w:bookmarkStart w:id="1006" w:name="Aps_5OffCommunicator07"/>
      <w:bookmarkEnd w:id="1001"/>
      <w:bookmarkEnd w:id="1002"/>
    </w:p>
    <w:p w:rsidR="005E36C2" w:rsidRPr="0036591D" w:rsidRDefault="005E36C2" w:rsidP="004A2FC2">
      <w:pPr>
        <w:rPr>
          <w:rFonts w:cs="Tahoma"/>
          <w:lang w:val="nl-NL"/>
        </w:rPr>
      </w:pPr>
    </w:p>
    <w:p w:rsidR="00E316C2" w:rsidRPr="0036591D" w:rsidRDefault="00B54C21" w:rsidP="00E316C2">
      <w:pPr>
        <w:pStyle w:val="Heading3"/>
        <w:rPr>
          <w:rFonts w:ascii="Tahoma" w:hAnsi="Tahoma" w:cs="Tahoma"/>
          <w:lang w:val="nl-NL"/>
        </w:rPr>
      </w:pPr>
      <w:bookmarkStart w:id="1007" w:name="_23_Lync_for"/>
      <w:bookmarkStart w:id="1008" w:name="_2_Lync_voor"/>
      <w:bookmarkStart w:id="1009" w:name="_Toc336338259"/>
      <w:bookmarkStart w:id="1010" w:name="_Toc352103785"/>
      <w:bookmarkStart w:id="1011" w:name="Aps_3Lync2010"/>
      <w:bookmarkEnd w:id="1007"/>
      <w:bookmarkEnd w:id="1008"/>
      <w:r w:rsidRPr="0036591D">
        <w:rPr>
          <w:rFonts w:ascii="Tahoma" w:hAnsi="Tahoma" w:cs="Tahoma"/>
          <w:caps/>
          <w:color w:val="F66400"/>
          <w:sz w:val="22"/>
          <w:vertAlign w:val="superscript"/>
          <w:lang w:val="nl-NL"/>
        </w:rPr>
        <w:t>2</w:t>
      </w:r>
      <w:r w:rsidRPr="0036591D">
        <w:rPr>
          <w:rFonts w:ascii="Tahoma" w:hAnsi="Tahoma" w:cs="Tahoma"/>
          <w:color w:val="F66400"/>
          <w:sz w:val="22"/>
          <w:lang w:val="nl-NL"/>
        </w:rPr>
        <w:t xml:space="preserve"> </w:t>
      </w:r>
      <w:bookmarkStart w:id="1012" w:name="Aps_4LyncforMac2011"/>
      <w:r w:rsidRPr="0036591D">
        <w:rPr>
          <w:rFonts w:ascii="Tahoma" w:hAnsi="Tahoma" w:cs="Tahoma"/>
          <w:color w:val="F66400"/>
          <w:sz w:val="22"/>
          <w:lang w:val="nl-NL"/>
        </w:rPr>
        <w:t xml:space="preserve">Lync </w:t>
      </w:r>
      <w:bookmarkEnd w:id="1009"/>
      <w:r w:rsidRPr="0036591D">
        <w:rPr>
          <w:rFonts w:ascii="Tahoma" w:hAnsi="Tahoma" w:cs="Tahoma"/>
          <w:color w:val="F66400"/>
          <w:sz w:val="22"/>
          <w:lang w:val="nl-NL"/>
        </w:rPr>
        <w:t>voor Mac 2011</w:t>
      </w:r>
      <w:bookmarkEnd w:id="1010"/>
      <w:bookmarkEnd w:id="1012"/>
    </w:p>
    <w:p w:rsidR="00AE5A9F" w:rsidRPr="0036591D" w:rsidRDefault="00AE5A9F" w:rsidP="00AE5A9F">
      <w:pPr>
        <w:rPr>
          <w:rFonts w:cs="Tahoma"/>
          <w:lang w:val="nl-NL"/>
        </w:rPr>
      </w:pPr>
    </w:p>
    <w:bookmarkEnd w:id="1011"/>
    <w:p w:rsidR="004A2FC2" w:rsidRPr="0036591D" w:rsidRDefault="00E316C2" w:rsidP="00864B8A">
      <w:pPr>
        <w:spacing w:after="60"/>
        <w:ind w:left="720"/>
        <w:rPr>
          <w:rFonts w:cs="Tahoma"/>
          <w:lang w:val="nl-NL"/>
        </w:rPr>
      </w:pPr>
      <w:r w:rsidRPr="0036591D">
        <w:rPr>
          <w:rFonts w:cs="Tahoma"/>
          <w:b/>
          <w:szCs w:val="20"/>
          <w:lang w:val="nl-NL"/>
        </w:rPr>
        <w:t xml:space="preserve">Migratietraject voor Communicator voor Mac 2011 met Software Assurance </w:t>
      </w:r>
    </w:p>
    <w:p w:rsidR="00B9674D" w:rsidRPr="0036591D" w:rsidRDefault="00E316C2" w:rsidP="004A2FC2">
      <w:pPr>
        <w:adjustRightInd w:val="0"/>
        <w:ind w:left="720"/>
        <w:textAlignment w:val="baseline"/>
        <w:rPr>
          <w:rFonts w:cs="Tahoma"/>
          <w:lang w:val="nl-NL"/>
        </w:rPr>
      </w:pPr>
      <w:r w:rsidRPr="0036591D">
        <w:rPr>
          <w:rFonts w:cs="Tahoma"/>
          <w:lang w:val="nl-NL"/>
        </w:rPr>
        <w:t>De opvolger van Communicator voor Mac 2011 is Lync voor Mac 2011.</w:t>
      </w:r>
    </w:p>
    <w:p w:rsidR="004A2FC2" w:rsidRDefault="004A2FC2" w:rsidP="004A2FC2">
      <w:pPr>
        <w:adjustRightInd w:val="0"/>
        <w:textAlignment w:val="baseline"/>
        <w:rPr>
          <w:rFonts w:cs="Tahoma"/>
          <w:lang w:val="nl-NL"/>
        </w:rPr>
      </w:pPr>
    </w:p>
    <w:p w:rsidR="005E36C2" w:rsidRPr="0036591D" w:rsidRDefault="005E36C2" w:rsidP="004A2FC2">
      <w:pPr>
        <w:adjustRightInd w:val="0"/>
        <w:textAlignment w:val="baseline"/>
        <w:rPr>
          <w:rFonts w:cs="Tahoma"/>
          <w:lang w:val="nl-NL"/>
        </w:rPr>
      </w:pPr>
    </w:p>
    <w:p w:rsidR="00DC2291" w:rsidRPr="0036591D" w:rsidRDefault="00B54C21" w:rsidP="00DC2291">
      <w:pPr>
        <w:pStyle w:val="Heading3"/>
        <w:rPr>
          <w:rFonts w:ascii="Tahoma" w:hAnsi="Tahoma" w:cs="Tahoma"/>
          <w:lang w:val="nl-NL"/>
        </w:rPr>
      </w:pPr>
      <w:bookmarkStart w:id="1013" w:name="_34_MSDN_Operating"/>
      <w:bookmarkStart w:id="1014" w:name="_3_MSDN-besturingssystemen"/>
      <w:bookmarkStart w:id="1015" w:name="_Toc336338261"/>
      <w:bookmarkStart w:id="1016" w:name="_Toc352103786"/>
      <w:bookmarkEnd w:id="1013"/>
      <w:bookmarkEnd w:id="1014"/>
      <w:r w:rsidRPr="0036591D">
        <w:rPr>
          <w:rFonts w:ascii="Tahoma" w:hAnsi="Tahoma" w:cs="Tahoma"/>
          <w:caps/>
          <w:color w:val="F66400"/>
          <w:sz w:val="22"/>
          <w:vertAlign w:val="superscript"/>
          <w:lang w:val="nl-NL"/>
        </w:rPr>
        <w:t>3</w:t>
      </w:r>
      <w:r w:rsidRPr="0036591D">
        <w:rPr>
          <w:rFonts w:ascii="Tahoma" w:hAnsi="Tahoma" w:cs="Tahoma"/>
          <w:color w:val="F66400"/>
          <w:sz w:val="22"/>
          <w:lang w:val="nl-NL"/>
        </w:rPr>
        <w:t xml:space="preserve"> MSDN-besturingssystemen</w:t>
      </w:r>
      <w:bookmarkEnd w:id="1003"/>
      <w:bookmarkEnd w:id="1015"/>
      <w:bookmarkEnd w:id="1016"/>
    </w:p>
    <w:bookmarkEnd w:id="1004"/>
    <w:bookmarkEnd w:id="1005"/>
    <w:p w:rsidR="00D16EA8" w:rsidRPr="0036591D" w:rsidRDefault="00D16EA8" w:rsidP="00D16EA8">
      <w:pPr>
        <w:pStyle w:val="FootnoteBulletLevel1"/>
        <w:tabs>
          <w:tab w:val="clear" w:pos="900"/>
        </w:tabs>
        <w:spacing w:before="0" w:after="0"/>
        <w:ind w:left="720" w:firstLine="0"/>
        <w:rPr>
          <w:rFonts w:ascii="Tahoma" w:hAnsi="Tahoma" w:cs="Tahoma"/>
          <w:lang w:val="nl-NL"/>
        </w:rPr>
      </w:pPr>
    </w:p>
    <w:p w:rsidR="00D16EA8" w:rsidRPr="0036591D" w:rsidRDefault="00DC2291" w:rsidP="00864B8A">
      <w:pPr>
        <w:spacing w:after="60"/>
        <w:ind w:left="720"/>
        <w:rPr>
          <w:rFonts w:cs="Tahoma"/>
          <w:lang w:val="nl-NL"/>
        </w:rPr>
      </w:pPr>
      <w:r w:rsidRPr="0036591D">
        <w:rPr>
          <w:rFonts w:cs="Tahoma"/>
          <w:b/>
          <w:szCs w:val="20"/>
          <w:lang w:val="nl-NL"/>
        </w:rPr>
        <w:t>Recht op grond van Software Assurance</w:t>
      </w:r>
    </w:p>
    <w:p w:rsidR="008368B4" w:rsidRPr="0036591D" w:rsidRDefault="00DC2291" w:rsidP="008368B4">
      <w:pPr>
        <w:pStyle w:val="EndnoteText"/>
        <w:tabs>
          <w:tab w:val="num" w:pos="1080"/>
        </w:tabs>
        <w:ind w:left="720"/>
        <w:rPr>
          <w:rFonts w:ascii="Tahoma" w:hAnsi="Tahoma" w:cs="Tahoma"/>
          <w:lang w:val="nl-NL"/>
        </w:rPr>
      </w:pPr>
      <w:r w:rsidRPr="0036591D">
        <w:rPr>
          <w:rFonts w:ascii="Tahoma" w:hAnsi="Tahoma" w:cs="Tahoma"/>
          <w:sz w:val="18"/>
          <w:lang w:val="nl-NL"/>
        </w:rPr>
        <w:t>Klanten waarvan Software Assurance afloopt op licenties voor de volgende producten kunnen hun dekking verlengen in de vorm van MSDN Operating Systems Software Assurance. Bij het wijzigen van het MSDN-abonnementsniveau vervangen de nieuwe gebruiksvoorwaarden de vorige en dient alle software die niet is inbegrepen in het nieuwe MSDN-abonnement, te worden verwijderd.</w:t>
      </w:r>
    </w:p>
    <w:p w:rsidR="00DC2291" w:rsidRPr="0036591D" w:rsidRDefault="00DC2291" w:rsidP="00D16EA8">
      <w:pPr>
        <w:pStyle w:val="EndnoteText"/>
        <w:ind w:left="720"/>
        <w:rPr>
          <w:rFonts w:ascii="Tahoma" w:hAnsi="Tahoma" w:cs="Tahoma"/>
          <w:lang w:val="nl-NL"/>
        </w:rPr>
      </w:pPr>
    </w:p>
    <w:p w:rsidR="00DC2291" w:rsidRPr="0036591D" w:rsidRDefault="00DC2291" w:rsidP="00D16EA8">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Ultimate met MSDN</w:t>
      </w:r>
    </w:p>
    <w:p w:rsidR="00DC2291" w:rsidRPr="0036591D" w:rsidRDefault="00DC2291" w:rsidP="00D16EA8">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Premium met MSDN</w:t>
      </w:r>
    </w:p>
    <w:p w:rsidR="00DC2291" w:rsidRPr="0036591D" w:rsidRDefault="00DC2291" w:rsidP="00D16EA8">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Professional met MSDN</w:t>
      </w:r>
    </w:p>
    <w:p w:rsidR="00DC2291" w:rsidRPr="0036591D" w:rsidRDefault="00DC2291" w:rsidP="00D16EA8">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Professional met MSDN Embedded</w:t>
      </w:r>
    </w:p>
    <w:p w:rsidR="00DC2291" w:rsidRPr="0036591D" w:rsidRDefault="00DC2291" w:rsidP="00D16EA8">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Test Professional met MSDN</w:t>
      </w:r>
    </w:p>
    <w:p w:rsidR="00DC2291" w:rsidRPr="0036591D" w:rsidRDefault="00DC2291" w:rsidP="00D16EA8">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Professional met MSDN Professional</w:t>
      </w:r>
    </w:p>
    <w:p w:rsidR="00DC2291" w:rsidRPr="0036591D" w:rsidRDefault="00DC2291" w:rsidP="00D16EA8">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Professional met MSDN Premium</w:t>
      </w:r>
    </w:p>
    <w:p w:rsidR="00DC2291" w:rsidRPr="0036591D" w:rsidRDefault="00DC2291" w:rsidP="00D16EA8">
      <w:pPr>
        <w:pStyle w:val="FootnoteBulletLevel2"/>
        <w:numPr>
          <w:ilvl w:val="0"/>
          <w:numId w:val="4"/>
        </w:numPr>
        <w:spacing w:before="0" w:after="60"/>
        <w:ind w:left="1440"/>
        <w:rPr>
          <w:rFonts w:ascii="Tahoma" w:hAnsi="Tahoma" w:cs="Tahoma"/>
          <w:lang w:val="nl-NL"/>
        </w:rPr>
      </w:pPr>
      <w:r w:rsidRPr="0036591D">
        <w:rPr>
          <w:rFonts w:ascii="Tahoma" w:hAnsi="Tahoma" w:cs="Tahoma"/>
          <w:sz w:val="18"/>
          <w:lang w:val="nl-NL"/>
        </w:rPr>
        <w:t>Visual Studio Team System Team Suite met MSDN Premium</w:t>
      </w:r>
    </w:p>
    <w:p w:rsidR="00DC2291" w:rsidRPr="0036591D" w:rsidRDefault="00DC2291" w:rsidP="00D16EA8">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Team System Test Edition met MSDN Premium</w:t>
      </w:r>
    </w:p>
    <w:p w:rsidR="00DC2291" w:rsidRPr="0036591D" w:rsidRDefault="00DC2291" w:rsidP="00D16EA8">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Team System Development Edition met MSDN Premium</w:t>
      </w:r>
    </w:p>
    <w:p w:rsidR="00DC2291" w:rsidRPr="0036591D" w:rsidRDefault="00DC2291" w:rsidP="00D16EA8">
      <w:pPr>
        <w:pStyle w:val="FootnoteBulletLevel2"/>
        <w:numPr>
          <w:ilvl w:val="0"/>
          <w:numId w:val="4"/>
        </w:numPr>
        <w:spacing w:before="0" w:after="60"/>
        <w:ind w:left="1440"/>
        <w:rPr>
          <w:rFonts w:ascii="Tahoma" w:hAnsi="Tahoma" w:cs="Tahoma"/>
        </w:rPr>
      </w:pPr>
      <w:r w:rsidRPr="0036591D">
        <w:rPr>
          <w:rFonts w:ascii="Tahoma" w:hAnsi="Tahoma" w:cs="Tahoma"/>
          <w:sz w:val="18"/>
        </w:rPr>
        <w:t xml:space="preserve">Visual Studio Team System Architecture Edition met MSDN Premium </w:t>
      </w:r>
    </w:p>
    <w:p w:rsidR="00DC2291" w:rsidRPr="0036591D" w:rsidRDefault="00DC2291" w:rsidP="00D16EA8">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Team System Database Edition met MSDN Premium</w:t>
      </w:r>
    </w:p>
    <w:p w:rsidR="00DC2291" w:rsidRPr="0036591D" w:rsidRDefault="00DC2291" w:rsidP="00D16EA8">
      <w:pPr>
        <w:pStyle w:val="FootnoteBulletLevel2"/>
        <w:numPr>
          <w:ilvl w:val="0"/>
          <w:numId w:val="4"/>
        </w:numPr>
        <w:spacing w:before="0" w:after="60"/>
        <w:ind w:left="1440"/>
        <w:rPr>
          <w:rFonts w:ascii="Tahoma" w:hAnsi="Tahoma" w:cs="Tahoma"/>
        </w:rPr>
      </w:pPr>
      <w:r w:rsidRPr="0036591D">
        <w:rPr>
          <w:rFonts w:ascii="Tahoma" w:hAnsi="Tahoma" w:cs="Tahoma"/>
          <w:sz w:val="18"/>
        </w:rPr>
        <w:t>MSDN-besturingssystemen</w:t>
      </w:r>
    </w:p>
    <w:p w:rsidR="00DC2291" w:rsidRPr="0036591D" w:rsidRDefault="00DC2291" w:rsidP="00D16EA8">
      <w:pPr>
        <w:pStyle w:val="FootnoteBulletLevel2"/>
        <w:numPr>
          <w:ilvl w:val="0"/>
          <w:numId w:val="4"/>
        </w:numPr>
        <w:spacing w:before="0" w:after="60"/>
        <w:ind w:left="1440"/>
        <w:rPr>
          <w:rFonts w:ascii="Tahoma" w:hAnsi="Tahoma" w:cs="Tahoma"/>
          <w:lang w:val="nl-NL"/>
        </w:rPr>
      </w:pPr>
      <w:r w:rsidRPr="0036591D">
        <w:rPr>
          <w:rFonts w:ascii="Tahoma" w:hAnsi="Tahoma" w:cs="Tahoma"/>
          <w:sz w:val="18"/>
          <w:lang w:val="nl-NL"/>
        </w:rPr>
        <w:t>Klanten met een actief wederverkoopabonnement voor een van de bovenstaande softwaretitels</w:t>
      </w:r>
    </w:p>
    <w:p w:rsidR="002333B5" w:rsidRDefault="002333B5" w:rsidP="00D16EA8">
      <w:pPr>
        <w:pStyle w:val="FootnoteBulletLevel2"/>
        <w:tabs>
          <w:tab w:val="clear" w:pos="1260"/>
        </w:tabs>
        <w:spacing w:before="0"/>
        <w:ind w:left="0" w:firstLine="0"/>
        <w:rPr>
          <w:rFonts w:ascii="Tahoma" w:hAnsi="Tahoma" w:cs="Tahoma"/>
          <w:lang w:val="nl-NL"/>
        </w:rPr>
      </w:pPr>
    </w:p>
    <w:p w:rsidR="005E36C2" w:rsidRDefault="005E36C2" w:rsidP="00D16EA8">
      <w:pPr>
        <w:pStyle w:val="FootnoteBulletLevel2"/>
        <w:tabs>
          <w:tab w:val="clear" w:pos="1260"/>
        </w:tabs>
        <w:spacing w:before="0"/>
        <w:ind w:left="0" w:firstLine="0"/>
        <w:rPr>
          <w:rFonts w:ascii="Tahoma" w:hAnsi="Tahoma" w:cs="Tahoma"/>
          <w:lang w:val="nl-NL"/>
        </w:rPr>
      </w:pPr>
    </w:p>
    <w:p w:rsidR="005E36C2" w:rsidRDefault="005E36C2" w:rsidP="00D16EA8">
      <w:pPr>
        <w:pStyle w:val="FootnoteBulletLevel2"/>
        <w:tabs>
          <w:tab w:val="clear" w:pos="1260"/>
        </w:tabs>
        <w:spacing w:before="0"/>
        <w:ind w:left="0" w:firstLine="0"/>
        <w:rPr>
          <w:rFonts w:ascii="Tahoma" w:hAnsi="Tahoma" w:cs="Tahoma"/>
          <w:lang w:val="nl-NL"/>
        </w:rPr>
      </w:pPr>
    </w:p>
    <w:p w:rsidR="005E36C2" w:rsidRPr="0036591D" w:rsidRDefault="005E36C2" w:rsidP="00D16EA8">
      <w:pPr>
        <w:pStyle w:val="FootnoteBulletLevel2"/>
        <w:tabs>
          <w:tab w:val="clear" w:pos="1260"/>
        </w:tabs>
        <w:spacing w:before="0"/>
        <w:ind w:left="0" w:firstLine="0"/>
        <w:rPr>
          <w:rFonts w:ascii="Tahoma" w:hAnsi="Tahoma" w:cs="Tahoma"/>
          <w:lang w:val="nl-NL"/>
        </w:rPr>
      </w:pPr>
    </w:p>
    <w:p w:rsidR="00D16EA8" w:rsidRPr="0036591D" w:rsidRDefault="00F51051" w:rsidP="00864B8A">
      <w:pPr>
        <w:spacing w:after="60"/>
        <w:ind w:left="720"/>
        <w:rPr>
          <w:rFonts w:cs="Tahoma"/>
          <w:lang w:val="nl-NL"/>
        </w:rPr>
      </w:pPr>
      <w:r w:rsidRPr="0036591D">
        <w:rPr>
          <w:rFonts w:cs="Tahoma"/>
          <w:b/>
          <w:szCs w:val="20"/>
          <w:lang w:val="nl-NL"/>
        </w:rPr>
        <w:lastRenderedPageBreak/>
        <w:t>Abonnementsdiensten</w:t>
      </w:r>
    </w:p>
    <w:p w:rsidR="00B26237" w:rsidRPr="0036591D" w:rsidRDefault="002333B5" w:rsidP="00D16EA8">
      <w:pPr>
        <w:pStyle w:val="FootnoteBulletLevel2"/>
        <w:tabs>
          <w:tab w:val="clear" w:pos="1260"/>
        </w:tabs>
        <w:spacing w:before="0"/>
        <w:ind w:left="720" w:firstLine="0"/>
        <w:rPr>
          <w:rFonts w:ascii="Tahoma" w:hAnsi="Tahoma" w:cs="Tahoma"/>
          <w:lang w:val="nl-NL"/>
        </w:rPr>
      </w:pPr>
      <w:r w:rsidRPr="0036591D">
        <w:rPr>
          <w:rFonts w:ascii="Tahoma" w:hAnsi="Tahoma" w:cs="Tahoma"/>
          <w:sz w:val="18"/>
          <w:lang w:val="nl-NL"/>
        </w:rPr>
        <w:t xml:space="preserve">MSDN-abonnementsdiensten, met inbegrip van downloads, productcodes, Windows Azure-voorzieningen, </w:t>
      </w:r>
      <w:r w:rsidR="001A0924">
        <w:rPr>
          <w:rFonts w:ascii="Tahoma" w:hAnsi="Tahoma" w:cs="Tahoma"/>
          <w:sz w:val="18"/>
          <w:lang w:val="nl-NL"/>
        </w:rPr>
        <w:br/>
      </w:r>
      <w:r w:rsidRPr="0036591D">
        <w:rPr>
          <w:rFonts w:ascii="Tahoma" w:hAnsi="Tahoma" w:cs="Tahoma"/>
          <w:sz w:val="18"/>
          <w:lang w:val="nl-NL"/>
        </w:rPr>
        <w:t>e-learning, technische ondersteuning, Windows Store-voorzieningen en andere diensten, zijn alleen beschikbaar wanneer het abonnement actief is.</w:t>
      </w:r>
    </w:p>
    <w:p w:rsidR="00D16EA8" w:rsidRPr="0036591D" w:rsidRDefault="00D16EA8" w:rsidP="00D16EA8">
      <w:pPr>
        <w:pStyle w:val="FootnoteBulletLevel2"/>
        <w:tabs>
          <w:tab w:val="clear" w:pos="1260"/>
        </w:tabs>
        <w:spacing w:before="0"/>
        <w:ind w:left="0" w:firstLine="0"/>
        <w:rPr>
          <w:rFonts w:ascii="Tahoma" w:hAnsi="Tahoma" w:cs="Tahoma"/>
          <w:lang w:val="nl-NL"/>
        </w:rPr>
      </w:pPr>
    </w:p>
    <w:p w:rsidR="00D16EA8" w:rsidRPr="0036591D" w:rsidRDefault="00D16EA8" w:rsidP="00D16EA8">
      <w:pPr>
        <w:pStyle w:val="FootnoteBulletLevel2"/>
        <w:tabs>
          <w:tab w:val="clear" w:pos="1260"/>
        </w:tabs>
        <w:spacing w:before="0"/>
        <w:ind w:left="0" w:firstLine="0"/>
        <w:rPr>
          <w:rFonts w:ascii="Tahoma" w:hAnsi="Tahoma" w:cs="Tahoma"/>
          <w:lang w:val="nl-NL"/>
        </w:rPr>
      </w:pPr>
    </w:p>
    <w:p w:rsidR="00B26237" w:rsidRPr="0036591D" w:rsidRDefault="00B54C21" w:rsidP="00B26237">
      <w:pPr>
        <w:pStyle w:val="Heading2"/>
        <w:ind w:left="0"/>
        <w:rPr>
          <w:rFonts w:ascii="Tahoma" w:hAnsi="Tahoma" w:cs="Tahoma"/>
        </w:rPr>
      </w:pPr>
      <w:bookmarkStart w:id="1017" w:name="_6_Office_365"/>
      <w:bookmarkStart w:id="1018" w:name="_45_Office_365"/>
      <w:bookmarkStart w:id="1019" w:name="_4_Office_365"/>
      <w:bookmarkStart w:id="1020" w:name="_Toc336338262"/>
      <w:bookmarkStart w:id="1021" w:name="_Toc352103787"/>
      <w:bookmarkEnd w:id="1017"/>
      <w:bookmarkEnd w:id="1018"/>
      <w:bookmarkEnd w:id="1019"/>
      <w:r w:rsidRPr="0036591D">
        <w:rPr>
          <w:rFonts w:ascii="Tahoma" w:hAnsi="Tahoma" w:cs="Tahoma"/>
          <w:caps/>
          <w:color w:val="F66400"/>
          <w:sz w:val="22"/>
          <w:szCs w:val="20"/>
          <w:vertAlign w:val="superscript"/>
        </w:rPr>
        <w:t>4</w:t>
      </w:r>
      <w:r w:rsidRPr="0036591D">
        <w:rPr>
          <w:rFonts w:ascii="Tahoma" w:hAnsi="Tahoma" w:cs="Tahoma"/>
          <w:color w:val="F66400"/>
          <w:sz w:val="22"/>
          <w:szCs w:val="20"/>
        </w:rPr>
        <w:t xml:space="preserve"> </w:t>
      </w:r>
      <w:r w:rsidRPr="0036591D">
        <w:rPr>
          <w:rFonts w:ascii="Tahoma" w:hAnsi="Tahoma" w:cs="Tahoma"/>
          <w:color w:val="FF6600"/>
          <w:sz w:val="22"/>
          <w:szCs w:val="22"/>
        </w:rPr>
        <w:t>Office 365 Education A2-A4 (Gebruikers-SL)</w:t>
      </w:r>
      <w:bookmarkEnd w:id="1020"/>
      <w:bookmarkEnd w:id="1021"/>
    </w:p>
    <w:p w:rsidR="00B26237" w:rsidRPr="0036591D" w:rsidRDefault="00B26237" w:rsidP="00AE5A9F">
      <w:pPr>
        <w:rPr>
          <w:rFonts w:cs="Tahoma"/>
        </w:rPr>
      </w:pPr>
    </w:p>
    <w:p w:rsidR="00B26237" w:rsidRPr="0036591D" w:rsidRDefault="00B26237" w:rsidP="00B26237">
      <w:pPr>
        <w:ind w:left="720"/>
        <w:rPr>
          <w:rFonts w:cs="Tahoma"/>
          <w:lang w:val="nl-NL"/>
        </w:rPr>
      </w:pPr>
      <w:r w:rsidRPr="0036591D">
        <w:rPr>
          <w:rFonts w:eastAsia="Calibri" w:cs="Tahoma"/>
          <w:color w:val="000000"/>
          <w:szCs w:val="18"/>
          <w:lang w:val="nl-NL"/>
        </w:rPr>
        <w:t>Office 365 Education A2-A4 bestaat uit specifieke versies voor het onderwijs van de online diensten die zijn opgenomen in Office 365 Enterprise E2-E4.</w:t>
      </w:r>
      <w:r w:rsidR="004D3DD2" w:rsidRPr="0036591D">
        <w:rPr>
          <w:rFonts w:eastAsia="Calibri" w:cs="Tahoma"/>
          <w:color w:val="000000"/>
          <w:szCs w:val="18"/>
          <w:lang w:val="nl-NL"/>
        </w:rPr>
        <w:t xml:space="preserve"> </w:t>
      </w:r>
      <w:r w:rsidRPr="0036591D">
        <w:rPr>
          <w:rFonts w:eastAsia="Calibri" w:cs="Tahoma"/>
          <w:color w:val="000000"/>
          <w:szCs w:val="18"/>
          <w:lang w:val="nl-NL"/>
        </w:rPr>
        <w:t>De gebruiksrechten voor Education A2-A4 en de onderdelen daarvan zijn vergelijkbaar met die van de corresponderende commerciële edities.</w:t>
      </w:r>
      <w:r w:rsidR="004D3DD2" w:rsidRPr="0036591D">
        <w:rPr>
          <w:rFonts w:eastAsia="Calibri" w:cs="Tahoma"/>
          <w:color w:val="000000"/>
          <w:szCs w:val="18"/>
          <w:lang w:val="nl-NL"/>
        </w:rPr>
        <w:t xml:space="preserve"> </w:t>
      </w:r>
      <w:r w:rsidRPr="0036591D">
        <w:rPr>
          <w:rFonts w:eastAsia="Calibri" w:cs="Tahoma"/>
          <w:color w:val="000000"/>
          <w:szCs w:val="18"/>
          <w:lang w:val="nl-NL"/>
        </w:rPr>
        <w:t>Gebruikers met een Gebruikers-SL voor Office 365 Education A2 hebben echter geen recht op toegang tot on-premise servers.</w:t>
      </w:r>
    </w:p>
    <w:p w:rsidR="00B26237" w:rsidRPr="0036591D" w:rsidRDefault="00B26237" w:rsidP="00B26237">
      <w:pPr>
        <w:ind w:left="720"/>
        <w:rPr>
          <w:rFonts w:cs="Tahoma"/>
          <w:lang w:val="nl-NL"/>
        </w:rPr>
      </w:pPr>
    </w:p>
    <w:p w:rsidR="00B26237" w:rsidRPr="0036591D" w:rsidRDefault="00B26237" w:rsidP="00B26237">
      <w:pPr>
        <w:ind w:left="720"/>
        <w:rPr>
          <w:rFonts w:cs="Tahoma"/>
          <w:lang w:val="nl-NL"/>
        </w:rPr>
      </w:pPr>
      <w:r w:rsidRPr="0036591D">
        <w:rPr>
          <w:rFonts w:eastAsia="Calibri" w:cs="Tahoma"/>
          <w:color w:val="000000"/>
          <w:szCs w:val="18"/>
          <w:lang w:val="nl-NL"/>
        </w:rPr>
        <w:t>Op grond van een School Overeenkomst dienen abonnementslicenties per gebruiker voor Office 365 Plannen te worden verkregen, op instellingsbrede of niet-instellingsbrede basis. Indien tijdens het schooljaar aanvullende Abonnementslicenties voor Gebruikers zijn vereist voor toegang tot O365 Plan, dient de instelling een bestelling voor deze Licenties in te dienen.</w:t>
      </w:r>
      <w:r w:rsidR="004D3DD2" w:rsidRPr="0036591D">
        <w:rPr>
          <w:rFonts w:eastAsia="Calibri" w:cs="Tahoma"/>
          <w:color w:val="000000"/>
          <w:szCs w:val="18"/>
          <w:lang w:val="nl-NL"/>
        </w:rPr>
        <w:t xml:space="preserve"> </w:t>
      </w:r>
      <w:r w:rsidRPr="0036591D">
        <w:rPr>
          <w:rFonts w:eastAsia="Calibri" w:cs="Tahoma"/>
          <w:color w:val="000000"/>
          <w:szCs w:val="18"/>
          <w:lang w:val="nl-NL"/>
        </w:rPr>
        <w:t>De instelling kan elk O365 Plan gebruiken om te voldoen aan de minimum vereisten voor het programma. Wanneer een aanvullende licentie voor O365 wordt afgenomen, moet voor het corresponderende kwalificerende product een licentie zijn afgenomen onder dezelfde enrollment.</w:t>
      </w:r>
      <w:r w:rsidR="004D3DD2" w:rsidRPr="0036591D">
        <w:rPr>
          <w:rFonts w:eastAsia="Calibri" w:cs="Tahoma"/>
          <w:color w:val="000000"/>
          <w:szCs w:val="18"/>
          <w:lang w:val="nl-NL"/>
        </w:rPr>
        <w:t xml:space="preserve"> </w:t>
      </w:r>
      <w:r w:rsidRPr="0036591D">
        <w:rPr>
          <w:rFonts w:cs="Tahoma"/>
          <w:color w:val="000000"/>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rsidR="00B26237" w:rsidRPr="0036591D" w:rsidRDefault="00B26237" w:rsidP="00B26237">
      <w:pPr>
        <w:ind w:left="720"/>
        <w:rPr>
          <w:rFonts w:cs="Tahoma"/>
          <w:lang w:val="nl-NL"/>
        </w:rPr>
      </w:pPr>
    </w:p>
    <w:p w:rsidR="00B26237" w:rsidRPr="0036591D" w:rsidRDefault="0035314F" w:rsidP="00864B8A">
      <w:pPr>
        <w:spacing w:after="60"/>
        <w:ind w:left="720"/>
        <w:rPr>
          <w:rFonts w:cs="Tahoma"/>
          <w:lang w:val="nl-NL"/>
        </w:rPr>
      </w:pPr>
      <w:r w:rsidRPr="0036591D">
        <w:rPr>
          <w:rFonts w:cs="Tahoma"/>
          <w:b/>
          <w:szCs w:val="20"/>
          <w:lang w:val="nl-NL"/>
        </w:rPr>
        <w:t>Aanvullende gebruikers-SL’s</w:t>
      </w:r>
    </w:p>
    <w:p w:rsidR="00B26237" w:rsidRPr="0036591D" w:rsidRDefault="00B26237" w:rsidP="00B26237">
      <w:pPr>
        <w:ind w:left="720"/>
        <w:rPr>
          <w:rFonts w:cs="Tahoma"/>
          <w:lang w:val="nl-NL"/>
        </w:rPr>
      </w:pPr>
      <w:r w:rsidRPr="0036591D">
        <w:rPr>
          <w:rFonts w:eastAsia="Calibri" w:cs="Tahoma"/>
          <w:color w:val="000000"/>
          <w:szCs w:val="18"/>
          <w:lang w:val="nl-NL"/>
        </w:rPr>
        <w:t xml:space="preserve">Instellingen met dekking van kwalificerende producten zijn gerechtigd de corresponderende Gebruikers-SL’s voor O365 Add-on Plan aan te schaffen zoals beschreven in de onderstaande tabel. Instellingen met een School Overeenkomst: Klanten kunnen corresponderende Gebruikers-SL’s voor Software Assurance voor hun gebruikers aanschaffen tot aan het aantal in aanmerking komende pc’s, mits de dekking voor de kwalificerende O365 wordt behouden. </w:t>
      </w:r>
    </w:p>
    <w:p w:rsidR="00B26237" w:rsidRPr="0036591D" w:rsidRDefault="00B26237" w:rsidP="00B26237">
      <w:pPr>
        <w:rPr>
          <w:rFonts w:cs="Tahoma"/>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36591D" w:rsidTr="00B42A20">
        <w:tc>
          <w:tcPr>
            <w:tcW w:w="4320" w:type="dxa"/>
            <w:shd w:val="clear" w:color="auto" w:fill="FABF8F"/>
          </w:tcPr>
          <w:p w:rsidR="00B26237" w:rsidRPr="0036591D" w:rsidRDefault="00B26237" w:rsidP="00B42A20">
            <w:pPr>
              <w:rPr>
                <w:rFonts w:eastAsia="Calibri" w:cs="Tahoma"/>
                <w:b/>
                <w:color w:val="000000"/>
                <w:szCs w:val="18"/>
              </w:rPr>
            </w:pPr>
            <w:r w:rsidRPr="0036591D">
              <w:rPr>
                <w:rFonts w:eastAsia="Calibri" w:cs="Tahoma"/>
                <w:b/>
                <w:color w:val="000000"/>
                <w:szCs w:val="18"/>
              </w:rPr>
              <w:t>Kwalificerende licentie</w:t>
            </w:r>
          </w:p>
        </w:tc>
        <w:tc>
          <w:tcPr>
            <w:tcW w:w="4320" w:type="dxa"/>
            <w:shd w:val="clear" w:color="auto" w:fill="FABF8F"/>
          </w:tcPr>
          <w:p w:rsidR="00B26237" w:rsidRPr="0036591D" w:rsidRDefault="00B26237" w:rsidP="00B42A20">
            <w:pPr>
              <w:rPr>
                <w:rFonts w:eastAsia="Calibri" w:cs="Tahoma"/>
                <w:b/>
                <w:color w:val="000000"/>
                <w:szCs w:val="18"/>
              </w:rPr>
            </w:pPr>
            <w:r w:rsidRPr="0036591D">
              <w:rPr>
                <w:rFonts w:eastAsia="Calibri" w:cs="Tahoma"/>
                <w:b/>
                <w:color w:val="000000"/>
                <w:szCs w:val="18"/>
              </w:rPr>
              <w:t>Aanvullende Gebruikers-SL</w:t>
            </w:r>
          </w:p>
        </w:tc>
      </w:tr>
      <w:tr w:rsidR="00B26237" w:rsidRPr="0036591D" w:rsidTr="00B42A20">
        <w:tc>
          <w:tcPr>
            <w:tcW w:w="4320" w:type="dxa"/>
            <w:shd w:val="clear" w:color="auto" w:fill="auto"/>
          </w:tcPr>
          <w:p w:rsidR="00B26237" w:rsidRPr="0036591D" w:rsidRDefault="00B26237" w:rsidP="00B42A20">
            <w:pPr>
              <w:rPr>
                <w:rFonts w:eastAsia="Calibri" w:cs="Tahoma"/>
                <w:color w:val="000000"/>
                <w:szCs w:val="18"/>
              </w:rPr>
            </w:pPr>
            <w:r w:rsidRPr="0036591D">
              <w:rPr>
                <w:rFonts w:eastAsia="Calibri" w:cs="Tahoma"/>
                <w:color w:val="000000"/>
                <w:szCs w:val="18"/>
              </w:rPr>
              <w:t>Core CAL Suite</w:t>
            </w:r>
            <w:r w:rsidRPr="0036591D">
              <w:rPr>
                <w:rFonts w:eastAsia="Calibri" w:cs="Tahoma"/>
                <w:color w:val="000000"/>
                <w:szCs w:val="18"/>
                <w:vertAlign w:val="superscript"/>
              </w:rPr>
              <w:t>1</w:t>
            </w:r>
            <w:r w:rsidRPr="0036591D">
              <w:rPr>
                <w:rFonts w:eastAsia="Calibri" w:cs="Tahoma"/>
                <w:color w:val="000000"/>
                <w:szCs w:val="18"/>
              </w:rPr>
              <w:t xml:space="preserve"> of ECAL Suite</w:t>
            </w:r>
            <w:r w:rsidRPr="0036591D">
              <w:rPr>
                <w:rFonts w:eastAsia="Calibri" w:cs="Tahoma"/>
                <w:color w:val="000000"/>
                <w:szCs w:val="18"/>
                <w:vertAlign w:val="superscript"/>
              </w:rPr>
              <w:t>1</w:t>
            </w:r>
          </w:p>
        </w:tc>
        <w:tc>
          <w:tcPr>
            <w:tcW w:w="4320" w:type="dxa"/>
            <w:shd w:val="clear" w:color="auto" w:fill="auto"/>
          </w:tcPr>
          <w:p w:rsidR="00B26237" w:rsidRPr="0036591D" w:rsidRDefault="00B26237" w:rsidP="009B3FA2">
            <w:pPr>
              <w:rPr>
                <w:rFonts w:eastAsia="Calibri" w:cs="Tahoma"/>
                <w:color w:val="000000"/>
                <w:szCs w:val="18"/>
              </w:rPr>
            </w:pPr>
            <w:r w:rsidRPr="0036591D">
              <w:rPr>
                <w:rFonts w:eastAsia="Calibri" w:cs="Tahoma"/>
                <w:color w:val="000000"/>
                <w:szCs w:val="18"/>
              </w:rPr>
              <w:t>Aanvullende Gebruikers-SL voor Core CAL of ECAL voor Office 365 Education A3</w:t>
            </w:r>
          </w:p>
        </w:tc>
      </w:tr>
      <w:tr w:rsidR="00B26237" w:rsidRPr="0036591D" w:rsidTr="00B42A20">
        <w:tc>
          <w:tcPr>
            <w:tcW w:w="4320" w:type="dxa"/>
            <w:shd w:val="clear" w:color="auto" w:fill="auto"/>
          </w:tcPr>
          <w:p w:rsidR="00B26237" w:rsidRPr="0036591D" w:rsidRDefault="00B26237" w:rsidP="00B42A20">
            <w:pPr>
              <w:rPr>
                <w:rFonts w:eastAsia="Calibri" w:cs="Tahoma"/>
                <w:color w:val="000000"/>
                <w:szCs w:val="18"/>
              </w:rPr>
            </w:pPr>
            <w:r w:rsidRPr="0036591D">
              <w:rPr>
                <w:rFonts w:eastAsia="Calibri" w:cs="Tahoma"/>
                <w:color w:val="000000"/>
                <w:szCs w:val="18"/>
              </w:rPr>
              <w:t>Office Pro Plus</w:t>
            </w:r>
            <w:r w:rsidRPr="0036591D">
              <w:rPr>
                <w:rFonts w:eastAsia="Calibri" w:cs="Tahoma"/>
                <w:color w:val="000000"/>
                <w:szCs w:val="18"/>
                <w:vertAlign w:val="superscript"/>
              </w:rPr>
              <w:t>1</w:t>
            </w:r>
          </w:p>
        </w:tc>
        <w:tc>
          <w:tcPr>
            <w:tcW w:w="4320" w:type="dxa"/>
            <w:shd w:val="clear" w:color="auto" w:fill="auto"/>
          </w:tcPr>
          <w:p w:rsidR="00B26237" w:rsidRPr="0036591D" w:rsidRDefault="00B26237" w:rsidP="009B3FA2">
            <w:pPr>
              <w:rPr>
                <w:rFonts w:eastAsia="Calibri" w:cs="Tahoma"/>
                <w:color w:val="000000"/>
                <w:szCs w:val="18"/>
              </w:rPr>
            </w:pPr>
            <w:r w:rsidRPr="0036591D">
              <w:rPr>
                <w:rFonts w:eastAsia="Calibri" w:cs="Tahoma"/>
                <w:color w:val="000000"/>
                <w:szCs w:val="18"/>
              </w:rPr>
              <w:t>Aanvullende Gebruikers-SL voor Office Pro Plus voor Office 365 Education A3</w:t>
            </w:r>
          </w:p>
        </w:tc>
      </w:tr>
      <w:tr w:rsidR="00B26237" w:rsidRPr="0036591D" w:rsidTr="00B42A20">
        <w:tc>
          <w:tcPr>
            <w:tcW w:w="4320" w:type="dxa"/>
            <w:shd w:val="clear" w:color="auto" w:fill="auto"/>
          </w:tcPr>
          <w:p w:rsidR="00B26237" w:rsidRPr="0036591D" w:rsidRDefault="00B26237" w:rsidP="00B42A20">
            <w:pPr>
              <w:rPr>
                <w:rFonts w:eastAsia="Calibri" w:cs="Tahoma"/>
                <w:color w:val="000000"/>
                <w:szCs w:val="18"/>
              </w:rPr>
            </w:pPr>
            <w:r w:rsidRPr="0036591D">
              <w:rPr>
                <w:rFonts w:eastAsia="Calibri" w:cs="Tahoma"/>
                <w:color w:val="000000"/>
                <w:szCs w:val="18"/>
              </w:rPr>
              <w:t>Core CAL Suite</w:t>
            </w:r>
            <w:r w:rsidRPr="0036591D">
              <w:rPr>
                <w:rFonts w:eastAsia="Calibri" w:cs="Tahoma"/>
                <w:color w:val="000000"/>
                <w:szCs w:val="18"/>
                <w:vertAlign w:val="superscript"/>
              </w:rPr>
              <w:t>1</w:t>
            </w:r>
            <w:r w:rsidRPr="0036591D">
              <w:rPr>
                <w:rFonts w:eastAsia="Calibri" w:cs="Tahoma"/>
                <w:color w:val="000000"/>
                <w:szCs w:val="18"/>
              </w:rPr>
              <w:t xml:space="preserve"> of ECAL Suite</w:t>
            </w:r>
            <w:r w:rsidRPr="0036591D">
              <w:rPr>
                <w:rFonts w:eastAsia="Calibri" w:cs="Tahoma"/>
                <w:color w:val="000000"/>
                <w:szCs w:val="18"/>
                <w:vertAlign w:val="superscript"/>
              </w:rPr>
              <w:t>1</w:t>
            </w:r>
            <w:r w:rsidRPr="0036591D">
              <w:rPr>
                <w:rFonts w:eastAsia="Calibri" w:cs="Tahoma"/>
                <w:color w:val="000000"/>
                <w:szCs w:val="18"/>
              </w:rPr>
              <w:t xml:space="preserve"> + Office Pro Plus</w:t>
            </w:r>
            <w:r w:rsidRPr="0036591D">
              <w:rPr>
                <w:rFonts w:eastAsia="Calibri" w:cs="Tahoma"/>
                <w:color w:val="000000"/>
                <w:szCs w:val="18"/>
                <w:vertAlign w:val="superscript"/>
              </w:rPr>
              <w:t>1</w:t>
            </w:r>
          </w:p>
        </w:tc>
        <w:tc>
          <w:tcPr>
            <w:tcW w:w="4320" w:type="dxa"/>
            <w:shd w:val="clear" w:color="auto" w:fill="auto"/>
          </w:tcPr>
          <w:p w:rsidR="00B26237" w:rsidRPr="0036591D" w:rsidRDefault="00B26237" w:rsidP="009B3FA2">
            <w:pPr>
              <w:rPr>
                <w:rFonts w:eastAsia="Calibri" w:cs="Tahoma"/>
                <w:color w:val="000000"/>
                <w:szCs w:val="18"/>
              </w:rPr>
            </w:pPr>
            <w:r w:rsidRPr="0036591D">
              <w:rPr>
                <w:rFonts w:eastAsia="Calibri" w:cs="Tahoma"/>
                <w:color w:val="000000"/>
                <w:szCs w:val="18"/>
              </w:rPr>
              <w:t>Aanvullende Gebruikers-SL voor Core Cal of ECAL + Office Pro Plus voor Office 365 Education A3</w:t>
            </w:r>
          </w:p>
        </w:tc>
      </w:tr>
      <w:tr w:rsidR="00B26237" w:rsidRPr="0036591D" w:rsidTr="00B42A20">
        <w:tc>
          <w:tcPr>
            <w:tcW w:w="4320" w:type="dxa"/>
            <w:shd w:val="clear" w:color="auto" w:fill="auto"/>
          </w:tcPr>
          <w:p w:rsidR="00B26237" w:rsidRPr="0036591D" w:rsidRDefault="00B26237" w:rsidP="00B42A20">
            <w:pPr>
              <w:rPr>
                <w:rFonts w:eastAsia="Calibri" w:cs="Tahoma"/>
                <w:color w:val="000000"/>
                <w:szCs w:val="18"/>
              </w:rPr>
            </w:pPr>
            <w:r w:rsidRPr="0036591D">
              <w:rPr>
                <w:rFonts w:eastAsia="Calibri" w:cs="Tahoma"/>
                <w:color w:val="000000"/>
                <w:szCs w:val="18"/>
              </w:rPr>
              <w:t>Core CAL Suite</w:t>
            </w:r>
            <w:r w:rsidRPr="0036591D">
              <w:rPr>
                <w:rFonts w:eastAsia="Calibri" w:cs="Tahoma"/>
                <w:color w:val="000000"/>
                <w:szCs w:val="18"/>
                <w:vertAlign w:val="superscript"/>
              </w:rPr>
              <w:t>1</w:t>
            </w:r>
            <w:r w:rsidRPr="0036591D">
              <w:rPr>
                <w:rFonts w:eastAsia="Calibri" w:cs="Tahoma"/>
                <w:color w:val="000000"/>
                <w:szCs w:val="18"/>
              </w:rPr>
              <w:t xml:space="preserve"> of ECAL Suite</w:t>
            </w:r>
            <w:r w:rsidRPr="0036591D">
              <w:rPr>
                <w:rFonts w:eastAsia="Calibri" w:cs="Tahoma"/>
                <w:color w:val="000000"/>
                <w:szCs w:val="18"/>
                <w:vertAlign w:val="superscript"/>
              </w:rPr>
              <w:t>1</w:t>
            </w:r>
          </w:p>
        </w:tc>
        <w:tc>
          <w:tcPr>
            <w:tcW w:w="4320" w:type="dxa"/>
            <w:shd w:val="clear" w:color="auto" w:fill="auto"/>
          </w:tcPr>
          <w:p w:rsidR="00B26237" w:rsidRPr="0036591D" w:rsidRDefault="00B26237" w:rsidP="009B3FA2">
            <w:pPr>
              <w:rPr>
                <w:rFonts w:eastAsia="Calibri" w:cs="Tahoma"/>
                <w:color w:val="000000"/>
                <w:szCs w:val="18"/>
              </w:rPr>
            </w:pPr>
            <w:r w:rsidRPr="0036591D">
              <w:rPr>
                <w:rFonts w:eastAsia="Calibri" w:cs="Tahoma"/>
                <w:color w:val="000000"/>
                <w:szCs w:val="18"/>
              </w:rPr>
              <w:t>Aanvullende Gebruikers-SL voor Core CAL of ECAL voor Office 365 Education A4</w:t>
            </w:r>
          </w:p>
        </w:tc>
      </w:tr>
      <w:tr w:rsidR="00B26237" w:rsidRPr="0036591D" w:rsidTr="00B42A20">
        <w:tc>
          <w:tcPr>
            <w:tcW w:w="4320" w:type="dxa"/>
            <w:shd w:val="clear" w:color="auto" w:fill="auto"/>
          </w:tcPr>
          <w:p w:rsidR="00B26237" w:rsidRPr="0036591D" w:rsidRDefault="00B26237" w:rsidP="00B42A20">
            <w:pPr>
              <w:rPr>
                <w:rFonts w:eastAsia="Calibri" w:cs="Tahoma"/>
                <w:color w:val="000000"/>
                <w:szCs w:val="18"/>
              </w:rPr>
            </w:pPr>
            <w:r w:rsidRPr="0036591D">
              <w:rPr>
                <w:rFonts w:eastAsia="Calibri" w:cs="Tahoma"/>
                <w:color w:val="000000"/>
                <w:szCs w:val="18"/>
              </w:rPr>
              <w:t>Office Pro Plus</w:t>
            </w:r>
            <w:r w:rsidRPr="0036591D">
              <w:rPr>
                <w:rFonts w:eastAsia="Calibri" w:cs="Tahoma"/>
                <w:color w:val="000000"/>
                <w:szCs w:val="18"/>
                <w:vertAlign w:val="superscript"/>
              </w:rPr>
              <w:t>1</w:t>
            </w:r>
          </w:p>
        </w:tc>
        <w:tc>
          <w:tcPr>
            <w:tcW w:w="4320" w:type="dxa"/>
            <w:shd w:val="clear" w:color="auto" w:fill="auto"/>
          </w:tcPr>
          <w:p w:rsidR="00B26237" w:rsidRPr="0036591D" w:rsidRDefault="00B26237" w:rsidP="009B3FA2">
            <w:pPr>
              <w:rPr>
                <w:rFonts w:eastAsia="Calibri" w:cs="Tahoma"/>
                <w:color w:val="000000"/>
                <w:szCs w:val="18"/>
              </w:rPr>
            </w:pPr>
            <w:r w:rsidRPr="0036591D">
              <w:rPr>
                <w:rFonts w:eastAsia="Calibri" w:cs="Tahoma"/>
                <w:color w:val="000000"/>
                <w:szCs w:val="18"/>
              </w:rPr>
              <w:t>Aanvullende Gebruikers-SL voor Office Pro Plus voor Office 365 Education A4</w:t>
            </w:r>
          </w:p>
        </w:tc>
      </w:tr>
      <w:tr w:rsidR="00B26237" w:rsidRPr="0036591D" w:rsidTr="00B42A20">
        <w:tc>
          <w:tcPr>
            <w:tcW w:w="4320" w:type="dxa"/>
            <w:shd w:val="clear" w:color="auto" w:fill="auto"/>
          </w:tcPr>
          <w:p w:rsidR="00B26237" w:rsidRPr="0036591D" w:rsidRDefault="00B26237" w:rsidP="00B42A20">
            <w:pPr>
              <w:rPr>
                <w:rFonts w:eastAsia="Calibri" w:cs="Tahoma"/>
                <w:color w:val="000000"/>
                <w:szCs w:val="18"/>
              </w:rPr>
            </w:pPr>
            <w:r w:rsidRPr="0036591D">
              <w:rPr>
                <w:rFonts w:eastAsia="Calibri" w:cs="Tahoma"/>
                <w:color w:val="000000"/>
                <w:szCs w:val="18"/>
              </w:rPr>
              <w:t>Core CAL Suite of ECAL Suite</w:t>
            </w:r>
            <w:r w:rsidRPr="0036591D">
              <w:rPr>
                <w:rFonts w:eastAsia="Calibri" w:cs="Tahoma"/>
                <w:color w:val="000000"/>
                <w:szCs w:val="18"/>
                <w:vertAlign w:val="superscript"/>
              </w:rPr>
              <w:t>1</w:t>
            </w:r>
            <w:r w:rsidRPr="0036591D">
              <w:rPr>
                <w:rFonts w:eastAsia="Calibri" w:cs="Tahoma"/>
                <w:color w:val="000000"/>
                <w:szCs w:val="18"/>
              </w:rPr>
              <w:t xml:space="preserve"> + Office Pro Plus</w:t>
            </w:r>
            <w:r w:rsidRPr="0036591D">
              <w:rPr>
                <w:rFonts w:eastAsia="Calibri" w:cs="Tahoma"/>
                <w:color w:val="000000"/>
                <w:szCs w:val="18"/>
                <w:vertAlign w:val="superscript"/>
              </w:rPr>
              <w:t>1</w:t>
            </w:r>
          </w:p>
        </w:tc>
        <w:tc>
          <w:tcPr>
            <w:tcW w:w="4320" w:type="dxa"/>
            <w:shd w:val="clear" w:color="auto" w:fill="auto"/>
          </w:tcPr>
          <w:p w:rsidR="00B26237" w:rsidRPr="0036591D" w:rsidRDefault="00B26237" w:rsidP="009B3FA2">
            <w:pPr>
              <w:rPr>
                <w:rFonts w:eastAsia="Calibri" w:cs="Tahoma"/>
                <w:color w:val="000000"/>
                <w:szCs w:val="18"/>
              </w:rPr>
            </w:pPr>
            <w:r w:rsidRPr="0036591D">
              <w:rPr>
                <w:rFonts w:eastAsia="Calibri" w:cs="Tahoma"/>
                <w:color w:val="000000"/>
                <w:szCs w:val="18"/>
              </w:rPr>
              <w:t>Aanvullende Gebruikers-SL voor Core Cal of ECAL + Office Pro Plus voor Office 365 Education A4</w:t>
            </w:r>
          </w:p>
        </w:tc>
      </w:tr>
    </w:tbl>
    <w:p w:rsidR="00B26237" w:rsidRPr="00137B7E" w:rsidRDefault="00B26237" w:rsidP="00B26237">
      <w:pPr>
        <w:ind w:left="900"/>
        <w:rPr>
          <w:rFonts w:cs="Tahoma"/>
        </w:rPr>
      </w:pPr>
      <w:r w:rsidRPr="00137B7E">
        <w:rPr>
          <w:rFonts w:eastAsia="Calibri" w:cs="Tahoma"/>
          <w:i/>
          <w:color w:val="000000"/>
          <w:sz w:val="16"/>
          <w:szCs w:val="18"/>
          <w:vertAlign w:val="superscript"/>
        </w:rPr>
        <w:t>1</w:t>
      </w:r>
      <w:r w:rsidRPr="00137B7E">
        <w:rPr>
          <w:rFonts w:eastAsia="Calibri" w:cs="Tahoma"/>
          <w:i/>
          <w:color w:val="000000"/>
          <w:sz w:val="16"/>
          <w:szCs w:val="18"/>
        </w:rPr>
        <w:t>Met actieve Software Assurance</w:t>
      </w:r>
    </w:p>
    <w:p w:rsidR="00B26237" w:rsidRPr="00137B7E" w:rsidRDefault="00B26237" w:rsidP="00B26237">
      <w:pPr>
        <w:ind w:left="720"/>
        <w:rPr>
          <w:rFonts w:cs="Tahoma"/>
        </w:rPr>
      </w:pPr>
    </w:p>
    <w:p w:rsidR="00B26237" w:rsidRPr="0036591D" w:rsidRDefault="00B26237" w:rsidP="00B26237">
      <w:pPr>
        <w:ind w:left="720"/>
        <w:rPr>
          <w:rFonts w:cs="Tahoma"/>
          <w:lang w:val="nl-NL"/>
        </w:rPr>
      </w:pPr>
      <w:r w:rsidRPr="007A1042">
        <w:rPr>
          <w:rFonts w:eastAsia="Calibri" w:cs="Tahoma"/>
          <w:iCs/>
          <w:color w:val="000000"/>
          <w:szCs w:val="18"/>
          <w:lang w:val="nl-NL"/>
        </w:rPr>
        <w:t>Instellingen met Gebruikers-SL's voor Office 365 Education A3 of Office 365 Education A4 die zijn overgedragen aan alle personeelsleden en onderwijsmedewerkers, mogen Office Professional Plus 2010-software installeren in alle vrij toegankelijke laboratoria en bibliotheken binnen de Organisatie van de Instelling.</w:t>
      </w:r>
      <w:r w:rsidR="004D3DD2" w:rsidRPr="007A1042">
        <w:rPr>
          <w:rFonts w:eastAsia="Calibri" w:cs="Tahoma"/>
          <w:iCs/>
          <w:color w:val="000000"/>
          <w:szCs w:val="18"/>
          <w:lang w:val="nl-NL"/>
        </w:rPr>
        <w:t xml:space="preserve"> </w:t>
      </w:r>
      <w:r w:rsidRPr="0036591D">
        <w:rPr>
          <w:rFonts w:eastAsia="Calibri" w:cs="Tahoma"/>
          <w:iCs/>
          <w:color w:val="000000"/>
          <w:szCs w:val="18"/>
          <w:lang w:val="nl-NL"/>
        </w:rPr>
        <w:t>Op het gebruik van de software zijn overigens de licentievoorwaarden van Office Pro Plus 2010 van toepassing.</w:t>
      </w:r>
    </w:p>
    <w:p w:rsidR="00B26237" w:rsidRPr="0036591D" w:rsidRDefault="00B26237" w:rsidP="00B26237">
      <w:pPr>
        <w:ind w:left="720"/>
        <w:rPr>
          <w:rFonts w:cs="Tahoma"/>
          <w:lang w:val="nl-NL"/>
        </w:rPr>
      </w:pPr>
    </w:p>
    <w:p w:rsidR="00B26237" w:rsidRPr="0036591D" w:rsidRDefault="00B26237" w:rsidP="00810479">
      <w:pPr>
        <w:pStyle w:val="FootnoteBulletLevel2"/>
        <w:tabs>
          <w:tab w:val="clear" w:pos="1260"/>
        </w:tabs>
        <w:spacing w:before="0"/>
        <w:ind w:left="720" w:firstLine="0"/>
        <w:rPr>
          <w:rFonts w:ascii="Tahoma" w:hAnsi="Tahoma" w:cs="Tahoma"/>
          <w:lang w:val="nl-NL"/>
        </w:rPr>
      </w:pPr>
      <w:r w:rsidRPr="0036591D">
        <w:rPr>
          <w:rFonts w:ascii="Tahoma" w:eastAsia="Calibri" w:hAnsi="Tahoma" w:cs="Tahoma"/>
          <w:color w:val="000000"/>
          <w:sz w:val="18"/>
          <w:szCs w:val="18"/>
          <w:lang w:val="nl-NL"/>
        </w:rPr>
        <w:t>Voor Lync Online Plan 1A en Plan 2A dient Microsoft Lync 2013 (of Lync voor Mac 2011) afzonderlijk te worden aangeschaft en geïnstalleerd voor toegang tot de volledige set Lync Online Plan 1A en Plan 2A. Als tijdelijke aanbieding ontvangen klanten met een licentie voor Lync Online gratis één gelicentieerd exemplaar van Lync voor Mac 2011 bij elke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4D3DD2" w:rsidRPr="0036591D">
        <w:rPr>
          <w:rFonts w:ascii="Tahoma" w:eastAsia="Calibri" w:hAnsi="Tahoma" w:cs="Tahoma"/>
          <w:color w:val="000000"/>
          <w:sz w:val="18"/>
          <w:szCs w:val="18"/>
          <w:lang w:val="nl-NL"/>
        </w:rPr>
        <w:t xml:space="preserve"> </w:t>
      </w:r>
      <w:r w:rsidRPr="0036591D">
        <w:rPr>
          <w:rFonts w:ascii="Tahoma" w:eastAsia="Calibri" w:hAnsi="Tahoma" w:cs="Tahoma"/>
          <w:color w:val="000000"/>
          <w:sz w:val="18"/>
          <w:szCs w:val="18"/>
          <w:lang w:val="nl-NL"/>
        </w:rPr>
        <w:t>Klanten kunnen de gratis Lync Basic 2013-client gebruiken voor hun Windows-eindgebruikers.</w:t>
      </w:r>
    </w:p>
    <w:p w:rsidR="00B26237" w:rsidRPr="0036591D" w:rsidRDefault="00B54C21" w:rsidP="00B26237">
      <w:pPr>
        <w:pStyle w:val="Heading2"/>
        <w:ind w:left="0"/>
        <w:rPr>
          <w:rFonts w:ascii="Tahoma" w:hAnsi="Tahoma" w:cs="Tahoma"/>
          <w:lang w:val="nl-NL"/>
        </w:rPr>
      </w:pPr>
      <w:bookmarkStart w:id="1022" w:name="_7_Office_365"/>
      <w:bookmarkStart w:id="1023" w:name="_65_Office_365"/>
      <w:bookmarkStart w:id="1024" w:name="_5_Office_365"/>
      <w:bookmarkStart w:id="1025" w:name="_Toc336338263"/>
      <w:bookmarkStart w:id="1026" w:name="_Toc352103788"/>
      <w:bookmarkEnd w:id="1022"/>
      <w:bookmarkEnd w:id="1023"/>
      <w:bookmarkEnd w:id="1024"/>
      <w:r w:rsidRPr="0036591D">
        <w:rPr>
          <w:rFonts w:ascii="Tahoma" w:hAnsi="Tahoma" w:cs="Tahoma"/>
          <w:caps/>
          <w:color w:val="FF6600"/>
          <w:sz w:val="22"/>
          <w:szCs w:val="22"/>
          <w:vertAlign w:val="superscript"/>
          <w:lang w:val="nl-NL"/>
        </w:rPr>
        <w:lastRenderedPageBreak/>
        <w:t>5</w:t>
      </w:r>
      <w:r w:rsidRPr="002E6EF4">
        <w:rPr>
          <w:rFonts w:ascii="Tahoma" w:hAnsi="Tahoma" w:cs="Tahoma"/>
          <w:color w:val="FF6600"/>
          <w:sz w:val="22"/>
          <w:szCs w:val="22"/>
          <w:lang w:val="nl-NL"/>
        </w:rPr>
        <w:t xml:space="preserve"> </w:t>
      </w:r>
      <w:r w:rsidRPr="0036591D">
        <w:rPr>
          <w:rFonts w:ascii="Tahoma" w:hAnsi="Tahoma" w:cs="Tahoma"/>
          <w:color w:val="FF6600"/>
          <w:sz w:val="22"/>
          <w:szCs w:val="22"/>
          <w:lang w:val="nl-NL"/>
        </w:rPr>
        <w:t>Office 365 Enterprise E2-E4</w:t>
      </w:r>
      <w:bookmarkEnd w:id="1025"/>
      <w:bookmarkEnd w:id="1026"/>
    </w:p>
    <w:p w:rsidR="00B26237" w:rsidRPr="002E6EF4" w:rsidRDefault="00B26237" w:rsidP="002E6EF4">
      <w:pPr>
        <w:spacing w:line="192" w:lineRule="auto"/>
        <w:rPr>
          <w:rFonts w:cs="Tahoma"/>
          <w:szCs w:val="18"/>
          <w:lang w:val="nl-NL"/>
        </w:rPr>
      </w:pPr>
    </w:p>
    <w:p w:rsidR="00B26237" w:rsidRPr="0036591D" w:rsidRDefault="00B26237" w:rsidP="00B26237">
      <w:pPr>
        <w:ind w:left="720"/>
        <w:rPr>
          <w:rFonts w:cs="Tahoma"/>
          <w:lang w:val="nl-NL"/>
        </w:rPr>
      </w:pPr>
      <w:r w:rsidRPr="0036591D">
        <w:rPr>
          <w:rFonts w:cs="Tahoma"/>
          <w:color w:val="000000"/>
          <w:lang w:val="nl-NL"/>
        </w:rPr>
        <w:t>Office 365 Plans E2-E4 geven toegang tot de volgende Online Diensten:</w:t>
      </w:r>
    </w:p>
    <w:p w:rsidR="00B26237" w:rsidRPr="002E6EF4" w:rsidRDefault="00B26237" w:rsidP="002E6EF4">
      <w:pPr>
        <w:spacing w:line="192" w:lineRule="auto"/>
        <w:rPr>
          <w:rFonts w:cs="Tahoma"/>
          <w:szCs w:val="18"/>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36591D" w:rsidTr="007E466C">
        <w:tc>
          <w:tcPr>
            <w:tcW w:w="2760" w:type="dxa"/>
            <w:shd w:val="clear" w:color="auto" w:fill="FABF8F"/>
          </w:tcPr>
          <w:p w:rsidR="00B26237" w:rsidRPr="0036591D" w:rsidRDefault="00B26237" w:rsidP="009B3FA2">
            <w:pPr>
              <w:jc w:val="center"/>
              <w:rPr>
                <w:rFonts w:eastAsia="Calibri" w:cs="Tahoma"/>
                <w:b/>
                <w:color w:val="000000"/>
                <w:sz w:val="20"/>
              </w:rPr>
            </w:pPr>
            <w:r w:rsidRPr="0036591D">
              <w:rPr>
                <w:rFonts w:eastAsia="Calibri" w:cs="Tahoma"/>
                <w:b/>
                <w:color w:val="000000"/>
                <w:sz w:val="20"/>
              </w:rPr>
              <w:t>Office 365 Enterprise E2</w:t>
            </w:r>
          </w:p>
        </w:tc>
        <w:tc>
          <w:tcPr>
            <w:tcW w:w="2765" w:type="dxa"/>
            <w:shd w:val="clear" w:color="auto" w:fill="FABF8F"/>
          </w:tcPr>
          <w:p w:rsidR="00B26237" w:rsidRPr="0036591D" w:rsidRDefault="00B26237" w:rsidP="009B3FA2">
            <w:pPr>
              <w:jc w:val="center"/>
              <w:rPr>
                <w:rFonts w:eastAsia="Calibri" w:cs="Tahoma"/>
                <w:b/>
                <w:color w:val="000000"/>
                <w:sz w:val="20"/>
              </w:rPr>
            </w:pPr>
            <w:r w:rsidRPr="0036591D">
              <w:rPr>
                <w:rFonts w:eastAsia="Calibri" w:cs="Tahoma"/>
                <w:b/>
                <w:color w:val="000000"/>
                <w:sz w:val="20"/>
              </w:rPr>
              <w:t>Office 365 Enterprise E3</w:t>
            </w:r>
          </w:p>
        </w:tc>
        <w:tc>
          <w:tcPr>
            <w:tcW w:w="2765" w:type="dxa"/>
            <w:shd w:val="clear" w:color="auto" w:fill="FABF8F"/>
          </w:tcPr>
          <w:p w:rsidR="00B26237" w:rsidRPr="0036591D" w:rsidRDefault="00B26237" w:rsidP="009B3FA2">
            <w:pPr>
              <w:jc w:val="center"/>
              <w:rPr>
                <w:rFonts w:eastAsia="Calibri" w:cs="Tahoma"/>
                <w:b/>
                <w:color w:val="000000"/>
                <w:sz w:val="20"/>
              </w:rPr>
            </w:pPr>
            <w:r w:rsidRPr="0036591D">
              <w:rPr>
                <w:rFonts w:eastAsia="Calibri" w:cs="Tahoma"/>
                <w:b/>
                <w:color w:val="000000"/>
                <w:sz w:val="20"/>
              </w:rPr>
              <w:t>Office 365 Enterprise E4</w:t>
            </w:r>
          </w:p>
        </w:tc>
      </w:tr>
      <w:tr w:rsidR="00B26237" w:rsidRPr="0036591D" w:rsidTr="007E466C">
        <w:tc>
          <w:tcPr>
            <w:tcW w:w="2760" w:type="dxa"/>
            <w:shd w:val="clear" w:color="auto" w:fill="auto"/>
          </w:tcPr>
          <w:p w:rsidR="00B26237" w:rsidRPr="0036591D" w:rsidRDefault="00B26237" w:rsidP="00B42A20">
            <w:pPr>
              <w:ind w:left="180" w:right="186"/>
              <w:rPr>
                <w:rFonts w:eastAsia="Calibri" w:cs="Tahoma"/>
                <w:color w:val="000000"/>
              </w:rPr>
            </w:pPr>
            <w:r w:rsidRPr="0036591D">
              <w:rPr>
                <w:rFonts w:eastAsia="Calibri" w:cs="Tahoma"/>
                <w:color w:val="000000"/>
              </w:rPr>
              <w:t>Exchange Online Plan 1</w:t>
            </w:r>
          </w:p>
        </w:tc>
        <w:tc>
          <w:tcPr>
            <w:tcW w:w="2765" w:type="dxa"/>
            <w:shd w:val="clear" w:color="auto" w:fill="auto"/>
          </w:tcPr>
          <w:p w:rsidR="00B26237" w:rsidRPr="0036591D" w:rsidRDefault="00B26237" w:rsidP="00B42A20">
            <w:pPr>
              <w:ind w:left="138" w:right="138"/>
              <w:rPr>
                <w:rFonts w:eastAsia="Calibri" w:cs="Tahoma"/>
                <w:color w:val="000000"/>
              </w:rPr>
            </w:pPr>
            <w:r w:rsidRPr="0036591D">
              <w:rPr>
                <w:rFonts w:eastAsia="Calibri" w:cs="Tahoma"/>
                <w:color w:val="000000"/>
              </w:rPr>
              <w:t>Exchange Online Plan 2</w:t>
            </w:r>
          </w:p>
        </w:tc>
        <w:tc>
          <w:tcPr>
            <w:tcW w:w="2765" w:type="dxa"/>
            <w:shd w:val="clear" w:color="auto" w:fill="auto"/>
          </w:tcPr>
          <w:p w:rsidR="00B26237" w:rsidRPr="0036591D" w:rsidRDefault="00B26237" w:rsidP="00B42A20">
            <w:pPr>
              <w:ind w:left="186" w:right="180"/>
              <w:rPr>
                <w:rFonts w:eastAsia="Calibri" w:cs="Tahoma"/>
                <w:color w:val="000000"/>
              </w:rPr>
            </w:pPr>
            <w:r w:rsidRPr="0036591D">
              <w:rPr>
                <w:rFonts w:eastAsia="Calibri" w:cs="Tahoma"/>
                <w:color w:val="000000"/>
              </w:rPr>
              <w:t>Exchange Online Plan 2</w:t>
            </w:r>
          </w:p>
        </w:tc>
      </w:tr>
      <w:tr w:rsidR="00B26237" w:rsidRPr="0036591D" w:rsidTr="007E466C">
        <w:tc>
          <w:tcPr>
            <w:tcW w:w="2760" w:type="dxa"/>
            <w:shd w:val="clear" w:color="auto" w:fill="auto"/>
          </w:tcPr>
          <w:p w:rsidR="00B26237" w:rsidRPr="0036591D" w:rsidRDefault="00B26237" w:rsidP="00B42A20">
            <w:pPr>
              <w:ind w:left="180" w:right="186"/>
              <w:rPr>
                <w:rFonts w:eastAsia="Calibri" w:cs="Tahoma"/>
                <w:color w:val="000000"/>
              </w:rPr>
            </w:pPr>
            <w:r w:rsidRPr="0036591D">
              <w:rPr>
                <w:rFonts w:eastAsia="Calibri" w:cs="Tahoma"/>
                <w:color w:val="000000"/>
              </w:rPr>
              <w:t>SharePoint Online Plan 1</w:t>
            </w:r>
          </w:p>
        </w:tc>
        <w:tc>
          <w:tcPr>
            <w:tcW w:w="2765" w:type="dxa"/>
            <w:shd w:val="clear" w:color="auto" w:fill="auto"/>
          </w:tcPr>
          <w:p w:rsidR="00B26237" w:rsidRPr="0036591D" w:rsidRDefault="00B26237" w:rsidP="00B42A20">
            <w:pPr>
              <w:ind w:left="138" w:right="138"/>
              <w:rPr>
                <w:rFonts w:eastAsia="Calibri" w:cs="Tahoma"/>
                <w:color w:val="000000"/>
              </w:rPr>
            </w:pPr>
            <w:r w:rsidRPr="0036591D">
              <w:rPr>
                <w:rFonts w:eastAsia="Calibri" w:cs="Tahoma"/>
                <w:color w:val="000000"/>
              </w:rPr>
              <w:t>SharePoint Online Plan 2</w:t>
            </w:r>
          </w:p>
        </w:tc>
        <w:tc>
          <w:tcPr>
            <w:tcW w:w="2765" w:type="dxa"/>
            <w:shd w:val="clear" w:color="auto" w:fill="auto"/>
          </w:tcPr>
          <w:p w:rsidR="00B26237" w:rsidRPr="0036591D" w:rsidRDefault="00B26237" w:rsidP="00B42A20">
            <w:pPr>
              <w:ind w:left="186" w:right="180"/>
              <w:rPr>
                <w:rFonts w:eastAsia="Calibri" w:cs="Tahoma"/>
                <w:color w:val="000000"/>
              </w:rPr>
            </w:pPr>
            <w:r w:rsidRPr="0036591D">
              <w:rPr>
                <w:rFonts w:eastAsia="Calibri" w:cs="Tahoma"/>
                <w:color w:val="000000"/>
              </w:rPr>
              <w:t>SharePoint Online Plan 2</w:t>
            </w:r>
          </w:p>
        </w:tc>
      </w:tr>
      <w:tr w:rsidR="00B26237" w:rsidRPr="0036591D" w:rsidTr="007E466C">
        <w:tc>
          <w:tcPr>
            <w:tcW w:w="2760" w:type="dxa"/>
            <w:shd w:val="clear" w:color="auto" w:fill="auto"/>
          </w:tcPr>
          <w:p w:rsidR="00B26237" w:rsidRPr="0036591D" w:rsidRDefault="00B26237" w:rsidP="00B42A20">
            <w:pPr>
              <w:ind w:left="180" w:right="186"/>
              <w:rPr>
                <w:rFonts w:eastAsia="Calibri" w:cs="Tahoma"/>
                <w:color w:val="000000"/>
              </w:rPr>
            </w:pPr>
            <w:r w:rsidRPr="0036591D">
              <w:rPr>
                <w:rFonts w:eastAsia="Calibri" w:cs="Tahoma"/>
                <w:color w:val="000000"/>
              </w:rPr>
              <w:t>Lync Online Plan 2</w:t>
            </w:r>
          </w:p>
        </w:tc>
        <w:tc>
          <w:tcPr>
            <w:tcW w:w="2765" w:type="dxa"/>
            <w:shd w:val="clear" w:color="auto" w:fill="auto"/>
          </w:tcPr>
          <w:p w:rsidR="00B26237" w:rsidRPr="0036591D" w:rsidRDefault="00B26237" w:rsidP="00B42A20">
            <w:pPr>
              <w:ind w:left="138" w:right="138"/>
              <w:rPr>
                <w:rFonts w:eastAsia="Calibri" w:cs="Tahoma"/>
                <w:color w:val="000000"/>
              </w:rPr>
            </w:pPr>
            <w:r w:rsidRPr="0036591D">
              <w:rPr>
                <w:rFonts w:eastAsia="Calibri" w:cs="Tahoma"/>
                <w:color w:val="000000"/>
              </w:rPr>
              <w:t>Lync Online Plan 2</w:t>
            </w:r>
          </w:p>
        </w:tc>
        <w:tc>
          <w:tcPr>
            <w:tcW w:w="2765" w:type="dxa"/>
            <w:shd w:val="clear" w:color="auto" w:fill="auto"/>
          </w:tcPr>
          <w:p w:rsidR="00B26237" w:rsidRPr="0036591D" w:rsidRDefault="00B26237" w:rsidP="00B42A20">
            <w:pPr>
              <w:ind w:left="186" w:right="180"/>
              <w:rPr>
                <w:rFonts w:eastAsia="Calibri" w:cs="Tahoma"/>
                <w:color w:val="000000"/>
              </w:rPr>
            </w:pPr>
            <w:r w:rsidRPr="0036591D">
              <w:rPr>
                <w:rFonts w:eastAsia="Calibri" w:cs="Tahoma"/>
                <w:color w:val="000000"/>
              </w:rPr>
              <w:t>Lync Online Plan 2</w:t>
            </w:r>
          </w:p>
        </w:tc>
      </w:tr>
      <w:tr w:rsidR="00B26237" w:rsidRPr="0036591D" w:rsidTr="007E466C">
        <w:tc>
          <w:tcPr>
            <w:tcW w:w="2760" w:type="dxa"/>
            <w:shd w:val="clear" w:color="auto" w:fill="auto"/>
          </w:tcPr>
          <w:p w:rsidR="00B26237" w:rsidRPr="0036591D" w:rsidRDefault="00B26237" w:rsidP="00B42A20">
            <w:pPr>
              <w:ind w:left="180" w:right="186"/>
              <w:rPr>
                <w:rFonts w:eastAsia="Calibri" w:cs="Tahoma"/>
                <w:color w:val="000000"/>
              </w:rPr>
            </w:pPr>
            <w:r w:rsidRPr="0036591D">
              <w:rPr>
                <w:rFonts w:eastAsia="Calibri" w:cs="Tahoma"/>
                <w:color w:val="000000"/>
              </w:rPr>
              <w:t>Office Web Applications (gehost door Microsoft)</w:t>
            </w:r>
          </w:p>
        </w:tc>
        <w:tc>
          <w:tcPr>
            <w:tcW w:w="2765" w:type="dxa"/>
            <w:shd w:val="clear" w:color="auto" w:fill="auto"/>
          </w:tcPr>
          <w:p w:rsidR="00B26237" w:rsidRPr="0036591D" w:rsidRDefault="00B26237" w:rsidP="00B42A20">
            <w:pPr>
              <w:ind w:left="138" w:right="138"/>
              <w:rPr>
                <w:rFonts w:eastAsia="Calibri" w:cs="Tahoma"/>
                <w:color w:val="000000"/>
              </w:rPr>
            </w:pPr>
            <w:r w:rsidRPr="0036591D">
              <w:rPr>
                <w:rFonts w:eastAsia="Calibri" w:cs="Tahoma"/>
                <w:color w:val="000000"/>
              </w:rPr>
              <w:t>Office Web Applications (gehost door Microsoft)</w:t>
            </w:r>
          </w:p>
        </w:tc>
        <w:tc>
          <w:tcPr>
            <w:tcW w:w="2765" w:type="dxa"/>
            <w:shd w:val="clear" w:color="auto" w:fill="auto"/>
          </w:tcPr>
          <w:p w:rsidR="00B26237" w:rsidRPr="0036591D" w:rsidRDefault="00B26237" w:rsidP="00B42A20">
            <w:pPr>
              <w:ind w:left="186" w:right="180"/>
              <w:rPr>
                <w:rFonts w:eastAsia="Calibri" w:cs="Tahoma"/>
                <w:color w:val="000000"/>
              </w:rPr>
            </w:pPr>
            <w:r w:rsidRPr="0036591D">
              <w:rPr>
                <w:rFonts w:eastAsia="Calibri" w:cs="Tahoma"/>
                <w:color w:val="000000"/>
              </w:rPr>
              <w:t>Office Web Applications (gehost door Microsoft)</w:t>
            </w:r>
          </w:p>
        </w:tc>
      </w:tr>
      <w:tr w:rsidR="00B26237" w:rsidRPr="0036591D" w:rsidTr="007E466C">
        <w:tc>
          <w:tcPr>
            <w:tcW w:w="2760" w:type="dxa"/>
            <w:shd w:val="clear" w:color="auto" w:fill="auto"/>
          </w:tcPr>
          <w:p w:rsidR="00B26237" w:rsidRPr="0036591D" w:rsidRDefault="00B26237" w:rsidP="00B42A20">
            <w:pPr>
              <w:ind w:left="180" w:right="186"/>
              <w:rPr>
                <w:rFonts w:eastAsia="Calibri" w:cs="Tahoma"/>
                <w:color w:val="000000"/>
              </w:rPr>
            </w:pPr>
          </w:p>
        </w:tc>
        <w:tc>
          <w:tcPr>
            <w:tcW w:w="2765" w:type="dxa"/>
            <w:shd w:val="clear" w:color="auto" w:fill="auto"/>
          </w:tcPr>
          <w:p w:rsidR="00B26237" w:rsidRPr="0036591D" w:rsidRDefault="008368B4" w:rsidP="00B42A20">
            <w:pPr>
              <w:ind w:left="138" w:right="138"/>
              <w:rPr>
                <w:rFonts w:eastAsia="Calibri" w:cs="Tahoma"/>
                <w:color w:val="000000"/>
              </w:rPr>
            </w:pPr>
            <w:r w:rsidRPr="0036591D">
              <w:rPr>
                <w:rFonts w:eastAsia="Calibri" w:cs="Tahoma"/>
                <w:color w:val="000000"/>
              </w:rPr>
              <w:t>Office 365 ProPlus</w:t>
            </w:r>
          </w:p>
        </w:tc>
        <w:tc>
          <w:tcPr>
            <w:tcW w:w="2765" w:type="dxa"/>
            <w:shd w:val="clear" w:color="auto" w:fill="auto"/>
          </w:tcPr>
          <w:p w:rsidR="00B26237" w:rsidRPr="0036591D" w:rsidRDefault="008368B4" w:rsidP="008368B4">
            <w:pPr>
              <w:ind w:left="186" w:right="180"/>
              <w:rPr>
                <w:rFonts w:eastAsia="Calibri" w:cs="Tahoma"/>
                <w:color w:val="000000"/>
              </w:rPr>
            </w:pPr>
            <w:r w:rsidRPr="0036591D">
              <w:rPr>
                <w:rFonts w:eastAsia="Calibri" w:cs="Tahoma"/>
                <w:color w:val="000000"/>
              </w:rPr>
              <w:t>Office 365 ProPlus</w:t>
            </w:r>
          </w:p>
        </w:tc>
      </w:tr>
    </w:tbl>
    <w:p w:rsidR="00B26237" w:rsidRPr="0036591D" w:rsidRDefault="00B26237" w:rsidP="002E6EF4">
      <w:pPr>
        <w:ind w:left="720"/>
        <w:rPr>
          <w:rFonts w:cs="Tahoma"/>
          <w:lang w:val="nl-NL"/>
        </w:rPr>
      </w:pPr>
      <w:r w:rsidRPr="0036591D">
        <w:rPr>
          <w:rFonts w:cs="Tahoma"/>
          <w:color w:val="000000"/>
          <w:lang w:val="nl-NL"/>
        </w:rPr>
        <w:br/>
      </w:r>
      <w:r w:rsidRPr="0036591D">
        <w:rPr>
          <w:rFonts w:cs="Tahoma"/>
          <w:color w:val="000000"/>
          <w:szCs w:val="18"/>
          <w:lang w:val="nl-NL"/>
        </w:rPr>
        <w:t>Deze lijst kan worden aangepast. In het geval van een conflict tussen de licentievoorwaarden voor Office</w:t>
      </w:r>
      <w:r w:rsidR="002E6EF4">
        <w:rPr>
          <w:rFonts w:cs="Tahoma"/>
          <w:color w:val="000000"/>
          <w:szCs w:val="18"/>
          <w:lang w:val="nl-NL"/>
        </w:rPr>
        <w:t> </w:t>
      </w:r>
      <w:r w:rsidRPr="0036591D">
        <w:rPr>
          <w:rFonts w:cs="Tahoma"/>
          <w:color w:val="000000"/>
          <w:szCs w:val="18"/>
          <w:lang w:val="nl-NL"/>
        </w:rPr>
        <w:t>365 Enterprise E2</w:t>
      </w:r>
      <w:r w:rsidR="001D066C">
        <w:rPr>
          <w:rFonts w:cs="Tahoma"/>
          <w:color w:val="000000"/>
          <w:szCs w:val="18"/>
          <w:lang w:val="nl-NL"/>
        </w:rPr>
        <w:t>-</w:t>
      </w:r>
      <w:r w:rsidRPr="0036591D">
        <w:rPr>
          <w:rFonts w:cs="Tahoma"/>
          <w:color w:val="000000"/>
          <w:szCs w:val="18"/>
          <w:lang w:val="nl-NL"/>
        </w:rPr>
        <w:t>E4 en deze aantekening prevaleren de huidige Product Use Rights. Eventuele aanvullende toegangsrechten tot afzonderlijk gelicentieerde on-premisesoftware zijn gespecificeerd in de</w:t>
      </w:r>
      <w:r w:rsidR="002E6EF4">
        <w:rPr>
          <w:rFonts w:cs="Tahoma"/>
          <w:color w:val="000000"/>
          <w:szCs w:val="18"/>
          <w:lang w:val="nl-NL"/>
        </w:rPr>
        <w:t> </w:t>
      </w:r>
      <w:r w:rsidRPr="0036591D">
        <w:rPr>
          <w:rFonts w:cs="Tahoma"/>
          <w:color w:val="000000"/>
          <w:szCs w:val="18"/>
          <w:lang w:val="nl-NL"/>
        </w:rPr>
        <w:t xml:space="preserve">Product Use Rights. </w:t>
      </w:r>
    </w:p>
    <w:p w:rsidR="00B26237" w:rsidRPr="002E6EF4" w:rsidRDefault="00B26237" w:rsidP="002E6EF4">
      <w:pPr>
        <w:spacing w:line="192" w:lineRule="auto"/>
        <w:ind w:left="720"/>
        <w:rPr>
          <w:rFonts w:cs="Tahoma"/>
          <w:szCs w:val="18"/>
          <w:lang w:val="nl-NL"/>
        </w:rPr>
      </w:pPr>
    </w:p>
    <w:p w:rsidR="00DC2291" w:rsidRPr="0036591D" w:rsidRDefault="00B26237" w:rsidP="002E6EF4">
      <w:pPr>
        <w:pStyle w:val="FootnoteBulletLevel1"/>
        <w:tabs>
          <w:tab w:val="clear" w:pos="900"/>
        </w:tabs>
        <w:spacing w:before="0" w:after="0"/>
        <w:ind w:left="720" w:firstLine="0"/>
        <w:rPr>
          <w:rFonts w:ascii="Tahoma" w:hAnsi="Tahoma" w:cs="Tahoma"/>
          <w:lang w:val="nl-NL"/>
        </w:rPr>
      </w:pPr>
      <w:r w:rsidRPr="0036591D">
        <w:rPr>
          <w:rFonts w:ascii="Tahoma" w:hAnsi="Tahoma" w:cs="Tahoma"/>
          <w:color w:val="000000"/>
          <w:sz w:val="18"/>
          <w:szCs w:val="18"/>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2010 (of Lync voor Mac 2011) bij elke evaluatie- of betaalde abonnementslicentie voor Lync Online. De software mag alleen worden gebruikt met</w:t>
      </w:r>
      <w:r w:rsidR="002E6EF4">
        <w:rPr>
          <w:rFonts w:ascii="Tahoma" w:hAnsi="Tahoma" w:cs="Tahoma"/>
          <w:color w:val="000000"/>
          <w:sz w:val="18"/>
          <w:szCs w:val="18"/>
          <w:lang w:val="nl-NL"/>
        </w:rPr>
        <w:t> </w:t>
      </w:r>
      <w:r w:rsidRPr="0036591D">
        <w:rPr>
          <w:rFonts w:ascii="Tahoma" w:hAnsi="Tahoma" w:cs="Tahoma"/>
          <w:color w:val="000000"/>
          <w:sz w:val="18"/>
          <w:szCs w:val="18"/>
          <w:lang w:val="nl-NL"/>
        </w:rPr>
        <w:t>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voor hun Windows-eindgebruikers.</w:t>
      </w:r>
    </w:p>
    <w:p w:rsidR="00D16EA8" w:rsidRDefault="00D16EA8" w:rsidP="002E6EF4">
      <w:pPr>
        <w:pStyle w:val="FootnoteBulletLevel1"/>
        <w:tabs>
          <w:tab w:val="clear" w:pos="900"/>
          <w:tab w:val="num" w:pos="1080"/>
        </w:tabs>
        <w:spacing w:before="0" w:after="0" w:line="192" w:lineRule="auto"/>
        <w:ind w:left="0" w:firstLine="0"/>
        <w:rPr>
          <w:rFonts w:ascii="Tahoma" w:hAnsi="Tahoma" w:cs="Tahoma"/>
          <w:sz w:val="18"/>
          <w:szCs w:val="18"/>
          <w:lang w:val="nl-NL"/>
        </w:rPr>
      </w:pPr>
    </w:p>
    <w:p w:rsidR="00C135DD" w:rsidRPr="002E6EF4" w:rsidRDefault="00C135DD" w:rsidP="002E6EF4">
      <w:pPr>
        <w:pStyle w:val="FootnoteBulletLevel1"/>
        <w:tabs>
          <w:tab w:val="clear" w:pos="900"/>
          <w:tab w:val="num" w:pos="1080"/>
        </w:tabs>
        <w:spacing w:before="0" w:after="0" w:line="192" w:lineRule="auto"/>
        <w:ind w:left="0" w:firstLine="0"/>
        <w:rPr>
          <w:rFonts w:ascii="Tahoma" w:hAnsi="Tahoma" w:cs="Tahoma"/>
          <w:sz w:val="18"/>
          <w:szCs w:val="18"/>
          <w:lang w:val="nl-NL"/>
        </w:rPr>
      </w:pPr>
    </w:p>
    <w:p w:rsidR="00704723" w:rsidRPr="0036591D" w:rsidRDefault="00B54C21" w:rsidP="000429EF">
      <w:pPr>
        <w:pStyle w:val="Heading3"/>
        <w:rPr>
          <w:rFonts w:ascii="Tahoma" w:hAnsi="Tahoma" w:cs="Tahoma"/>
        </w:rPr>
      </w:pPr>
      <w:bookmarkStart w:id="1027" w:name="_76_Office_for"/>
      <w:bookmarkStart w:id="1028" w:name="_6_Office_voor"/>
      <w:bookmarkStart w:id="1029" w:name="_Toc336338264"/>
      <w:bookmarkStart w:id="1030" w:name="_Toc352103789"/>
      <w:bookmarkStart w:id="1031" w:name="Srv_4OfficeMacStandard2011"/>
      <w:bookmarkEnd w:id="1006"/>
      <w:bookmarkEnd w:id="1027"/>
      <w:bookmarkEnd w:id="1028"/>
      <w:r w:rsidRPr="0036591D">
        <w:rPr>
          <w:rFonts w:ascii="Tahoma" w:hAnsi="Tahoma" w:cs="Tahoma"/>
          <w:caps/>
          <w:color w:val="F66400"/>
          <w:sz w:val="22"/>
          <w:vertAlign w:val="superscript"/>
        </w:rPr>
        <w:t>6</w:t>
      </w:r>
      <w:r w:rsidRPr="002E6EF4">
        <w:rPr>
          <w:rFonts w:ascii="Tahoma" w:hAnsi="Tahoma" w:cs="Tahoma"/>
          <w:caps/>
          <w:color w:val="F66400"/>
          <w:sz w:val="22"/>
        </w:rPr>
        <w:t xml:space="preserve"> </w:t>
      </w:r>
      <w:r w:rsidRPr="0036591D">
        <w:rPr>
          <w:rFonts w:ascii="Tahoma" w:hAnsi="Tahoma" w:cs="Tahoma"/>
          <w:color w:val="F66400"/>
          <w:sz w:val="22"/>
        </w:rPr>
        <w:t>Office voor Mac Standard 2011</w:t>
      </w:r>
      <w:bookmarkEnd w:id="1029"/>
      <w:bookmarkEnd w:id="1030"/>
      <w:r w:rsidRPr="0036591D">
        <w:rPr>
          <w:rFonts w:ascii="Tahoma" w:hAnsi="Tahoma" w:cs="Tahoma"/>
          <w:color w:val="F66400"/>
          <w:sz w:val="22"/>
        </w:rPr>
        <w:t xml:space="preserve"> </w:t>
      </w:r>
      <w:bookmarkEnd w:id="1031"/>
    </w:p>
    <w:p w:rsidR="00FD5FBA" w:rsidRPr="002E6EF4" w:rsidRDefault="00FD5FBA" w:rsidP="002E6EF4">
      <w:pPr>
        <w:spacing w:line="192" w:lineRule="auto"/>
        <w:rPr>
          <w:rFonts w:cs="Tahoma"/>
          <w:szCs w:val="18"/>
        </w:rPr>
      </w:pPr>
    </w:p>
    <w:p w:rsidR="00FD5FBA" w:rsidRPr="0036591D" w:rsidRDefault="00FD5FBA" w:rsidP="002C1048">
      <w:pPr>
        <w:pStyle w:val="EndnoteText"/>
        <w:numPr>
          <w:ilvl w:val="0"/>
          <w:numId w:val="140"/>
        </w:numPr>
        <w:ind w:left="990"/>
        <w:rPr>
          <w:rFonts w:ascii="Tahoma" w:hAnsi="Tahoma" w:cs="Tahoma"/>
          <w:lang w:val="nl-NL"/>
        </w:rPr>
      </w:pPr>
      <w:r w:rsidRPr="0036591D">
        <w:rPr>
          <w:rFonts w:ascii="Tahoma" w:hAnsi="Tahoma" w:cs="Tahoma"/>
          <w:sz w:val="18"/>
          <w:szCs w:val="20"/>
          <w:lang w:val="nl-NL"/>
        </w:rPr>
        <w:t xml:space="preserve">Work at Home (WAH)-licentie verkrijgbaar voor Select- </w:t>
      </w:r>
      <w:r w:rsidRPr="0036591D">
        <w:rPr>
          <w:rFonts w:ascii="Tahoma" w:hAnsi="Tahoma" w:cs="Tahoma"/>
          <w:sz w:val="18"/>
          <w:szCs w:val="18"/>
          <w:lang w:val="nl-NL"/>
        </w:rPr>
        <w:t>en Select Plus</w:t>
      </w:r>
      <w:r w:rsidRPr="0036591D">
        <w:rPr>
          <w:rFonts w:ascii="Tahoma" w:hAnsi="Tahoma" w:cs="Tahoma"/>
          <w:sz w:val="18"/>
          <w:szCs w:val="20"/>
          <w:lang w:val="nl-NL"/>
        </w:rPr>
        <w:t>-klanten</w:t>
      </w:r>
    </w:p>
    <w:p w:rsidR="00CA6122" w:rsidRPr="002E6EF4" w:rsidRDefault="00CA6122" w:rsidP="002E6EF4">
      <w:pPr>
        <w:adjustRightInd w:val="0"/>
        <w:spacing w:line="192" w:lineRule="auto"/>
        <w:ind w:left="720"/>
        <w:textAlignment w:val="baseline"/>
        <w:rPr>
          <w:rFonts w:cs="Tahoma"/>
          <w:szCs w:val="18"/>
          <w:lang w:val="nl-NL"/>
        </w:rPr>
      </w:pPr>
    </w:p>
    <w:p w:rsidR="00864B8A" w:rsidRPr="0036591D" w:rsidRDefault="00704723" w:rsidP="00864B8A">
      <w:pPr>
        <w:spacing w:after="60"/>
        <w:ind w:left="720"/>
        <w:rPr>
          <w:rFonts w:cs="Tahoma"/>
          <w:lang w:val="nl-NL"/>
        </w:rPr>
      </w:pPr>
      <w:r w:rsidRPr="0036591D">
        <w:rPr>
          <w:rFonts w:cs="Tahoma"/>
          <w:b/>
          <w:szCs w:val="20"/>
          <w:lang w:val="nl-NL"/>
        </w:rPr>
        <w:t>Office voor Mac Standard 2011</w:t>
      </w:r>
    </w:p>
    <w:p w:rsidR="00704723" w:rsidRPr="0036591D" w:rsidRDefault="00704723" w:rsidP="00C061AC">
      <w:pPr>
        <w:spacing w:after="60"/>
        <w:ind w:left="720"/>
        <w:rPr>
          <w:rFonts w:cs="Tahoma"/>
          <w:lang w:val="nl-NL"/>
        </w:rPr>
      </w:pPr>
      <w:r w:rsidRPr="0036591D">
        <w:rPr>
          <w:rFonts w:cs="Tahoma"/>
          <w:szCs w:val="20"/>
          <w:lang w:val="nl-NL"/>
        </w:rPr>
        <w:t>Licentie voor Office voor Mac Standard 2011 omvat de volgende producten: Lync voor Mac 2011, Excel</w:t>
      </w:r>
      <w:r w:rsidR="00C061AC">
        <w:rPr>
          <w:rFonts w:cs="Tahoma"/>
          <w:szCs w:val="20"/>
          <w:lang w:val="nl-NL"/>
        </w:rPr>
        <w:t> </w:t>
      </w:r>
      <w:r w:rsidRPr="0036591D">
        <w:rPr>
          <w:rFonts w:cs="Tahoma"/>
          <w:szCs w:val="20"/>
          <w:lang w:val="nl-NL"/>
        </w:rPr>
        <w:t>voor</w:t>
      </w:r>
      <w:r w:rsidR="002E6EF4">
        <w:rPr>
          <w:rFonts w:cs="Tahoma"/>
          <w:szCs w:val="20"/>
          <w:lang w:val="nl-NL"/>
        </w:rPr>
        <w:t> </w:t>
      </w:r>
      <w:r w:rsidRPr="0036591D">
        <w:rPr>
          <w:rFonts w:cs="Tahoma"/>
          <w:szCs w:val="20"/>
          <w:lang w:val="nl-NL"/>
        </w:rPr>
        <w:t xml:space="preserve">Mac 2011, Outlook voor Mac 2011, </w:t>
      </w:r>
      <w:r w:rsidRPr="0036591D">
        <w:rPr>
          <w:rFonts w:cs="Tahoma"/>
          <w:lang w:val="nl-NL"/>
        </w:rPr>
        <w:t>Office voor Thuisgebruik en Studenten RT 2013 voor commercieel gebruik,</w:t>
      </w:r>
      <w:r w:rsidRPr="0036591D">
        <w:rPr>
          <w:rFonts w:cs="Tahoma"/>
          <w:szCs w:val="20"/>
          <w:lang w:val="nl-NL"/>
        </w:rPr>
        <w:t xml:space="preserve"> Office Web Apps 2010, PowerPoint voor Mac 2011 en Word voor Mac 2011.</w:t>
      </w:r>
    </w:p>
    <w:p w:rsidR="00CA6122" w:rsidRPr="002E6EF4" w:rsidRDefault="00CA6122" w:rsidP="002E6EF4">
      <w:pPr>
        <w:adjustRightInd w:val="0"/>
        <w:spacing w:line="192" w:lineRule="auto"/>
        <w:ind w:left="720"/>
        <w:textAlignment w:val="baseline"/>
        <w:rPr>
          <w:rFonts w:cs="Tahoma"/>
          <w:szCs w:val="18"/>
          <w:lang w:val="nl-NL"/>
        </w:rPr>
      </w:pPr>
    </w:p>
    <w:p w:rsidR="00864B8A" w:rsidRPr="0036591D" w:rsidRDefault="00704723" w:rsidP="00864B8A">
      <w:pPr>
        <w:spacing w:after="60"/>
        <w:ind w:left="720"/>
        <w:rPr>
          <w:rFonts w:cs="Tahoma"/>
          <w:lang w:val="nl-NL"/>
        </w:rPr>
      </w:pPr>
      <w:r w:rsidRPr="0036591D">
        <w:rPr>
          <w:rFonts w:cs="Tahoma"/>
          <w:b/>
          <w:szCs w:val="20"/>
          <w:lang w:val="nl-NL"/>
        </w:rPr>
        <w:t>Ondeelbaarheid van Microsoft Office voor Mac Standard 2011</w:t>
      </w:r>
    </w:p>
    <w:p w:rsidR="00704723" w:rsidRPr="0036591D" w:rsidRDefault="00704723" w:rsidP="00864B8A">
      <w:pPr>
        <w:spacing w:after="60"/>
        <w:ind w:left="720"/>
        <w:rPr>
          <w:rFonts w:cs="Tahoma"/>
          <w:lang w:val="nl-NL"/>
        </w:rPr>
      </w:pPr>
      <w:r w:rsidRPr="0036591D">
        <w:rPr>
          <w:rFonts w:cs="Tahoma"/>
          <w:szCs w:val="20"/>
          <w:lang w:val="nl-NL"/>
        </w:rPr>
        <w:t>Office voor Mac Standard 2011 bestaat uit meerdere producten die worden aangeboden onder één licentie. De software mag niet worden gescheiden voor gebruik op meer dan één computer.</w:t>
      </w:r>
    </w:p>
    <w:p w:rsidR="00CA6122" w:rsidRPr="002E6EF4" w:rsidRDefault="00CA6122" w:rsidP="002E6EF4">
      <w:pPr>
        <w:adjustRightInd w:val="0"/>
        <w:spacing w:line="192" w:lineRule="auto"/>
        <w:ind w:left="720"/>
        <w:textAlignment w:val="baseline"/>
        <w:rPr>
          <w:rFonts w:cs="Tahoma"/>
          <w:szCs w:val="18"/>
          <w:lang w:val="nl-NL"/>
        </w:rPr>
      </w:pPr>
    </w:p>
    <w:p w:rsidR="00704723" w:rsidRPr="0036591D" w:rsidRDefault="0035314F" w:rsidP="00864B8A">
      <w:pPr>
        <w:spacing w:after="60"/>
        <w:ind w:left="720"/>
        <w:rPr>
          <w:rFonts w:cs="Tahoma"/>
          <w:lang w:val="nl-NL"/>
        </w:rPr>
      </w:pPr>
      <w:r w:rsidRPr="0036591D">
        <w:rPr>
          <w:rFonts w:cs="Tahoma"/>
          <w:b/>
          <w:szCs w:val="20"/>
          <w:lang w:val="nl-NL"/>
        </w:rPr>
        <w:t>Rechten voor Gebruik van Lync voor Mac 2011:</w:t>
      </w:r>
    </w:p>
    <w:p w:rsidR="00CA6122" w:rsidRPr="0036591D" w:rsidRDefault="00F14B59" w:rsidP="00737831">
      <w:pPr>
        <w:adjustRightInd w:val="0"/>
        <w:ind w:left="720"/>
        <w:textAlignment w:val="baseline"/>
        <w:rPr>
          <w:rFonts w:cs="Tahoma"/>
          <w:lang w:val="nl-NL"/>
        </w:rPr>
      </w:pPr>
      <w:r w:rsidRPr="0036591D">
        <w:rPr>
          <w:rFonts w:cs="Tahoma"/>
          <w:szCs w:val="20"/>
          <w:lang w:val="nl-NL"/>
        </w:rPr>
        <w:t xml:space="preserve">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bijwerken naar Lync voor Mac 2011. </w:t>
      </w:r>
    </w:p>
    <w:p w:rsidR="00697E59" w:rsidRDefault="00697E59" w:rsidP="002E6EF4">
      <w:pPr>
        <w:spacing w:line="192" w:lineRule="auto"/>
        <w:rPr>
          <w:rFonts w:cs="Tahoma"/>
          <w:szCs w:val="18"/>
          <w:lang w:val="nl-NL"/>
        </w:rPr>
      </w:pPr>
      <w:bookmarkStart w:id="1032" w:name="_Toc336338265"/>
    </w:p>
    <w:p w:rsidR="00C135DD" w:rsidRPr="002E6EF4" w:rsidRDefault="00C135DD" w:rsidP="002E6EF4">
      <w:pPr>
        <w:spacing w:line="192" w:lineRule="auto"/>
        <w:rPr>
          <w:rFonts w:cs="Tahoma"/>
          <w:szCs w:val="18"/>
          <w:lang w:val="nl-NL"/>
        </w:rPr>
      </w:pPr>
    </w:p>
    <w:p w:rsidR="00023FE7" w:rsidRPr="0036591D" w:rsidRDefault="00B54C21">
      <w:pPr>
        <w:pStyle w:val="Heading3"/>
        <w:rPr>
          <w:rFonts w:ascii="Tahoma" w:hAnsi="Tahoma" w:cs="Tahoma"/>
          <w:lang w:val="nl-NL"/>
        </w:rPr>
      </w:pPr>
      <w:bookmarkStart w:id="1033" w:name="_5_Office_Multi-Language"/>
      <w:bookmarkStart w:id="1034" w:name="_7_Office_Multi-Language"/>
      <w:bookmarkStart w:id="1035" w:name="_87_Office_Multi-Language"/>
      <w:bookmarkStart w:id="1036" w:name="Aps_8OffMultiLangPack07"/>
      <w:bookmarkStart w:id="1037" w:name="Aps_6OfficeMultiLangPack2010"/>
      <w:bookmarkStart w:id="1038" w:name="Aps_5OfficeMultiLangPack2010"/>
      <w:bookmarkStart w:id="1039" w:name="_Toc352103790"/>
      <w:bookmarkEnd w:id="1033"/>
      <w:bookmarkEnd w:id="1034"/>
      <w:bookmarkEnd w:id="1035"/>
      <w:r w:rsidRPr="0036591D">
        <w:rPr>
          <w:rFonts w:ascii="Tahoma" w:hAnsi="Tahoma" w:cs="Tahoma"/>
          <w:caps/>
          <w:color w:val="F66400"/>
          <w:sz w:val="22"/>
          <w:vertAlign w:val="superscript"/>
          <w:lang w:val="nl-NL"/>
        </w:rPr>
        <w:t>7</w:t>
      </w:r>
      <w:r w:rsidRPr="0036591D">
        <w:rPr>
          <w:rFonts w:ascii="Tahoma" w:hAnsi="Tahoma" w:cs="Tahoma"/>
          <w:color w:val="F66400"/>
          <w:sz w:val="22"/>
          <w:lang w:val="nl-NL"/>
        </w:rPr>
        <w:t xml:space="preserve"> Office Multi-Language Pack </w:t>
      </w:r>
      <w:bookmarkEnd w:id="1032"/>
      <w:bookmarkEnd w:id="1036"/>
      <w:bookmarkEnd w:id="1037"/>
      <w:bookmarkEnd w:id="1038"/>
      <w:r w:rsidRPr="0036591D">
        <w:rPr>
          <w:rFonts w:ascii="Tahoma" w:hAnsi="Tahoma" w:cs="Tahoma"/>
          <w:color w:val="F66400"/>
          <w:sz w:val="22"/>
          <w:lang w:val="nl-NL"/>
        </w:rPr>
        <w:t>2013</w:t>
      </w:r>
      <w:bookmarkEnd w:id="1039"/>
    </w:p>
    <w:p w:rsidR="00023FE7" w:rsidRPr="002E6EF4" w:rsidRDefault="00023FE7" w:rsidP="002E6EF4">
      <w:pPr>
        <w:spacing w:line="192" w:lineRule="auto"/>
        <w:rPr>
          <w:rFonts w:cs="Tahoma"/>
          <w:szCs w:val="18"/>
          <w:lang w:val="nl-NL"/>
        </w:rPr>
      </w:pPr>
    </w:p>
    <w:p w:rsidR="00223A77" w:rsidRPr="0036591D" w:rsidRDefault="0035314F" w:rsidP="00864B8A">
      <w:pPr>
        <w:spacing w:after="60"/>
        <w:ind w:left="720"/>
        <w:rPr>
          <w:rFonts w:cs="Tahoma"/>
          <w:lang w:val="nl-NL"/>
        </w:rPr>
      </w:pPr>
      <w:r w:rsidRPr="0036591D">
        <w:rPr>
          <w:rFonts w:cs="Tahoma"/>
          <w:b/>
          <w:szCs w:val="20"/>
          <w:lang w:val="nl-NL"/>
        </w:rPr>
        <w:t>Downgraderechten voor Office Multi-Language Pack 2013:</w:t>
      </w:r>
    </w:p>
    <w:p w:rsidR="00223A77" w:rsidRPr="0036591D" w:rsidRDefault="00223A77" w:rsidP="00CA6122">
      <w:pPr>
        <w:ind w:left="720"/>
        <w:rPr>
          <w:rFonts w:cs="Tahoma"/>
          <w:lang w:val="nl-NL"/>
        </w:rPr>
      </w:pPr>
      <w:r w:rsidRPr="0036591D">
        <w:rPr>
          <w:rFonts w:cs="Tahoma"/>
          <w:szCs w:val="18"/>
          <w:lang w:val="nl-NL"/>
        </w:rPr>
        <w:t>Klanten met een Volume License Overeenkomst die beschikken over een licentie voor Office Multi-Language Pack 2013 en een licentie voor een van de volgende producten:</w:t>
      </w:r>
    </w:p>
    <w:p w:rsidR="00C2130B" w:rsidRPr="002E6EF4" w:rsidRDefault="00C2130B" w:rsidP="002E6EF4">
      <w:pPr>
        <w:spacing w:line="192" w:lineRule="auto"/>
        <w:ind w:left="900"/>
        <w:rPr>
          <w:rFonts w:cs="Tahoma"/>
          <w:szCs w:val="18"/>
          <w:lang w:val="nl-NL"/>
        </w:rPr>
      </w:pPr>
    </w:p>
    <w:p w:rsidR="00223A77" w:rsidRPr="0036591D" w:rsidRDefault="00223A77" w:rsidP="00CA6122">
      <w:pPr>
        <w:numPr>
          <w:ilvl w:val="0"/>
          <w:numId w:val="9"/>
        </w:numPr>
        <w:spacing w:after="60"/>
        <w:ind w:left="1440"/>
        <w:rPr>
          <w:rFonts w:cs="Tahoma"/>
        </w:rPr>
      </w:pPr>
      <w:r w:rsidRPr="0036591D">
        <w:rPr>
          <w:rFonts w:cs="Tahoma"/>
          <w:szCs w:val="18"/>
        </w:rPr>
        <w:t>Office Standard 2013</w:t>
      </w:r>
    </w:p>
    <w:p w:rsidR="00223A77" w:rsidRPr="0036591D" w:rsidRDefault="00223A77" w:rsidP="00CA6122">
      <w:pPr>
        <w:numPr>
          <w:ilvl w:val="0"/>
          <w:numId w:val="9"/>
        </w:numPr>
        <w:spacing w:after="60"/>
        <w:ind w:left="1440"/>
        <w:rPr>
          <w:rFonts w:cs="Tahoma"/>
        </w:rPr>
      </w:pPr>
      <w:r w:rsidRPr="0036591D">
        <w:rPr>
          <w:rFonts w:cs="Tahoma"/>
          <w:szCs w:val="18"/>
        </w:rPr>
        <w:t>Office Professional Plus 2013</w:t>
      </w:r>
    </w:p>
    <w:p w:rsidR="00223A77" w:rsidRPr="0036591D" w:rsidRDefault="00223A77" w:rsidP="00CA6122">
      <w:pPr>
        <w:numPr>
          <w:ilvl w:val="0"/>
          <w:numId w:val="9"/>
        </w:numPr>
        <w:spacing w:after="60"/>
        <w:ind w:left="1440"/>
        <w:rPr>
          <w:rFonts w:cs="Tahoma"/>
        </w:rPr>
      </w:pPr>
      <w:r w:rsidRPr="0036591D">
        <w:rPr>
          <w:rFonts w:cs="Tahoma"/>
          <w:szCs w:val="18"/>
        </w:rPr>
        <w:t>Project Standard 2013</w:t>
      </w:r>
    </w:p>
    <w:p w:rsidR="00223A77" w:rsidRPr="0036591D" w:rsidRDefault="00223A77" w:rsidP="00CA6122">
      <w:pPr>
        <w:numPr>
          <w:ilvl w:val="0"/>
          <w:numId w:val="9"/>
        </w:numPr>
        <w:spacing w:after="60"/>
        <w:ind w:left="1440"/>
        <w:rPr>
          <w:rFonts w:cs="Tahoma"/>
        </w:rPr>
      </w:pPr>
      <w:r w:rsidRPr="0036591D">
        <w:rPr>
          <w:rFonts w:cs="Tahoma"/>
          <w:szCs w:val="18"/>
        </w:rPr>
        <w:t>Project Professional 2013</w:t>
      </w:r>
    </w:p>
    <w:p w:rsidR="00223A77" w:rsidRPr="0036591D" w:rsidRDefault="00223A77" w:rsidP="00CA6122">
      <w:pPr>
        <w:numPr>
          <w:ilvl w:val="0"/>
          <w:numId w:val="9"/>
        </w:numPr>
        <w:spacing w:after="60"/>
        <w:ind w:left="1440"/>
        <w:rPr>
          <w:rFonts w:cs="Tahoma"/>
        </w:rPr>
      </w:pPr>
      <w:r w:rsidRPr="0036591D">
        <w:rPr>
          <w:rFonts w:cs="Tahoma"/>
          <w:szCs w:val="18"/>
        </w:rPr>
        <w:lastRenderedPageBreak/>
        <w:t>Visio Standard 2013</w:t>
      </w:r>
    </w:p>
    <w:p w:rsidR="00223A77" w:rsidRPr="0036591D" w:rsidRDefault="00223A77" w:rsidP="00CA6122">
      <w:pPr>
        <w:numPr>
          <w:ilvl w:val="0"/>
          <w:numId w:val="9"/>
        </w:numPr>
        <w:spacing w:after="60"/>
        <w:ind w:left="1440"/>
        <w:rPr>
          <w:rFonts w:cs="Tahoma"/>
        </w:rPr>
      </w:pPr>
      <w:r w:rsidRPr="0036591D">
        <w:rPr>
          <w:rFonts w:cs="Tahoma"/>
          <w:szCs w:val="18"/>
        </w:rPr>
        <w:t>Visio Professional 2013</w:t>
      </w:r>
    </w:p>
    <w:p w:rsidR="00223A77" w:rsidRPr="0036591D" w:rsidRDefault="00223A77" w:rsidP="00CA6122">
      <w:pPr>
        <w:ind w:left="720"/>
        <w:rPr>
          <w:rFonts w:cs="Tahoma"/>
          <w:lang w:val="nl-NL"/>
        </w:rPr>
      </w:pPr>
      <w:r w:rsidRPr="0036591D">
        <w:rPr>
          <w:rFonts w:cs="Tahoma"/>
          <w:szCs w:val="18"/>
          <w:lang w:val="nl-NL"/>
        </w:rPr>
        <w:t>zijn gerechtigd de Engelstalige/meertalige versie van een gedowngrade versie van het product te gebruiken in plaats van de gelicentieerde versie</w:t>
      </w:r>
      <w:r w:rsidRPr="0036591D">
        <w:rPr>
          <w:rFonts w:cs="Tahoma"/>
          <w:i/>
          <w:iCs/>
          <w:szCs w:val="18"/>
          <w:lang w:val="nl-NL"/>
        </w:rPr>
        <w:t>.</w:t>
      </w:r>
      <w:r w:rsidRPr="0036591D">
        <w:rPr>
          <w:rFonts w:cs="Tahoma"/>
          <w:szCs w:val="18"/>
          <w:lang w:val="nl-NL"/>
        </w:rPr>
        <w:t xml:space="preserve"> Op het gebruik van de gedowngrade versie van het product zijn de gebruiksrechten voor de 2013-versie van het product van toepassing. Deze rechten vervallen op het moment dat de rechten van de klant op het gebruik van het Office Multi-Language Pack 2013 of het bovengenoemde 2013-product vervallen.</w:t>
      </w:r>
    </w:p>
    <w:p w:rsidR="00CA6122" w:rsidRDefault="00CA6122">
      <w:pPr>
        <w:pStyle w:val="Heading3"/>
        <w:rPr>
          <w:rFonts w:ascii="Tahoma" w:hAnsi="Tahoma" w:cs="Tahoma"/>
          <w:lang w:val="nl-NL"/>
        </w:rPr>
      </w:pPr>
      <w:bookmarkStart w:id="1040" w:name="_Toc336338266"/>
      <w:bookmarkStart w:id="1041" w:name="Aps_9OffProPlus07forWin"/>
      <w:bookmarkStart w:id="1042" w:name="Aps_7OfficeProPlus2010"/>
      <w:bookmarkStart w:id="1043" w:name="Aps_6OfficeProPlus2010"/>
    </w:p>
    <w:p w:rsidR="00C135DD" w:rsidRPr="00C135DD" w:rsidRDefault="00C135DD" w:rsidP="00C135DD">
      <w:pPr>
        <w:rPr>
          <w:lang w:val="nl-NL"/>
        </w:rPr>
      </w:pPr>
    </w:p>
    <w:p w:rsidR="00023FE7" w:rsidRPr="0036591D" w:rsidRDefault="00B54C21">
      <w:pPr>
        <w:pStyle w:val="Heading3"/>
        <w:rPr>
          <w:rFonts w:ascii="Tahoma" w:hAnsi="Tahoma" w:cs="Tahoma"/>
        </w:rPr>
      </w:pPr>
      <w:bookmarkStart w:id="1044" w:name="_98_Office_Professional"/>
      <w:bookmarkStart w:id="1045" w:name="_8_Office_Professional"/>
      <w:bookmarkStart w:id="1046" w:name="_Toc352103791"/>
      <w:bookmarkEnd w:id="1044"/>
      <w:bookmarkEnd w:id="1045"/>
      <w:r w:rsidRPr="0036591D">
        <w:rPr>
          <w:rFonts w:ascii="Tahoma" w:hAnsi="Tahoma" w:cs="Tahoma"/>
          <w:caps/>
          <w:color w:val="F66400"/>
          <w:sz w:val="22"/>
          <w:vertAlign w:val="superscript"/>
        </w:rPr>
        <w:t>8</w:t>
      </w:r>
      <w:r w:rsidRPr="0036591D">
        <w:rPr>
          <w:rFonts w:ascii="Tahoma" w:hAnsi="Tahoma" w:cs="Tahoma"/>
          <w:color w:val="F66400"/>
          <w:sz w:val="22"/>
        </w:rPr>
        <w:t xml:space="preserve"> Office Professional Plus </w:t>
      </w:r>
      <w:bookmarkEnd w:id="1040"/>
      <w:r w:rsidRPr="0036591D">
        <w:rPr>
          <w:rFonts w:ascii="Tahoma" w:hAnsi="Tahoma" w:cs="Tahoma"/>
          <w:color w:val="F66400"/>
          <w:sz w:val="22"/>
        </w:rPr>
        <w:t>2013</w:t>
      </w:r>
      <w:bookmarkEnd w:id="1046"/>
    </w:p>
    <w:bookmarkEnd w:id="1041"/>
    <w:bookmarkEnd w:id="1042"/>
    <w:bookmarkEnd w:id="1043"/>
    <w:p w:rsidR="00023FE7" w:rsidRPr="0036591D" w:rsidRDefault="00023FE7" w:rsidP="00AE5A9F">
      <w:pPr>
        <w:rPr>
          <w:rFonts w:cs="Tahoma"/>
        </w:rPr>
      </w:pPr>
    </w:p>
    <w:p w:rsidR="00223A77" w:rsidRPr="0036591D" w:rsidRDefault="00223A77" w:rsidP="002C1048">
      <w:pPr>
        <w:pStyle w:val="EndnoteText"/>
        <w:numPr>
          <w:ilvl w:val="0"/>
          <w:numId w:val="140"/>
        </w:numPr>
        <w:ind w:left="1080"/>
        <w:rPr>
          <w:rFonts w:ascii="Tahoma" w:hAnsi="Tahoma" w:cs="Tahoma"/>
          <w:lang w:val="nl-NL"/>
        </w:rPr>
      </w:pPr>
      <w:r w:rsidRPr="0036591D">
        <w:rPr>
          <w:rFonts w:ascii="Tahoma" w:hAnsi="Tahoma" w:cs="Tahoma"/>
          <w:sz w:val="18"/>
          <w:szCs w:val="20"/>
          <w:lang w:val="nl-NL"/>
        </w:rPr>
        <w:t xml:space="preserve">Work at Home (WAH)-licentie verkrijgbaar voor Select- </w:t>
      </w:r>
      <w:r w:rsidRPr="0036591D">
        <w:rPr>
          <w:rFonts w:ascii="Tahoma" w:hAnsi="Tahoma" w:cs="Tahoma"/>
          <w:sz w:val="18"/>
          <w:szCs w:val="18"/>
          <w:lang w:val="nl-NL"/>
        </w:rPr>
        <w:t>en Select Plus</w:t>
      </w:r>
      <w:r w:rsidRPr="0036591D">
        <w:rPr>
          <w:rFonts w:ascii="Tahoma" w:hAnsi="Tahoma" w:cs="Tahoma"/>
          <w:sz w:val="18"/>
          <w:szCs w:val="20"/>
          <w:lang w:val="nl-NL"/>
        </w:rPr>
        <w:t>-klanten</w:t>
      </w:r>
    </w:p>
    <w:p w:rsidR="00223A77" w:rsidRPr="0036591D" w:rsidRDefault="00223A77" w:rsidP="002C1048">
      <w:pPr>
        <w:pStyle w:val="EndnoteText"/>
        <w:numPr>
          <w:ilvl w:val="0"/>
          <w:numId w:val="140"/>
        </w:numPr>
        <w:ind w:left="1080"/>
        <w:rPr>
          <w:rFonts w:ascii="Tahoma" w:hAnsi="Tahoma" w:cs="Tahoma"/>
          <w:lang w:val="nl-NL"/>
        </w:rPr>
      </w:pPr>
      <w:r w:rsidRPr="0036591D">
        <w:rPr>
          <w:rFonts w:ascii="Tahoma" w:hAnsi="Tahoma" w:cs="Tahoma"/>
          <w:sz w:val="18"/>
          <w:szCs w:val="20"/>
          <w:lang w:val="nl-NL"/>
        </w:rPr>
        <w:t>Work at Home (WAH)-licentie verkrijgbaar voor klanten met een Enterprise Overeenkomst</w:t>
      </w:r>
    </w:p>
    <w:p w:rsidR="00223A77" w:rsidRPr="0036591D" w:rsidRDefault="00223A77" w:rsidP="00D16C5F">
      <w:pPr>
        <w:pStyle w:val="FootnoteBulletLevel1"/>
        <w:tabs>
          <w:tab w:val="clear" w:pos="900"/>
        </w:tabs>
        <w:spacing w:before="0" w:after="0"/>
        <w:ind w:left="720" w:firstLine="0"/>
        <w:rPr>
          <w:rFonts w:ascii="Tahoma" w:hAnsi="Tahoma" w:cs="Tahoma"/>
          <w:lang w:val="nl-NL"/>
        </w:rPr>
      </w:pPr>
    </w:p>
    <w:p w:rsidR="00864B8A" w:rsidRPr="0036591D" w:rsidRDefault="00223A77" w:rsidP="00864B8A">
      <w:pPr>
        <w:spacing w:after="60"/>
        <w:ind w:left="720"/>
        <w:rPr>
          <w:rFonts w:cs="Tahoma"/>
          <w:lang w:val="nl-NL"/>
        </w:rPr>
      </w:pPr>
      <w:r w:rsidRPr="0036591D">
        <w:rPr>
          <w:rFonts w:cs="Tahoma"/>
          <w:b/>
          <w:lang w:val="nl-NL"/>
        </w:rPr>
        <w:t>Office Professional Plus 2013</w:t>
      </w:r>
    </w:p>
    <w:p w:rsidR="00223A77" w:rsidRPr="0036591D" w:rsidRDefault="00223A77" w:rsidP="00DC0F92">
      <w:pPr>
        <w:spacing w:after="60"/>
        <w:ind w:left="720"/>
        <w:rPr>
          <w:rFonts w:cs="Tahoma"/>
          <w:lang w:val="nl-NL"/>
        </w:rPr>
      </w:pPr>
      <w:r w:rsidRPr="0036591D">
        <w:rPr>
          <w:rFonts w:cs="Tahoma"/>
          <w:lang w:val="nl-NL"/>
        </w:rPr>
        <w:t>Een licentie voor Office Professional Plus 2013 bestaat uit het volgende: Access 2013, Lync 2013, Excel</w:t>
      </w:r>
      <w:r w:rsidR="00C061AC">
        <w:rPr>
          <w:rFonts w:cs="Tahoma"/>
          <w:lang w:val="nl-NL"/>
        </w:rPr>
        <w:t> </w:t>
      </w:r>
      <w:r w:rsidRPr="0036591D">
        <w:rPr>
          <w:rFonts w:cs="Tahoma"/>
          <w:lang w:val="nl-NL"/>
        </w:rPr>
        <w:t>2013,</w:t>
      </w:r>
      <w:r w:rsidRPr="001F5B5D">
        <w:rPr>
          <w:rFonts w:cs="Tahoma"/>
          <w:lang w:val="nl-NL"/>
        </w:rPr>
        <w:t xml:space="preserve"> </w:t>
      </w:r>
      <w:r w:rsidRPr="0036591D">
        <w:rPr>
          <w:rFonts w:cs="Tahoma"/>
          <w:lang w:val="nl-NL"/>
        </w:rPr>
        <w:t>InfoPath 2013, OneNote 2013, Outlook 2013, Office voor Thuisgebruik en Studenten RT 2013</w:t>
      </w:r>
      <w:r w:rsidR="00DC0F92">
        <w:rPr>
          <w:rFonts w:cs="Tahoma"/>
          <w:lang w:val="nl-NL"/>
        </w:rPr>
        <w:t> </w:t>
      </w:r>
      <w:r w:rsidRPr="0036591D">
        <w:rPr>
          <w:rFonts w:cs="Tahoma"/>
          <w:lang w:val="nl-NL"/>
        </w:rPr>
        <w:t>voor commercieel gebruik, Office Web Apps, PowerPoint 2013, Publisher 2013 en Word 2013.</w:t>
      </w:r>
    </w:p>
    <w:p w:rsidR="00973A93" w:rsidRPr="0036591D" w:rsidRDefault="00973A93">
      <w:pPr>
        <w:rPr>
          <w:rFonts w:cs="Tahoma"/>
          <w:lang w:val="nl-NL"/>
        </w:rPr>
      </w:pPr>
    </w:p>
    <w:p w:rsidR="00223A77" w:rsidRPr="0036591D" w:rsidRDefault="00223A77" w:rsidP="00864B8A">
      <w:pPr>
        <w:spacing w:after="60"/>
        <w:ind w:left="720"/>
        <w:rPr>
          <w:rFonts w:cs="Tahoma"/>
          <w:lang w:val="nl-NL"/>
        </w:rPr>
      </w:pPr>
      <w:r w:rsidRPr="0036591D">
        <w:rPr>
          <w:rFonts w:cs="Tahoma"/>
          <w:b/>
          <w:lang w:val="nl-NL"/>
        </w:rPr>
        <w:t>Ondeelbaarheid van Office Professional Plus 2013</w:t>
      </w:r>
    </w:p>
    <w:p w:rsidR="00223A77" w:rsidRPr="0036591D" w:rsidRDefault="00223A77" w:rsidP="00D16C5F">
      <w:pPr>
        <w:pStyle w:val="FootnoteBulletLevel1"/>
        <w:tabs>
          <w:tab w:val="clear" w:pos="900"/>
        </w:tabs>
        <w:spacing w:before="0" w:after="0"/>
        <w:ind w:left="720" w:firstLine="0"/>
        <w:rPr>
          <w:rFonts w:ascii="Tahoma" w:hAnsi="Tahoma" w:cs="Tahoma"/>
          <w:lang w:val="nl-NL"/>
        </w:rPr>
      </w:pPr>
      <w:r w:rsidRPr="0036591D">
        <w:rPr>
          <w:rFonts w:ascii="Tahoma" w:hAnsi="Tahoma" w:cs="Tahoma"/>
          <w:sz w:val="18"/>
          <w:lang w:val="nl-NL"/>
        </w:rPr>
        <w:t>Microsoft Office Professional Plus 2013 bestaat uit meerdere producten die worden aangeboden onder één licentie. De software mag niet worden gescheiden voor gebruik op meer dan één computer.</w:t>
      </w:r>
    </w:p>
    <w:p w:rsidR="00952A87" w:rsidRPr="0036591D" w:rsidRDefault="00952A87" w:rsidP="00D16C5F">
      <w:pPr>
        <w:ind w:left="720"/>
        <w:rPr>
          <w:rFonts w:cs="Tahoma"/>
          <w:lang w:val="nl-NL"/>
        </w:rPr>
      </w:pPr>
    </w:p>
    <w:p w:rsidR="00952A87" w:rsidRPr="0036591D" w:rsidRDefault="00952A87" w:rsidP="00864B8A">
      <w:pPr>
        <w:spacing w:after="60"/>
        <w:ind w:left="720"/>
        <w:rPr>
          <w:rFonts w:cs="Tahoma"/>
          <w:lang w:val="nl-NL"/>
        </w:rPr>
      </w:pPr>
      <w:r w:rsidRPr="0036591D">
        <w:rPr>
          <w:rFonts w:cs="Tahoma"/>
          <w:b/>
          <w:lang w:val="nl-NL"/>
        </w:rPr>
        <w:t>Campus en School Overeenkomst</w:t>
      </w:r>
    </w:p>
    <w:p w:rsidR="00001A9A" w:rsidRPr="0036591D" w:rsidRDefault="00952A87" w:rsidP="00D16C5F">
      <w:pPr>
        <w:ind w:left="720"/>
        <w:rPr>
          <w:rFonts w:cs="Tahoma"/>
          <w:lang w:val="nl-NL"/>
        </w:rPr>
      </w:pPr>
      <w:r w:rsidRPr="0036591D">
        <w:rPr>
          <w:rFonts w:eastAsia="Calibri" w:cs="Tahoma"/>
          <w:iCs/>
          <w:color w:val="000000"/>
          <w:szCs w:val="18"/>
          <w:lang w:val="nl-NL"/>
        </w:rPr>
        <w:t>Instellingen met Gebruikers-SL’s voor Office Professional Plus Subscription die zijn overgedragen aan alle personeelsleden en onderwijsmedewerkers, mogen Office Professional Plus 2013-software installeren in alle vrij toegankelijke practicumruimten en bibliotheken binnen de Organisatie van de Instelling.</w:t>
      </w:r>
      <w:r w:rsidR="004D3DD2" w:rsidRPr="0036591D">
        <w:rPr>
          <w:rFonts w:eastAsia="Calibri" w:cs="Tahoma"/>
          <w:iCs/>
          <w:color w:val="000000"/>
          <w:szCs w:val="18"/>
          <w:lang w:val="nl-NL"/>
        </w:rPr>
        <w:t xml:space="preserve"> </w:t>
      </w:r>
      <w:r w:rsidRPr="0036591D">
        <w:rPr>
          <w:rFonts w:eastAsia="Calibri" w:cs="Tahoma"/>
          <w:iCs/>
          <w:color w:val="000000"/>
          <w:szCs w:val="18"/>
          <w:lang w:val="nl-NL"/>
        </w:rPr>
        <w:t>Op het gebruik van de software zijn overigens de licentievoorwaarden van Office Pro Plus 2013 van toepassing.</w:t>
      </w:r>
    </w:p>
    <w:p w:rsidR="00133069" w:rsidRDefault="00133069" w:rsidP="00133069">
      <w:pPr>
        <w:rPr>
          <w:rFonts w:cs="Tahoma"/>
          <w:lang w:val="nl-NL"/>
        </w:rPr>
      </w:pPr>
    </w:p>
    <w:p w:rsidR="00C135DD" w:rsidRPr="0036591D" w:rsidRDefault="00C135DD" w:rsidP="00133069">
      <w:pPr>
        <w:rPr>
          <w:rFonts w:cs="Tahoma"/>
          <w:lang w:val="nl-NL"/>
        </w:rPr>
      </w:pPr>
    </w:p>
    <w:p w:rsidR="00223A77" w:rsidRPr="0036591D" w:rsidRDefault="00B54C21" w:rsidP="00223A77">
      <w:pPr>
        <w:pStyle w:val="Heading3"/>
        <w:rPr>
          <w:rFonts w:ascii="Tahoma" w:hAnsi="Tahoma" w:cs="Tahoma"/>
        </w:rPr>
      </w:pPr>
      <w:bookmarkStart w:id="1047" w:name="_109_Office_Standard"/>
      <w:bookmarkStart w:id="1048" w:name="_9_Office_Standard"/>
      <w:bookmarkStart w:id="1049" w:name="Aps_OfficeStandard2010"/>
      <w:bookmarkStart w:id="1050" w:name="_Toc254806115"/>
      <w:bookmarkStart w:id="1051" w:name="_Toc328146032"/>
      <w:bookmarkStart w:id="1052" w:name="_Toc352103792"/>
      <w:bookmarkStart w:id="1053" w:name="Aps_7OfficeStandard2010"/>
      <w:bookmarkStart w:id="1054" w:name="_Toc336338268"/>
      <w:bookmarkEnd w:id="1047"/>
      <w:bookmarkEnd w:id="1048"/>
      <w:r w:rsidRPr="0036591D">
        <w:rPr>
          <w:rFonts w:ascii="Tahoma" w:hAnsi="Tahoma" w:cs="Tahoma"/>
          <w:caps/>
          <w:color w:val="F66400"/>
          <w:sz w:val="22"/>
          <w:vertAlign w:val="superscript"/>
        </w:rPr>
        <w:t>9</w:t>
      </w:r>
      <w:r w:rsidRPr="0036591D">
        <w:rPr>
          <w:rFonts w:ascii="Tahoma" w:hAnsi="Tahoma" w:cs="Tahoma"/>
          <w:color w:val="F66400"/>
          <w:sz w:val="22"/>
        </w:rPr>
        <w:t xml:space="preserve"> Office Standard </w:t>
      </w:r>
      <w:bookmarkEnd w:id="1049"/>
      <w:bookmarkEnd w:id="1050"/>
      <w:bookmarkEnd w:id="1051"/>
      <w:r w:rsidRPr="0036591D">
        <w:rPr>
          <w:rFonts w:ascii="Tahoma" w:hAnsi="Tahoma" w:cs="Tahoma"/>
          <w:color w:val="F66400"/>
          <w:sz w:val="22"/>
        </w:rPr>
        <w:t>2013</w:t>
      </w:r>
      <w:bookmarkEnd w:id="1052"/>
    </w:p>
    <w:bookmarkEnd w:id="1053"/>
    <w:p w:rsidR="00223A77" w:rsidRPr="0036591D" w:rsidRDefault="00223A77" w:rsidP="00AE5A9F">
      <w:pPr>
        <w:rPr>
          <w:rFonts w:cs="Tahoma"/>
        </w:rPr>
      </w:pPr>
    </w:p>
    <w:p w:rsidR="00223A77" w:rsidRPr="0036591D" w:rsidRDefault="00223A77" w:rsidP="002C1048">
      <w:pPr>
        <w:pStyle w:val="EndnoteText"/>
        <w:numPr>
          <w:ilvl w:val="3"/>
          <w:numId w:val="99"/>
        </w:numPr>
        <w:ind w:left="990"/>
        <w:rPr>
          <w:rFonts w:ascii="Tahoma" w:hAnsi="Tahoma" w:cs="Tahoma"/>
          <w:lang w:val="nl-NL"/>
        </w:rPr>
      </w:pPr>
      <w:r w:rsidRPr="0036591D">
        <w:rPr>
          <w:rFonts w:ascii="Tahoma" w:hAnsi="Tahoma" w:cs="Tahoma"/>
          <w:sz w:val="18"/>
          <w:szCs w:val="20"/>
          <w:lang w:val="nl-NL"/>
        </w:rPr>
        <w:t>Work at Home (WAH)-licen</w:t>
      </w:r>
      <w:r w:rsidRPr="0036591D">
        <w:rPr>
          <w:rFonts w:ascii="Tahoma" w:hAnsi="Tahoma" w:cs="Tahoma"/>
          <w:sz w:val="18"/>
          <w:lang w:val="nl-NL"/>
        </w:rPr>
        <w:t xml:space="preserve">tie verkrijgbaar voor Select- </w:t>
      </w:r>
      <w:r w:rsidRPr="0036591D">
        <w:rPr>
          <w:rFonts w:ascii="Tahoma" w:hAnsi="Tahoma" w:cs="Tahoma"/>
          <w:lang w:val="nl-NL"/>
        </w:rPr>
        <w:t>en Select Plus</w:t>
      </w:r>
      <w:r w:rsidRPr="0036591D">
        <w:rPr>
          <w:rFonts w:ascii="Tahoma" w:hAnsi="Tahoma" w:cs="Tahoma"/>
          <w:sz w:val="18"/>
          <w:lang w:val="nl-NL"/>
        </w:rPr>
        <w:t>-klanten</w:t>
      </w:r>
    </w:p>
    <w:p w:rsidR="00223A77" w:rsidRPr="0036591D" w:rsidRDefault="00223A77" w:rsidP="002C1048">
      <w:pPr>
        <w:pStyle w:val="EndnoteText"/>
        <w:numPr>
          <w:ilvl w:val="3"/>
          <w:numId w:val="99"/>
        </w:numPr>
        <w:ind w:left="990"/>
        <w:rPr>
          <w:rFonts w:ascii="Tahoma" w:hAnsi="Tahoma" w:cs="Tahoma"/>
          <w:lang w:val="nl-NL"/>
        </w:rPr>
      </w:pPr>
      <w:r w:rsidRPr="0036591D">
        <w:rPr>
          <w:rFonts w:ascii="Tahoma" w:hAnsi="Tahoma" w:cs="Tahoma"/>
          <w:sz w:val="18"/>
          <w:lang w:val="nl-NL"/>
        </w:rPr>
        <w:t>Work at Home (WAH)-licentie verkrijgbaar voor klanten met een Enterprise Overeenkomst</w:t>
      </w:r>
    </w:p>
    <w:p w:rsidR="00223A77" w:rsidRPr="0036591D" w:rsidRDefault="00223A77" w:rsidP="00DF0E39">
      <w:pPr>
        <w:pStyle w:val="FootnoteBulletLevel1"/>
        <w:tabs>
          <w:tab w:val="clear" w:pos="900"/>
        </w:tabs>
        <w:spacing w:before="0" w:after="0"/>
        <w:ind w:left="720" w:firstLine="0"/>
        <w:rPr>
          <w:rFonts w:ascii="Tahoma" w:hAnsi="Tahoma" w:cs="Tahoma"/>
          <w:lang w:val="nl-NL"/>
        </w:rPr>
      </w:pPr>
    </w:p>
    <w:p w:rsidR="00864B8A" w:rsidRPr="0036591D" w:rsidRDefault="00223A77" w:rsidP="00864B8A">
      <w:pPr>
        <w:spacing w:after="60"/>
        <w:ind w:left="720"/>
        <w:rPr>
          <w:rFonts w:cs="Tahoma"/>
          <w:lang w:val="nl-NL"/>
        </w:rPr>
      </w:pPr>
      <w:r w:rsidRPr="0036591D">
        <w:rPr>
          <w:rFonts w:cs="Tahoma"/>
          <w:b/>
          <w:lang w:val="nl-NL"/>
        </w:rPr>
        <w:t>Office Standard 2013</w:t>
      </w:r>
    </w:p>
    <w:p w:rsidR="00223A77" w:rsidRPr="0036591D" w:rsidRDefault="00223A77" w:rsidP="00DF0E39">
      <w:pPr>
        <w:pStyle w:val="FootnoteBulletLevel1"/>
        <w:tabs>
          <w:tab w:val="clear" w:pos="900"/>
        </w:tabs>
        <w:spacing w:before="0" w:after="0"/>
        <w:ind w:left="720" w:firstLine="0"/>
        <w:rPr>
          <w:rFonts w:ascii="Tahoma" w:hAnsi="Tahoma" w:cs="Tahoma"/>
          <w:lang w:val="nl-NL"/>
        </w:rPr>
      </w:pPr>
      <w:r w:rsidRPr="0036591D">
        <w:rPr>
          <w:rFonts w:ascii="Tahoma" w:hAnsi="Tahoma" w:cs="Tahoma"/>
          <w:sz w:val="18"/>
          <w:lang w:val="nl-NL"/>
        </w:rPr>
        <w:t>Een licentie voor Office Standard 2013 omvat de volgende producten: Excel 2013, OneNote 2013, Outlook 2013,</w:t>
      </w:r>
      <w:r w:rsidRPr="0036591D">
        <w:rPr>
          <w:rFonts w:ascii="Tahoma" w:hAnsi="Tahoma" w:cs="Tahoma"/>
          <w:lang w:val="nl-NL"/>
        </w:rPr>
        <w:t xml:space="preserve"> Office voor Thuisgebruik en Studenten RT 2013 voor commercieel gebruik,</w:t>
      </w:r>
      <w:r w:rsidRPr="0036591D">
        <w:rPr>
          <w:rFonts w:ascii="Tahoma" w:hAnsi="Tahoma" w:cs="Tahoma"/>
          <w:sz w:val="18"/>
          <w:lang w:val="nl-NL"/>
        </w:rPr>
        <w:t xml:space="preserve"> Office Web Apps, PowerPoint 2013, Publisher 2013 en Word 2013.</w:t>
      </w:r>
    </w:p>
    <w:p w:rsidR="00DF0E39" w:rsidRPr="0036591D" w:rsidRDefault="00DF0E39" w:rsidP="00DF0E39">
      <w:pPr>
        <w:pStyle w:val="FootnoteBulletLevel1"/>
        <w:tabs>
          <w:tab w:val="clear" w:pos="900"/>
        </w:tabs>
        <w:spacing w:before="0" w:after="0"/>
        <w:ind w:left="720" w:firstLine="0"/>
        <w:rPr>
          <w:rFonts w:ascii="Tahoma" w:hAnsi="Tahoma" w:cs="Tahoma"/>
          <w:lang w:val="nl-NL"/>
        </w:rPr>
      </w:pPr>
    </w:p>
    <w:p w:rsidR="00864B8A" w:rsidRPr="0036591D" w:rsidRDefault="00223A77" w:rsidP="00864B8A">
      <w:pPr>
        <w:spacing w:after="60"/>
        <w:ind w:left="720"/>
        <w:rPr>
          <w:rFonts w:cs="Tahoma"/>
          <w:lang w:val="nl-NL"/>
        </w:rPr>
      </w:pPr>
      <w:r w:rsidRPr="0036591D">
        <w:rPr>
          <w:rFonts w:cs="Tahoma"/>
          <w:b/>
          <w:lang w:val="nl-NL"/>
        </w:rPr>
        <w:t>Ondeelbaarheid van Microsoft Office Standard 2013</w:t>
      </w:r>
    </w:p>
    <w:p w:rsidR="00223A77" w:rsidRPr="0036591D" w:rsidRDefault="00223A77" w:rsidP="002F39A5">
      <w:pPr>
        <w:spacing w:after="60"/>
        <w:ind w:left="720"/>
        <w:rPr>
          <w:rFonts w:cs="Tahoma"/>
          <w:lang w:val="nl-NL"/>
        </w:rPr>
      </w:pPr>
      <w:r w:rsidRPr="0036591D">
        <w:rPr>
          <w:rFonts w:cs="Tahoma"/>
          <w:lang w:val="nl-NL"/>
        </w:rPr>
        <w:t>Office Standard 2013 bestaat uit meerdere producten die worden aangeboden onder één licentie. De software mag niet worden gescheiden voor gebruik op meer dan één computer.</w:t>
      </w:r>
    </w:p>
    <w:p w:rsidR="002F39A5" w:rsidRDefault="002F39A5" w:rsidP="002F39A5">
      <w:pPr>
        <w:rPr>
          <w:rFonts w:cs="Tahoma"/>
          <w:lang w:val="nl-NL"/>
        </w:rPr>
      </w:pPr>
    </w:p>
    <w:p w:rsidR="00C135DD" w:rsidRPr="0036591D" w:rsidRDefault="00C135DD" w:rsidP="002F39A5">
      <w:pPr>
        <w:rPr>
          <w:rFonts w:cs="Tahoma"/>
          <w:lang w:val="nl-NL"/>
        </w:rPr>
      </w:pPr>
    </w:p>
    <w:p w:rsidR="00B2182D" w:rsidRPr="0036591D" w:rsidRDefault="00B26237" w:rsidP="00461CA9">
      <w:pPr>
        <w:pStyle w:val="Heading3"/>
        <w:rPr>
          <w:rFonts w:ascii="Tahoma" w:hAnsi="Tahoma" w:cs="Tahoma"/>
          <w:lang w:val="nl-NL"/>
        </w:rPr>
      </w:pPr>
      <w:bookmarkStart w:id="1055" w:name="_110_Office_365"/>
      <w:bookmarkStart w:id="1056" w:name="_10_Office_365"/>
      <w:bookmarkStart w:id="1057" w:name="_Toc352103793"/>
      <w:bookmarkStart w:id="1058" w:name="Aps_9OfficeProPlusSubUserSL"/>
      <w:bookmarkEnd w:id="1055"/>
      <w:bookmarkEnd w:id="1056"/>
      <w:r w:rsidRPr="0036591D">
        <w:rPr>
          <w:rFonts w:ascii="Tahoma" w:hAnsi="Tahoma" w:cs="Tahoma"/>
          <w:caps/>
          <w:color w:val="F26200"/>
          <w:sz w:val="22"/>
          <w:vertAlign w:val="superscript"/>
          <w:lang w:val="nl-NL"/>
        </w:rPr>
        <w:t>10</w:t>
      </w:r>
      <w:r w:rsidRPr="0036591D">
        <w:rPr>
          <w:rFonts w:ascii="Tahoma" w:hAnsi="Tahoma" w:cs="Tahoma"/>
          <w:color w:val="F26200"/>
          <w:sz w:val="22"/>
          <w:lang w:val="nl-NL"/>
        </w:rPr>
        <w:t xml:space="preserve"> Office 365 ProPlus (Gebruikers-SL)</w:t>
      </w:r>
      <w:bookmarkEnd w:id="1054"/>
      <w:bookmarkEnd w:id="1057"/>
    </w:p>
    <w:bookmarkEnd w:id="1058"/>
    <w:p w:rsidR="00B2182D" w:rsidRPr="0036591D" w:rsidRDefault="00B2182D" w:rsidP="00AE5A9F">
      <w:pPr>
        <w:rPr>
          <w:rFonts w:cs="Tahoma"/>
          <w:lang w:val="nl-NL"/>
        </w:rPr>
      </w:pPr>
    </w:p>
    <w:p w:rsidR="003418C5" w:rsidRPr="0036591D" w:rsidRDefault="003418C5" w:rsidP="003418C5">
      <w:pPr>
        <w:spacing w:after="60"/>
        <w:ind w:left="720"/>
        <w:rPr>
          <w:rFonts w:cs="Tahoma"/>
          <w:lang w:val="nl-NL"/>
        </w:rPr>
      </w:pPr>
      <w:r w:rsidRPr="0036591D">
        <w:rPr>
          <w:rFonts w:cs="Tahoma"/>
          <w:b/>
          <w:bCs/>
          <w:lang w:val="nl-NL"/>
        </w:rPr>
        <w:t>Voorwaarden voor aankoop</w:t>
      </w:r>
    </w:p>
    <w:p w:rsidR="003418C5" w:rsidRPr="0036591D" w:rsidRDefault="003418C5" w:rsidP="003418C5">
      <w:pPr>
        <w:ind w:left="720"/>
        <w:rPr>
          <w:rFonts w:cs="Tahoma"/>
          <w:lang w:val="nl-NL"/>
        </w:rPr>
      </w:pPr>
      <w:r w:rsidRPr="0036591D">
        <w:rPr>
          <w:rFonts w:cs="Tahoma"/>
          <w:lang w:val="nl-NL"/>
        </w:rPr>
        <w:t xml:space="preserve">U mag uitsluitend een licentie voor de SA-overstap voor Office 365 ProPlus aankopen als u een onderliggende Software Assurance-licentie hebt voor Office Professional Plus bij een actieve Enterprise Overeenkomst. </w:t>
      </w:r>
    </w:p>
    <w:p w:rsidR="003418C5" w:rsidRDefault="003418C5" w:rsidP="00864B8A">
      <w:pPr>
        <w:spacing w:after="60"/>
        <w:ind w:left="720"/>
        <w:rPr>
          <w:rFonts w:cs="Tahoma"/>
          <w:lang w:val="nl-NL"/>
        </w:rPr>
      </w:pPr>
    </w:p>
    <w:p w:rsidR="00C135DD" w:rsidRDefault="00C135DD" w:rsidP="00864B8A">
      <w:pPr>
        <w:spacing w:after="60"/>
        <w:ind w:left="720"/>
        <w:rPr>
          <w:rFonts w:cs="Tahoma"/>
          <w:lang w:val="nl-NL"/>
        </w:rPr>
      </w:pPr>
    </w:p>
    <w:p w:rsidR="00C135DD" w:rsidRDefault="00C135DD" w:rsidP="00864B8A">
      <w:pPr>
        <w:spacing w:after="60"/>
        <w:ind w:left="720"/>
        <w:rPr>
          <w:rFonts w:cs="Tahoma"/>
          <w:lang w:val="nl-NL"/>
        </w:rPr>
      </w:pPr>
    </w:p>
    <w:p w:rsidR="00C135DD" w:rsidRPr="0036591D" w:rsidRDefault="00C135DD" w:rsidP="00864B8A">
      <w:pPr>
        <w:spacing w:after="60"/>
        <w:ind w:left="720"/>
        <w:rPr>
          <w:rFonts w:cs="Tahoma"/>
          <w:lang w:val="nl-NL"/>
        </w:rPr>
      </w:pPr>
    </w:p>
    <w:p w:rsidR="005C647E" w:rsidRPr="0036591D" w:rsidRDefault="005C647E" w:rsidP="00864B8A">
      <w:pPr>
        <w:spacing w:after="60"/>
        <w:ind w:left="720"/>
        <w:rPr>
          <w:rFonts w:cs="Tahoma"/>
          <w:lang w:val="nl-NL"/>
        </w:rPr>
      </w:pPr>
      <w:r w:rsidRPr="0036591D">
        <w:rPr>
          <w:rFonts w:cs="Tahoma"/>
          <w:b/>
          <w:lang w:val="nl-NL"/>
        </w:rPr>
        <w:lastRenderedPageBreak/>
        <w:t>Campus en School</w:t>
      </w:r>
    </w:p>
    <w:p w:rsidR="005C647E" w:rsidRPr="0036591D" w:rsidRDefault="005C647E" w:rsidP="00810479">
      <w:pPr>
        <w:ind w:left="720"/>
        <w:rPr>
          <w:rFonts w:cs="Tahoma"/>
          <w:lang w:val="nl-NL"/>
        </w:rPr>
      </w:pPr>
      <w:r w:rsidRPr="0036591D">
        <w:rPr>
          <w:rFonts w:cs="Tahoma"/>
          <w:color w:val="000000"/>
          <w:lang w:val="nl-NL"/>
        </w:rPr>
        <w:t>Indien een Instelling zich abonneert op Office Professional Plus Subscription, moet deze Instelling een licentie aanschaffen voor elke Gekwalificeerde Gebruiker in de Instelling. Indien een Instelling zich aanmeldt voor de Optie Student voor Office Professional Plus Subscription, moet deze Instelling een licentie aanschaffen voor elke Student in de Instelling.</w:t>
      </w:r>
    </w:p>
    <w:p w:rsidR="002E6EF4" w:rsidRPr="0036591D" w:rsidRDefault="002E6EF4" w:rsidP="00810479">
      <w:pPr>
        <w:ind w:left="720"/>
        <w:rPr>
          <w:rFonts w:cs="Tahoma"/>
          <w:lang w:val="nl-NL"/>
        </w:rPr>
      </w:pPr>
    </w:p>
    <w:p w:rsidR="008368B4" w:rsidRPr="002E6EF4" w:rsidRDefault="008368B4" w:rsidP="002E6EF4">
      <w:pPr>
        <w:spacing w:after="60"/>
        <w:ind w:left="720"/>
        <w:rPr>
          <w:rFonts w:cs="Tahoma"/>
          <w:b/>
          <w:lang w:val="nl-NL"/>
        </w:rPr>
      </w:pPr>
      <w:r w:rsidRPr="002E6EF4">
        <w:rPr>
          <w:rFonts w:cs="Tahoma"/>
          <w:b/>
          <w:lang w:val="nl-NL"/>
        </w:rPr>
        <w:t>Gebruik van Office Professional Plus 2010 of Office voor Mac Standard 2011:</w:t>
      </w:r>
    </w:p>
    <w:p w:rsidR="008368B4" w:rsidRPr="0036591D" w:rsidRDefault="008368B4" w:rsidP="008368B4">
      <w:pPr>
        <w:ind w:left="720"/>
        <w:rPr>
          <w:rFonts w:cs="Tahoma"/>
          <w:lang w:val="nl-NL"/>
        </w:rPr>
      </w:pPr>
      <w:r w:rsidRPr="0036591D">
        <w:rPr>
          <w:rFonts w:cs="Tahoma"/>
          <w:bCs/>
          <w:szCs w:val="18"/>
          <w:lang w:val="nl-NL"/>
        </w:rPr>
        <w:t>Met het uitbrengen van de bijgewerkte dienst voor Office 365 ProPlus wordt uw recht volgens voorwaarden voor media voor het gebruiken van Office Professional Plus 2010 of Office voor Mac Standard 2011 in plaats van Office 365 ProPlus-software in het kader van actieve abonnementen beëindigd. U hebt een jaar, tot 28 februari 2014, om uw apparaten bij te werken met Office 365 ProPlus-media.</w:t>
      </w:r>
    </w:p>
    <w:p w:rsidR="008368B4" w:rsidRPr="00EE27D4" w:rsidRDefault="008368B4" w:rsidP="00EE27D4">
      <w:pPr>
        <w:spacing w:line="192" w:lineRule="auto"/>
        <w:ind w:left="720"/>
        <w:rPr>
          <w:rFonts w:cs="Tahoma"/>
          <w:szCs w:val="18"/>
          <w:lang w:val="nl-NL"/>
        </w:rPr>
      </w:pPr>
    </w:p>
    <w:p w:rsidR="008368B4" w:rsidRPr="0036591D" w:rsidRDefault="008368B4" w:rsidP="008368B4">
      <w:pPr>
        <w:spacing w:after="60"/>
        <w:ind w:left="720"/>
        <w:rPr>
          <w:rFonts w:cs="Tahoma"/>
          <w:lang w:val="nl-NL"/>
        </w:rPr>
      </w:pPr>
      <w:r w:rsidRPr="0036591D">
        <w:rPr>
          <w:rFonts w:cs="Tahoma"/>
          <w:b/>
          <w:lang w:val="nl-NL"/>
        </w:rPr>
        <w:t>Voorwaarden voor media met Remote Desktop Services (RDS)</w:t>
      </w:r>
    </w:p>
    <w:p w:rsidR="008368B4" w:rsidRPr="0036591D" w:rsidRDefault="008368B4" w:rsidP="008368B4">
      <w:pPr>
        <w:ind w:left="720"/>
        <w:rPr>
          <w:rFonts w:cs="Tahoma"/>
          <w:lang w:val="nl-NL"/>
        </w:rPr>
      </w:pPr>
      <w:r w:rsidRPr="0036591D">
        <w:rPr>
          <w:rFonts w:cs="Tahoma"/>
          <w:szCs w:val="18"/>
          <w:lang w:val="nl-NL"/>
        </w:rPr>
        <w:t>Als de gebruiker aan wie u een Office 365 ProPlus-licentie hebt toegewezen, de software gebruikt op een netwerkserver waarbij RDS-rol is ingeschakeld, mag die gebruiker in plaats van het installeren van de software die wordt geleverd met Office 365 ProPlus op een van de vijf toegestane apparaten krachtens de Product Use Rights voor Office 365 ProPlus 1) één exemplaar van de Office Professional Plus 2013-software installeren op een netwerkserver, en 2) de Office Professional Plus 2013-software vanaf elk apparaat openen.</w:t>
      </w:r>
      <w:r w:rsidR="004D3DD2" w:rsidRPr="0036591D">
        <w:rPr>
          <w:rFonts w:cs="Tahoma"/>
          <w:szCs w:val="18"/>
          <w:lang w:val="nl-NL"/>
        </w:rPr>
        <w:t xml:space="preserve"> </w:t>
      </w:r>
      <w:r w:rsidRPr="0036591D">
        <w:rPr>
          <w:rFonts w:cs="Tahoma"/>
          <w:szCs w:val="18"/>
          <w:lang w:val="nl-NL"/>
        </w:rPr>
        <w:t xml:space="preserve">Na beëindiging van uw Office 365 ProPlus-abonnement dient u Office Professional Plus 2013-software te verwijderen van de netwerkserver. </w:t>
      </w:r>
    </w:p>
    <w:p w:rsidR="00B2182D" w:rsidRPr="00EE27D4" w:rsidRDefault="00B2182D" w:rsidP="00EE27D4">
      <w:pPr>
        <w:spacing w:line="192" w:lineRule="auto"/>
        <w:ind w:left="720"/>
        <w:rPr>
          <w:rFonts w:cs="Tahoma"/>
          <w:szCs w:val="18"/>
          <w:lang w:val="nl-NL"/>
        </w:rPr>
      </w:pPr>
    </w:p>
    <w:p w:rsidR="00ED6F81" w:rsidRPr="0036591D" w:rsidRDefault="00ED6F81" w:rsidP="00864B8A">
      <w:pPr>
        <w:spacing w:after="60"/>
        <w:ind w:left="720"/>
        <w:rPr>
          <w:rFonts w:cs="Tahoma"/>
          <w:lang w:val="nl-NL"/>
        </w:rPr>
      </w:pPr>
      <w:r w:rsidRPr="0036591D">
        <w:rPr>
          <w:rFonts w:cs="Tahoma"/>
          <w:b/>
          <w:lang w:val="nl-NL"/>
        </w:rPr>
        <w:t>Voorwaarden voor media met Windows To Go-rechten</w:t>
      </w:r>
    </w:p>
    <w:p w:rsidR="008368B4" w:rsidRPr="0036591D" w:rsidRDefault="008368B4" w:rsidP="008368B4">
      <w:pPr>
        <w:ind w:left="720"/>
        <w:rPr>
          <w:rFonts w:cs="Tahoma"/>
          <w:lang w:val="nl-NL"/>
        </w:rPr>
      </w:pPr>
      <w:r w:rsidRPr="0036591D">
        <w:rPr>
          <w:rFonts w:cs="Tahoma"/>
          <w:szCs w:val="18"/>
          <w:lang w:val="nl-NL"/>
        </w:rPr>
        <w:t xml:space="preserve">Als onderdeel van de inleiding van Windows To Go-rechten geldt het volgende: als de gebruiker aan wie u een Office 365 ProPlus-licentie hebt verleend, een beroep doet op het recht software te gebruiken in het kader van Windows To Go-rechten, mag die gebruiker in plaats van een exemplaar dat wordt geleverd met de Office 365 ProPlus te installeren op een van de vijf toegestane apparaten krachtens de Product Use Rights voor Office 365 ProPlus, 1) één exemplaar van de Office Professional </w:t>
      </w:r>
      <w:r w:rsidRPr="0036591D">
        <w:rPr>
          <w:rFonts w:cs="Tahoma"/>
          <w:color w:val="000000" w:themeColor="text1"/>
          <w:szCs w:val="18"/>
          <w:lang w:val="nl-NL"/>
        </w:rPr>
        <w:t>Plus 2013-software installeren op het USB-station dat wordt gebruikt voor Windows To Go-rechten en 2) de Office Professional Plus 2013</w:t>
      </w:r>
      <w:r w:rsidRPr="0036591D">
        <w:rPr>
          <w:rFonts w:cs="Tahoma"/>
          <w:szCs w:val="18"/>
          <w:lang w:val="nl-NL"/>
        </w:rPr>
        <w:t xml:space="preserve">-software gebruiken op dat USB-station op elk gelicentieerde apparaat. Na beëindiging van uw Office 365 ProPlus-abonnement dient u Office Professional Plus 2013-software te verwijderen van het USB-station. </w:t>
      </w:r>
    </w:p>
    <w:p w:rsidR="00ED6F81" w:rsidRPr="00EE27D4" w:rsidRDefault="00ED6F81" w:rsidP="00EE27D4">
      <w:pPr>
        <w:spacing w:line="192" w:lineRule="auto"/>
        <w:ind w:left="720"/>
        <w:rPr>
          <w:rFonts w:cs="Tahoma"/>
          <w:szCs w:val="18"/>
          <w:lang w:val="nl-NL"/>
        </w:rPr>
      </w:pPr>
    </w:p>
    <w:p w:rsidR="00B2182D" w:rsidRPr="0036591D" w:rsidRDefault="00B2182D" w:rsidP="00864B8A">
      <w:pPr>
        <w:spacing w:after="60"/>
        <w:ind w:left="720"/>
        <w:rPr>
          <w:rFonts w:cs="Tahoma"/>
          <w:lang w:val="nl-NL"/>
        </w:rPr>
      </w:pPr>
      <w:r w:rsidRPr="0036591D">
        <w:rPr>
          <w:rFonts w:cs="Tahoma"/>
          <w:b/>
          <w:lang w:val="nl-NL"/>
        </w:rPr>
        <w:t>Downgraderechten</w:t>
      </w:r>
    </w:p>
    <w:p w:rsidR="008368B4" w:rsidRPr="0036591D" w:rsidRDefault="008368B4" w:rsidP="008368B4">
      <w:pPr>
        <w:ind w:left="720"/>
        <w:rPr>
          <w:rFonts w:cs="Tahoma"/>
          <w:lang w:val="nl-NL"/>
        </w:rPr>
      </w:pPr>
      <w:r w:rsidRPr="0036591D">
        <w:rPr>
          <w:rFonts w:cs="Tahoma"/>
          <w:bCs/>
          <w:szCs w:val="18"/>
          <w:lang w:val="nl-NL"/>
        </w:rPr>
        <w:t xml:space="preserve">De Office 365 ProPlus-dienst heeft geen downgraderechten. Zie voor meer informatie over upgradevereisten voor online diensten de Microsoft Product Use Rights (PUR) op </w:t>
      </w:r>
      <w:hyperlink r:id="rId39" w:history="1">
        <w:r w:rsidRPr="0036591D">
          <w:rPr>
            <w:rStyle w:val="Hyperlink"/>
            <w:rFonts w:cs="Tahoma"/>
            <w:bCs/>
            <w:szCs w:val="18"/>
            <w:lang w:val="nl-NL"/>
          </w:rPr>
          <w:t>www.microsoftvolumelicensing.com/userights/PUR.aspx</w:t>
        </w:r>
      </w:hyperlink>
    </w:p>
    <w:p w:rsidR="00AE5A9F" w:rsidRDefault="00AE5A9F" w:rsidP="00EE27D4">
      <w:pPr>
        <w:spacing w:line="192" w:lineRule="auto"/>
        <w:rPr>
          <w:rFonts w:cs="Tahoma"/>
          <w:szCs w:val="18"/>
          <w:lang w:val="nl-NL"/>
        </w:rPr>
      </w:pPr>
      <w:bookmarkStart w:id="1059" w:name="Srv_9OutlookMac2011"/>
    </w:p>
    <w:p w:rsidR="00C135DD" w:rsidRPr="00EE27D4" w:rsidRDefault="00C135DD" w:rsidP="00EE27D4">
      <w:pPr>
        <w:spacing w:line="192" w:lineRule="auto"/>
        <w:rPr>
          <w:rFonts w:cs="Tahoma"/>
          <w:szCs w:val="18"/>
          <w:lang w:val="nl-NL"/>
        </w:rPr>
      </w:pPr>
    </w:p>
    <w:p w:rsidR="00704723" w:rsidRPr="0036591D" w:rsidRDefault="00B26237" w:rsidP="00704723">
      <w:pPr>
        <w:pStyle w:val="Heading3"/>
        <w:rPr>
          <w:rFonts w:ascii="Tahoma" w:hAnsi="Tahoma" w:cs="Tahoma"/>
          <w:lang w:val="nl-NL"/>
        </w:rPr>
      </w:pPr>
      <w:bookmarkStart w:id="1060" w:name="_121_Outlook_for"/>
      <w:bookmarkStart w:id="1061" w:name="_11_Outlook_voor"/>
      <w:bookmarkStart w:id="1062" w:name="_Toc336338270"/>
      <w:bookmarkStart w:id="1063" w:name="_Toc352103794"/>
      <w:bookmarkEnd w:id="1060"/>
      <w:bookmarkEnd w:id="1061"/>
      <w:r w:rsidRPr="0036591D">
        <w:rPr>
          <w:rFonts w:ascii="Tahoma" w:hAnsi="Tahoma" w:cs="Tahoma"/>
          <w:caps/>
          <w:color w:val="F66400"/>
          <w:sz w:val="22"/>
          <w:vertAlign w:val="superscript"/>
          <w:lang w:val="nl-NL"/>
        </w:rPr>
        <w:t>11</w:t>
      </w:r>
      <w:r w:rsidRPr="0036591D">
        <w:rPr>
          <w:rFonts w:ascii="Tahoma" w:hAnsi="Tahoma" w:cs="Tahoma"/>
          <w:color w:val="F66400"/>
          <w:sz w:val="22"/>
          <w:lang w:val="nl-NL"/>
        </w:rPr>
        <w:t xml:space="preserve"> Outlook voor Mac 2011</w:t>
      </w:r>
      <w:bookmarkEnd w:id="1062"/>
      <w:bookmarkEnd w:id="1063"/>
      <w:r w:rsidRPr="0036591D">
        <w:rPr>
          <w:rFonts w:ascii="Tahoma" w:hAnsi="Tahoma" w:cs="Tahoma"/>
          <w:color w:val="F66400"/>
          <w:sz w:val="22"/>
          <w:lang w:val="nl-NL"/>
        </w:rPr>
        <w:t xml:space="preserve"> </w:t>
      </w:r>
    </w:p>
    <w:bookmarkEnd w:id="1059"/>
    <w:p w:rsidR="00704723" w:rsidRPr="00EE27D4" w:rsidRDefault="00704723" w:rsidP="00EE27D4">
      <w:pPr>
        <w:spacing w:line="192" w:lineRule="auto"/>
        <w:rPr>
          <w:rFonts w:cs="Tahoma"/>
          <w:szCs w:val="18"/>
          <w:lang w:val="nl-NL"/>
        </w:rPr>
      </w:pPr>
    </w:p>
    <w:p w:rsidR="00704723" w:rsidRPr="0036591D" w:rsidRDefault="00704723" w:rsidP="00864B8A">
      <w:pPr>
        <w:spacing w:after="60"/>
        <w:ind w:left="720"/>
        <w:rPr>
          <w:rFonts w:cs="Tahoma"/>
          <w:lang w:val="nl-NL"/>
        </w:rPr>
      </w:pPr>
      <w:r w:rsidRPr="0036591D">
        <w:rPr>
          <w:rFonts w:cs="Tahoma"/>
          <w:b/>
          <w:lang w:val="nl-NL"/>
        </w:rPr>
        <w:t>Migratietraject voor Entourage voor Mac 2008 met Software Assurance:</w:t>
      </w:r>
    </w:p>
    <w:p w:rsidR="00223A77" w:rsidRPr="0036591D" w:rsidRDefault="00704723" w:rsidP="00AE5A9F">
      <w:pPr>
        <w:adjustRightInd w:val="0"/>
        <w:ind w:left="720"/>
        <w:textAlignment w:val="baseline"/>
        <w:rPr>
          <w:rFonts w:cs="Tahoma"/>
          <w:lang w:val="nl-NL"/>
        </w:rPr>
      </w:pPr>
      <w:r w:rsidRPr="0036591D">
        <w:rPr>
          <w:rFonts w:cs="Tahoma"/>
          <w:szCs w:val="20"/>
          <w:lang w:val="nl-NL"/>
        </w:rPr>
        <w:t>De opvolger van Entourage voor Mac</w:t>
      </w:r>
      <w:bookmarkStart w:id="1064" w:name="Srv_8Project2010Pro"/>
      <w:r w:rsidRPr="0036591D">
        <w:rPr>
          <w:rFonts w:cs="Tahoma"/>
          <w:szCs w:val="20"/>
          <w:lang w:val="nl-NL"/>
        </w:rPr>
        <w:t xml:space="preserve"> 2008 is Outlook voor Mac 2011.</w:t>
      </w:r>
    </w:p>
    <w:p w:rsidR="00AE5A9F" w:rsidRDefault="00AE5A9F" w:rsidP="00EE27D4">
      <w:pPr>
        <w:adjustRightInd w:val="0"/>
        <w:spacing w:line="192" w:lineRule="auto"/>
        <w:textAlignment w:val="baseline"/>
        <w:rPr>
          <w:rFonts w:cs="Tahoma"/>
          <w:szCs w:val="18"/>
          <w:lang w:val="nl-NL"/>
        </w:rPr>
      </w:pPr>
    </w:p>
    <w:p w:rsidR="00C135DD" w:rsidRPr="00EE27D4" w:rsidRDefault="00C135DD" w:rsidP="00EE27D4">
      <w:pPr>
        <w:adjustRightInd w:val="0"/>
        <w:spacing w:line="192" w:lineRule="auto"/>
        <w:textAlignment w:val="baseline"/>
        <w:rPr>
          <w:rFonts w:cs="Tahoma"/>
          <w:szCs w:val="18"/>
          <w:lang w:val="nl-NL"/>
        </w:rPr>
      </w:pPr>
    </w:p>
    <w:p w:rsidR="00223A77" w:rsidRPr="0036591D" w:rsidRDefault="00B26237" w:rsidP="00223A77">
      <w:pPr>
        <w:pStyle w:val="Heading3"/>
        <w:rPr>
          <w:rFonts w:ascii="Tahoma" w:hAnsi="Tahoma" w:cs="Tahoma"/>
          <w:lang w:val="nl-NL"/>
        </w:rPr>
      </w:pPr>
      <w:bookmarkStart w:id="1065" w:name="_132_Project_2013"/>
      <w:bookmarkStart w:id="1066" w:name="_12_Project_2013"/>
      <w:bookmarkStart w:id="1067" w:name="_Toc336338271"/>
      <w:bookmarkStart w:id="1068" w:name="_Toc352103795"/>
      <w:bookmarkStart w:id="1069" w:name="_Toc254806116"/>
      <w:bookmarkStart w:id="1070" w:name="Srv_Project2010Pro"/>
      <w:bookmarkStart w:id="1071" w:name="Aps_8Project2010Pro"/>
      <w:bookmarkEnd w:id="1065"/>
      <w:bookmarkEnd w:id="1066"/>
      <w:r w:rsidRPr="0036591D">
        <w:rPr>
          <w:rFonts w:ascii="Tahoma" w:hAnsi="Tahoma" w:cs="Tahoma"/>
          <w:caps/>
          <w:color w:val="F66400"/>
          <w:sz w:val="22"/>
          <w:vertAlign w:val="superscript"/>
          <w:lang w:val="nl-NL"/>
        </w:rPr>
        <w:t>12</w:t>
      </w:r>
      <w:r w:rsidRPr="0036591D">
        <w:rPr>
          <w:rFonts w:ascii="Tahoma" w:hAnsi="Tahoma" w:cs="Tahoma"/>
          <w:color w:val="F66400"/>
          <w:sz w:val="22"/>
          <w:lang w:val="nl-NL"/>
        </w:rPr>
        <w:t xml:space="preserve"> Project 2013 Professional</w:t>
      </w:r>
      <w:bookmarkEnd w:id="1067"/>
      <w:bookmarkEnd w:id="1068"/>
      <w:r w:rsidRPr="0036591D">
        <w:rPr>
          <w:rFonts w:ascii="Tahoma" w:hAnsi="Tahoma" w:cs="Tahoma"/>
          <w:color w:val="F66400"/>
          <w:sz w:val="22"/>
          <w:lang w:val="nl-NL"/>
        </w:rPr>
        <w:t xml:space="preserve"> </w:t>
      </w:r>
      <w:bookmarkEnd w:id="1069"/>
    </w:p>
    <w:bookmarkEnd w:id="1064"/>
    <w:bookmarkEnd w:id="1070"/>
    <w:bookmarkEnd w:id="1071"/>
    <w:p w:rsidR="00223A77" w:rsidRPr="00EE27D4" w:rsidRDefault="00223A77" w:rsidP="00EE27D4">
      <w:pPr>
        <w:spacing w:line="192" w:lineRule="auto"/>
        <w:ind w:left="720"/>
        <w:rPr>
          <w:rFonts w:cs="Tahoma"/>
          <w:szCs w:val="18"/>
          <w:lang w:val="nl-NL"/>
        </w:rPr>
      </w:pPr>
    </w:p>
    <w:p w:rsidR="00223A77" w:rsidRPr="0036591D" w:rsidRDefault="00223A77" w:rsidP="00864B8A">
      <w:pPr>
        <w:spacing w:after="60"/>
        <w:ind w:left="720"/>
        <w:rPr>
          <w:rFonts w:cs="Tahoma"/>
          <w:lang w:val="nl-NL"/>
        </w:rPr>
      </w:pPr>
      <w:r w:rsidRPr="0036591D">
        <w:rPr>
          <w:rFonts w:cs="Tahoma"/>
          <w:b/>
          <w:lang w:val="nl-NL"/>
        </w:rPr>
        <w:t>Gratis CAL voor Project Server</w:t>
      </w:r>
    </w:p>
    <w:p w:rsidR="00223A77" w:rsidRPr="0036591D" w:rsidRDefault="00223A77" w:rsidP="002E6EF4">
      <w:pPr>
        <w:pStyle w:val="EndnoteText"/>
        <w:ind w:left="720"/>
        <w:rPr>
          <w:rFonts w:ascii="Tahoma" w:hAnsi="Tahoma" w:cs="Tahoma"/>
          <w:lang w:val="nl-NL"/>
        </w:rPr>
      </w:pPr>
      <w:r w:rsidRPr="0036591D">
        <w:rPr>
          <w:rStyle w:val="EndnoteTextChar"/>
          <w:rFonts w:ascii="Tahoma" w:hAnsi="Tahoma" w:cs="Tahoma"/>
          <w:sz w:val="18"/>
          <w:lang w:val="nl-NL"/>
        </w:rPr>
        <w:t>Klanten die een licentie aanschaffen voor Project Professional 2013 kunnen beschikken over één apparaat-CAL voor Project Server 2013. Het toegangsrecht voor Project Server 2013 op grond van die CAL vervalt op</w:t>
      </w:r>
      <w:r w:rsidR="002E6EF4">
        <w:rPr>
          <w:rStyle w:val="EndnoteTextChar"/>
          <w:rFonts w:ascii="Tahoma" w:hAnsi="Tahoma" w:cs="Tahoma"/>
          <w:sz w:val="18"/>
          <w:lang w:val="nl-NL"/>
        </w:rPr>
        <w:t> </w:t>
      </w:r>
      <w:r w:rsidRPr="0036591D">
        <w:rPr>
          <w:rStyle w:val="EndnoteTextChar"/>
          <w:rFonts w:ascii="Tahoma" w:hAnsi="Tahoma" w:cs="Tahoma"/>
          <w:sz w:val="18"/>
          <w:lang w:val="nl-NL"/>
        </w:rPr>
        <w:t>het moment dat de corresponderende Project Professional-licentie afloopt.</w:t>
      </w:r>
    </w:p>
    <w:p w:rsidR="00223A77" w:rsidRPr="00EE27D4" w:rsidRDefault="00223A77" w:rsidP="00EE27D4">
      <w:pPr>
        <w:pStyle w:val="EndnoteText"/>
        <w:spacing w:line="192" w:lineRule="auto"/>
        <w:ind w:left="720"/>
        <w:rPr>
          <w:rFonts w:ascii="Tahoma" w:hAnsi="Tahoma" w:cs="Tahoma"/>
          <w:sz w:val="18"/>
          <w:szCs w:val="18"/>
          <w:lang w:val="nl-NL"/>
        </w:rPr>
      </w:pPr>
    </w:p>
    <w:p w:rsidR="00223A77" w:rsidRPr="0036591D" w:rsidRDefault="00223A77" w:rsidP="002E6EF4">
      <w:pPr>
        <w:pStyle w:val="EndnoteText"/>
        <w:ind w:left="720"/>
        <w:rPr>
          <w:rFonts w:ascii="Tahoma" w:hAnsi="Tahoma" w:cs="Tahoma"/>
          <w:lang w:val="nl-NL"/>
        </w:rPr>
      </w:pPr>
      <w:r w:rsidRPr="0036591D">
        <w:rPr>
          <w:rStyle w:val="EndnoteTextChar"/>
          <w:rFonts w:ascii="Tahoma" w:hAnsi="Tahoma" w:cs="Tahoma"/>
          <w:sz w:val="18"/>
          <w:lang w:val="nl-NL"/>
        </w:rPr>
        <w:t>Klanten met actieve Software Assurance voor hun Project Professional-licentie kunnen beschikken over Software Assurance voor hun gratis CAL's voor Project Server. Deze dekking vervalt op het moment dat de</w:t>
      </w:r>
      <w:r w:rsidR="002E6EF4">
        <w:rPr>
          <w:rStyle w:val="EndnoteTextChar"/>
          <w:rFonts w:ascii="Tahoma" w:hAnsi="Tahoma" w:cs="Tahoma"/>
          <w:sz w:val="18"/>
          <w:lang w:val="nl-NL"/>
        </w:rPr>
        <w:t> </w:t>
      </w:r>
      <w:r w:rsidRPr="0036591D">
        <w:rPr>
          <w:rStyle w:val="EndnoteTextChar"/>
          <w:rFonts w:ascii="Tahoma" w:hAnsi="Tahoma" w:cs="Tahoma"/>
          <w:sz w:val="18"/>
          <w:lang w:val="nl-NL"/>
        </w:rPr>
        <w:t>corresponderende Project Professional-dekking vervalt.</w:t>
      </w:r>
    </w:p>
    <w:p w:rsidR="00223A77" w:rsidRPr="00EE27D4" w:rsidRDefault="00223A77" w:rsidP="00EE27D4">
      <w:pPr>
        <w:pStyle w:val="EndnoteText"/>
        <w:spacing w:line="192" w:lineRule="auto"/>
        <w:ind w:left="720"/>
        <w:rPr>
          <w:rFonts w:ascii="Tahoma" w:hAnsi="Tahoma" w:cs="Tahoma"/>
          <w:sz w:val="18"/>
          <w:szCs w:val="18"/>
          <w:lang w:val="nl-NL"/>
        </w:rPr>
      </w:pPr>
    </w:p>
    <w:p w:rsidR="00223A77" w:rsidRPr="0036591D" w:rsidRDefault="00223A77" w:rsidP="002E6EF4">
      <w:pPr>
        <w:pStyle w:val="EndnoteText"/>
        <w:ind w:left="720"/>
        <w:rPr>
          <w:rFonts w:ascii="Tahoma" w:hAnsi="Tahoma" w:cs="Tahoma"/>
          <w:lang w:val="nl-NL"/>
        </w:rPr>
      </w:pPr>
      <w:r w:rsidRPr="0036591D">
        <w:rPr>
          <w:rStyle w:val="EndnoteTextChar"/>
          <w:rFonts w:ascii="Tahoma" w:hAnsi="Tahoma" w:cs="Tahoma"/>
          <w:sz w:val="18"/>
          <w:lang w:val="nl-NL"/>
        </w:rPr>
        <w:t>Raadpleeg de productvoorwaarden voor Project Server voor aanvullende rechten die van toepassing zijn op</w:t>
      </w:r>
      <w:r w:rsidR="002E6EF4">
        <w:rPr>
          <w:rStyle w:val="EndnoteTextChar"/>
          <w:rFonts w:ascii="Tahoma" w:hAnsi="Tahoma" w:cs="Tahoma"/>
          <w:sz w:val="18"/>
          <w:lang w:val="nl-NL"/>
        </w:rPr>
        <w:t> </w:t>
      </w:r>
      <w:r w:rsidRPr="0036591D">
        <w:rPr>
          <w:rStyle w:val="EndnoteTextChar"/>
          <w:rFonts w:ascii="Tahoma" w:hAnsi="Tahoma" w:cs="Tahoma"/>
          <w:sz w:val="18"/>
          <w:lang w:val="nl-NL"/>
        </w:rPr>
        <w:t>deze CAL's.</w:t>
      </w:r>
    </w:p>
    <w:p w:rsidR="00AE5A9F" w:rsidRDefault="00AE5A9F" w:rsidP="00EE27D4">
      <w:pPr>
        <w:spacing w:line="192" w:lineRule="auto"/>
        <w:rPr>
          <w:rFonts w:cs="Tahoma"/>
          <w:szCs w:val="18"/>
          <w:lang w:val="nl-NL"/>
        </w:rPr>
      </w:pPr>
    </w:p>
    <w:p w:rsidR="00C135DD" w:rsidRDefault="00C135DD" w:rsidP="00EE27D4">
      <w:pPr>
        <w:spacing w:line="192" w:lineRule="auto"/>
        <w:rPr>
          <w:rFonts w:cs="Tahoma"/>
          <w:szCs w:val="18"/>
          <w:lang w:val="nl-NL"/>
        </w:rPr>
      </w:pPr>
    </w:p>
    <w:p w:rsidR="00C135DD" w:rsidRDefault="00C135DD" w:rsidP="00EE27D4">
      <w:pPr>
        <w:spacing w:line="192" w:lineRule="auto"/>
        <w:rPr>
          <w:rFonts w:cs="Tahoma"/>
          <w:szCs w:val="18"/>
          <w:lang w:val="nl-NL"/>
        </w:rPr>
      </w:pPr>
    </w:p>
    <w:p w:rsidR="00C135DD" w:rsidRPr="00EE27D4" w:rsidRDefault="00C135DD" w:rsidP="00EE27D4">
      <w:pPr>
        <w:spacing w:line="192" w:lineRule="auto"/>
        <w:rPr>
          <w:rFonts w:cs="Tahoma"/>
          <w:szCs w:val="18"/>
          <w:lang w:val="nl-NL"/>
        </w:rPr>
      </w:pPr>
    </w:p>
    <w:p w:rsidR="002202DB" w:rsidRPr="0036591D" w:rsidRDefault="006E7166" w:rsidP="002202DB">
      <w:pPr>
        <w:pStyle w:val="Heading3"/>
        <w:rPr>
          <w:rFonts w:ascii="Tahoma" w:hAnsi="Tahoma" w:cs="Tahoma"/>
          <w:lang w:val="nl-NL"/>
        </w:rPr>
      </w:pPr>
      <w:bookmarkStart w:id="1072" w:name="_143_Project_Pro"/>
      <w:bookmarkStart w:id="1073" w:name="_13_Project_Pro"/>
      <w:bookmarkStart w:id="1074" w:name="_Toc352103796"/>
      <w:bookmarkEnd w:id="1072"/>
      <w:bookmarkEnd w:id="1073"/>
      <w:r w:rsidRPr="0036591D">
        <w:rPr>
          <w:rFonts w:ascii="Tahoma" w:hAnsi="Tahoma" w:cs="Tahoma"/>
          <w:caps/>
          <w:color w:val="F66400"/>
          <w:sz w:val="22"/>
          <w:vertAlign w:val="superscript"/>
          <w:lang w:val="nl-NL"/>
        </w:rPr>
        <w:lastRenderedPageBreak/>
        <w:t>13</w:t>
      </w:r>
      <w:r w:rsidRPr="00EE27D4">
        <w:rPr>
          <w:rFonts w:ascii="Tahoma" w:hAnsi="Tahoma" w:cs="Tahoma"/>
          <w:caps/>
          <w:color w:val="F66400"/>
          <w:sz w:val="22"/>
          <w:lang w:val="nl-NL"/>
        </w:rPr>
        <w:t xml:space="preserve"> </w:t>
      </w:r>
      <w:r w:rsidRPr="0036591D">
        <w:rPr>
          <w:rFonts w:ascii="Tahoma" w:hAnsi="Tahoma" w:cs="Tahoma"/>
          <w:color w:val="F66400"/>
          <w:sz w:val="22"/>
          <w:lang w:val="nl-NL"/>
        </w:rPr>
        <w:t>Project Pro for Office 365</w:t>
      </w:r>
      <w:bookmarkEnd w:id="1074"/>
      <w:r w:rsidRPr="0036591D">
        <w:rPr>
          <w:rFonts w:ascii="Tahoma" w:hAnsi="Tahoma" w:cs="Tahoma"/>
          <w:color w:val="F66400"/>
          <w:sz w:val="22"/>
          <w:lang w:val="nl-NL"/>
        </w:rPr>
        <w:t xml:space="preserve"> </w:t>
      </w:r>
    </w:p>
    <w:p w:rsidR="00A32FE7" w:rsidRPr="00EE27D4" w:rsidRDefault="00A32FE7" w:rsidP="00EE27D4">
      <w:pPr>
        <w:spacing w:line="192" w:lineRule="auto"/>
        <w:rPr>
          <w:rFonts w:cs="Tahoma"/>
          <w:szCs w:val="18"/>
          <w:lang w:val="nl-NL"/>
        </w:rPr>
      </w:pPr>
    </w:p>
    <w:p w:rsidR="002202DB" w:rsidRPr="0036591D" w:rsidRDefault="002202DB" w:rsidP="002202DB">
      <w:pPr>
        <w:spacing w:after="60"/>
        <w:ind w:left="720"/>
        <w:rPr>
          <w:rFonts w:cs="Tahoma"/>
          <w:lang w:val="nl-NL"/>
        </w:rPr>
      </w:pPr>
      <w:r w:rsidRPr="0036591D">
        <w:rPr>
          <w:rFonts w:cs="Tahoma"/>
          <w:b/>
          <w:lang w:val="nl-NL"/>
        </w:rPr>
        <w:t>Voorwaarden voor media met Remote Desktop Services (RDS)</w:t>
      </w:r>
    </w:p>
    <w:p w:rsidR="002202DB" w:rsidRPr="0036591D" w:rsidRDefault="002202DB" w:rsidP="002202DB">
      <w:pPr>
        <w:ind w:left="720"/>
        <w:rPr>
          <w:rFonts w:cs="Tahoma"/>
          <w:lang w:val="nl-NL"/>
        </w:rPr>
      </w:pPr>
      <w:r w:rsidRPr="0036591D">
        <w:rPr>
          <w:rFonts w:cs="Tahoma"/>
          <w:szCs w:val="18"/>
          <w:lang w:val="nl-NL"/>
        </w:rPr>
        <w:t>Als de gebruiker aan wie u een Project Pro voor Office 365-licentie hebt toegewezen, de software gebruikt op een netwerkserver waarbij RDS-rol is ingeschakeld, mag die gebruiker in plaats van het installeren van de software die wordt geleverd met Project Pro voor Office 365 op een van de vijf toegestane apparaten krachtens de Product Use Rights voor Project Pro voor Office 365 1) één exemplaar van de Project 2013 Professional-software installeren op een netwerkserver, en 2) de Project 2013 Professional-software vanaf elk apparaat openen.</w:t>
      </w:r>
      <w:r w:rsidR="004D3DD2" w:rsidRPr="0036591D">
        <w:rPr>
          <w:rFonts w:cs="Tahoma"/>
          <w:szCs w:val="18"/>
          <w:lang w:val="nl-NL"/>
        </w:rPr>
        <w:t xml:space="preserve"> </w:t>
      </w:r>
      <w:r w:rsidRPr="0036591D">
        <w:rPr>
          <w:rFonts w:cs="Tahoma"/>
          <w:szCs w:val="18"/>
          <w:lang w:val="nl-NL"/>
        </w:rPr>
        <w:t xml:space="preserve">Na beëindiging van uw Project Pro voor Office 365-abonnement dient u Project 2013 Professional-software te verwijderen van de netwerkserver. </w:t>
      </w:r>
    </w:p>
    <w:p w:rsidR="002202DB" w:rsidRPr="0036591D" w:rsidRDefault="002202DB" w:rsidP="002202DB">
      <w:pPr>
        <w:ind w:left="720"/>
        <w:rPr>
          <w:rFonts w:cs="Tahoma"/>
          <w:lang w:val="nl-NL"/>
        </w:rPr>
      </w:pPr>
    </w:p>
    <w:p w:rsidR="002202DB" w:rsidRPr="0036591D" w:rsidRDefault="002202DB" w:rsidP="002202DB">
      <w:pPr>
        <w:spacing w:after="60"/>
        <w:ind w:left="720"/>
        <w:rPr>
          <w:rFonts w:cs="Tahoma"/>
          <w:lang w:val="nl-NL"/>
        </w:rPr>
      </w:pPr>
      <w:r w:rsidRPr="0036591D">
        <w:rPr>
          <w:rFonts w:cs="Tahoma"/>
          <w:b/>
          <w:lang w:val="nl-NL"/>
        </w:rPr>
        <w:t>Downgraderechten</w:t>
      </w:r>
    </w:p>
    <w:p w:rsidR="002202DB" w:rsidRPr="0036591D" w:rsidRDefault="002202DB" w:rsidP="002202DB">
      <w:pPr>
        <w:ind w:left="720"/>
        <w:rPr>
          <w:rFonts w:cs="Tahoma"/>
          <w:lang w:val="nl-NL"/>
        </w:rPr>
      </w:pPr>
      <w:r w:rsidRPr="0036591D">
        <w:rPr>
          <w:rFonts w:cs="Tahoma"/>
          <w:bCs/>
          <w:szCs w:val="18"/>
          <w:lang w:val="nl-NL"/>
        </w:rPr>
        <w:t xml:space="preserve">De Project Pro voor Office 365-dienst heeft geen downgraderechten. Zie voor meer informatie over upgradevereisten voor online diensten de Microsoft Product Use Rights (PUR) op </w:t>
      </w:r>
      <w:hyperlink r:id="rId40" w:history="1">
        <w:r w:rsidRPr="0036591D">
          <w:rPr>
            <w:rStyle w:val="Hyperlink"/>
            <w:rFonts w:cs="Tahoma"/>
            <w:bCs/>
            <w:szCs w:val="18"/>
            <w:lang w:val="nl-NL"/>
          </w:rPr>
          <w:t>http://www.microsoftvolumelicensing.com/userights/PUR.aspx</w:t>
        </w:r>
      </w:hyperlink>
    </w:p>
    <w:p w:rsidR="002202DB" w:rsidRDefault="002202DB" w:rsidP="00AE5A9F">
      <w:pPr>
        <w:rPr>
          <w:rFonts w:cs="Tahoma"/>
          <w:lang w:val="nl-NL"/>
        </w:rPr>
      </w:pPr>
    </w:p>
    <w:p w:rsidR="00C135DD" w:rsidRPr="0036591D" w:rsidRDefault="00C135DD" w:rsidP="00AE5A9F">
      <w:pPr>
        <w:rPr>
          <w:rFonts w:cs="Tahoma"/>
          <w:lang w:val="nl-NL"/>
        </w:rPr>
      </w:pPr>
    </w:p>
    <w:p w:rsidR="00223A77" w:rsidRPr="00EE27D4" w:rsidRDefault="00B26237" w:rsidP="002541AE">
      <w:pPr>
        <w:pStyle w:val="Heading3"/>
        <w:rPr>
          <w:rFonts w:ascii="Tahoma" w:hAnsi="Tahoma" w:cs="Tahoma"/>
          <w:color w:val="F66400"/>
          <w:sz w:val="22"/>
          <w:lang w:val="nl-NL"/>
        </w:rPr>
      </w:pPr>
      <w:bookmarkStart w:id="1075" w:name="_145_Rental_Rights"/>
      <w:bookmarkStart w:id="1076" w:name="_14_Huurrechten_voor"/>
      <w:bookmarkStart w:id="1077" w:name="_Toc336338272"/>
      <w:bookmarkStart w:id="1078" w:name="_Toc352103797"/>
      <w:bookmarkStart w:id="1079" w:name="Aps_9RentalRightsOffice"/>
      <w:bookmarkStart w:id="1080" w:name="Srv_RentalRightsOffice"/>
      <w:bookmarkStart w:id="1081" w:name="Srv_9RentalRightsOffice"/>
      <w:bookmarkEnd w:id="1075"/>
      <w:bookmarkEnd w:id="1076"/>
      <w:r w:rsidRPr="00EE27D4">
        <w:rPr>
          <w:rFonts w:ascii="Tahoma" w:hAnsi="Tahoma" w:cs="Tahoma"/>
          <w:color w:val="F66400"/>
          <w:sz w:val="22"/>
          <w:vertAlign w:val="superscript"/>
          <w:lang w:val="nl-NL"/>
        </w:rPr>
        <w:t>14</w:t>
      </w:r>
      <w:r w:rsidRPr="00EE27D4">
        <w:rPr>
          <w:rFonts w:ascii="Tahoma" w:hAnsi="Tahoma" w:cs="Tahoma"/>
          <w:color w:val="F66400"/>
          <w:sz w:val="22"/>
          <w:lang w:val="nl-NL"/>
        </w:rPr>
        <w:t xml:space="preserve"> Huurrechten voor Office</w:t>
      </w:r>
      <w:bookmarkEnd w:id="1077"/>
      <w:bookmarkEnd w:id="1078"/>
    </w:p>
    <w:bookmarkEnd w:id="1079"/>
    <w:p w:rsidR="002541AE" w:rsidRPr="0036591D" w:rsidRDefault="002541AE" w:rsidP="002541AE">
      <w:pPr>
        <w:rPr>
          <w:rFonts w:cs="Tahoma"/>
          <w:lang w:val="nl-NL"/>
        </w:rPr>
      </w:pPr>
    </w:p>
    <w:bookmarkEnd w:id="1080"/>
    <w:bookmarkEnd w:id="1081"/>
    <w:p w:rsidR="000B0A08" w:rsidRPr="0036591D" w:rsidRDefault="000B0A08" w:rsidP="005E3B5E">
      <w:pPr>
        <w:pStyle w:val="FootnoteBulletLevel1"/>
        <w:tabs>
          <w:tab w:val="clear" w:pos="900"/>
        </w:tabs>
        <w:spacing w:before="0" w:after="0"/>
        <w:ind w:left="720" w:firstLine="0"/>
        <w:rPr>
          <w:rFonts w:ascii="Tahoma" w:hAnsi="Tahoma" w:cs="Tahoma"/>
          <w:lang w:val="nl-NL"/>
        </w:rPr>
      </w:pPr>
      <w:r w:rsidRPr="0036591D">
        <w:rPr>
          <w:rFonts w:ascii="Tahoma" w:hAnsi="Tahoma" w:cs="Tahoma"/>
          <w:color w:val="000000"/>
          <w:sz w:val="18"/>
          <w:szCs w:val="18"/>
          <w:lang w:val="nl-NL"/>
        </w:rPr>
        <w:t>De huurrechtlicenties die worden verleend onder deze programma, zijn uitsluitend aanvullende licenties. Deze licenties zijn geen volledige productlicenties. Elke desktop waaraan de klant een huurrechtlicentie toewijst moet derhalve zijn voorzien van een licentie voor het uitvoeren van een van de hieronder vermelde kwalificerende toepassingen.</w:t>
      </w:r>
    </w:p>
    <w:p w:rsidR="00980240" w:rsidRPr="0036591D" w:rsidRDefault="00980240" w:rsidP="005E3B5E">
      <w:pPr>
        <w:ind w:left="720"/>
        <w:rPr>
          <w:rFonts w:cs="Tahoma"/>
          <w:lang w:val="nl-NL"/>
        </w:rPr>
      </w:pPr>
    </w:p>
    <w:p w:rsidR="00980240" w:rsidRPr="0036591D" w:rsidRDefault="000B0A08" w:rsidP="00864B8A">
      <w:pPr>
        <w:spacing w:after="60"/>
        <w:ind w:left="720"/>
        <w:rPr>
          <w:rFonts w:cs="Tahoma"/>
          <w:lang w:val="nl-NL"/>
        </w:rPr>
      </w:pPr>
      <w:r w:rsidRPr="0036591D">
        <w:rPr>
          <w:rFonts w:cs="Tahoma"/>
          <w:b/>
          <w:lang w:val="nl-NL"/>
        </w:rPr>
        <w:t>Regels voor kwalificerende toepassingen</w:t>
      </w:r>
    </w:p>
    <w:p w:rsidR="000B0A08" w:rsidRPr="0036591D" w:rsidRDefault="000B0A08" w:rsidP="00EE27D4">
      <w:pPr>
        <w:ind w:left="720"/>
        <w:rPr>
          <w:rFonts w:cs="Tahoma"/>
          <w:lang w:val="nl-NL"/>
        </w:rPr>
      </w:pPr>
      <w:r w:rsidRPr="0036591D">
        <w:rPr>
          <w:rFonts w:cs="Tahoma"/>
          <w:color w:val="000000"/>
          <w:szCs w:val="18"/>
          <w:lang w:val="nl-NL"/>
        </w:rPr>
        <w:t>(Aan elk van deze voorwaarden moet worden voldaan om op grond van de basislicentie in aanmerking te</w:t>
      </w:r>
      <w:r w:rsidR="00EE27D4">
        <w:rPr>
          <w:rFonts w:cs="Tahoma"/>
          <w:color w:val="000000"/>
          <w:szCs w:val="18"/>
          <w:lang w:val="nl-NL"/>
        </w:rPr>
        <w:t> </w:t>
      </w:r>
      <w:r w:rsidRPr="0036591D">
        <w:rPr>
          <w:rFonts w:cs="Tahoma"/>
          <w:color w:val="000000"/>
          <w:szCs w:val="18"/>
          <w:lang w:val="nl-NL"/>
        </w:rPr>
        <w:t>komen voor een huurrechtlicentie):</w:t>
      </w:r>
    </w:p>
    <w:p w:rsidR="005E3B5E" w:rsidRPr="0036591D" w:rsidRDefault="005E3B5E" w:rsidP="005E3B5E">
      <w:pPr>
        <w:ind w:left="900"/>
        <w:rPr>
          <w:rFonts w:cs="Tahoma"/>
          <w:lang w:val="nl-NL"/>
        </w:rPr>
      </w:pPr>
    </w:p>
    <w:p w:rsidR="000B0A08" w:rsidRPr="0036591D" w:rsidRDefault="000B0A08" w:rsidP="005E3B5E">
      <w:pPr>
        <w:numPr>
          <w:ilvl w:val="0"/>
          <w:numId w:val="20"/>
        </w:numPr>
        <w:spacing w:after="60"/>
        <w:ind w:left="1440"/>
        <w:rPr>
          <w:rFonts w:cs="Tahoma"/>
          <w:lang w:val="nl-NL"/>
        </w:rPr>
      </w:pPr>
      <w:r w:rsidRPr="0036591D">
        <w:rPr>
          <w:rFonts w:cs="Tahoma"/>
          <w:color w:val="000000"/>
          <w:szCs w:val="18"/>
          <w:lang w:val="nl-NL"/>
        </w:rPr>
        <w:t>De licentie voor de kwalificerende toepassing moet worden toegewezen aan hetzelfde apparaat als waaraan de licentie voor VL-huurrechten is toegewezen.</w:t>
      </w:r>
    </w:p>
    <w:p w:rsidR="000B0A08" w:rsidRPr="0036591D" w:rsidRDefault="000B0A08" w:rsidP="005E3B5E">
      <w:pPr>
        <w:numPr>
          <w:ilvl w:val="0"/>
          <w:numId w:val="20"/>
        </w:numPr>
        <w:tabs>
          <w:tab w:val="left" w:pos="1440"/>
        </w:tabs>
        <w:spacing w:after="60"/>
        <w:ind w:left="1440"/>
        <w:rPr>
          <w:rFonts w:cs="Tahoma"/>
          <w:lang w:val="nl-NL"/>
        </w:rPr>
      </w:pPr>
      <w:r w:rsidRPr="0036591D">
        <w:rPr>
          <w:rFonts w:cs="Tahoma"/>
          <w:color w:val="000000"/>
          <w:szCs w:val="18"/>
          <w:lang w:val="nl-NL"/>
        </w:rPr>
        <w:t>De kwalificerende toepassing moet op dat apparaat zijn geïnstalleerd.</w:t>
      </w:r>
    </w:p>
    <w:p w:rsidR="000B0A08" w:rsidRPr="0036591D" w:rsidRDefault="000B0A08" w:rsidP="005E3B5E">
      <w:pPr>
        <w:pStyle w:val="EndnoteText"/>
        <w:rPr>
          <w:rFonts w:ascii="Tahoma" w:hAnsi="Tahoma" w:cs="Tahoma"/>
          <w:lang w:val="nl-NL"/>
        </w:rPr>
      </w:pPr>
    </w:p>
    <w:p w:rsidR="000B0A08" w:rsidRPr="0036591D" w:rsidRDefault="000B0A08" w:rsidP="005E3B5E">
      <w:pPr>
        <w:pStyle w:val="EndnoteText"/>
        <w:ind w:left="720"/>
        <w:rPr>
          <w:rFonts w:ascii="Tahoma" w:hAnsi="Tahoma" w:cs="Tahoma"/>
          <w:lang w:val="nl-NL"/>
        </w:rPr>
      </w:pPr>
      <w:r w:rsidRPr="0036591D">
        <w:rPr>
          <w:rFonts w:ascii="Tahoma" w:hAnsi="Tahoma" w:cs="Tahoma"/>
          <w:color w:val="000000"/>
          <w:sz w:val="18"/>
          <w:szCs w:val="18"/>
          <w:lang w:val="nl-NL"/>
        </w:rPr>
        <w:t>De kwalificerende toepassingen per programmatype zijn:</w:t>
      </w:r>
    </w:p>
    <w:p w:rsidR="000B0A08" w:rsidRPr="0036591D" w:rsidRDefault="000B0A08" w:rsidP="000B0A08">
      <w:pPr>
        <w:rPr>
          <w:rFonts w:cs="Tahoma"/>
          <w:lang w:val="nl-NL"/>
        </w:rPr>
      </w:pPr>
    </w:p>
    <w:tbl>
      <w:tblPr>
        <w:tblW w:w="7763" w:type="dxa"/>
        <w:tblInd w:w="878" w:type="dxa"/>
        <w:tblCellMar>
          <w:left w:w="0" w:type="dxa"/>
          <w:right w:w="0" w:type="dxa"/>
        </w:tblCellMar>
        <w:tblLook w:val="04A0" w:firstRow="1" w:lastRow="0" w:firstColumn="1" w:lastColumn="0" w:noHBand="0" w:noVBand="1"/>
      </w:tblPr>
      <w:tblGrid>
        <w:gridCol w:w="2910"/>
        <w:gridCol w:w="1090"/>
        <w:gridCol w:w="243"/>
        <w:gridCol w:w="1094"/>
        <w:gridCol w:w="1424"/>
        <w:gridCol w:w="1002"/>
      </w:tblGrid>
      <w:tr w:rsidR="000B0A08" w:rsidRPr="00B12B89"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36591D" w:rsidRDefault="000B0A08" w:rsidP="00AD69BD">
            <w:pPr>
              <w:jc w:val="center"/>
              <w:rPr>
                <w:rFonts w:eastAsia="MS PGothic" w:cs="Tahoma"/>
                <w:b/>
                <w:bCs/>
                <w:color w:val="000000"/>
                <w:szCs w:val="18"/>
                <w:lang w:val="nl-NL"/>
              </w:rPr>
            </w:pPr>
            <w:r w:rsidRPr="0036591D">
              <w:rPr>
                <w:rFonts w:cs="Tahoma"/>
                <w:b/>
                <w:bCs/>
                <w:color w:val="000000"/>
                <w:szCs w:val="18"/>
                <w:lang w:val="nl-NL"/>
              </w:rPr>
              <w:t>Kwalificerende Toepassingen voor aanschaf Huurrechten voor Office Standard/Professional Plus</w:t>
            </w:r>
          </w:p>
        </w:tc>
        <w:tc>
          <w:tcPr>
            <w:tcW w:w="1333" w:type="dxa"/>
            <w:gridSpan w:val="2"/>
            <w:tcBorders>
              <w:top w:val="nil"/>
              <w:left w:val="nil"/>
              <w:bottom w:val="single" w:sz="8" w:space="0" w:color="auto"/>
              <w:right w:val="nil"/>
            </w:tcBorders>
          </w:tcPr>
          <w:p w:rsidR="000B0A08" w:rsidRPr="0036591D" w:rsidRDefault="000B0A08" w:rsidP="00AD69BD">
            <w:pPr>
              <w:jc w:val="both"/>
              <w:rPr>
                <w:rFonts w:eastAsia="MS PGothic" w:cs="Tahoma"/>
                <w:color w:val="000000"/>
                <w:sz w:val="21"/>
                <w:szCs w:val="21"/>
                <w:lang w:val="nl-NL"/>
              </w:rPr>
            </w:pPr>
          </w:p>
        </w:tc>
      </w:tr>
      <w:tr w:rsidR="000B0A08" w:rsidRPr="0036591D" w:rsidTr="00EE27D4">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rsidR="000B0A08" w:rsidRPr="0036591D" w:rsidRDefault="000B0A08" w:rsidP="00AD69BD">
            <w:pPr>
              <w:rPr>
                <w:rFonts w:eastAsia="MS PGothic" w:cs="Tahoma"/>
                <w:b/>
                <w:bCs/>
                <w:color w:val="000000"/>
                <w:szCs w:val="18"/>
                <w:lang w:val="nl-NL"/>
              </w:rPr>
            </w:pPr>
          </w:p>
        </w:tc>
        <w:tc>
          <w:tcPr>
            <w:tcW w:w="109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36591D" w:rsidRDefault="000B0A08" w:rsidP="00AD69BD">
            <w:pPr>
              <w:jc w:val="center"/>
              <w:rPr>
                <w:rFonts w:cs="Tahoma"/>
                <w:b/>
                <w:bCs/>
                <w:color w:val="000000"/>
                <w:szCs w:val="18"/>
              </w:rPr>
            </w:pPr>
            <w:r w:rsidRPr="0036591D">
              <w:rPr>
                <w:rFonts w:cs="Tahoma"/>
                <w:b/>
                <w:bCs/>
                <w:color w:val="000000"/>
                <w:szCs w:val="18"/>
              </w:rPr>
              <w:t>OEM</w:t>
            </w:r>
          </w:p>
        </w:tc>
        <w:tc>
          <w:tcPr>
            <w:tcW w:w="1337"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36591D" w:rsidRDefault="000B0A08" w:rsidP="00EE27D4">
            <w:pPr>
              <w:jc w:val="center"/>
              <w:rPr>
                <w:rFonts w:cs="Tahoma"/>
              </w:rPr>
            </w:pPr>
            <w:r w:rsidRPr="0036591D">
              <w:rPr>
                <w:rFonts w:cs="Tahoma"/>
                <w:b/>
                <w:bCs/>
                <w:color w:val="000000"/>
                <w:szCs w:val="18"/>
              </w:rPr>
              <w:t>PIPC</w:t>
            </w:r>
          </w:p>
          <w:p w:rsidR="000B0A08" w:rsidRPr="0036591D" w:rsidRDefault="000B0A08" w:rsidP="00EE27D4">
            <w:pPr>
              <w:jc w:val="center"/>
              <w:rPr>
                <w:rFonts w:cs="Tahoma"/>
                <w:b/>
                <w:bCs/>
                <w:color w:val="000000"/>
                <w:szCs w:val="18"/>
              </w:rPr>
            </w:pPr>
            <w:r w:rsidRPr="0036591D">
              <w:rPr>
                <w:rFonts w:cs="Tahoma"/>
                <w:b/>
                <w:bCs/>
                <w:color w:val="000000"/>
                <w:szCs w:val="18"/>
              </w:rPr>
              <w:t>(Alleen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36591D" w:rsidRDefault="000B0A08" w:rsidP="00AD69BD">
            <w:pPr>
              <w:jc w:val="center"/>
              <w:rPr>
                <w:rFonts w:cs="Tahoma"/>
                <w:b/>
                <w:bCs/>
                <w:color w:val="000000"/>
                <w:szCs w:val="18"/>
              </w:rPr>
            </w:pPr>
            <w:r w:rsidRPr="0036591D">
              <w:rPr>
                <w:rFonts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36591D" w:rsidRDefault="000B0A08" w:rsidP="00AD69BD">
            <w:pPr>
              <w:jc w:val="center"/>
              <w:rPr>
                <w:rFonts w:cs="Tahoma"/>
                <w:b/>
                <w:bCs/>
                <w:color w:val="000000"/>
                <w:szCs w:val="18"/>
              </w:rPr>
            </w:pPr>
            <w:r w:rsidRPr="0036591D">
              <w:rPr>
                <w:rFonts w:cs="Tahoma"/>
                <w:b/>
                <w:bCs/>
                <w:color w:val="000000"/>
                <w:szCs w:val="18"/>
              </w:rPr>
              <w:t>Open License</w:t>
            </w:r>
          </w:p>
        </w:tc>
      </w:tr>
      <w:tr w:rsidR="000B0A08" w:rsidRPr="0036591D" w:rsidTr="00EE27D4">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36591D" w:rsidRDefault="000B0A08" w:rsidP="00257298">
            <w:pPr>
              <w:rPr>
                <w:rFonts w:cs="Tahoma"/>
                <w:b/>
                <w:bCs/>
                <w:color w:val="000000"/>
                <w:szCs w:val="18"/>
              </w:rPr>
            </w:pPr>
            <w:r w:rsidRPr="0036591D">
              <w:rPr>
                <w:rFonts w:cs="Tahoma"/>
                <w:b/>
                <w:bCs/>
                <w:color w:val="000000"/>
                <w:szCs w:val="18"/>
              </w:rPr>
              <w:t xml:space="preserve">Office Standard 2013 </w:t>
            </w:r>
          </w:p>
        </w:tc>
        <w:tc>
          <w:tcPr>
            <w:tcW w:w="109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36591D" w:rsidRDefault="000B0A08" w:rsidP="00AD69BD">
            <w:pPr>
              <w:jc w:val="center"/>
              <w:rPr>
                <w:rFonts w:eastAsia="MS PGothic" w:cs="Tahoma"/>
                <w:color w:val="000000"/>
                <w:sz w:val="21"/>
                <w:szCs w:val="21"/>
              </w:rPr>
            </w:pPr>
          </w:p>
        </w:tc>
        <w:tc>
          <w:tcPr>
            <w:tcW w:w="1337" w:type="dxa"/>
            <w:gridSpan w:val="2"/>
            <w:tcBorders>
              <w:top w:val="single" w:sz="4" w:space="0" w:color="auto"/>
              <w:left w:val="nil"/>
              <w:bottom w:val="single" w:sz="8" w:space="0" w:color="auto"/>
              <w:right w:val="single" w:sz="8" w:space="0" w:color="auto"/>
            </w:tcBorders>
          </w:tcPr>
          <w:p w:rsidR="000B0A08" w:rsidRPr="0036591D" w:rsidRDefault="000B0A08" w:rsidP="00AD69BD">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jc w:val="center"/>
              <w:rPr>
                <w:rFonts w:eastAsia="MS PGothic" w:cs="Tahoma"/>
                <w:color w:val="000000"/>
                <w:sz w:val="21"/>
                <w:szCs w:val="21"/>
              </w:rPr>
            </w:pPr>
            <w:r w:rsidRPr="0036591D">
              <w:rPr>
                <w:rFonts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jc w:val="center"/>
              <w:rPr>
                <w:rFonts w:eastAsia="MS PGothic" w:cs="Tahoma"/>
                <w:color w:val="000000"/>
                <w:sz w:val="21"/>
                <w:szCs w:val="21"/>
              </w:rPr>
            </w:pPr>
            <w:r w:rsidRPr="0036591D">
              <w:rPr>
                <w:rFonts w:cs="Tahoma"/>
                <w:color w:val="000000"/>
              </w:rPr>
              <w:t>x</w:t>
            </w:r>
          </w:p>
        </w:tc>
      </w:tr>
      <w:tr w:rsidR="000B0A08" w:rsidRPr="0036591D" w:rsidTr="00EE27D4">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36591D" w:rsidRDefault="000B0A08" w:rsidP="00257298">
            <w:pPr>
              <w:rPr>
                <w:rFonts w:cs="Tahoma"/>
                <w:b/>
                <w:bCs/>
                <w:color w:val="000000"/>
                <w:szCs w:val="18"/>
              </w:rPr>
            </w:pPr>
            <w:r w:rsidRPr="0036591D">
              <w:rPr>
                <w:rFonts w:cs="Tahoma"/>
                <w:b/>
                <w:bCs/>
                <w:color w:val="000000"/>
                <w:szCs w:val="18"/>
              </w:rPr>
              <w:t>Office Standard 2010</w:t>
            </w:r>
          </w:p>
        </w:tc>
        <w:tc>
          <w:tcPr>
            <w:tcW w:w="109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jc w:val="center"/>
              <w:rPr>
                <w:rFonts w:eastAsia="MS PGothic" w:cs="Tahoma"/>
                <w:color w:val="000000"/>
                <w:sz w:val="21"/>
                <w:szCs w:val="21"/>
              </w:rPr>
            </w:pPr>
            <w:r w:rsidRPr="0036591D">
              <w:rPr>
                <w:rFonts w:cs="Tahoma"/>
                <w:color w:val="000000"/>
              </w:rPr>
              <w:t>x</w:t>
            </w:r>
          </w:p>
        </w:tc>
        <w:tc>
          <w:tcPr>
            <w:tcW w:w="1337" w:type="dxa"/>
            <w:gridSpan w:val="2"/>
            <w:tcBorders>
              <w:top w:val="nil"/>
              <w:left w:val="nil"/>
              <w:bottom w:val="single" w:sz="8" w:space="0" w:color="auto"/>
              <w:right w:val="single" w:sz="8" w:space="0" w:color="auto"/>
            </w:tcBorders>
          </w:tcPr>
          <w:p w:rsidR="000B0A08" w:rsidRPr="0036591D" w:rsidRDefault="000B0A08" w:rsidP="00AD69BD">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jc w:val="center"/>
              <w:rPr>
                <w:rFonts w:eastAsia="MS PGothic" w:cs="Tahoma"/>
                <w:color w:val="000000"/>
                <w:sz w:val="21"/>
                <w:szCs w:val="21"/>
              </w:rPr>
            </w:pPr>
            <w:r w:rsidRPr="0036591D">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jc w:val="center"/>
              <w:rPr>
                <w:rFonts w:eastAsia="MS PGothic" w:cs="Tahoma"/>
                <w:color w:val="000000"/>
                <w:sz w:val="21"/>
                <w:szCs w:val="21"/>
              </w:rPr>
            </w:pPr>
            <w:r w:rsidRPr="0036591D">
              <w:rPr>
                <w:rFonts w:cs="Tahoma"/>
                <w:color w:val="000000"/>
              </w:rPr>
              <w:t>x</w:t>
            </w:r>
          </w:p>
        </w:tc>
      </w:tr>
    </w:tbl>
    <w:p w:rsidR="00980240" w:rsidRPr="0036591D" w:rsidRDefault="00980240" w:rsidP="000B0A08">
      <w:pPr>
        <w:rPr>
          <w:rFonts w:cs="Tahoma"/>
        </w:rPr>
      </w:pPr>
    </w:p>
    <w:tbl>
      <w:tblPr>
        <w:tblW w:w="7763" w:type="dxa"/>
        <w:tblInd w:w="1008" w:type="dxa"/>
        <w:tblCellMar>
          <w:left w:w="0" w:type="dxa"/>
          <w:right w:w="0" w:type="dxa"/>
        </w:tblCellMar>
        <w:tblLook w:val="04A0" w:firstRow="1" w:lastRow="0" w:firstColumn="1" w:lastColumn="0" w:noHBand="0" w:noVBand="1"/>
      </w:tblPr>
      <w:tblGrid>
        <w:gridCol w:w="2910"/>
        <w:gridCol w:w="1050"/>
        <w:gridCol w:w="283"/>
        <w:gridCol w:w="1094"/>
        <w:gridCol w:w="1424"/>
        <w:gridCol w:w="1002"/>
      </w:tblGrid>
      <w:tr w:rsidR="000B0A08" w:rsidRPr="00B12B89"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36591D" w:rsidRDefault="000B0A08" w:rsidP="00AD69BD">
            <w:pPr>
              <w:jc w:val="center"/>
              <w:rPr>
                <w:rFonts w:eastAsia="MS PGothic" w:cs="Tahoma"/>
                <w:b/>
                <w:bCs/>
                <w:szCs w:val="18"/>
                <w:lang w:val="nl-NL"/>
              </w:rPr>
            </w:pPr>
            <w:r w:rsidRPr="0036591D">
              <w:rPr>
                <w:rFonts w:cs="Tahoma"/>
                <w:b/>
                <w:bCs/>
                <w:szCs w:val="18"/>
                <w:lang w:val="nl-NL"/>
              </w:rPr>
              <w:t>Kwalificerende Toepassingen voor aanschaf Huurrechten voor Office Standard/Professional Plus</w:t>
            </w:r>
          </w:p>
        </w:tc>
        <w:tc>
          <w:tcPr>
            <w:tcW w:w="1333" w:type="dxa"/>
            <w:gridSpan w:val="2"/>
            <w:tcBorders>
              <w:top w:val="nil"/>
              <w:left w:val="nil"/>
              <w:bottom w:val="single" w:sz="8" w:space="0" w:color="auto"/>
              <w:right w:val="nil"/>
            </w:tcBorders>
          </w:tcPr>
          <w:p w:rsidR="000B0A08" w:rsidRPr="0036591D" w:rsidRDefault="000B0A08" w:rsidP="00AD69BD">
            <w:pPr>
              <w:jc w:val="both"/>
              <w:rPr>
                <w:rFonts w:eastAsia="MS PGothic" w:cs="Tahoma"/>
                <w:szCs w:val="21"/>
                <w:lang w:val="nl-NL"/>
              </w:rPr>
            </w:pPr>
          </w:p>
        </w:tc>
      </w:tr>
      <w:tr w:rsidR="000B0A08" w:rsidRPr="0036591D" w:rsidTr="00EE27D4">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rsidR="000B0A08" w:rsidRPr="0036591D" w:rsidRDefault="000B0A08" w:rsidP="00AD69BD">
            <w:pPr>
              <w:rPr>
                <w:rFonts w:eastAsia="MS PGothic" w:cs="Tahoma"/>
                <w:b/>
                <w:bCs/>
                <w:szCs w:val="18"/>
                <w:lang w:val="nl-NL"/>
              </w:rPr>
            </w:pPr>
          </w:p>
        </w:tc>
        <w:tc>
          <w:tcPr>
            <w:tcW w:w="1050"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36591D" w:rsidRDefault="000B0A08" w:rsidP="00AD69BD">
            <w:pPr>
              <w:jc w:val="center"/>
              <w:rPr>
                <w:rFonts w:cs="Tahoma"/>
                <w:b/>
                <w:bCs/>
                <w:szCs w:val="18"/>
              </w:rPr>
            </w:pPr>
            <w:r w:rsidRPr="0036591D">
              <w:rPr>
                <w:rFonts w:cs="Tahoma"/>
                <w:b/>
                <w:bCs/>
                <w:szCs w:val="18"/>
              </w:rPr>
              <w:t>OEM</w:t>
            </w:r>
          </w:p>
        </w:tc>
        <w:tc>
          <w:tcPr>
            <w:tcW w:w="1377"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36591D" w:rsidRDefault="000B0A08" w:rsidP="00AD69BD">
            <w:pPr>
              <w:jc w:val="center"/>
              <w:rPr>
                <w:rFonts w:cs="Tahoma"/>
              </w:rPr>
            </w:pPr>
            <w:r w:rsidRPr="0036591D">
              <w:rPr>
                <w:rFonts w:cs="Tahoma"/>
                <w:b/>
                <w:bCs/>
                <w:szCs w:val="18"/>
              </w:rPr>
              <w:t>PIPC</w:t>
            </w:r>
          </w:p>
          <w:p w:rsidR="000B0A08" w:rsidRPr="0036591D" w:rsidRDefault="000B0A08" w:rsidP="00AD69BD">
            <w:pPr>
              <w:jc w:val="center"/>
              <w:rPr>
                <w:rFonts w:cs="Tahoma"/>
                <w:b/>
                <w:bCs/>
                <w:szCs w:val="16"/>
                <w:lang w:eastAsia="ja-JP"/>
              </w:rPr>
            </w:pPr>
            <w:r w:rsidRPr="0036591D">
              <w:rPr>
                <w:rFonts w:cs="Tahoma"/>
                <w:b/>
                <w:bCs/>
                <w:szCs w:val="18"/>
              </w:rPr>
              <w:t>(Alleen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36591D" w:rsidRDefault="000B0A08" w:rsidP="00AD69BD">
            <w:pPr>
              <w:jc w:val="center"/>
              <w:rPr>
                <w:rFonts w:cs="Tahoma"/>
                <w:b/>
                <w:bCs/>
                <w:szCs w:val="18"/>
              </w:rPr>
            </w:pPr>
            <w:r w:rsidRPr="0036591D">
              <w:rPr>
                <w:rFonts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36591D" w:rsidRDefault="000B0A08" w:rsidP="00AD69BD">
            <w:pPr>
              <w:jc w:val="center"/>
              <w:rPr>
                <w:rFonts w:cs="Tahoma"/>
                <w:b/>
                <w:bCs/>
                <w:szCs w:val="18"/>
              </w:rPr>
            </w:pPr>
            <w:r w:rsidRPr="0036591D">
              <w:rPr>
                <w:rFonts w:cs="Tahoma"/>
                <w:b/>
                <w:bCs/>
                <w:szCs w:val="18"/>
              </w:rPr>
              <w:t>Open License</w:t>
            </w:r>
          </w:p>
        </w:tc>
      </w:tr>
      <w:tr w:rsidR="000B0A08" w:rsidRPr="0036591D" w:rsidTr="00EE27D4">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36591D" w:rsidRDefault="000B0A08" w:rsidP="00257298">
            <w:pPr>
              <w:rPr>
                <w:rFonts w:cs="Tahoma"/>
                <w:b/>
                <w:bCs/>
                <w:szCs w:val="18"/>
                <w:lang w:eastAsia="ja-JP"/>
              </w:rPr>
            </w:pPr>
            <w:r w:rsidRPr="0036591D">
              <w:rPr>
                <w:rFonts w:cs="Tahoma"/>
                <w:b/>
                <w:bCs/>
                <w:szCs w:val="18"/>
              </w:rPr>
              <w:t>Office Professional Plus 2013</w:t>
            </w:r>
          </w:p>
        </w:tc>
        <w:tc>
          <w:tcPr>
            <w:tcW w:w="10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jc w:val="center"/>
              <w:rPr>
                <w:rFonts w:eastAsia="MS PGothic" w:cs="Tahoma"/>
                <w:szCs w:val="18"/>
              </w:rPr>
            </w:pPr>
            <w:r w:rsidRPr="0036591D">
              <w:rPr>
                <w:rFonts w:cs="Tahoma"/>
                <w:szCs w:val="18"/>
              </w:rPr>
              <w:t> </w:t>
            </w:r>
          </w:p>
        </w:tc>
        <w:tc>
          <w:tcPr>
            <w:tcW w:w="1377" w:type="dxa"/>
            <w:gridSpan w:val="2"/>
            <w:tcBorders>
              <w:top w:val="nil"/>
              <w:left w:val="nil"/>
              <w:bottom w:val="single" w:sz="8" w:space="0" w:color="auto"/>
              <w:right w:val="single" w:sz="8" w:space="0" w:color="auto"/>
            </w:tcBorders>
          </w:tcPr>
          <w:p w:rsidR="000B0A08" w:rsidRPr="0036591D"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jc w:val="center"/>
              <w:rPr>
                <w:rFonts w:eastAsia="MS PGothic" w:cs="Tahoma"/>
                <w:szCs w:val="18"/>
              </w:rPr>
            </w:pPr>
            <w:r w:rsidRPr="0036591D">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jc w:val="center"/>
              <w:rPr>
                <w:rFonts w:eastAsia="MS PGothic" w:cs="Tahoma"/>
                <w:szCs w:val="18"/>
              </w:rPr>
            </w:pPr>
            <w:r w:rsidRPr="0036591D">
              <w:rPr>
                <w:rFonts w:cs="Tahoma"/>
                <w:szCs w:val="18"/>
              </w:rPr>
              <w:t>x</w:t>
            </w:r>
          </w:p>
        </w:tc>
      </w:tr>
      <w:tr w:rsidR="000B0A08" w:rsidRPr="0036591D" w:rsidTr="00EE27D4">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36591D" w:rsidRDefault="000B0A08" w:rsidP="00257298">
            <w:pPr>
              <w:rPr>
                <w:rFonts w:cs="Tahoma"/>
                <w:b/>
                <w:bCs/>
                <w:szCs w:val="18"/>
                <w:lang w:eastAsia="ja-JP"/>
              </w:rPr>
            </w:pPr>
            <w:r w:rsidRPr="0036591D">
              <w:rPr>
                <w:rFonts w:cs="Tahoma"/>
                <w:b/>
                <w:bCs/>
                <w:szCs w:val="18"/>
              </w:rPr>
              <w:t>Office Professional Plus 2010</w:t>
            </w:r>
          </w:p>
        </w:tc>
        <w:tc>
          <w:tcPr>
            <w:tcW w:w="10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jc w:val="center"/>
              <w:rPr>
                <w:rFonts w:eastAsia="MS PGothic" w:cs="Tahoma"/>
                <w:szCs w:val="18"/>
              </w:rPr>
            </w:pPr>
            <w:r w:rsidRPr="0036591D">
              <w:rPr>
                <w:rFonts w:cs="Tahoma"/>
                <w:szCs w:val="18"/>
              </w:rPr>
              <w:t> </w:t>
            </w:r>
          </w:p>
        </w:tc>
        <w:tc>
          <w:tcPr>
            <w:tcW w:w="1377" w:type="dxa"/>
            <w:gridSpan w:val="2"/>
            <w:tcBorders>
              <w:top w:val="nil"/>
              <w:left w:val="nil"/>
              <w:bottom w:val="single" w:sz="8" w:space="0" w:color="auto"/>
              <w:right w:val="single" w:sz="8" w:space="0" w:color="auto"/>
            </w:tcBorders>
          </w:tcPr>
          <w:p w:rsidR="000B0A08" w:rsidRPr="0036591D"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jc w:val="center"/>
              <w:rPr>
                <w:rFonts w:eastAsia="MS PGothic" w:cs="Tahoma"/>
                <w:szCs w:val="18"/>
              </w:rPr>
            </w:pPr>
            <w:r w:rsidRPr="0036591D">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jc w:val="center"/>
              <w:rPr>
                <w:rFonts w:eastAsia="MS PGothic" w:cs="Tahoma"/>
                <w:szCs w:val="18"/>
              </w:rPr>
            </w:pPr>
            <w:r w:rsidRPr="0036591D">
              <w:rPr>
                <w:rFonts w:cs="Tahoma"/>
                <w:szCs w:val="18"/>
              </w:rPr>
              <w:t>x</w:t>
            </w:r>
          </w:p>
        </w:tc>
      </w:tr>
      <w:tr w:rsidR="000B0A08" w:rsidRPr="0036591D" w:rsidTr="00EE27D4">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36591D" w:rsidRDefault="000B0A08" w:rsidP="00257298">
            <w:pPr>
              <w:rPr>
                <w:rFonts w:cs="Tahoma"/>
                <w:b/>
                <w:bCs/>
                <w:szCs w:val="18"/>
              </w:rPr>
            </w:pPr>
            <w:r w:rsidRPr="0036591D">
              <w:rPr>
                <w:rFonts w:cs="Tahoma"/>
                <w:b/>
                <w:bCs/>
                <w:szCs w:val="18"/>
              </w:rPr>
              <w:t>Office Personal 2013</w:t>
            </w:r>
          </w:p>
        </w:tc>
        <w:tc>
          <w:tcPr>
            <w:tcW w:w="10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rPr>
                <w:rFonts w:eastAsia="Times New Roman" w:cs="Tahoma"/>
                <w:szCs w:val="18"/>
              </w:rPr>
            </w:pPr>
          </w:p>
        </w:tc>
        <w:tc>
          <w:tcPr>
            <w:tcW w:w="1377" w:type="dxa"/>
            <w:gridSpan w:val="2"/>
            <w:tcBorders>
              <w:top w:val="nil"/>
              <w:left w:val="nil"/>
              <w:bottom w:val="single" w:sz="8" w:space="0" w:color="auto"/>
              <w:right w:val="single" w:sz="8" w:space="0" w:color="auto"/>
            </w:tcBorders>
            <w:vAlign w:val="bottom"/>
            <w:hideMark/>
          </w:tcPr>
          <w:p w:rsidR="000B0A08" w:rsidRPr="0036591D" w:rsidRDefault="000B0A08" w:rsidP="00AD69BD">
            <w:pPr>
              <w:jc w:val="center"/>
              <w:rPr>
                <w:rFonts w:eastAsia="MS PGothic" w:cs="Tahoma"/>
                <w:color w:val="000000"/>
                <w:szCs w:val="18"/>
              </w:rPr>
            </w:pPr>
            <w:r w:rsidRPr="0036591D">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rPr>
                <w:rFonts w:eastAsia="Times New Roman" w:cs="Tahoma"/>
                <w:szCs w:val="18"/>
              </w:rPr>
            </w:pPr>
          </w:p>
        </w:tc>
      </w:tr>
      <w:tr w:rsidR="000B0A08" w:rsidRPr="0036591D" w:rsidTr="00EE27D4">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36591D" w:rsidRDefault="000B0A08" w:rsidP="00257298">
            <w:pPr>
              <w:rPr>
                <w:rFonts w:cs="Tahoma"/>
                <w:b/>
                <w:bCs/>
                <w:szCs w:val="18"/>
              </w:rPr>
            </w:pPr>
            <w:r w:rsidRPr="0036591D">
              <w:rPr>
                <w:rFonts w:cs="Tahoma"/>
                <w:b/>
                <w:bCs/>
                <w:szCs w:val="18"/>
              </w:rPr>
              <w:t>Office Home &amp; Business 2013</w:t>
            </w:r>
          </w:p>
        </w:tc>
        <w:tc>
          <w:tcPr>
            <w:tcW w:w="10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rPr>
                <w:rFonts w:eastAsia="Times New Roman" w:cs="Tahoma"/>
                <w:szCs w:val="18"/>
              </w:rPr>
            </w:pPr>
          </w:p>
        </w:tc>
        <w:tc>
          <w:tcPr>
            <w:tcW w:w="1377" w:type="dxa"/>
            <w:gridSpan w:val="2"/>
            <w:tcBorders>
              <w:top w:val="nil"/>
              <w:left w:val="nil"/>
              <w:bottom w:val="single" w:sz="8" w:space="0" w:color="auto"/>
              <w:right w:val="single" w:sz="8" w:space="0" w:color="auto"/>
            </w:tcBorders>
            <w:vAlign w:val="bottom"/>
            <w:hideMark/>
          </w:tcPr>
          <w:p w:rsidR="000B0A08" w:rsidRPr="0036591D" w:rsidRDefault="000B0A08" w:rsidP="00AD69BD">
            <w:pPr>
              <w:jc w:val="center"/>
              <w:rPr>
                <w:rFonts w:eastAsia="MS PGothic" w:cs="Tahoma"/>
                <w:color w:val="000000"/>
                <w:szCs w:val="18"/>
              </w:rPr>
            </w:pPr>
            <w:r w:rsidRPr="0036591D">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rPr>
                <w:rFonts w:eastAsia="Times New Roman" w:cs="Tahoma"/>
                <w:szCs w:val="18"/>
              </w:rPr>
            </w:pPr>
          </w:p>
        </w:tc>
      </w:tr>
      <w:tr w:rsidR="000B0A08" w:rsidRPr="0036591D" w:rsidTr="00EE27D4">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36591D" w:rsidRDefault="000B0A08" w:rsidP="00257298">
            <w:pPr>
              <w:rPr>
                <w:rFonts w:cs="Tahoma"/>
                <w:b/>
                <w:bCs/>
                <w:szCs w:val="18"/>
              </w:rPr>
            </w:pPr>
            <w:r w:rsidRPr="0036591D">
              <w:rPr>
                <w:rFonts w:cs="Tahoma"/>
                <w:b/>
                <w:bCs/>
                <w:szCs w:val="18"/>
              </w:rPr>
              <w:t>Office Professional 2013</w:t>
            </w:r>
          </w:p>
        </w:tc>
        <w:tc>
          <w:tcPr>
            <w:tcW w:w="10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rPr>
                <w:rFonts w:eastAsia="Times New Roman" w:cs="Tahoma"/>
                <w:szCs w:val="18"/>
              </w:rPr>
            </w:pPr>
          </w:p>
        </w:tc>
        <w:tc>
          <w:tcPr>
            <w:tcW w:w="1377" w:type="dxa"/>
            <w:gridSpan w:val="2"/>
            <w:tcBorders>
              <w:top w:val="nil"/>
              <w:left w:val="nil"/>
              <w:bottom w:val="single" w:sz="8" w:space="0" w:color="auto"/>
              <w:right w:val="single" w:sz="8" w:space="0" w:color="auto"/>
            </w:tcBorders>
            <w:vAlign w:val="bottom"/>
            <w:hideMark/>
          </w:tcPr>
          <w:p w:rsidR="000B0A08" w:rsidRPr="0036591D" w:rsidRDefault="000B0A08" w:rsidP="00AD69BD">
            <w:pPr>
              <w:jc w:val="center"/>
              <w:rPr>
                <w:rFonts w:eastAsia="MS PGothic" w:cs="Tahoma"/>
                <w:color w:val="FF0000"/>
                <w:szCs w:val="18"/>
              </w:rPr>
            </w:pPr>
            <w:r w:rsidRPr="0036591D">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6591D" w:rsidRDefault="000B0A08" w:rsidP="00AD69BD">
            <w:pPr>
              <w:rPr>
                <w:rFonts w:eastAsia="Times New Roman" w:cs="Tahoma"/>
                <w:szCs w:val="18"/>
              </w:rPr>
            </w:pPr>
          </w:p>
        </w:tc>
      </w:tr>
    </w:tbl>
    <w:p w:rsidR="000B0A08" w:rsidRDefault="000B0A08" w:rsidP="00980240">
      <w:pPr>
        <w:rPr>
          <w:rFonts w:cs="Tahoma"/>
        </w:rPr>
      </w:pPr>
    </w:p>
    <w:p w:rsidR="00C135DD" w:rsidRDefault="00C135DD" w:rsidP="00980240">
      <w:pPr>
        <w:rPr>
          <w:rFonts w:cs="Tahoma"/>
        </w:rPr>
      </w:pPr>
    </w:p>
    <w:p w:rsidR="00C135DD" w:rsidRPr="0036591D" w:rsidRDefault="00C135DD" w:rsidP="00980240">
      <w:pPr>
        <w:rPr>
          <w:rFonts w:cs="Tahoma"/>
        </w:rPr>
      </w:pPr>
    </w:p>
    <w:p w:rsidR="000B0A08" w:rsidRPr="0036591D" w:rsidRDefault="000B0A08" w:rsidP="00EE27D4">
      <w:pPr>
        <w:ind w:left="720"/>
        <w:rPr>
          <w:rFonts w:cs="Tahoma"/>
          <w:lang w:val="nl-NL"/>
        </w:rPr>
      </w:pPr>
      <w:r w:rsidRPr="0036591D">
        <w:rPr>
          <w:rFonts w:cs="Tahoma"/>
          <w:color w:val="000000"/>
          <w:szCs w:val="18"/>
          <w:lang w:val="nl-NL"/>
        </w:rPr>
        <w:lastRenderedPageBreak/>
        <w:t>Klanten die een huurrechtlicentie hebben verkregen bovenop een licentie voor een kwalificerende toepassing, genieten een verruiming van hun rechten onder de licentie van de kwalificerende toepassing die</w:t>
      </w:r>
      <w:r w:rsidR="00EE27D4">
        <w:rPr>
          <w:rFonts w:cs="Tahoma"/>
          <w:color w:val="000000"/>
          <w:szCs w:val="18"/>
          <w:lang w:val="nl-NL"/>
        </w:rPr>
        <w:t> </w:t>
      </w:r>
      <w:r w:rsidRPr="0036591D">
        <w:rPr>
          <w:rFonts w:cs="Tahoma"/>
          <w:color w:val="000000"/>
          <w:szCs w:val="18"/>
          <w:lang w:val="nl-NL"/>
        </w:rPr>
        <w:t>toestaat dat de software door een derde partij wordt gebruikt. De huurrechtlicentie is geen Opwaarderingslicentie naar een hogere editie van het product.</w:t>
      </w:r>
    </w:p>
    <w:p w:rsidR="00223A77" w:rsidRPr="0036591D" w:rsidRDefault="00223A77" w:rsidP="005C382A">
      <w:pPr>
        <w:ind w:left="720"/>
        <w:rPr>
          <w:rFonts w:cs="Tahoma"/>
          <w:lang w:val="nl-NL"/>
        </w:rPr>
      </w:pPr>
    </w:p>
    <w:p w:rsidR="00223A77" w:rsidRPr="0036591D" w:rsidRDefault="00223A77" w:rsidP="00864B8A">
      <w:pPr>
        <w:spacing w:after="60"/>
        <w:ind w:left="720"/>
        <w:rPr>
          <w:rFonts w:cs="Tahoma"/>
          <w:lang w:val="nl-NL"/>
        </w:rPr>
      </w:pPr>
      <w:r w:rsidRPr="0036591D">
        <w:rPr>
          <w:rFonts w:cs="Tahoma"/>
          <w:b/>
          <w:lang w:val="nl-NL"/>
        </w:rPr>
        <w:t>Software Assurance-uitzondering</w:t>
      </w:r>
    </w:p>
    <w:p w:rsidR="009504CA" w:rsidRPr="0036591D" w:rsidRDefault="00223A77" w:rsidP="005C382A">
      <w:pPr>
        <w:ind w:left="720"/>
        <w:rPr>
          <w:rFonts w:cs="Tahoma"/>
          <w:lang w:val="nl-NL"/>
        </w:rPr>
      </w:pPr>
      <w:r w:rsidRPr="0036591D">
        <w:rPr>
          <w:rFonts w:cs="Tahoma"/>
          <w:color w:val="000000"/>
          <w:szCs w:val="18"/>
          <w:lang w:val="nl-NL"/>
        </w:rPr>
        <w:t>Klanten die huurrechtlicenties aanschaffen, hebben geen recht op Software Assurance voor de huurrechtlicenties en de onderliggende kwalificerende softwarelicenties.</w:t>
      </w:r>
    </w:p>
    <w:p w:rsidR="00EE27D4" w:rsidRDefault="00EE27D4" w:rsidP="00980240">
      <w:pPr>
        <w:rPr>
          <w:rFonts w:cs="Tahoma"/>
          <w:lang w:val="nl-NL"/>
        </w:rPr>
      </w:pPr>
    </w:p>
    <w:p w:rsidR="00EE27D4" w:rsidRPr="0036591D" w:rsidRDefault="00EE27D4" w:rsidP="00980240">
      <w:pPr>
        <w:rPr>
          <w:rFonts w:cs="Tahoma"/>
          <w:lang w:val="nl-NL"/>
        </w:rPr>
      </w:pPr>
    </w:p>
    <w:p w:rsidR="005F584F" w:rsidRPr="0036591D" w:rsidRDefault="005F584F" w:rsidP="005F584F">
      <w:pPr>
        <w:pStyle w:val="Heading3"/>
        <w:rPr>
          <w:rFonts w:ascii="Tahoma" w:hAnsi="Tahoma" w:cs="Tahoma"/>
          <w:lang w:val="nl-NL"/>
        </w:rPr>
      </w:pPr>
      <w:bookmarkStart w:id="1082" w:name="_15_Visio_Professional"/>
      <w:bookmarkStart w:id="1083" w:name="_15_Vexcel_Desktop"/>
      <w:bookmarkStart w:id="1084" w:name="_Toc352103798"/>
      <w:bookmarkEnd w:id="1082"/>
      <w:bookmarkEnd w:id="1083"/>
      <w:r w:rsidRPr="0036591D">
        <w:rPr>
          <w:rFonts w:ascii="Tahoma" w:hAnsi="Tahoma" w:cs="Tahoma"/>
          <w:caps/>
          <w:color w:val="EE6000"/>
          <w:sz w:val="22"/>
          <w:szCs w:val="18"/>
          <w:vertAlign w:val="superscript"/>
          <w:lang w:val="nl-NL"/>
        </w:rPr>
        <w:t>15</w:t>
      </w:r>
      <w:r w:rsidRPr="00EE27D4">
        <w:rPr>
          <w:rFonts w:ascii="Tahoma" w:hAnsi="Tahoma" w:cs="Tahoma"/>
          <w:caps/>
          <w:color w:val="EE6000"/>
          <w:sz w:val="22"/>
          <w:szCs w:val="18"/>
          <w:lang w:val="nl-NL"/>
        </w:rPr>
        <w:t xml:space="preserve"> </w:t>
      </w:r>
      <w:r w:rsidRPr="0036591D">
        <w:rPr>
          <w:rFonts w:ascii="Tahoma" w:hAnsi="Tahoma" w:cs="Tahoma"/>
          <w:color w:val="F66400"/>
          <w:sz w:val="22"/>
          <w:lang w:val="nl-NL"/>
        </w:rPr>
        <w:t>Vexcel Desktop met Enhanced Content Pack</w:t>
      </w:r>
      <w:bookmarkEnd w:id="1084"/>
    </w:p>
    <w:p w:rsidR="005F584F" w:rsidRPr="00EE27D4" w:rsidRDefault="005F584F" w:rsidP="00EE27D4">
      <w:pPr>
        <w:spacing w:line="192" w:lineRule="auto"/>
        <w:rPr>
          <w:rFonts w:cs="Tahoma"/>
          <w:szCs w:val="18"/>
          <w:lang w:val="nl-NL"/>
        </w:rPr>
      </w:pPr>
    </w:p>
    <w:p w:rsidR="005F584F" w:rsidRPr="0036591D" w:rsidRDefault="005F584F" w:rsidP="007F574F">
      <w:pPr>
        <w:spacing w:after="60"/>
        <w:ind w:left="720"/>
        <w:rPr>
          <w:rFonts w:cs="Tahoma"/>
          <w:lang w:val="nl-NL"/>
        </w:rPr>
      </w:pPr>
      <w:r w:rsidRPr="0036591D">
        <w:rPr>
          <w:rFonts w:cs="Tahoma"/>
          <w:b/>
          <w:lang w:val="nl-NL"/>
        </w:rPr>
        <w:t xml:space="preserve">Vereiste build-diensten </w:t>
      </w:r>
    </w:p>
    <w:p w:rsidR="005F584F" w:rsidRPr="0036591D" w:rsidRDefault="005F584F" w:rsidP="00893CD1">
      <w:pPr>
        <w:ind w:left="720"/>
        <w:rPr>
          <w:rFonts w:cs="Tahoma"/>
          <w:lang w:val="nl-NL"/>
        </w:rPr>
      </w:pPr>
      <w:r w:rsidRPr="0036591D">
        <w:rPr>
          <w:rFonts w:cs="Tahoma"/>
          <w:szCs w:val="18"/>
          <w:lang w:val="nl-NL"/>
        </w:rPr>
        <w:t>Vexcel Desktop met Enhanced Content Pack vereist systeembuild-diensten van Vexcel, de georuimtelijke dochteronderneming van Microsoft.</w:t>
      </w:r>
      <w:r w:rsidR="004D3DD2" w:rsidRPr="0036591D">
        <w:rPr>
          <w:rFonts w:cs="Tahoma"/>
          <w:szCs w:val="18"/>
          <w:lang w:val="nl-NL"/>
        </w:rPr>
        <w:t xml:space="preserve"> </w:t>
      </w:r>
      <w:r w:rsidRPr="0036591D">
        <w:rPr>
          <w:rFonts w:cs="Tahoma"/>
          <w:szCs w:val="18"/>
          <w:lang w:val="nl-NL"/>
        </w:rPr>
        <w:t>Aanvullende trainings-, ondersteunings- en onderhoudsdiensten zijn ook</w:t>
      </w:r>
      <w:r w:rsidR="00893CD1">
        <w:rPr>
          <w:rFonts w:cs="Tahoma"/>
          <w:szCs w:val="18"/>
          <w:lang w:val="nl-NL"/>
        </w:rPr>
        <w:t> </w:t>
      </w:r>
      <w:r w:rsidRPr="0036591D">
        <w:rPr>
          <w:rFonts w:cs="Tahoma"/>
          <w:szCs w:val="18"/>
          <w:lang w:val="nl-NL"/>
        </w:rPr>
        <w:t xml:space="preserve">beschikbaar, maar niet vereist. Ga voor meer informatie naar </w:t>
      </w:r>
      <w:hyperlink r:id="rId41" w:history="1">
        <w:r w:rsidRPr="0036591D">
          <w:rPr>
            <w:rStyle w:val="Hyperlink"/>
            <w:rFonts w:cs="Tahoma"/>
            <w:szCs w:val="18"/>
            <w:lang w:val="nl-NL"/>
          </w:rPr>
          <w:t>http://www.vexcel.com/geospatial/bingmapsserver/index.asp</w:t>
        </w:r>
      </w:hyperlink>
    </w:p>
    <w:p w:rsidR="005F584F" w:rsidRDefault="005F584F" w:rsidP="00EE27D4">
      <w:pPr>
        <w:spacing w:line="192" w:lineRule="auto"/>
        <w:rPr>
          <w:rFonts w:cs="Tahoma"/>
          <w:szCs w:val="18"/>
          <w:lang w:val="nl-NL"/>
        </w:rPr>
      </w:pPr>
    </w:p>
    <w:p w:rsidR="00C135DD" w:rsidRPr="00EE27D4" w:rsidRDefault="00C135DD" w:rsidP="00EE27D4">
      <w:pPr>
        <w:spacing w:line="192" w:lineRule="auto"/>
        <w:rPr>
          <w:rFonts w:cs="Tahoma"/>
          <w:szCs w:val="18"/>
          <w:lang w:val="nl-NL"/>
        </w:rPr>
      </w:pPr>
    </w:p>
    <w:p w:rsidR="00257298" w:rsidRPr="0036591D" w:rsidRDefault="00257298" w:rsidP="005C382A">
      <w:pPr>
        <w:pStyle w:val="Heading3"/>
        <w:rPr>
          <w:rFonts w:ascii="Tahoma" w:hAnsi="Tahoma" w:cs="Tahoma"/>
          <w:lang w:val="nl-NL"/>
        </w:rPr>
      </w:pPr>
      <w:bookmarkStart w:id="1085" w:name="_16_Visio_Professional"/>
      <w:bookmarkStart w:id="1086" w:name="_Toc352103799"/>
      <w:bookmarkEnd w:id="1085"/>
      <w:r w:rsidRPr="0036591D">
        <w:rPr>
          <w:rFonts w:ascii="Tahoma" w:hAnsi="Tahoma" w:cs="Tahoma"/>
          <w:caps/>
          <w:color w:val="F66400"/>
          <w:sz w:val="22"/>
          <w:vertAlign w:val="superscript"/>
          <w:lang w:val="nl-NL"/>
        </w:rPr>
        <w:t>16</w:t>
      </w:r>
      <w:r w:rsidRPr="0036591D">
        <w:rPr>
          <w:rFonts w:ascii="Tahoma" w:hAnsi="Tahoma" w:cs="Tahoma"/>
          <w:color w:val="F66400"/>
          <w:sz w:val="22"/>
          <w:lang w:val="nl-NL"/>
        </w:rPr>
        <w:t xml:space="preserve"> Visio Professional 2013</w:t>
      </w:r>
      <w:bookmarkEnd w:id="1086"/>
    </w:p>
    <w:p w:rsidR="005C382A" w:rsidRPr="00EE27D4" w:rsidRDefault="005C382A" w:rsidP="00EE27D4">
      <w:pPr>
        <w:spacing w:line="192" w:lineRule="auto"/>
        <w:rPr>
          <w:rFonts w:cs="Tahoma"/>
          <w:szCs w:val="18"/>
          <w:lang w:val="nl-NL"/>
        </w:rPr>
      </w:pPr>
    </w:p>
    <w:p w:rsidR="00257298" w:rsidRPr="0036591D" w:rsidRDefault="00257298" w:rsidP="00864B8A">
      <w:pPr>
        <w:spacing w:after="60"/>
        <w:ind w:left="720"/>
        <w:rPr>
          <w:rFonts w:cs="Tahoma"/>
          <w:lang w:val="nl-NL"/>
        </w:rPr>
      </w:pPr>
      <w:r w:rsidRPr="0036591D">
        <w:rPr>
          <w:rFonts w:cs="Tahoma"/>
          <w:b/>
          <w:lang w:val="nl-NL"/>
        </w:rPr>
        <w:t xml:space="preserve">Software Assurance migratietraject voor for </w:t>
      </w:r>
      <w:bookmarkStart w:id="1087" w:name="Srv_11VisioPremium2010"/>
      <w:bookmarkStart w:id="1088" w:name="Aps_11VisioPremium2010"/>
      <w:bookmarkStart w:id="1089" w:name="_Toc336338274"/>
      <w:bookmarkStart w:id="1090" w:name="Srv_VisioPremium2010"/>
      <w:r w:rsidRPr="0036591D">
        <w:rPr>
          <w:rFonts w:cs="Tahoma"/>
          <w:b/>
          <w:lang w:val="nl-NL"/>
        </w:rPr>
        <w:t>Visio Premium 2010</w:t>
      </w:r>
      <w:bookmarkEnd w:id="1087"/>
      <w:bookmarkEnd w:id="1088"/>
      <w:bookmarkEnd w:id="1089"/>
    </w:p>
    <w:bookmarkEnd w:id="1090"/>
    <w:p w:rsidR="00257298" w:rsidRPr="0036591D" w:rsidRDefault="00257298" w:rsidP="005C382A">
      <w:pPr>
        <w:pStyle w:val="FootnoteBulletLevel1"/>
        <w:spacing w:before="0" w:after="0"/>
        <w:ind w:left="720" w:firstLine="0"/>
        <w:rPr>
          <w:rFonts w:ascii="Tahoma" w:hAnsi="Tahoma" w:cs="Tahoma"/>
          <w:lang w:val="nl-NL"/>
        </w:rPr>
      </w:pPr>
      <w:r w:rsidRPr="0036591D">
        <w:rPr>
          <w:rFonts w:ascii="Tahoma" w:hAnsi="Tahoma" w:cs="Tahoma"/>
          <w:sz w:val="18"/>
          <w:lang w:val="nl-NL"/>
        </w:rPr>
        <w:t>Klanten met een actieve Software Assurance dekking voor Visio Premium 2010 op de datum van de beschikbaarheid van de download voor Visio Professional 2013, komen in aanmerking om Visio Professional 2013 te gebruiken in plaats van Visio Premium 2010. Het gebruiksrecht voor Visio Professional 2013 in het kader van deze regeling loopt af op het moment dat het gebruiksrecht voor Visio Premium 2010 op grond van de corresponderende kwalificerende licentie vervalt.</w:t>
      </w:r>
      <w:r w:rsidR="004D3DD2" w:rsidRPr="0036591D">
        <w:rPr>
          <w:rFonts w:ascii="Tahoma" w:hAnsi="Tahoma" w:cs="Tahoma"/>
          <w:sz w:val="18"/>
          <w:lang w:val="nl-NL"/>
        </w:rPr>
        <w:t xml:space="preserve"> </w:t>
      </w:r>
      <w:r w:rsidRPr="0036591D">
        <w:rPr>
          <w:rFonts w:ascii="Tahoma" w:hAnsi="Tahoma" w:cs="Tahoma"/>
          <w:sz w:val="18"/>
          <w:lang w:val="nl-NL"/>
        </w:rPr>
        <w:t>Voor het gebruik van Visio Professional 2013 door de klant gelden de gebruiksrechten voor Visio Professional 2013 en de voorwaarden van de volume license overeenkomst van de klant.</w:t>
      </w:r>
      <w:r w:rsidR="004D3DD2" w:rsidRPr="0036591D">
        <w:rPr>
          <w:rFonts w:ascii="Tahoma" w:hAnsi="Tahoma" w:cs="Tahoma"/>
          <w:sz w:val="18"/>
          <w:lang w:val="nl-NL"/>
        </w:rPr>
        <w:t xml:space="preserve"> </w:t>
      </w:r>
      <w:r w:rsidRPr="0036591D">
        <w:rPr>
          <w:rFonts w:ascii="Tahoma" w:hAnsi="Tahoma" w:cs="Tahoma"/>
          <w:sz w:val="18"/>
          <w:lang w:val="nl-NL"/>
        </w:rPr>
        <w:t>Deze productaantekening en het licentiebewijs van de corresponderende kwalificerende licentie vormen samen het bewijs van het gebruiksrecht van de klant voor Visio Professional 2013 in het kader van deze aanbieding.</w:t>
      </w:r>
      <w:r w:rsidR="004D3DD2" w:rsidRPr="0036591D">
        <w:rPr>
          <w:rFonts w:ascii="Tahoma" w:hAnsi="Tahoma" w:cs="Tahoma"/>
          <w:sz w:val="18"/>
          <w:lang w:val="nl-NL"/>
        </w:rPr>
        <w:t xml:space="preserve"> </w:t>
      </w:r>
      <w:r w:rsidRPr="0036591D">
        <w:rPr>
          <w:rFonts w:ascii="Tahoma" w:hAnsi="Tahoma" w:cs="Tahoma"/>
          <w:sz w:val="18"/>
          <w:lang w:val="nl-NL"/>
        </w:rPr>
        <w:t>Op het moment dat de Software Assurance dekking voor Visio Premium 2010 afloopt, kan de klant Software Assurance voor Visio Professional 2013 verkrijgen zonder een nieuwe licentie te hoeven aanschaffen.</w:t>
      </w:r>
    </w:p>
    <w:p w:rsidR="005C382A" w:rsidRPr="00EE27D4" w:rsidRDefault="005C382A" w:rsidP="00EE27D4">
      <w:pPr>
        <w:pStyle w:val="FootnoteBulletLevel1"/>
        <w:spacing w:before="0" w:after="0" w:line="192" w:lineRule="auto"/>
        <w:ind w:left="720" w:firstLine="0"/>
        <w:rPr>
          <w:rFonts w:ascii="Tahoma" w:hAnsi="Tahoma" w:cs="Tahoma"/>
          <w:sz w:val="18"/>
          <w:szCs w:val="18"/>
          <w:lang w:val="nl-NL"/>
        </w:rPr>
      </w:pPr>
    </w:p>
    <w:p w:rsidR="00DF3CEE" w:rsidRPr="0036591D" w:rsidRDefault="00DF3CEE" w:rsidP="00864B8A">
      <w:pPr>
        <w:spacing w:after="60"/>
        <w:ind w:left="720"/>
        <w:rPr>
          <w:rFonts w:cs="Tahoma"/>
          <w:lang w:val="nl-NL"/>
        </w:rPr>
      </w:pPr>
      <w:r w:rsidRPr="0036591D">
        <w:rPr>
          <w:rFonts w:cs="Tahoma"/>
          <w:b/>
          <w:lang w:val="nl-NL"/>
        </w:rPr>
        <w:t>Downgraderecht voor Visio Professional 2013</w:t>
      </w:r>
    </w:p>
    <w:p w:rsidR="00DF3CEE" w:rsidRPr="0036591D" w:rsidRDefault="00DF3CEE" w:rsidP="005C382A">
      <w:pPr>
        <w:pStyle w:val="FootnoteBulletLevel1"/>
        <w:spacing w:before="0" w:after="0"/>
        <w:ind w:left="720" w:firstLine="0"/>
        <w:rPr>
          <w:rFonts w:ascii="Tahoma" w:hAnsi="Tahoma" w:cs="Tahoma"/>
          <w:lang w:val="nl-NL"/>
        </w:rPr>
      </w:pPr>
      <w:r w:rsidRPr="0036591D">
        <w:rPr>
          <w:rFonts w:ascii="Tahoma" w:hAnsi="Tahoma" w:cs="Tahoma"/>
          <w:sz w:val="18"/>
          <w:lang w:val="nl-NL"/>
        </w:rPr>
        <w:t>Software Assurance-klanten die alleen Visio Premium 2010 hebben geïmplementeerd (dat wil zeggen die geen andere versie van Visio in hun organisatie gebruiken) en die aanvullende plaatsen van Visio Premium 2010 nodig hebben, kunnen licenties voor Visio Professional 2013 aankopen en een downgrade uitvoeren naar Visio Premium 2010. Andere downgrades van Visio Professional 2013 naar Visio Premium 2010 zijn niet toegestaan.</w:t>
      </w:r>
    </w:p>
    <w:p w:rsidR="005C382A" w:rsidRDefault="005C382A" w:rsidP="00EE27D4">
      <w:pPr>
        <w:spacing w:line="192" w:lineRule="auto"/>
        <w:rPr>
          <w:rFonts w:cs="Tahoma"/>
          <w:szCs w:val="18"/>
          <w:lang w:val="nl-NL"/>
        </w:rPr>
      </w:pPr>
    </w:p>
    <w:p w:rsidR="00C135DD" w:rsidRPr="00EE27D4" w:rsidRDefault="00C135DD" w:rsidP="00EE27D4">
      <w:pPr>
        <w:spacing w:line="192" w:lineRule="auto"/>
        <w:rPr>
          <w:rFonts w:cs="Tahoma"/>
          <w:szCs w:val="18"/>
          <w:lang w:val="nl-NL"/>
        </w:rPr>
      </w:pPr>
    </w:p>
    <w:p w:rsidR="00BE4D27" w:rsidRDefault="00BE4D27" w:rsidP="00BE4D27">
      <w:pPr>
        <w:pStyle w:val="Heading3"/>
        <w:rPr>
          <w:rFonts w:ascii="Tahoma" w:hAnsi="Tahoma" w:cs="Tahoma"/>
          <w:color w:val="F66400"/>
          <w:sz w:val="22"/>
          <w:lang w:val="nl-NL"/>
        </w:rPr>
      </w:pPr>
      <w:bookmarkStart w:id="1091" w:name="_17_Visio_Pro"/>
      <w:bookmarkStart w:id="1092" w:name="_Toc352103800"/>
      <w:bookmarkEnd w:id="1091"/>
      <w:r w:rsidRPr="0036591D">
        <w:rPr>
          <w:rFonts w:ascii="Tahoma" w:hAnsi="Tahoma" w:cs="Tahoma"/>
          <w:caps/>
          <w:color w:val="F66400"/>
          <w:sz w:val="22"/>
          <w:vertAlign w:val="superscript"/>
          <w:lang w:val="nl-NL"/>
        </w:rPr>
        <w:t>17</w:t>
      </w:r>
      <w:r w:rsidRPr="0036591D">
        <w:rPr>
          <w:rFonts w:ascii="Tahoma" w:hAnsi="Tahoma" w:cs="Tahoma"/>
          <w:color w:val="F66400"/>
          <w:sz w:val="22"/>
          <w:lang w:val="nl-NL"/>
        </w:rPr>
        <w:t xml:space="preserve"> Visio Pro voor Office 365</w:t>
      </w:r>
      <w:bookmarkEnd w:id="1092"/>
      <w:r w:rsidRPr="0036591D">
        <w:rPr>
          <w:rFonts w:ascii="Tahoma" w:hAnsi="Tahoma" w:cs="Tahoma"/>
          <w:color w:val="F66400"/>
          <w:sz w:val="22"/>
          <w:lang w:val="nl-NL"/>
        </w:rPr>
        <w:t xml:space="preserve"> </w:t>
      </w:r>
    </w:p>
    <w:p w:rsidR="00EE27D4" w:rsidRPr="00EE27D4" w:rsidRDefault="00EE27D4" w:rsidP="00EE27D4">
      <w:pPr>
        <w:spacing w:line="192" w:lineRule="auto"/>
        <w:rPr>
          <w:szCs w:val="18"/>
          <w:lang w:val="nl-NL"/>
        </w:rPr>
      </w:pPr>
    </w:p>
    <w:p w:rsidR="00BE4D27" w:rsidRPr="0036591D" w:rsidRDefault="00BE4D27" w:rsidP="00BE4D27">
      <w:pPr>
        <w:spacing w:after="60"/>
        <w:ind w:left="720"/>
        <w:rPr>
          <w:rFonts w:cs="Tahoma"/>
          <w:lang w:val="nl-NL"/>
        </w:rPr>
      </w:pPr>
      <w:r w:rsidRPr="0036591D">
        <w:rPr>
          <w:rFonts w:cs="Tahoma"/>
          <w:b/>
          <w:lang w:val="nl-NL"/>
        </w:rPr>
        <w:t>Voorwaarden voor media met Remote Desktop Services (RDS)</w:t>
      </w:r>
    </w:p>
    <w:p w:rsidR="00BE4D27" w:rsidRPr="0036591D" w:rsidRDefault="00BE4D27" w:rsidP="00EE27D4">
      <w:pPr>
        <w:ind w:left="720"/>
        <w:rPr>
          <w:rFonts w:cs="Tahoma"/>
          <w:lang w:val="nl-NL"/>
        </w:rPr>
      </w:pPr>
      <w:r w:rsidRPr="0036591D">
        <w:rPr>
          <w:rFonts w:cs="Tahoma"/>
          <w:szCs w:val="18"/>
          <w:lang w:val="nl-NL"/>
        </w:rPr>
        <w:t>Als de gebruiker aan wie u een Visio Pro voor Office 365-licentie hebt toegewezen, de software gebruikt op</w:t>
      </w:r>
      <w:r w:rsidR="00EE27D4">
        <w:rPr>
          <w:rFonts w:cs="Tahoma"/>
          <w:szCs w:val="18"/>
          <w:lang w:val="nl-NL"/>
        </w:rPr>
        <w:t> </w:t>
      </w:r>
      <w:r w:rsidRPr="0036591D">
        <w:rPr>
          <w:rFonts w:cs="Tahoma"/>
          <w:szCs w:val="18"/>
          <w:lang w:val="nl-NL"/>
        </w:rPr>
        <w:t>een netwerkserver waarbij RDS-rol is ingeschakeld, mag die gebruiker in plaats van het installeren van de software die wordt geleverd met Project Pro voor Office 365 op een van de vijf toegestane apparaten krachtens de Product Use Rights voor Visio Pro voor Office 365 1) één exemplaar van de Visio 2013 Professional-software installeren op een netwerkserver, en 2) de Visio 2013 Professional-software vanaf elk</w:t>
      </w:r>
      <w:r w:rsidR="00EE27D4">
        <w:rPr>
          <w:rFonts w:cs="Tahoma"/>
          <w:szCs w:val="18"/>
          <w:lang w:val="nl-NL"/>
        </w:rPr>
        <w:t> </w:t>
      </w:r>
      <w:r w:rsidRPr="0036591D">
        <w:rPr>
          <w:rFonts w:cs="Tahoma"/>
          <w:szCs w:val="18"/>
          <w:lang w:val="nl-NL"/>
        </w:rPr>
        <w:t>apparaat openen.</w:t>
      </w:r>
      <w:r w:rsidR="004D3DD2" w:rsidRPr="0036591D">
        <w:rPr>
          <w:rFonts w:cs="Tahoma"/>
          <w:szCs w:val="18"/>
          <w:lang w:val="nl-NL"/>
        </w:rPr>
        <w:t xml:space="preserve"> </w:t>
      </w:r>
      <w:r w:rsidRPr="0036591D">
        <w:rPr>
          <w:rFonts w:cs="Tahoma"/>
          <w:szCs w:val="18"/>
          <w:lang w:val="nl-NL"/>
        </w:rPr>
        <w:t xml:space="preserve">Na beëindiging van uw Visio Pro voor Office 365-abonnement dient u Visio 2013 Professional-software te verwijderen van de netwerkserver. </w:t>
      </w:r>
    </w:p>
    <w:p w:rsidR="00BE4D27" w:rsidRPr="00EE27D4" w:rsidRDefault="00BE4D27" w:rsidP="00EE27D4">
      <w:pPr>
        <w:spacing w:line="192" w:lineRule="auto"/>
        <w:ind w:left="720"/>
        <w:rPr>
          <w:rFonts w:cs="Tahoma"/>
          <w:szCs w:val="18"/>
          <w:lang w:val="nl-NL"/>
        </w:rPr>
      </w:pPr>
    </w:p>
    <w:p w:rsidR="00BE4D27" w:rsidRPr="0036591D" w:rsidRDefault="00BE4D27" w:rsidP="00BE4D27">
      <w:pPr>
        <w:spacing w:after="60"/>
        <w:ind w:left="720"/>
        <w:rPr>
          <w:rFonts w:cs="Tahoma"/>
          <w:lang w:val="nl-NL"/>
        </w:rPr>
      </w:pPr>
      <w:r w:rsidRPr="0036591D">
        <w:rPr>
          <w:rFonts w:cs="Tahoma"/>
          <w:b/>
          <w:lang w:val="nl-NL"/>
        </w:rPr>
        <w:t>Downgraderechten</w:t>
      </w:r>
    </w:p>
    <w:p w:rsidR="00BE4D27" w:rsidRPr="0036591D" w:rsidRDefault="00BE4D27" w:rsidP="00BE4D27">
      <w:pPr>
        <w:ind w:left="720"/>
        <w:rPr>
          <w:rFonts w:cs="Tahoma"/>
          <w:lang w:val="nl-NL"/>
        </w:rPr>
      </w:pPr>
      <w:r w:rsidRPr="0036591D">
        <w:rPr>
          <w:rFonts w:cs="Tahoma"/>
          <w:bCs/>
          <w:szCs w:val="18"/>
          <w:lang w:val="nl-NL"/>
        </w:rPr>
        <w:t xml:space="preserve">De Visio Pro voor Office 365-dienst heeft geen downgraderechten. Zie voor meer informatie over upgradevereisten voor online diensten de Microsoft Product Use Rights (PUR) op </w:t>
      </w:r>
      <w:hyperlink r:id="rId42" w:history="1">
        <w:r w:rsidRPr="0036591D">
          <w:rPr>
            <w:rStyle w:val="Hyperlink"/>
            <w:rFonts w:cs="Tahoma"/>
            <w:bCs/>
            <w:szCs w:val="18"/>
            <w:lang w:val="nl-NL"/>
          </w:rPr>
          <w:t>http://www.microsoftvolumelicensing.com/userights/PUR.aspx</w:t>
        </w:r>
      </w:hyperlink>
    </w:p>
    <w:p w:rsidR="005C382A" w:rsidRDefault="005C382A" w:rsidP="00EE27D4">
      <w:pPr>
        <w:spacing w:line="192" w:lineRule="auto"/>
        <w:rPr>
          <w:rFonts w:cs="Tahoma"/>
          <w:szCs w:val="18"/>
          <w:lang w:val="nl-NL"/>
        </w:rPr>
      </w:pPr>
    </w:p>
    <w:p w:rsidR="00C135DD" w:rsidRDefault="00C135DD" w:rsidP="00EE27D4">
      <w:pPr>
        <w:spacing w:line="192" w:lineRule="auto"/>
        <w:rPr>
          <w:rFonts w:cs="Tahoma"/>
          <w:szCs w:val="18"/>
          <w:lang w:val="nl-NL"/>
        </w:rPr>
      </w:pPr>
    </w:p>
    <w:p w:rsidR="00C135DD" w:rsidRPr="00EE27D4" w:rsidRDefault="00C135DD" w:rsidP="00EE27D4">
      <w:pPr>
        <w:spacing w:line="192" w:lineRule="auto"/>
        <w:rPr>
          <w:rFonts w:cs="Tahoma"/>
          <w:szCs w:val="18"/>
          <w:lang w:val="nl-NL"/>
        </w:rPr>
      </w:pPr>
    </w:p>
    <w:p w:rsidR="00223A77" w:rsidRPr="00137B7E" w:rsidRDefault="00B26237" w:rsidP="00223A77">
      <w:pPr>
        <w:pStyle w:val="Heading3"/>
        <w:rPr>
          <w:rFonts w:ascii="Tahoma" w:hAnsi="Tahoma" w:cs="Tahoma"/>
        </w:rPr>
      </w:pPr>
      <w:bookmarkStart w:id="1093" w:name="_18_Visual_Studio"/>
      <w:bookmarkStart w:id="1094" w:name="_Toc336338275"/>
      <w:bookmarkStart w:id="1095" w:name="_Toc352103801"/>
      <w:bookmarkStart w:id="1096" w:name="Aps_12VS2010Professional"/>
      <w:bookmarkStart w:id="1097" w:name="_Toc252341836"/>
      <w:bookmarkEnd w:id="1093"/>
      <w:r w:rsidRPr="00137B7E">
        <w:rPr>
          <w:rFonts w:ascii="Tahoma" w:hAnsi="Tahoma" w:cs="Tahoma"/>
          <w:caps/>
          <w:color w:val="F66400"/>
          <w:sz w:val="22"/>
          <w:vertAlign w:val="superscript"/>
        </w:rPr>
        <w:lastRenderedPageBreak/>
        <w:t>18</w:t>
      </w:r>
      <w:r w:rsidRPr="00137B7E">
        <w:rPr>
          <w:rFonts w:ascii="Tahoma" w:hAnsi="Tahoma" w:cs="Tahoma"/>
          <w:color w:val="F66400"/>
          <w:sz w:val="22"/>
        </w:rPr>
        <w:t xml:space="preserve"> Visual Studio Professional 2012</w:t>
      </w:r>
      <w:bookmarkEnd w:id="1094"/>
      <w:bookmarkEnd w:id="1095"/>
    </w:p>
    <w:bookmarkEnd w:id="1096"/>
    <w:p w:rsidR="009275A3" w:rsidRPr="00137B7E" w:rsidRDefault="009275A3" w:rsidP="00EE27D4">
      <w:pPr>
        <w:pStyle w:val="FootnoteBulletLevel1"/>
        <w:tabs>
          <w:tab w:val="clear" w:pos="900"/>
        </w:tabs>
        <w:spacing w:before="0" w:after="0" w:line="192" w:lineRule="auto"/>
        <w:ind w:left="0" w:firstLine="0"/>
        <w:rPr>
          <w:rFonts w:ascii="Tahoma" w:hAnsi="Tahoma" w:cs="Tahoma"/>
          <w:sz w:val="18"/>
          <w:szCs w:val="18"/>
        </w:rPr>
      </w:pPr>
    </w:p>
    <w:p w:rsidR="006D58DB" w:rsidRPr="00137B7E" w:rsidRDefault="006D58DB" w:rsidP="00864B8A">
      <w:pPr>
        <w:spacing w:after="60"/>
        <w:ind w:left="720"/>
        <w:rPr>
          <w:rFonts w:cs="Tahoma"/>
        </w:rPr>
      </w:pPr>
      <w:r w:rsidRPr="00137B7E">
        <w:rPr>
          <w:rFonts w:cs="Tahoma"/>
          <w:b/>
        </w:rPr>
        <w:t>migratietraject voor Software Assurance voor Visual Studio LightSwitch 2011</w:t>
      </w:r>
    </w:p>
    <w:p w:rsidR="006D58DB" w:rsidRPr="0036591D" w:rsidRDefault="006D58DB" w:rsidP="009275A3">
      <w:pPr>
        <w:pStyle w:val="FootnoteBulletLevel1"/>
        <w:tabs>
          <w:tab w:val="clear" w:pos="900"/>
        </w:tabs>
        <w:spacing w:before="0" w:after="0"/>
        <w:ind w:left="720" w:firstLine="0"/>
        <w:rPr>
          <w:rFonts w:ascii="Tahoma" w:hAnsi="Tahoma" w:cs="Tahoma"/>
          <w:lang w:val="nl-NL"/>
        </w:rPr>
      </w:pPr>
      <w:r w:rsidRPr="0036591D">
        <w:rPr>
          <w:rFonts w:ascii="Tahoma" w:hAnsi="Tahoma" w:cs="Tahoma"/>
          <w:sz w:val="18"/>
          <w:lang w:val="nl-NL"/>
        </w:rPr>
        <w:t>Klanten met actieve Software Assurance dekking voor Visual Studio LightSwitch 2011 op de datum van de beschikbaarheid van de download voor Visual Studio Professional 2012 kunnen gebruikmaken van Visual Studio Professional 2012. Het gebruiksrecht voor Visual Studio Professional 2012 in het kader van deze regeling vervalt op het moment dat het gebruiksrecht voor Visual Studio LightSwitch 2011 onder de corresponderende kwalificerende licenties vervalt.</w:t>
      </w:r>
      <w:r w:rsidR="004D3DD2" w:rsidRPr="0036591D">
        <w:rPr>
          <w:rFonts w:ascii="Tahoma" w:hAnsi="Tahoma" w:cs="Tahoma"/>
          <w:sz w:val="18"/>
          <w:lang w:val="nl-NL"/>
        </w:rPr>
        <w:t xml:space="preserve"> </w:t>
      </w:r>
      <w:r w:rsidRPr="0036591D">
        <w:rPr>
          <w:rFonts w:ascii="Tahoma" w:hAnsi="Tahoma" w:cs="Tahoma"/>
          <w:sz w:val="18"/>
          <w:lang w:val="nl-NL"/>
        </w:rPr>
        <w:t>Voor het gebruik van Visual Studio Professional 2012 gelden de gebruiksrechten voor Visual Studio Professional 2012 en de voorwaarden van de Volume License Overeenkomst van de klant.</w:t>
      </w:r>
      <w:r w:rsidR="004D3DD2" w:rsidRPr="0036591D">
        <w:rPr>
          <w:rFonts w:ascii="Tahoma" w:hAnsi="Tahoma" w:cs="Tahoma"/>
          <w:sz w:val="18"/>
          <w:lang w:val="nl-NL"/>
        </w:rPr>
        <w:t xml:space="preserve"> </w:t>
      </w:r>
      <w:r w:rsidRPr="0036591D">
        <w:rPr>
          <w:rFonts w:ascii="Tahoma" w:hAnsi="Tahoma" w:cs="Tahoma"/>
          <w:sz w:val="18"/>
          <w:lang w:val="nl-NL"/>
        </w:rPr>
        <w:t>Deze productaantekening en het licentiebewijs van de corresponderende kwalificerende licentie vormen samen het bewijs van het gebruiksrecht van de klant voor Visual Studio Professional 2012 in het kader van deze aanbieding.</w:t>
      </w:r>
      <w:r w:rsidR="004D3DD2" w:rsidRPr="0036591D">
        <w:rPr>
          <w:rFonts w:ascii="Tahoma" w:hAnsi="Tahoma" w:cs="Tahoma"/>
          <w:sz w:val="18"/>
          <w:lang w:val="nl-NL"/>
        </w:rPr>
        <w:t xml:space="preserve"> </w:t>
      </w:r>
    </w:p>
    <w:p w:rsidR="00223A77" w:rsidRPr="0036591D" w:rsidRDefault="00223A77" w:rsidP="009275A3">
      <w:pPr>
        <w:rPr>
          <w:rFonts w:cs="Tahoma"/>
          <w:lang w:val="nl-NL"/>
        </w:rPr>
      </w:pPr>
    </w:p>
    <w:p w:rsidR="00691648" w:rsidRPr="0036591D" w:rsidRDefault="00691648" w:rsidP="00691648">
      <w:pPr>
        <w:spacing w:after="60"/>
        <w:ind w:left="720"/>
        <w:rPr>
          <w:rFonts w:cs="Tahoma"/>
          <w:lang w:val="nl-NL"/>
        </w:rPr>
      </w:pPr>
      <w:r w:rsidRPr="0036591D">
        <w:rPr>
          <w:rFonts w:cs="Tahoma"/>
          <w:b/>
          <w:bCs/>
          <w:lang w:val="nl-NL"/>
        </w:rPr>
        <w:t>Software Assurance-migratieroute voor Expression Studio Ultimate 4</w:t>
      </w:r>
    </w:p>
    <w:p w:rsidR="00691648" w:rsidRPr="0036591D" w:rsidRDefault="00691648" w:rsidP="00EE27D4">
      <w:pPr>
        <w:ind w:left="720"/>
        <w:rPr>
          <w:rFonts w:cs="Tahoma"/>
          <w:lang w:val="nl-NL"/>
        </w:rPr>
      </w:pPr>
      <w:r w:rsidRPr="0036591D">
        <w:rPr>
          <w:rFonts w:cs="Tahoma"/>
          <w:lang w:val="nl-NL"/>
        </w:rPr>
        <w:t>Klanten met actieve Software Assurance-dekking voor Expression Studio Ultimate 4 komen per 1 maart 2013 in aanmerking voor het gebruik van Visual Studio Professional 2012. JHet recht op het gebruik van</w:t>
      </w:r>
      <w:r w:rsidR="00EE27D4">
        <w:rPr>
          <w:rFonts w:cs="Tahoma"/>
          <w:lang w:val="nl-NL"/>
        </w:rPr>
        <w:t> </w:t>
      </w:r>
      <w:r w:rsidRPr="0036591D">
        <w:rPr>
          <w:rFonts w:cs="Tahoma"/>
          <w:lang w:val="nl-NL"/>
        </w:rPr>
        <w:t>Visual Studio Professional 2012 verloopt wanneer het recht op het gebruik van Expression Studio Ultimate 4 in het kader van de overeenkomstige kwalificerende licentie verloopt. Gebruik van Visual Studio Professional 2012 is onderworpen aan de gebruiksrechten voor Visual Studio Professional 2012 en de voorwaarden van de licentieovereenkomst van de klant. Deze productaantekening en het bewijs van de klant van de overeenkomstige kwalificerende licentie zijn samen bewijs van het recht op gebruik van Visual</w:t>
      </w:r>
      <w:r w:rsidR="00EE27D4">
        <w:rPr>
          <w:rFonts w:cs="Tahoma"/>
          <w:lang w:val="nl-NL"/>
        </w:rPr>
        <w:t> </w:t>
      </w:r>
      <w:r w:rsidRPr="0036591D">
        <w:rPr>
          <w:rFonts w:cs="Tahoma"/>
          <w:lang w:val="nl-NL"/>
        </w:rPr>
        <w:t>Studio Professional 2012 in het kader van deze aanbieding.</w:t>
      </w:r>
      <w:r w:rsidR="004D3DD2" w:rsidRPr="0036591D">
        <w:rPr>
          <w:rFonts w:cs="Tahoma"/>
          <w:lang w:val="nl-NL"/>
        </w:rPr>
        <w:t xml:space="preserve"> </w:t>
      </w:r>
    </w:p>
    <w:p w:rsidR="00F73587" w:rsidRDefault="00F73587" w:rsidP="009275A3">
      <w:pPr>
        <w:rPr>
          <w:rFonts w:cs="Tahoma"/>
          <w:lang w:val="nl-NL"/>
        </w:rPr>
      </w:pPr>
    </w:p>
    <w:p w:rsidR="00C135DD" w:rsidRPr="0036591D" w:rsidRDefault="00C135DD" w:rsidP="009275A3">
      <w:pPr>
        <w:rPr>
          <w:rFonts w:cs="Tahoma"/>
          <w:lang w:val="nl-NL"/>
        </w:rPr>
      </w:pPr>
    </w:p>
    <w:p w:rsidR="00223A77" w:rsidRPr="0036591D" w:rsidRDefault="0095763C" w:rsidP="00223A77">
      <w:pPr>
        <w:pStyle w:val="Heading3"/>
        <w:rPr>
          <w:rFonts w:ascii="Tahoma" w:hAnsi="Tahoma" w:cs="Tahoma"/>
        </w:rPr>
      </w:pPr>
      <w:bookmarkStart w:id="1098" w:name="_19_Visual_Studio"/>
      <w:bookmarkStart w:id="1099" w:name="_Toc336338276"/>
      <w:bookmarkStart w:id="1100" w:name="_Toc352103802"/>
      <w:bookmarkStart w:id="1101" w:name="Aps_13VS2010ProfessionalMSDN"/>
      <w:bookmarkEnd w:id="1098"/>
      <w:r w:rsidRPr="0036591D">
        <w:rPr>
          <w:rFonts w:ascii="Tahoma" w:hAnsi="Tahoma" w:cs="Tahoma"/>
          <w:caps/>
          <w:color w:val="F66400"/>
          <w:sz w:val="22"/>
          <w:vertAlign w:val="superscript"/>
        </w:rPr>
        <w:t>19</w:t>
      </w:r>
      <w:r w:rsidRPr="0036591D">
        <w:rPr>
          <w:rFonts w:ascii="Tahoma" w:hAnsi="Tahoma" w:cs="Tahoma"/>
          <w:color w:val="F66400"/>
          <w:sz w:val="22"/>
        </w:rPr>
        <w:t xml:space="preserve"> Visual Studio 2012 Professional met MSDN</w:t>
      </w:r>
      <w:bookmarkEnd w:id="1099"/>
      <w:bookmarkEnd w:id="1100"/>
      <w:r w:rsidRPr="0036591D">
        <w:rPr>
          <w:rFonts w:ascii="Tahoma" w:hAnsi="Tahoma" w:cs="Tahoma"/>
          <w:color w:val="F66400"/>
          <w:sz w:val="22"/>
        </w:rPr>
        <w:t xml:space="preserve"> </w:t>
      </w:r>
      <w:bookmarkEnd w:id="1097"/>
    </w:p>
    <w:p w:rsidR="00F6352F" w:rsidRPr="0036591D" w:rsidRDefault="00F6352F" w:rsidP="005B0791">
      <w:pPr>
        <w:ind w:left="720"/>
        <w:rPr>
          <w:rFonts w:cs="Tahoma"/>
        </w:rPr>
      </w:pPr>
    </w:p>
    <w:bookmarkEnd w:id="1101"/>
    <w:p w:rsidR="001026FD" w:rsidRPr="0036591D" w:rsidRDefault="001026FD" w:rsidP="00864B8A">
      <w:pPr>
        <w:spacing w:after="60"/>
        <w:ind w:left="720"/>
        <w:rPr>
          <w:rFonts w:cs="Tahoma"/>
        </w:rPr>
      </w:pPr>
      <w:r w:rsidRPr="0036591D">
        <w:rPr>
          <w:rFonts w:cs="Tahoma"/>
          <w:b/>
        </w:rPr>
        <w:t>Visual Studio Team Foundation Server 2012</w:t>
      </w:r>
    </w:p>
    <w:p w:rsidR="001026FD" w:rsidRPr="0036591D" w:rsidRDefault="001026FD" w:rsidP="005B0791">
      <w:pPr>
        <w:pStyle w:val="EndnoteText"/>
        <w:tabs>
          <w:tab w:val="num" w:pos="1350"/>
        </w:tabs>
        <w:ind w:left="720"/>
        <w:rPr>
          <w:rFonts w:ascii="Tahoma" w:hAnsi="Tahoma" w:cs="Tahoma"/>
          <w:lang w:val="nl-NL"/>
        </w:rPr>
      </w:pPr>
      <w:r w:rsidRPr="0036591D">
        <w:rPr>
          <w:rFonts w:ascii="Tahoma" w:hAnsi="Tahoma" w:cs="Tahoma"/>
          <w:sz w:val="18"/>
        </w:rPr>
        <w:t xml:space="preserve">De abonnee heeft recht op één serverlicentie voor Visual Studio Team Foundation Server 2012 en één Team Foundation Server User CAL. </w:t>
      </w:r>
      <w:r w:rsidRPr="0036591D">
        <w:rPr>
          <w:rFonts w:ascii="Tahoma" w:hAnsi="Tahoma" w:cs="Tahoma"/>
          <w:sz w:val="18"/>
          <w:lang w:val="nl-NL"/>
        </w:rPr>
        <w:t>De CAL is uitsluitend bedoeld voor gebruik door de abonnee.</w:t>
      </w:r>
    </w:p>
    <w:p w:rsidR="001026FD" w:rsidRPr="0036591D" w:rsidRDefault="001026FD" w:rsidP="005B0791">
      <w:pPr>
        <w:pStyle w:val="EndnoteText"/>
        <w:tabs>
          <w:tab w:val="num" w:pos="1350"/>
        </w:tabs>
        <w:ind w:left="720"/>
        <w:rPr>
          <w:rFonts w:ascii="Tahoma" w:hAnsi="Tahoma" w:cs="Tahoma"/>
          <w:lang w:val="nl-NL"/>
        </w:rPr>
      </w:pPr>
    </w:p>
    <w:p w:rsidR="001026FD" w:rsidRPr="0036591D" w:rsidRDefault="001026FD" w:rsidP="00864B8A">
      <w:pPr>
        <w:spacing w:after="60"/>
        <w:ind w:left="720"/>
        <w:rPr>
          <w:rFonts w:cs="Tahoma"/>
        </w:rPr>
      </w:pPr>
      <w:r w:rsidRPr="0036591D">
        <w:rPr>
          <w:rFonts w:cs="Tahoma"/>
          <w:b/>
        </w:rPr>
        <w:t>SQL Server Parallel Data Warehouse Developer</w:t>
      </w:r>
    </w:p>
    <w:p w:rsidR="001026FD" w:rsidRPr="0036591D" w:rsidRDefault="001026FD" w:rsidP="005B0791">
      <w:pPr>
        <w:pStyle w:val="EndnoteText"/>
        <w:tabs>
          <w:tab w:val="num" w:pos="1350"/>
        </w:tabs>
        <w:ind w:left="720"/>
        <w:rPr>
          <w:rFonts w:ascii="Tahoma" w:hAnsi="Tahoma" w:cs="Tahoma"/>
          <w:lang w:val="nl-NL"/>
        </w:rPr>
      </w:pPr>
      <w:r w:rsidRPr="0036591D">
        <w:rPr>
          <w:rFonts w:ascii="Tahoma" w:hAnsi="Tahoma" w:cs="Tahoma"/>
          <w:sz w:val="18"/>
          <w:lang w:val="nl-NL"/>
        </w:rPr>
        <w:t>De abonnee heeft recht op één licentie voor SQL Server 2008 R2 Parallel Data Warehouse Developer.</w:t>
      </w:r>
    </w:p>
    <w:p w:rsidR="005B0791" w:rsidRPr="0036591D" w:rsidRDefault="005B0791" w:rsidP="005B0791">
      <w:pPr>
        <w:pStyle w:val="FootnoteBulletLevel1"/>
        <w:tabs>
          <w:tab w:val="clear" w:pos="900"/>
          <w:tab w:val="num" w:pos="1350"/>
        </w:tabs>
        <w:spacing w:before="0" w:after="0"/>
        <w:ind w:left="720" w:firstLine="0"/>
        <w:rPr>
          <w:rFonts w:ascii="Tahoma" w:hAnsi="Tahoma" w:cs="Tahoma"/>
          <w:lang w:val="nl-NL"/>
        </w:rPr>
      </w:pPr>
    </w:p>
    <w:p w:rsidR="00223A77" w:rsidRPr="0036591D" w:rsidRDefault="00223A77" w:rsidP="00864B8A">
      <w:pPr>
        <w:spacing w:after="60"/>
        <w:ind w:left="720"/>
        <w:rPr>
          <w:rFonts w:cs="Tahoma"/>
          <w:lang w:val="nl-NL"/>
        </w:rPr>
      </w:pPr>
      <w:r w:rsidRPr="0036591D">
        <w:rPr>
          <w:rFonts w:cs="Tahoma"/>
          <w:b/>
          <w:lang w:val="nl-NL"/>
        </w:rPr>
        <w:t>Software Assurance-migratietraject voor Visual Studio 2010 Professional met MSDN Embedded</w:t>
      </w:r>
    </w:p>
    <w:p w:rsidR="00223A77" w:rsidRPr="0036591D" w:rsidRDefault="00223A77" w:rsidP="005B0791">
      <w:pPr>
        <w:pStyle w:val="FootnoteBulletLevel1"/>
        <w:tabs>
          <w:tab w:val="clear" w:pos="900"/>
          <w:tab w:val="num" w:pos="1350"/>
        </w:tabs>
        <w:spacing w:before="0" w:after="0"/>
        <w:ind w:left="720" w:firstLine="0"/>
        <w:rPr>
          <w:rFonts w:ascii="Tahoma" w:hAnsi="Tahoma" w:cs="Tahoma"/>
          <w:lang w:val="nl-NL"/>
        </w:rPr>
      </w:pPr>
      <w:r w:rsidRPr="0036591D">
        <w:rPr>
          <w:rFonts w:ascii="Tahoma" w:hAnsi="Tahoma" w:cs="Tahoma"/>
          <w:sz w:val="18"/>
          <w:lang w:val="nl-NL"/>
        </w:rPr>
        <w:t xml:space="preserve">De opvolger van Visual Studio 2010 Professional met MSDN Embedded is Visual Studio Professional 2012 met MSDN. </w:t>
      </w:r>
    </w:p>
    <w:p w:rsidR="005B0791" w:rsidRPr="0036591D" w:rsidRDefault="005B0791" w:rsidP="005B0791">
      <w:pPr>
        <w:pStyle w:val="FootnoteBulletLevel1"/>
        <w:tabs>
          <w:tab w:val="clear" w:pos="900"/>
          <w:tab w:val="num" w:pos="1350"/>
        </w:tabs>
        <w:spacing w:before="0" w:after="0"/>
        <w:ind w:left="720" w:firstLine="0"/>
        <w:rPr>
          <w:rFonts w:ascii="Tahoma" w:hAnsi="Tahoma" w:cs="Tahoma"/>
          <w:lang w:val="nl-NL"/>
        </w:rPr>
      </w:pPr>
    </w:p>
    <w:p w:rsidR="00223A77" w:rsidRPr="0036591D" w:rsidRDefault="00223A77" w:rsidP="00864B8A">
      <w:pPr>
        <w:spacing w:after="60"/>
        <w:ind w:left="720"/>
        <w:rPr>
          <w:rFonts w:cs="Tahoma"/>
          <w:lang w:val="nl-NL"/>
        </w:rPr>
      </w:pPr>
      <w:r w:rsidRPr="0036591D">
        <w:rPr>
          <w:rFonts w:cs="Tahoma"/>
          <w:b/>
          <w:lang w:val="nl-NL"/>
        </w:rPr>
        <w:t>Recht op grond van Software Assurance</w:t>
      </w:r>
    </w:p>
    <w:p w:rsidR="00BE4D27" w:rsidRPr="0036591D" w:rsidRDefault="00223A77" w:rsidP="00EE27D4">
      <w:pPr>
        <w:pStyle w:val="EndnoteText"/>
        <w:ind w:left="720"/>
        <w:rPr>
          <w:rFonts w:ascii="Tahoma" w:hAnsi="Tahoma" w:cs="Tahoma"/>
          <w:lang w:val="nl-NL"/>
        </w:rPr>
      </w:pPr>
      <w:r w:rsidRPr="0036591D">
        <w:rPr>
          <w:rFonts w:ascii="Tahoma" w:hAnsi="Tahoma" w:cs="Tahoma"/>
          <w:sz w:val="18"/>
          <w:lang w:val="nl-NL"/>
        </w:rPr>
        <w:t>Klanten waarvan de Software Assurance voor licenties voor de volgende producten afloopt, zijn gerechtigd de dekking te verlengen in de vorm van Visual Studio Professional 2012 met MSDN.</w:t>
      </w:r>
      <w:r w:rsidRPr="0036591D">
        <w:rPr>
          <w:rFonts w:ascii="Tahoma" w:hAnsi="Tahoma" w:cs="Tahoma"/>
          <w:lang w:val="nl-NL"/>
        </w:rPr>
        <w:t xml:space="preserve"> </w:t>
      </w:r>
      <w:r w:rsidRPr="0036591D">
        <w:rPr>
          <w:rFonts w:ascii="Tahoma" w:hAnsi="Tahoma" w:cs="Tahoma"/>
          <w:sz w:val="18"/>
          <w:lang w:val="nl-NL"/>
        </w:rPr>
        <w:t>Bij het wijzigen van het MSDN-abonnementsniveau vervangen de nieuwe gebruiksvoorwaarden de vorige en dient alle software die niet is inbegrepen in het nieuwe MSDN-abonnement, te worden verwijderd.</w:t>
      </w:r>
    </w:p>
    <w:p w:rsidR="00223A77" w:rsidRPr="0036591D" w:rsidRDefault="00223A77" w:rsidP="005B0791">
      <w:pPr>
        <w:pStyle w:val="EndnoteText"/>
        <w:ind w:left="720"/>
        <w:rPr>
          <w:rFonts w:ascii="Tahoma" w:hAnsi="Tahoma" w:cs="Tahoma"/>
          <w:lang w:val="nl-NL"/>
        </w:rPr>
      </w:pPr>
    </w:p>
    <w:p w:rsidR="00223A77" w:rsidRPr="0036591D" w:rsidRDefault="00223A77" w:rsidP="005B0791">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Ultimate met MSDN</w:t>
      </w:r>
    </w:p>
    <w:p w:rsidR="00223A77" w:rsidRPr="0036591D" w:rsidRDefault="00223A77" w:rsidP="005B0791">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Premium met MSDN</w:t>
      </w:r>
    </w:p>
    <w:p w:rsidR="00223A77" w:rsidRPr="0036591D" w:rsidRDefault="00223A77" w:rsidP="005B0791">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Professional met MSDN</w:t>
      </w:r>
    </w:p>
    <w:p w:rsidR="00223A77" w:rsidRPr="0036591D" w:rsidRDefault="00223A77" w:rsidP="005B0791">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Professional met MSDN Embedded</w:t>
      </w:r>
    </w:p>
    <w:p w:rsidR="00223A77" w:rsidRPr="0036591D" w:rsidRDefault="00223A77" w:rsidP="005B0791">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Professional met MSDN Professional</w:t>
      </w:r>
    </w:p>
    <w:p w:rsidR="00223A77" w:rsidRPr="0036591D" w:rsidRDefault="00223A77" w:rsidP="005B0791">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Professional met MSDN Premium</w:t>
      </w:r>
    </w:p>
    <w:p w:rsidR="00223A77" w:rsidRPr="0036591D" w:rsidRDefault="00223A77" w:rsidP="005B0791">
      <w:pPr>
        <w:pStyle w:val="FootnoteBulletLevel2"/>
        <w:numPr>
          <w:ilvl w:val="0"/>
          <w:numId w:val="4"/>
        </w:numPr>
        <w:spacing w:before="0" w:after="60"/>
        <w:ind w:left="1440"/>
        <w:rPr>
          <w:rFonts w:ascii="Tahoma" w:hAnsi="Tahoma" w:cs="Tahoma"/>
          <w:lang w:val="nl-NL"/>
        </w:rPr>
      </w:pPr>
      <w:r w:rsidRPr="0036591D">
        <w:rPr>
          <w:rFonts w:ascii="Tahoma" w:hAnsi="Tahoma" w:cs="Tahoma"/>
          <w:sz w:val="18"/>
          <w:lang w:val="nl-NL"/>
        </w:rPr>
        <w:t>Visual Studio Team System Team Suite met MSDN Premium</w:t>
      </w:r>
    </w:p>
    <w:p w:rsidR="00223A77" w:rsidRPr="0036591D" w:rsidRDefault="00223A77" w:rsidP="005B0791">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Team System Test Edition met MSDN Premium</w:t>
      </w:r>
    </w:p>
    <w:p w:rsidR="00223A77" w:rsidRPr="0036591D" w:rsidRDefault="00223A77" w:rsidP="005B0791">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Team System Development Edition met MSDN Premium</w:t>
      </w:r>
    </w:p>
    <w:p w:rsidR="00223A77" w:rsidRPr="0036591D" w:rsidRDefault="00223A77" w:rsidP="005B0791">
      <w:pPr>
        <w:pStyle w:val="FootnoteBulletLevel2"/>
        <w:numPr>
          <w:ilvl w:val="0"/>
          <w:numId w:val="4"/>
        </w:numPr>
        <w:spacing w:before="0" w:after="60"/>
        <w:ind w:left="1440"/>
        <w:rPr>
          <w:rFonts w:ascii="Tahoma" w:hAnsi="Tahoma" w:cs="Tahoma"/>
        </w:rPr>
      </w:pPr>
      <w:r w:rsidRPr="0036591D">
        <w:rPr>
          <w:rFonts w:ascii="Tahoma" w:hAnsi="Tahoma" w:cs="Tahoma"/>
          <w:sz w:val="18"/>
        </w:rPr>
        <w:t xml:space="preserve">Visual Studio Team System Architecture Edition met MSDN Premium </w:t>
      </w:r>
    </w:p>
    <w:p w:rsidR="00223A77" w:rsidRPr="0036591D" w:rsidRDefault="00223A77" w:rsidP="005B0791">
      <w:pPr>
        <w:pStyle w:val="FootnoteBulletLevel2"/>
        <w:numPr>
          <w:ilvl w:val="0"/>
          <w:numId w:val="4"/>
        </w:numPr>
        <w:spacing w:before="0" w:after="60"/>
        <w:ind w:left="1440"/>
        <w:rPr>
          <w:rFonts w:ascii="Tahoma" w:hAnsi="Tahoma" w:cs="Tahoma"/>
        </w:rPr>
      </w:pPr>
      <w:r w:rsidRPr="0036591D">
        <w:rPr>
          <w:rFonts w:ascii="Tahoma" w:hAnsi="Tahoma" w:cs="Tahoma"/>
          <w:sz w:val="18"/>
        </w:rPr>
        <w:t>Visual Studio Team System Database Edition met MSDN Premium</w:t>
      </w:r>
    </w:p>
    <w:p w:rsidR="00223A77" w:rsidRPr="0036591D" w:rsidRDefault="00223A77" w:rsidP="005B0791">
      <w:pPr>
        <w:pStyle w:val="FootnoteBulletLevel2"/>
        <w:numPr>
          <w:ilvl w:val="0"/>
          <w:numId w:val="4"/>
        </w:numPr>
        <w:spacing w:before="0" w:after="60"/>
        <w:ind w:left="1440"/>
        <w:rPr>
          <w:rFonts w:ascii="Tahoma" w:hAnsi="Tahoma" w:cs="Tahoma"/>
          <w:lang w:val="nl-NL"/>
        </w:rPr>
      </w:pPr>
      <w:r w:rsidRPr="0036591D">
        <w:rPr>
          <w:rFonts w:ascii="Tahoma" w:hAnsi="Tahoma" w:cs="Tahoma"/>
          <w:sz w:val="18"/>
          <w:lang w:val="nl-NL"/>
        </w:rPr>
        <w:lastRenderedPageBreak/>
        <w:t>Klanten met een actief wederverkoopabonnement voor een van de bovenstaande softwaretitels</w:t>
      </w:r>
    </w:p>
    <w:p w:rsidR="00223A77" w:rsidRPr="0036591D" w:rsidRDefault="00223A77" w:rsidP="005B0791">
      <w:pPr>
        <w:pStyle w:val="FootnoteBulletLevel2"/>
        <w:numPr>
          <w:ilvl w:val="0"/>
          <w:numId w:val="4"/>
        </w:numPr>
        <w:spacing w:before="0" w:after="60"/>
        <w:ind w:left="1440"/>
        <w:rPr>
          <w:rFonts w:ascii="Tahoma" w:hAnsi="Tahoma" w:cs="Tahoma"/>
          <w:lang w:val="nl-NL"/>
        </w:rPr>
      </w:pPr>
      <w:r w:rsidRPr="0036591D">
        <w:rPr>
          <w:rFonts w:ascii="Tahoma" w:hAnsi="Tahoma" w:cs="Tahoma"/>
          <w:sz w:val="18"/>
          <w:lang w:val="nl-NL"/>
        </w:rPr>
        <w:t>MSDN Essentials (verkregen met wederverkooplicentie voor Visual Studio 2010 Professional)</w:t>
      </w:r>
    </w:p>
    <w:p w:rsidR="00223A77" w:rsidRPr="0036591D" w:rsidRDefault="00223A77" w:rsidP="005B0791">
      <w:pPr>
        <w:pStyle w:val="FootnoteBulletLevel1"/>
        <w:spacing w:before="0" w:after="0"/>
        <w:ind w:left="0" w:firstLine="0"/>
        <w:rPr>
          <w:rFonts w:ascii="Tahoma" w:hAnsi="Tahoma" w:cs="Tahoma"/>
          <w:lang w:val="nl-NL"/>
        </w:rPr>
      </w:pPr>
    </w:p>
    <w:p w:rsidR="00223A77" w:rsidRPr="0036591D" w:rsidRDefault="00223A77" w:rsidP="005B0791">
      <w:pPr>
        <w:pStyle w:val="FootnoteBulletLevel1"/>
        <w:tabs>
          <w:tab w:val="clear" w:pos="900"/>
        </w:tabs>
        <w:spacing w:before="0" w:after="0"/>
        <w:ind w:left="720" w:firstLine="0"/>
        <w:rPr>
          <w:rFonts w:ascii="Tahoma" w:hAnsi="Tahoma" w:cs="Tahoma"/>
          <w:lang w:val="nl-NL"/>
        </w:rPr>
      </w:pPr>
      <w:r w:rsidRPr="0036591D">
        <w:rPr>
          <w:rFonts w:ascii="Tahoma" w:hAnsi="Tahoma" w:cs="Tahoma"/>
          <w:sz w:val="18"/>
          <w:lang w:val="nl-NL"/>
        </w:rPr>
        <w:t xml:space="preserve">Klanten met een Enterprise, Select of Open Value Overeenkomst met actieve Software Assurance-dekking voor Visual Studio 2012 Professional met MSDN kunnen ook opwaarderen naar Visual Studio 2012 Premium met MSDN of Visual Studio 2012 Ultimate met MSDN door de desbetreffende </w:t>
      </w:r>
      <w:hyperlink w:anchor="Step_Up" w:history="1">
        <w:r w:rsidRPr="0036591D">
          <w:rPr>
            <w:rFonts w:ascii="Tahoma" w:hAnsi="Tahoma" w:cs="Tahoma"/>
            <w:sz w:val="18"/>
            <w:lang w:val="nl-NL"/>
          </w:rPr>
          <w:t>Opwaarderings-SKU</w:t>
        </w:r>
      </w:hyperlink>
      <w:r w:rsidRPr="0036591D">
        <w:rPr>
          <w:rFonts w:ascii="Tahoma" w:hAnsi="Tahoma" w:cs="Tahoma"/>
          <w:sz w:val="18"/>
          <w:lang w:val="nl-NL"/>
        </w:rPr>
        <w:t>´s te verkrijgen.</w:t>
      </w:r>
    </w:p>
    <w:p w:rsidR="005B0791" w:rsidRPr="0036591D" w:rsidRDefault="005B0791" w:rsidP="005B0791">
      <w:pPr>
        <w:pStyle w:val="FootnoteBulletLevel2"/>
        <w:tabs>
          <w:tab w:val="clear" w:pos="1260"/>
        </w:tabs>
        <w:spacing w:before="0"/>
        <w:ind w:left="720" w:firstLine="0"/>
        <w:rPr>
          <w:rFonts w:ascii="Tahoma" w:hAnsi="Tahoma" w:cs="Tahoma"/>
          <w:lang w:val="nl-NL"/>
        </w:rPr>
      </w:pPr>
    </w:p>
    <w:p w:rsidR="0055611F" w:rsidRPr="0036591D" w:rsidRDefault="009B2474" w:rsidP="00864B8A">
      <w:pPr>
        <w:spacing w:after="60"/>
        <w:ind w:left="720"/>
        <w:rPr>
          <w:rFonts w:cs="Tahoma"/>
          <w:lang w:val="nl-NL"/>
        </w:rPr>
      </w:pPr>
      <w:r w:rsidRPr="0036591D">
        <w:rPr>
          <w:rFonts w:cs="Tahoma"/>
          <w:b/>
          <w:lang w:val="nl-NL"/>
        </w:rPr>
        <w:t>Abonnementsdiensten</w:t>
      </w:r>
    </w:p>
    <w:p w:rsidR="0055611F" w:rsidRPr="0036591D" w:rsidRDefault="0055611F" w:rsidP="00EE27D4">
      <w:pPr>
        <w:pStyle w:val="FootnoteBulletLevel2"/>
        <w:tabs>
          <w:tab w:val="clear" w:pos="1260"/>
        </w:tabs>
        <w:spacing w:before="0"/>
        <w:ind w:left="720" w:firstLine="0"/>
        <w:rPr>
          <w:rFonts w:ascii="Tahoma" w:hAnsi="Tahoma" w:cs="Tahoma"/>
          <w:lang w:val="nl-NL"/>
        </w:rPr>
      </w:pPr>
      <w:r w:rsidRPr="0036591D">
        <w:rPr>
          <w:rFonts w:ascii="Tahoma" w:hAnsi="Tahoma" w:cs="Tahoma"/>
          <w:sz w:val="18"/>
          <w:lang w:val="nl-NL"/>
        </w:rPr>
        <w:t>MSDN-abonnementsdiensten, met inbegrip van downloads, productcodes, Windows Azure-voorzieningen, Office 365 Developer-voorzieningen, e-learning, technische ondersteuning, Windows Store-voorzieningen en</w:t>
      </w:r>
      <w:r w:rsidR="00EE27D4">
        <w:rPr>
          <w:rFonts w:ascii="Tahoma" w:hAnsi="Tahoma" w:cs="Tahoma"/>
          <w:sz w:val="18"/>
          <w:lang w:val="nl-NL"/>
        </w:rPr>
        <w:t> </w:t>
      </w:r>
      <w:r w:rsidRPr="0036591D">
        <w:rPr>
          <w:rFonts w:ascii="Tahoma" w:hAnsi="Tahoma" w:cs="Tahoma"/>
          <w:sz w:val="18"/>
          <w:lang w:val="nl-NL"/>
        </w:rPr>
        <w:t>andere diensten, zijn alleen beschikbaar wanneer het abonnement actief is.</w:t>
      </w:r>
    </w:p>
    <w:p w:rsidR="0055611F" w:rsidRPr="0036591D" w:rsidRDefault="0055611F" w:rsidP="005B0791">
      <w:pPr>
        <w:pStyle w:val="FootnoteBulletLevel1"/>
        <w:tabs>
          <w:tab w:val="clear" w:pos="900"/>
        </w:tabs>
        <w:spacing w:before="0" w:after="0"/>
        <w:ind w:left="720" w:firstLine="0"/>
        <w:rPr>
          <w:rFonts w:ascii="Tahoma" w:hAnsi="Tahoma" w:cs="Tahoma"/>
          <w:lang w:val="nl-NL"/>
        </w:rPr>
      </w:pPr>
    </w:p>
    <w:p w:rsidR="0055611F" w:rsidRPr="0036591D" w:rsidRDefault="009B2474" w:rsidP="00864B8A">
      <w:pPr>
        <w:spacing w:after="60"/>
        <w:ind w:left="720"/>
        <w:rPr>
          <w:rFonts w:cs="Tahoma"/>
          <w:lang w:val="nl-NL"/>
        </w:rPr>
      </w:pPr>
      <w:r w:rsidRPr="0036591D">
        <w:rPr>
          <w:rFonts w:cs="Tahoma"/>
          <w:b/>
          <w:lang w:val="nl-NL"/>
        </w:rPr>
        <w:t>Windows Azure-platformdiensten</w:t>
      </w:r>
    </w:p>
    <w:p w:rsidR="0055611F" w:rsidRPr="0036591D" w:rsidRDefault="0055611F" w:rsidP="00EE27D4">
      <w:pPr>
        <w:pStyle w:val="FootnoteBulletLevel2"/>
        <w:tabs>
          <w:tab w:val="clear" w:pos="1260"/>
        </w:tabs>
        <w:spacing w:before="0"/>
        <w:ind w:left="720" w:firstLine="0"/>
        <w:rPr>
          <w:rFonts w:ascii="Tahoma" w:hAnsi="Tahoma" w:cs="Tahoma"/>
          <w:lang w:val="nl-NL"/>
        </w:rPr>
      </w:pPr>
      <w:r w:rsidRPr="0036591D">
        <w:rPr>
          <w:rFonts w:ascii="Tahoma" w:hAnsi="Tahoma" w:cs="Tahoma"/>
          <w:sz w:val="18"/>
          <w:lang w:val="nl-NL"/>
        </w:rPr>
        <w:t>Windows Azure-voorzieningen kunnen niet worden gecombineerd vanuit meerdere MSDN-abonnementen tot</w:t>
      </w:r>
      <w:r w:rsidR="00EE27D4">
        <w:rPr>
          <w:rFonts w:ascii="Tahoma" w:hAnsi="Tahoma" w:cs="Tahoma"/>
          <w:sz w:val="18"/>
          <w:lang w:val="nl-NL"/>
        </w:rPr>
        <w:t> </w:t>
      </w:r>
      <w:r w:rsidRPr="0036591D">
        <w:rPr>
          <w:rFonts w:ascii="Tahoma" w:hAnsi="Tahoma" w:cs="Tahoma"/>
          <w:sz w:val="18"/>
          <w:lang w:val="nl-NL"/>
        </w:rPr>
        <w:t>één Windows Azure-account. Op het gebruik van Windows Azure zijn de Windows Azure-gebruiksvoorwaarden van toepassing.</w:t>
      </w:r>
    </w:p>
    <w:p w:rsidR="005B0791" w:rsidRDefault="005B0791" w:rsidP="005B0791">
      <w:pPr>
        <w:pStyle w:val="FootnoteBulletLevel2"/>
        <w:tabs>
          <w:tab w:val="clear" w:pos="1260"/>
        </w:tabs>
        <w:spacing w:before="0"/>
        <w:ind w:left="0" w:firstLine="0"/>
        <w:rPr>
          <w:rFonts w:ascii="Tahoma" w:hAnsi="Tahoma" w:cs="Tahoma"/>
          <w:lang w:val="nl-NL"/>
        </w:rPr>
      </w:pPr>
    </w:p>
    <w:p w:rsidR="00C135DD" w:rsidRPr="0036591D" w:rsidRDefault="00C135DD" w:rsidP="005B0791">
      <w:pPr>
        <w:pStyle w:val="FootnoteBulletLevel2"/>
        <w:tabs>
          <w:tab w:val="clear" w:pos="1260"/>
        </w:tabs>
        <w:spacing w:before="0"/>
        <w:ind w:left="0" w:firstLine="0"/>
        <w:rPr>
          <w:rFonts w:ascii="Tahoma" w:hAnsi="Tahoma" w:cs="Tahoma"/>
          <w:lang w:val="nl-NL"/>
        </w:rPr>
      </w:pPr>
    </w:p>
    <w:p w:rsidR="00223A77" w:rsidRPr="0036591D" w:rsidRDefault="00F73587" w:rsidP="00223A77">
      <w:pPr>
        <w:pStyle w:val="Heading3"/>
        <w:rPr>
          <w:rFonts w:ascii="Tahoma" w:hAnsi="Tahoma" w:cs="Tahoma"/>
        </w:rPr>
      </w:pPr>
      <w:bookmarkStart w:id="1102" w:name="_20_Visual_Studio"/>
      <w:bookmarkStart w:id="1103" w:name="_Toc336338277"/>
      <w:bookmarkStart w:id="1104" w:name="_Toc352103803"/>
      <w:bookmarkStart w:id="1105" w:name="_Toc252341837"/>
      <w:bookmarkStart w:id="1106" w:name="Aps_16VS2010PremiumMSDN"/>
      <w:bookmarkEnd w:id="1102"/>
      <w:r w:rsidRPr="0036591D">
        <w:rPr>
          <w:rFonts w:ascii="Tahoma" w:hAnsi="Tahoma" w:cs="Tahoma"/>
          <w:caps/>
          <w:color w:val="F66400"/>
          <w:sz w:val="22"/>
          <w:vertAlign w:val="superscript"/>
        </w:rPr>
        <w:t>20</w:t>
      </w:r>
      <w:r w:rsidRPr="0036591D">
        <w:rPr>
          <w:rFonts w:ascii="Tahoma" w:hAnsi="Tahoma" w:cs="Tahoma"/>
          <w:color w:val="F66400"/>
          <w:sz w:val="22"/>
        </w:rPr>
        <w:t xml:space="preserve"> Visual Studio Premium 2012 met MSDN</w:t>
      </w:r>
      <w:bookmarkEnd w:id="1103"/>
      <w:bookmarkEnd w:id="1104"/>
      <w:r w:rsidRPr="0036591D">
        <w:rPr>
          <w:rFonts w:ascii="Tahoma" w:hAnsi="Tahoma" w:cs="Tahoma"/>
          <w:color w:val="F66400"/>
          <w:sz w:val="22"/>
        </w:rPr>
        <w:t xml:space="preserve"> </w:t>
      </w:r>
      <w:bookmarkEnd w:id="1105"/>
    </w:p>
    <w:bookmarkEnd w:id="1106"/>
    <w:p w:rsidR="00CB436E" w:rsidRPr="0036591D" w:rsidRDefault="00CB436E" w:rsidP="00CB436E">
      <w:pPr>
        <w:pStyle w:val="FootnoteBulletLevel1"/>
        <w:tabs>
          <w:tab w:val="clear" w:pos="900"/>
        </w:tabs>
        <w:spacing w:before="0" w:after="0"/>
        <w:ind w:left="720" w:firstLine="0"/>
        <w:rPr>
          <w:rFonts w:ascii="Tahoma" w:hAnsi="Tahoma" w:cs="Tahoma"/>
        </w:rPr>
      </w:pPr>
    </w:p>
    <w:p w:rsidR="001026FD" w:rsidRPr="0036591D" w:rsidRDefault="001026FD" w:rsidP="00864B8A">
      <w:pPr>
        <w:spacing w:after="60"/>
        <w:ind w:left="720"/>
        <w:rPr>
          <w:rFonts w:cs="Tahoma"/>
        </w:rPr>
      </w:pPr>
      <w:r w:rsidRPr="0036591D">
        <w:rPr>
          <w:rFonts w:cs="Tahoma"/>
          <w:b/>
        </w:rPr>
        <w:t>Visual Studio Team Foundation Server 2012</w:t>
      </w:r>
    </w:p>
    <w:p w:rsidR="001026FD" w:rsidRPr="0036591D" w:rsidRDefault="001026FD" w:rsidP="00CB436E">
      <w:pPr>
        <w:pStyle w:val="EndnoteText"/>
        <w:ind w:left="720"/>
        <w:rPr>
          <w:rFonts w:ascii="Tahoma" w:hAnsi="Tahoma" w:cs="Tahoma"/>
          <w:lang w:val="nl-NL"/>
        </w:rPr>
      </w:pPr>
      <w:r w:rsidRPr="0036591D">
        <w:rPr>
          <w:rFonts w:ascii="Tahoma" w:hAnsi="Tahoma" w:cs="Tahoma"/>
          <w:sz w:val="18"/>
        </w:rPr>
        <w:t xml:space="preserve">De abonnee heeft recht op één serverlicentie voor Visual Studio Team Foundation Server 2012 en één Team Foundation Server User CAL. </w:t>
      </w:r>
      <w:r w:rsidRPr="0036591D">
        <w:rPr>
          <w:rFonts w:ascii="Tahoma" w:hAnsi="Tahoma" w:cs="Tahoma"/>
          <w:sz w:val="18"/>
          <w:lang w:val="nl-NL"/>
        </w:rPr>
        <w:t>De CAL is uitsluitend bedoeld voor gebruik door de abonnee.</w:t>
      </w:r>
    </w:p>
    <w:p w:rsidR="001026FD" w:rsidRPr="0036591D" w:rsidRDefault="001026FD" w:rsidP="00CB436E">
      <w:pPr>
        <w:pStyle w:val="EndnoteText"/>
        <w:ind w:left="720"/>
        <w:rPr>
          <w:rFonts w:ascii="Tahoma" w:hAnsi="Tahoma" w:cs="Tahoma"/>
          <w:lang w:val="nl-NL"/>
        </w:rPr>
      </w:pPr>
    </w:p>
    <w:p w:rsidR="001026FD" w:rsidRPr="0036591D" w:rsidRDefault="001026FD" w:rsidP="00864B8A">
      <w:pPr>
        <w:spacing w:after="60"/>
        <w:ind w:left="720"/>
        <w:rPr>
          <w:rFonts w:cs="Tahoma"/>
        </w:rPr>
      </w:pPr>
      <w:r w:rsidRPr="0036591D">
        <w:rPr>
          <w:rFonts w:cs="Tahoma"/>
          <w:b/>
        </w:rPr>
        <w:t>SQL Server Parallel Data Warehouse Developer</w:t>
      </w:r>
    </w:p>
    <w:p w:rsidR="001026FD" w:rsidRPr="0036591D" w:rsidRDefault="001026FD" w:rsidP="00CB436E">
      <w:pPr>
        <w:pStyle w:val="EndnoteText"/>
        <w:ind w:left="720"/>
        <w:rPr>
          <w:rFonts w:ascii="Tahoma" w:hAnsi="Tahoma" w:cs="Tahoma"/>
          <w:lang w:val="nl-NL"/>
        </w:rPr>
      </w:pPr>
      <w:r w:rsidRPr="0036591D">
        <w:rPr>
          <w:rFonts w:ascii="Tahoma" w:hAnsi="Tahoma" w:cs="Tahoma"/>
          <w:sz w:val="18"/>
          <w:lang w:val="nl-NL"/>
        </w:rPr>
        <w:t>De abonnee heeft recht op één licentie voor SQL Server 2008 R2 Parallel Data Warehouse Developer.</w:t>
      </w:r>
    </w:p>
    <w:p w:rsidR="00CB436E" w:rsidRPr="0036591D" w:rsidRDefault="00CB436E" w:rsidP="00CB436E">
      <w:pPr>
        <w:pStyle w:val="FootnoteBulletLevel1"/>
        <w:tabs>
          <w:tab w:val="clear" w:pos="900"/>
        </w:tabs>
        <w:spacing w:before="0" w:after="0"/>
        <w:ind w:left="720" w:firstLine="0"/>
        <w:rPr>
          <w:rFonts w:ascii="Tahoma" w:hAnsi="Tahoma" w:cs="Tahoma"/>
          <w:lang w:val="nl-NL"/>
        </w:rPr>
      </w:pPr>
    </w:p>
    <w:p w:rsidR="00223A77" w:rsidRPr="0036591D" w:rsidRDefault="009B2474" w:rsidP="00864B8A">
      <w:pPr>
        <w:spacing w:after="60"/>
        <w:ind w:left="720"/>
        <w:rPr>
          <w:rFonts w:cs="Tahoma"/>
          <w:lang w:val="nl-NL"/>
        </w:rPr>
      </w:pPr>
      <w:r w:rsidRPr="0036591D">
        <w:rPr>
          <w:rFonts w:cs="Tahoma"/>
          <w:b/>
          <w:lang w:val="nl-NL"/>
        </w:rPr>
        <w:t>Recht op grond van Software Assurance</w:t>
      </w:r>
    </w:p>
    <w:p w:rsidR="00BE4D27" w:rsidRPr="0036591D" w:rsidRDefault="00223A77" w:rsidP="00EE27D4">
      <w:pPr>
        <w:pStyle w:val="EndnoteText"/>
        <w:ind w:left="720"/>
        <w:rPr>
          <w:rFonts w:ascii="Tahoma" w:hAnsi="Tahoma" w:cs="Tahoma"/>
          <w:lang w:val="nl-NL"/>
        </w:rPr>
      </w:pPr>
      <w:r w:rsidRPr="0036591D">
        <w:rPr>
          <w:rFonts w:ascii="Tahoma" w:hAnsi="Tahoma" w:cs="Tahoma"/>
          <w:sz w:val="18"/>
          <w:lang w:val="nl-NL"/>
        </w:rPr>
        <w:t>Klanten waarvan de Software Assurance voor de volgende producten afloopt, zijn gerechtigd de dekking te</w:t>
      </w:r>
      <w:r w:rsidR="00EE27D4">
        <w:rPr>
          <w:rFonts w:ascii="Tahoma" w:hAnsi="Tahoma" w:cs="Tahoma"/>
          <w:sz w:val="18"/>
          <w:lang w:val="nl-NL"/>
        </w:rPr>
        <w:t> </w:t>
      </w:r>
      <w:r w:rsidRPr="0036591D">
        <w:rPr>
          <w:rFonts w:ascii="Tahoma" w:hAnsi="Tahoma" w:cs="Tahoma"/>
          <w:sz w:val="18"/>
          <w:lang w:val="nl-NL"/>
        </w:rPr>
        <w:t>verlengen in de vorm van Visual Studio Premium 2012 met MSDN. Bij het wijzigen van het MSDN-abonnementsniveau vervangen de nieuwe gebruiksvoorwaarden de vorige en dient alle software die niet is</w:t>
      </w:r>
      <w:r w:rsidR="00EE27D4">
        <w:rPr>
          <w:rFonts w:ascii="Tahoma" w:hAnsi="Tahoma" w:cs="Tahoma"/>
          <w:sz w:val="18"/>
          <w:lang w:val="nl-NL"/>
        </w:rPr>
        <w:t> </w:t>
      </w:r>
      <w:r w:rsidRPr="0036591D">
        <w:rPr>
          <w:rFonts w:ascii="Tahoma" w:hAnsi="Tahoma" w:cs="Tahoma"/>
          <w:sz w:val="18"/>
          <w:lang w:val="nl-NL"/>
        </w:rPr>
        <w:t>inbegrepen in het nieuwe MSDN-abonnement, te worden verwijderd.</w:t>
      </w:r>
    </w:p>
    <w:p w:rsidR="00223A77" w:rsidRPr="0036591D" w:rsidRDefault="00223A77" w:rsidP="007E466C">
      <w:pPr>
        <w:pStyle w:val="EndnoteText"/>
        <w:ind w:left="720"/>
        <w:rPr>
          <w:rFonts w:ascii="Tahoma" w:hAnsi="Tahoma" w:cs="Tahoma"/>
          <w:lang w:val="nl-NL"/>
        </w:rPr>
      </w:pPr>
    </w:p>
    <w:p w:rsidR="00223A77" w:rsidRPr="0036591D" w:rsidRDefault="00223A77" w:rsidP="00CB436E">
      <w:pPr>
        <w:pStyle w:val="FootnoteBulletLevel2"/>
        <w:numPr>
          <w:ilvl w:val="0"/>
          <w:numId w:val="6"/>
        </w:numPr>
        <w:spacing w:before="0" w:after="60"/>
        <w:ind w:left="1440"/>
        <w:rPr>
          <w:rFonts w:ascii="Tahoma" w:hAnsi="Tahoma" w:cs="Tahoma"/>
        </w:rPr>
      </w:pPr>
      <w:r w:rsidRPr="0036591D">
        <w:rPr>
          <w:rFonts w:ascii="Tahoma" w:hAnsi="Tahoma" w:cs="Tahoma"/>
          <w:sz w:val="18"/>
        </w:rPr>
        <w:t>Visual Studio Ultimate met MSDN</w:t>
      </w:r>
    </w:p>
    <w:p w:rsidR="00223A77" w:rsidRPr="0036591D" w:rsidRDefault="00223A77" w:rsidP="00CB436E">
      <w:pPr>
        <w:pStyle w:val="FootnoteBulletLevel2"/>
        <w:numPr>
          <w:ilvl w:val="0"/>
          <w:numId w:val="6"/>
        </w:numPr>
        <w:spacing w:before="0" w:after="60"/>
        <w:ind w:left="1440"/>
        <w:rPr>
          <w:rFonts w:ascii="Tahoma" w:hAnsi="Tahoma" w:cs="Tahoma"/>
        </w:rPr>
      </w:pPr>
      <w:r w:rsidRPr="0036591D">
        <w:rPr>
          <w:rFonts w:ascii="Tahoma" w:hAnsi="Tahoma" w:cs="Tahoma"/>
          <w:sz w:val="18"/>
        </w:rPr>
        <w:t>Visual Studio Premium met MSDN</w:t>
      </w:r>
    </w:p>
    <w:p w:rsidR="00223A77" w:rsidRPr="0036591D" w:rsidRDefault="00223A77" w:rsidP="00CB436E">
      <w:pPr>
        <w:pStyle w:val="FootnoteBulletLevel2"/>
        <w:numPr>
          <w:ilvl w:val="0"/>
          <w:numId w:val="6"/>
        </w:numPr>
        <w:spacing w:before="0" w:after="60"/>
        <w:ind w:left="1440"/>
        <w:rPr>
          <w:rFonts w:ascii="Tahoma" w:hAnsi="Tahoma" w:cs="Tahoma"/>
        </w:rPr>
      </w:pPr>
      <w:r w:rsidRPr="0036591D">
        <w:rPr>
          <w:rFonts w:ascii="Tahoma" w:hAnsi="Tahoma" w:cs="Tahoma"/>
          <w:sz w:val="18"/>
        </w:rPr>
        <w:t>Visual Studio Professional met MSDN Premium</w:t>
      </w:r>
    </w:p>
    <w:p w:rsidR="00223A77" w:rsidRPr="0036591D" w:rsidRDefault="00223A77" w:rsidP="00CB436E">
      <w:pPr>
        <w:pStyle w:val="FootnoteBulletLevel2"/>
        <w:numPr>
          <w:ilvl w:val="0"/>
          <w:numId w:val="6"/>
        </w:numPr>
        <w:spacing w:before="0" w:after="60"/>
        <w:ind w:left="1440"/>
        <w:rPr>
          <w:rFonts w:ascii="Tahoma" w:hAnsi="Tahoma" w:cs="Tahoma"/>
          <w:lang w:val="nl-NL"/>
        </w:rPr>
      </w:pPr>
      <w:r w:rsidRPr="0036591D">
        <w:rPr>
          <w:rFonts w:ascii="Tahoma" w:hAnsi="Tahoma" w:cs="Tahoma"/>
          <w:sz w:val="18"/>
          <w:lang w:val="nl-NL"/>
        </w:rPr>
        <w:t>Visual Studio Team System Team Suite met MSDN Premium</w:t>
      </w:r>
    </w:p>
    <w:p w:rsidR="00223A77" w:rsidRPr="0036591D" w:rsidRDefault="00223A77" w:rsidP="00CB436E">
      <w:pPr>
        <w:pStyle w:val="FootnoteBulletLevel2"/>
        <w:numPr>
          <w:ilvl w:val="0"/>
          <w:numId w:val="6"/>
        </w:numPr>
        <w:spacing w:before="0" w:after="60"/>
        <w:ind w:left="1440"/>
        <w:rPr>
          <w:rFonts w:ascii="Tahoma" w:hAnsi="Tahoma" w:cs="Tahoma"/>
        </w:rPr>
      </w:pPr>
      <w:r w:rsidRPr="0036591D">
        <w:rPr>
          <w:rFonts w:ascii="Tahoma" w:hAnsi="Tahoma" w:cs="Tahoma"/>
          <w:sz w:val="18"/>
        </w:rPr>
        <w:t>Visual Studio Team System Test Edition met MSDN Premium</w:t>
      </w:r>
    </w:p>
    <w:p w:rsidR="00223A77" w:rsidRPr="0036591D" w:rsidRDefault="00223A77" w:rsidP="00CB436E">
      <w:pPr>
        <w:pStyle w:val="FootnoteBulletLevel2"/>
        <w:numPr>
          <w:ilvl w:val="0"/>
          <w:numId w:val="6"/>
        </w:numPr>
        <w:spacing w:before="0" w:after="60"/>
        <w:ind w:left="1440"/>
        <w:rPr>
          <w:rFonts w:ascii="Tahoma" w:hAnsi="Tahoma" w:cs="Tahoma"/>
        </w:rPr>
      </w:pPr>
      <w:r w:rsidRPr="0036591D">
        <w:rPr>
          <w:rFonts w:ascii="Tahoma" w:hAnsi="Tahoma" w:cs="Tahoma"/>
          <w:sz w:val="18"/>
        </w:rPr>
        <w:t>Visual Studio Team System Development Edition met MSDN Premium</w:t>
      </w:r>
    </w:p>
    <w:p w:rsidR="00223A77" w:rsidRPr="0036591D" w:rsidRDefault="00223A77" w:rsidP="00CB436E">
      <w:pPr>
        <w:pStyle w:val="FootnoteBulletLevel2"/>
        <w:numPr>
          <w:ilvl w:val="0"/>
          <w:numId w:val="6"/>
        </w:numPr>
        <w:spacing w:before="0" w:after="60"/>
        <w:ind w:left="1440"/>
        <w:rPr>
          <w:rFonts w:ascii="Tahoma" w:hAnsi="Tahoma" w:cs="Tahoma"/>
        </w:rPr>
      </w:pPr>
      <w:r w:rsidRPr="0036591D">
        <w:rPr>
          <w:rFonts w:ascii="Tahoma" w:hAnsi="Tahoma" w:cs="Tahoma"/>
          <w:sz w:val="18"/>
        </w:rPr>
        <w:t xml:space="preserve">Visual Studio Team System Architecture Edition met MSDN Premium </w:t>
      </w:r>
    </w:p>
    <w:p w:rsidR="00223A77" w:rsidRPr="0036591D" w:rsidRDefault="00223A77" w:rsidP="00CB436E">
      <w:pPr>
        <w:pStyle w:val="FootnoteBulletLevel2"/>
        <w:numPr>
          <w:ilvl w:val="0"/>
          <w:numId w:val="6"/>
        </w:numPr>
        <w:spacing w:before="0" w:after="60"/>
        <w:ind w:left="1440"/>
        <w:rPr>
          <w:rFonts w:ascii="Tahoma" w:hAnsi="Tahoma" w:cs="Tahoma"/>
        </w:rPr>
      </w:pPr>
      <w:r w:rsidRPr="0036591D">
        <w:rPr>
          <w:rFonts w:ascii="Tahoma" w:hAnsi="Tahoma" w:cs="Tahoma"/>
          <w:sz w:val="18"/>
        </w:rPr>
        <w:t>Visual Studio Team System Database Edition met MSDN Premium</w:t>
      </w:r>
    </w:p>
    <w:p w:rsidR="00223A77" w:rsidRPr="0036591D" w:rsidRDefault="00223A77" w:rsidP="00CB436E">
      <w:pPr>
        <w:pStyle w:val="FootnoteBulletLevel2"/>
        <w:numPr>
          <w:ilvl w:val="0"/>
          <w:numId w:val="6"/>
        </w:numPr>
        <w:spacing w:before="0" w:after="60"/>
        <w:ind w:left="1440"/>
        <w:rPr>
          <w:rFonts w:ascii="Tahoma" w:hAnsi="Tahoma" w:cs="Tahoma"/>
          <w:lang w:val="nl-NL"/>
        </w:rPr>
      </w:pPr>
      <w:r w:rsidRPr="0036591D">
        <w:rPr>
          <w:rFonts w:ascii="Tahoma" w:hAnsi="Tahoma" w:cs="Tahoma"/>
          <w:sz w:val="18"/>
          <w:lang w:val="nl-NL"/>
        </w:rPr>
        <w:t>Klanten met een actief wederverkoopabonnement voor een van de bovenstaande softwaretitels</w:t>
      </w:r>
    </w:p>
    <w:p w:rsidR="00223A77" w:rsidRPr="0036591D" w:rsidRDefault="00223A77" w:rsidP="00CB436E">
      <w:pPr>
        <w:pStyle w:val="FootnoteBulletLevel1"/>
        <w:spacing w:before="0" w:after="0"/>
        <w:ind w:left="907" w:firstLine="0"/>
        <w:rPr>
          <w:rFonts w:ascii="Tahoma" w:hAnsi="Tahoma" w:cs="Tahoma"/>
          <w:lang w:val="nl-NL"/>
        </w:rPr>
      </w:pPr>
    </w:p>
    <w:p w:rsidR="00223A77" w:rsidRPr="0036591D" w:rsidRDefault="00223A77" w:rsidP="00076CB4">
      <w:pPr>
        <w:pStyle w:val="FootnoteBulletLevel1"/>
        <w:tabs>
          <w:tab w:val="clear" w:pos="900"/>
        </w:tabs>
        <w:spacing w:before="0" w:after="0"/>
        <w:ind w:left="720" w:firstLine="0"/>
        <w:rPr>
          <w:rFonts w:ascii="Tahoma" w:hAnsi="Tahoma" w:cs="Tahoma"/>
          <w:lang w:val="nl-NL"/>
        </w:rPr>
      </w:pPr>
      <w:r w:rsidRPr="0036591D">
        <w:rPr>
          <w:rFonts w:ascii="Tahoma" w:hAnsi="Tahoma" w:cs="Tahoma"/>
          <w:sz w:val="18"/>
          <w:lang w:val="nl-NL"/>
        </w:rPr>
        <w:t xml:space="preserve">Klanten waarvan de Software Assurance voor Visual Studio Premium 2012 met MSDN afloopt, zijn gerechtigd de dekking te verlengen in de vorm van: </w:t>
      </w:r>
    </w:p>
    <w:p w:rsidR="00CB436E" w:rsidRPr="0036591D" w:rsidRDefault="00CB436E" w:rsidP="00CB436E">
      <w:pPr>
        <w:pStyle w:val="FootnoteBulletLevel1"/>
        <w:spacing w:before="0" w:after="0"/>
        <w:ind w:left="907" w:firstLine="0"/>
        <w:rPr>
          <w:rFonts w:ascii="Tahoma" w:hAnsi="Tahoma" w:cs="Tahoma"/>
          <w:lang w:val="nl-NL"/>
        </w:rPr>
      </w:pPr>
    </w:p>
    <w:p w:rsidR="00223A77" w:rsidRPr="0036591D" w:rsidRDefault="00223A77" w:rsidP="00CB436E">
      <w:pPr>
        <w:pStyle w:val="FootnoteBulletLevel2"/>
        <w:numPr>
          <w:ilvl w:val="0"/>
          <w:numId w:val="6"/>
        </w:numPr>
        <w:spacing w:before="0" w:after="60"/>
        <w:ind w:left="1440"/>
        <w:rPr>
          <w:rFonts w:ascii="Tahoma" w:hAnsi="Tahoma" w:cs="Tahoma"/>
        </w:rPr>
      </w:pPr>
      <w:r w:rsidRPr="0036591D">
        <w:rPr>
          <w:rFonts w:ascii="Tahoma" w:hAnsi="Tahoma" w:cs="Tahoma"/>
          <w:sz w:val="18"/>
        </w:rPr>
        <w:t>Visual Studio Professional met MSDN</w:t>
      </w:r>
    </w:p>
    <w:p w:rsidR="006771C8" w:rsidRPr="0036591D" w:rsidRDefault="006771C8" w:rsidP="00CB436E">
      <w:pPr>
        <w:pStyle w:val="FootnoteBulletLevel2"/>
        <w:numPr>
          <w:ilvl w:val="0"/>
          <w:numId w:val="6"/>
        </w:numPr>
        <w:spacing w:before="0" w:after="60"/>
        <w:ind w:left="1440"/>
        <w:rPr>
          <w:rFonts w:ascii="Tahoma" w:hAnsi="Tahoma" w:cs="Tahoma"/>
        </w:rPr>
      </w:pPr>
      <w:r w:rsidRPr="0036591D">
        <w:rPr>
          <w:rFonts w:ascii="Tahoma" w:hAnsi="Tahoma" w:cs="Tahoma"/>
          <w:sz w:val="18"/>
        </w:rPr>
        <w:t>Visual Studio Test Professional met MSDN</w:t>
      </w:r>
    </w:p>
    <w:p w:rsidR="00223A77" w:rsidRPr="0036591D" w:rsidRDefault="00223A77" w:rsidP="00CB436E">
      <w:pPr>
        <w:pStyle w:val="FootnoteBulletLevel2"/>
        <w:numPr>
          <w:ilvl w:val="0"/>
          <w:numId w:val="6"/>
        </w:numPr>
        <w:spacing w:before="0" w:after="60"/>
        <w:ind w:left="1440"/>
        <w:rPr>
          <w:rFonts w:ascii="Tahoma" w:hAnsi="Tahoma" w:cs="Tahoma"/>
        </w:rPr>
      </w:pPr>
      <w:r w:rsidRPr="0036591D">
        <w:rPr>
          <w:rFonts w:ascii="Tahoma" w:hAnsi="Tahoma" w:cs="Tahoma"/>
          <w:sz w:val="18"/>
        </w:rPr>
        <w:t>MSDN-besturingssystemen</w:t>
      </w:r>
    </w:p>
    <w:p w:rsidR="00223A77" w:rsidRPr="0036591D" w:rsidRDefault="00223A77" w:rsidP="00CB436E">
      <w:pPr>
        <w:pStyle w:val="FootnoteBulletLevel1"/>
        <w:spacing w:before="0" w:after="0"/>
        <w:ind w:left="907" w:firstLine="0"/>
        <w:rPr>
          <w:rFonts w:ascii="Tahoma" w:hAnsi="Tahoma" w:cs="Tahoma"/>
        </w:rPr>
      </w:pPr>
    </w:p>
    <w:p w:rsidR="0055611F" w:rsidRPr="0036591D" w:rsidRDefault="00223A77" w:rsidP="00076CB4">
      <w:pPr>
        <w:pStyle w:val="FootnoteBulletLevel1"/>
        <w:tabs>
          <w:tab w:val="clear" w:pos="900"/>
        </w:tabs>
        <w:spacing w:before="0" w:after="0"/>
        <w:ind w:left="720" w:firstLine="0"/>
        <w:rPr>
          <w:rFonts w:ascii="Tahoma" w:hAnsi="Tahoma" w:cs="Tahoma"/>
        </w:rPr>
      </w:pPr>
      <w:r w:rsidRPr="0036591D">
        <w:rPr>
          <w:rFonts w:ascii="Tahoma" w:hAnsi="Tahoma" w:cs="Tahoma"/>
          <w:sz w:val="18"/>
        </w:rPr>
        <w:lastRenderedPageBreak/>
        <w:t xml:space="preserve">Klanten met Enterprise, Select of Open Value met actieve Software Assurance-dekking voor Visual Studio 2012 Premium met MSDN kunnen ook opwaarderen naar Visual Studio 2012 Ultimate met MSDN door de </w:t>
      </w:r>
      <w:r w:rsidRPr="0036591D">
        <w:rPr>
          <w:rFonts w:ascii="Tahoma" w:hAnsi="Tahoma" w:cs="Tahoma"/>
          <w:sz w:val="18"/>
          <w:szCs w:val="24"/>
        </w:rPr>
        <w:t xml:space="preserve">desbetreffende </w:t>
      </w:r>
      <w:hyperlink w:anchor="Step_Up" w:history="1">
        <w:r w:rsidRPr="0036591D">
          <w:rPr>
            <w:rFonts w:ascii="Tahoma" w:hAnsi="Tahoma" w:cs="Tahoma"/>
            <w:sz w:val="18"/>
            <w:szCs w:val="24"/>
          </w:rPr>
          <w:t>Opwaarderings-SKU</w:t>
        </w:r>
      </w:hyperlink>
      <w:r w:rsidRPr="0036591D">
        <w:rPr>
          <w:rFonts w:ascii="Tahoma" w:hAnsi="Tahoma" w:cs="Tahoma"/>
          <w:sz w:val="18"/>
        </w:rPr>
        <w:t xml:space="preserve"> te verkrijgen.</w:t>
      </w:r>
    </w:p>
    <w:p w:rsidR="00CB436E" w:rsidRPr="0036591D" w:rsidRDefault="00CB436E" w:rsidP="00076CB4">
      <w:pPr>
        <w:pStyle w:val="FootnoteBulletLevel2"/>
        <w:tabs>
          <w:tab w:val="clear" w:pos="1260"/>
        </w:tabs>
        <w:spacing w:before="0"/>
        <w:ind w:left="720" w:firstLine="0"/>
        <w:rPr>
          <w:rFonts w:ascii="Tahoma" w:hAnsi="Tahoma" w:cs="Tahoma"/>
        </w:rPr>
      </w:pPr>
    </w:p>
    <w:p w:rsidR="0055611F" w:rsidRPr="0036591D" w:rsidRDefault="0055611F" w:rsidP="00864B8A">
      <w:pPr>
        <w:spacing w:after="60"/>
        <w:ind w:left="720"/>
        <w:rPr>
          <w:rFonts w:cs="Tahoma"/>
        </w:rPr>
      </w:pPr>
      <w:r w:rsidRPr="0036591D">
        <w:rPr>
          <w:rFonts w:cs="Tahoma"/>
          <w:b/>
        </w:rPr>
        <w:t>Abonnementsdiensten</w:t>
      </w:r>
    </w:p>
    <w:p w:rsidR="0055611F" w:rsidRPr="0036591D" w:rsidRDefault="0055611F" w:rsidP="00EE27D4">
      <w:pPr>
        <w:pStyle w:val="FootnoteBulletLevel2"/>
        <w:tabs>
          <w:tab w:val="clear" w:pos="1260"/>
        </w:tabs>
        <w:spacing w:before="0"/>
        <w:ind w:left="720" w:firstLine="0"/>
        <w:rPr>
          <w:rFonts w:ascii="Tahoma" w:hAnsi="Tahoma" w:cs="Tahoma"/>
        </w:rPr>
      </w:pPr>
      <w:r w:rsidRPr="0036591D">
        <w:rPr>
          <w:rFonts w:ascii="Tahoma" w:hAnsi="Tahoma" w:cs="Tahoma"/>
          <w:sz w:val="18"/>
        </w:rPr>
        <w:t>MSDN-abonnementsdiensten, met inbegrip van downloads, productcodes, Windows Azure-voorzieningen, Office 365 Developer-voorzieningen, e-learning, technische ondersteuning, Windows Store-voorzieningen en</w:t>
      </w:r>
      <w:r w:rsidR="00EE27D4">
        <w:rPr>
          <w:rFonts w:ascii="Tahoma" w:hAnsi="Tahoma" w:cs="Tahoma"/>
          <w:sz w:val="18"/>
        </w:rPr>
        <w:t> </w:t>
      </w:r>
      <w:r w:rsidRPr="0036591D">
        <w:rPr>
          <w:rFonts w:ascii="Tahoma" w:hAnsi="Tahoma" w:cs="Tahoma"/>
          <w:sz w:val="18"/>
        </w:rPr>
        <w:t>andere diensten, zijn alleen beschikbaar wanneer het abonnement actief is.</w:t>
      </w:r>
    </w:p>
    <w:p w:rsidR="0055611F" w:rsidRPr="0036591D" w:rsidRDefault="0055611F" w:rsidP="00076CB4">
      <w:pPr>
        <w:pStyle w:val="FootnoteBulletLevel1"/>
        <w:tabs>
          <w:tab w:val="clear" w:pos="900"/>
        </w:tabs>
        <w:spacing w:before="0" w:after="0"/>
        <w:ind w:left="720" w:firstLine="0"/>
        <w:rPr>
          <w:rFonts w:ascii="Tahoma" w:hAnsi="Tahoma" w:cs="Tahoma"/>
        </w:rPr>
      </w:pPr>
    </w:p>
    <w:p w:rsidR="0055611F" w:rsidRPr="0036591D" w:rsidRDefault="009B2474" w:rsidP="00864B8A">
      <w:pPr>
        <w:spacing w:after="60"/>
        <w:ind w:left="720"/>
        <w:rPr>
          <w:rFonts w:cs="Tahoma"/>
        </w:rPr>
      </w:pPr>
      <w:r w:rsidRPr="0036591D">
        <w:rPr>
          <w:rFonts w:cs="Tahoma"/>
          <w:b/>
        </w:rPr>
        <w:t>Windows Azure-platformdiensten</w:t>
      </w:r>
    </w:p>
    <w:p w:rsidR="0055611F" w:rsidRPr="0036591D" w:rsidRDefault="0055611F" w:rsidP="00EE27D4">
      <w:pPr>
        <w:pStyle w:val="FootnoteBulletLevel2"/>
        <w:tabs>
          <w:tab w:val="clear" w:pos="1260"/>
        </w:tabs>
        <w:spacing w:before="0"/>
        <w:ind w:left="720" w:firstLine="0"/>
        <w:rPr>
          <w:rFonts w:ascii="Tahoma" w:hAnsi="Tahoma" w:cs="Tahoma"/>
          <w:lang w:val="nl-NL"/>
        </w:rPr>
      </w:pPr>
      <w:r w:rsidRPr="008E190C">
        <w:rPr>
          <w:rFonts w:ascii="Tahoma" w:hAnsi="Tahoma" w:cs="Tahoma"/>
          <w:sz w:val="18"/>
        </w:rPr>
        <w:t>Windows Azure-voorzieningen kunnen niet worden gecombineerd vanuit meerdere MSDN-abonnementen tot</w:t>
      </w:r>
      <w:r w:rsidR="00EE27D4" w:rsidRPr="008E190C">
        <w:rPr>
          <w:rFonts w:ascii="Tahoma" w:hAnsi="Tahoma" w:cs="Tahoma"/>
          <w:sz w:val="18"/>
        </w:rPr>
        <w:t> </w:t>
      </w:r>
      <w:r w:rsidRPr="008E190C">
        <w:rPr>
          <w:rFonts w:ascii="Tahoma" w:hAnsi="Tahoma" w:cs="Tahoma"/>
          <w:sz w:val="18"/>
        </w:rPr>
        <w:t xml:space="preserve">één Windows Azure-account. </w:t>
      </w:r>
      <w:r w:rsidRPr="0036591D">
        <w:rPr>
          <w:rFonts w:ascii="Tahoma" w:hAnsi="Tahoma" w:cs="Tahoma"/>
          <w:sz w:val="18"/>
          <w:lang w:val="nl-NL"/>
        </w:rPr>
        <w:t>Op het gebruik van Windows Azure zijn de Windows Azure-gebruiksvoorwaarden van toepassing.</w:t>
      </w:r>
    </w:p>
    <w:p w:rsidR="00E03856" w:rsidRDefault="00E03856" w:rsidP="00CB436E">
      <w:pPr>
        <w:pStyle w:val="FootnoteBulletLevel2"/>
        <w:tabs>
          <w:tab w:val="clear" w:pos="1260"/>
        </w:tabs>
        <w:spacing w:before="0"/>
        <w:ind w:left="0" w:firstLine="0"/>
        <w:rPr>
          <w:rFonts w:ascii="Tahoma" w:hAnsi="Tahoma" w:cs="Tahoma"/>
          <w:lang w:val="nl-NL"/>
        </w:rPr>
      </w:pPr>
    </w:p>
    <w:p w:rsidR="00EE27D4" w:rsidRPr="0036591D" w:rsidRDefault="00EE27D4" w:rsidP="00CB436E">
      <w:pPr>
        <w:pStyle w:val="FootnoteBulletLevel2"/>
        <w:tabs>
          <w:tab w:val="clear" w:pos="1260"/>
        </w:tabs>
        <w:spacing w:before="0"/>
        <w:ind w:left="0" w:firstLine="0"/>
        <w:rPr>
          <w:rFonts w:ascii="Tahoma" w:hAnsi="Tahoma" w:cs="Tahoma"/>
          <w:lang w:val="nl-NL"/>
        </w:rPr>
      </w:pPr>
    </w:p>
    <w:p w:rsidR="00223A77" w:rsidRPr="0036591D" w:rsidRDefault="00F73587" w:rsidP="00223A77">
      <w:pPr>
        <w:pStyle w:val="Heading3"/>
        <w:rPr>
          <w:rFonts w:ascii="Tahoma" w:hAnsi="Tahoma" w:cs="Tahoma"/>
          <w:lang w:val="nl-NL"/>
        </w:rPr>
      </w:pPr>
      <w:bookmarkStart w:id="1107" w:name="_21_Visual_Studio"/>
      <w:bookmarkStart w:id="1108" w:name="_Toc336338278"/>
      <w:bookmarkStart w:id="1109" w:name="_Toc352103804"/>
      <w:bookmarkStart w:id="1110" w:name="Aps_18VS2010UltimateMSDN"/>
      <w:bookmarkEnd w:id="1107"/>
      <w:r w:rsidRPr="0036591D">
        <w:rPr>
          <w:rFonts w:ascii="Tahoma" w:hAnsi="Tahoma" w:cs="Tahoma"/>
          <w:caps/>
          <w:color w:val="F66400"/>
          <w:sz w:val="22"/>
          <w:vertAlign w:val="superscript"/>
          <w:lang w:val="nl-NL"/>
        </w:rPr>
        <w:t>21</w:t>
      </w:r>
      <w:r w:rsidRPr="0036591D">
        <w:rPr>
          <w:rFonts w:ascii="Tahoma" w:hAnsi="Tahoma" w:cs="Tahoma"/>
          <w:color w:val="F66400"/>
          <w:sz w:val="22"/>
          <w:lang w:val="nl-NL"/>
        </w:rPr>
        <w:t xml:space="preserve"> Visual Studio Ultimate 2012 met MSDN</w:t>
      </w:r>
      <w:bookmarkEnd w:id="1108"/>
      <w:bookmarkEnd w:id="1109"/>
      <w:r w:rsidRPr="0036591D">
        <w:rPr>
          <w:rFonts w:ascii="Tahoma" w:hAnsi="Tahoma" w:cs="Tahoma"/>
          <w:color w:val="F66400"/>
          <w:sz w:val="22"/>
          <w:lang w:val="nl-NL"/>
        </w:rPr>
        <w:t xml:space="preserve"> </w:t>
      </w:r>
    </w:p>
    <w:bookmarkEnd w:id="1110"/>
    <w:p w:rsidR="0032113C" w:rsidRPr="0036591D" w:rsidRDefault="0032113C" w:rsidP="007A4659">
      <w:pPr>
        <w:adjustRightInd w:val="0"/>
        <w:ind w:left="540"/>
        <w:textAlignment w:val="baseline"/>
        <w:rPr>
          <w:rFonts w:cs="Tahoma"/>
          <w:lang w:val="nl-NL"/>
        </w:rPr>
      </w:pPr>
    </w:p>
    <w:p w:rsidR="001026FD" w:rsidRPr="0036591D" w:rsidRDefault="001026FD" w:rsidP="00864B8A">
      <w:pPr>
        <w:spacing w:after="60"/>
        <w:ind w:left="720"/>
        <w:rPr>
          <w:rFonts w:cs="Tahoma"/>
          <w:lang w:val="nl-NL"/>
        </w:rPr>
      </w:pPr>
      <w:r w:rsidRPr="0036591D">
        <w:rPr>
          <w:rFonts w:cs="Tahoma"/>
          <w:b/>
          <w:lang w:val="nl-NL"/>
        </w:rPr>
        <w:t>Visual Studio Team Foundation Server 2012</w:t>
      </w:r>
    </w:p>
    <w:p w:rsidR="001026FD" w:rsidRPr="0036591D" w:rsidRDefault="001026FD" w:rsidP="007A4659">
      <w:pPr>
        <w:pStyle w:val="EndnoteText"/>
        <w:ind w:left="720"/>
        <w:rPr>
          <w:rFonts w:ascii="Tahoma" w:hAnsi="Tahoma" w:cs="Tahoma"/>
          <w:lang w:val="nl-NL"/>
        </w:rPr>
      </w:pPr>
      <w:r w:rsidRPr="0036591D">
        <w:rPr>
          <w:rFonts w:ascii="Tahoma" w:hAnsi="Tahoma" w:cs="Tahoma"/>
          <w:sz w:val="18"/>
          <w:lang w:val="nl-NL"/>
        </w:rPr>
        <w:t>De abonnee heeft recht op één serverlicentie voor Visual Studio Team Foundation Server 2012 en één Team Foundation Server User CAL. De CAL is uitsluitend bedoeld voor gebruik door de abonnee.</w:t>
      </w:r>
    </w:p>
    <w:p w:rsidR="001026FD" w:rsidRPr="0036591D" w:rsidRDefault="001026FD" w:rsidP="007A4659">
      <w:pPr>
        <w:pStyle w:val="EndnoteText"/>
        <w:ind w:left="720"/>
        <w:rPr>
          <w:rFonts w:ascii="Tahoma" w:hAnsi="Tahoma" w:cs="Tahoma"/>
          <w:lang w:val="nl-NL"/>
        </w:rPr>
      </w:pPr>
    </w:p>
    <w:p w:rsidR="001026FD" w:rsidRPr="0036591D" w:rsidRDefault="001026FD" w:rsidP="00864B8A">
      <w:pPr>
        <w:spacing w:after="60"/>
        <w:ind w:left="720"/>
        <w:rPr>
          <w:rFonts w:cs="Tahoma"/>
        </w:rPr>
      </w:pPr>
      <w:r w:rsidRPr="0036591D">
        <w:rPr>
          <w:rFonts w:cs="Tahoma"/>
          <w:b/>
        </w:rPr>
        <w:t>SQL Server Parallel Data Warehouse Developer</w:t>
      </w:r>
    </w:p>
    <w:p w:rsidR="001026FD" w:rsidRPr="0036591D" w:rsidRDefault="001026FD" w:rsidP="007A4659">
      <w:pPr>
        <w:pStyle w:val="EndnoteText"/>
        <w:ind w:left="720"/>
        <w:rPr>
          <w:rFonts w:ascii="Tahoma" w:hAnsi="Tahoma" w:cs="Tahoma"/>
          <w:lang w:val="nl-NL"/>
        </w:rPr>
      </w:pPr>
      <w:r w:rsidRPr="0036591D">
        <w:rPr>
          <w:rFonts w:ascii="Tahoma" w:hAnsi="Tahoma" w:cs="Tahoma"/>
          <w:sz w:val="18"/>
          <w:lang w:val="nl-NL"/>
        </w:rPr>
        <w:t>De abonnee heeft recht op één licentie voor SQL Server 2008 R2 Parallel Data Warehouse Developer.</w:t>
      </w:r>
    </w:p>
    <w:p w:rsidR="007A4659" w:rsidRPr="0036591D" w:rsidRDefault="007A4659" w:rsidP="007A4659">
      <w:pPr>
        <w:adjustRightInd w:val="0"/>
        <w:ind w:left="720"/>
        <w:textAlignment w:val="baseline"/>
        <w:rPr>
          <w:rFonts w:cs="Tahoma"/>
          <w:lang w:val="nl-NL"/>
        </w:rPr>
      </w:pPr>
    </w:p>
    <w:p w:rsidR="0032113C" w:rsidRPr="0036591D" w:rsidRDefault="0032113C" w:rsidP="00864B8A">
      <w:pPr>
        <w:spacing w:after="60"/>
        <w:ind w:left="720"/>
        <w:rPr>
          <w:rFonts w:cs="Tahoma"/>
          <w:lang w:val="nl-NL"/>
        </w:rPr>
      </w:pPr>
      <w:r w:rsidRPr="0036591D">
        <w:rPr>
          <w:rFonts w:cs="Tahoma"/>
          <w:b/>
          <w:lang w:val="nl-NL"/>
        </w:rPr>
        <w:t>Recht op grond van Software Assurance</w:t>
      </w:r>
    </w:p>
    <w:p w:rsidR="0032113C" w:rsidRPr="00EE27D4" w:rsidRDefault="0032113C" w:rsidP="00EE27D4">
      <w:pPr>
        <w:pStyle w:val="EndnoteText"/>
        <w:tabs>
          <w:tab w:val="left" w:pos="720"/>
        </w:tabs>
        <w:ind w:left="720"/>
        <w:rPr>
          <w:rFonts w:ascii="Tahoma" w:hAnsi="Tahoma" w:cs="Tahoma"/>
          <w:sz w:val="18"/>
          <w:szCs w:val="18"/>
          <w:lang w:val="nl-NL"/>
        </w:rPr>
      </w:pPr>
      <w:r w:rsidRPr="00EE27D4">
        <w:rPr>
          <w:rFonts w:ascii="Tahoma" w:hAnsi="Tahoma" w:cs="Tahoma"/>
          <w:sz w:val="18"/>
          <w:szCs w:val="18"/>
          <w:lang w:val="nl-NL"/>
        </w:rPr>
        <w:t>Klanten waarvan de Software Assurance voor de volgende producten afloopt, zijn gerechtigd de dekking te</w:t>
      </w:r>
      <w:r w:rsidR="00EE27D4">
        <w:rPr>
          <w:rFonts w:ascii="Tahoma" w:hAnsi="Tahoma" w:cs="Tahoma"/>
          <w:sz w:val="18"/>
          <w:szCs w:val="18"/>
          <w:lang w:val="nl-NL"/>
        </w:rPr>
        <w:t> </w:t>
      </w:r>
      <w:r w:rsidRPr="00EE27D4">
        <w:rPr>
          <w:rFonts w:ascii="Tahoma" w:hAnsi="Tahoma" w:cs="Tahoma"/>
          <w:sz w:val="18"/>
          <w:szCs w:val="18"/>
          <w:lang w:val="nl-NL"/>
        </w:rPr>
        <w:t>verlengen in de vorm van Visual Studio Ultimate 2012 met MSDN. Bij het wijzigen van het MSDN-abonnementsniveau vervangen de nieuwe gebruiksvoorwaarden de vorige en dient alle software die niet is</w:t>
      </w:r>
      <w:r w:rsidR="00EE27D4">
        <w:rPr>
          <w:rFonts w:ascii="Tahoma" w:hAnsi="Tahoma" w:cs="Tahoma"/>
          <w:sz w:val="18"/>
          <w:szCs w:val="18"/>
          <w:lang w:val="nl-NL"/>
        </w:rPr>
        <w:t> </w:t>
      </w:r>
      <w:r w:rsidRPr="00EE27D4">
        <w:rPr>
          <w:rFonts w:ascii="Tahoma" w:hAnsi="Tahoma" w:cs="Tahoma"/>
          <w:sz w:val="18"/>
          <w:szCs w:val="18"/>
          <w:lang w:val="nl-NL"/>
        </w:rPr>
        <w:t>inbegrepen in het nieuwe MSDN-abonnement, te worden verwijderd.</w:t>
      </w:r>
    </w:p>
    <w:p w:rsidR="0032113C" w:rsidRPr="0036591D" w:rsidRDefault="0032113C" w:rsidP="0032113C">
      <w:pPr>
        <w:ind w:left="900"/>
        <w:rPr>
          <w:rFonts w:cs="Tahoma"/>
          <w:lang w:val="nl-NL"/>
        </w:rPr>
      </w:pPr>
    </w:p>
    <w:p w:rsidR="0032113C" w:rsidRPr="0036591D" w:rsidRDefault="0032113C" w:rsidP="007A4659">
      <w:pPr>
        <w:numPr>
          <w:ilvl w:val="0"/>
          <w:numId w:val="6"/>
        </w:numPr>
        <w:adjustRightInd w:val="0"/>
        <w:snapToGrid w:val="0"/>
        <w:spacing w:after="60"/>
        <w:ind w:left="1440"/>
        <w:textAlignment w:val="baseline"/>
        <w:rPr>
          <w:rFonts w:cs="Tahoma"/>
        </w:rPr>
      </w:pPr>
      <w:r w:rsidRPr="0036591D">
        <w:rPr>
          <w:rFonts w:cs="Tahoma"/>
          <w:szCs w:val="24"/>
        </w:rPr>
        <w:t>Visual Studio Ultimate met MSDN</w:t>
      </w:r>
    </w:p>
    <w:p w:rsidR="0032113C" w:rsidRPr="0036591D" w:rsidRDefault="0032113C" w:rsidP="007A4659">
      <w:pPr>
        <w:numPr>
          <w:ilvl w:val="0"/>
          <w:numId w:val="6"/>
        </w:numPr>
        <w:adjustRightInd w:val="0"/>
        <w:snapToGrid w:val="0"/>
        <w:spacing w:after="60"/>
        <w:ind w:left="1440"/>
        <w:textAlignment w:val="baseline"/>
        <w:rPr>
          <w:rFonts w:cs="Tahoma"/>
          <w:lang w:val="nl-NL"/>
        </w:rPr>
      </w:pPr>
      <w:r w:rsidRPr="0036591D">
        <w:rPr>
          <w:rFonts w:cs="Tahoma"/>
          <w:szCs w:val="24"/>
          <w:lang w:val="nl-NL"/>
        </w:rPr>
        <w:t>Visual Studio Team System Team Suite met MSDN Premium</w:t>
      </w:r>
    </w:p>
    <w:p w:rsidR="0032113C" w:rsidRPr="0036591D" w:rsidRDefault="0032113C" w:rsidP="007A4659">
      <w:pPr>
        <w:numPr>
          <w:ilvl w:val="0"/>
          <w:numId w:val="6"/>
        </w:numPr>
        <w:adjustRightInd w:val="0"/>
        <w:snapToGrid w:val="0"/>
        <w:spacing w:after="60"/>
        <w:ind w:left="1440"/>
        <w:textAlignment w:val="baseline"/>
        <w:rPr>
          <w:rFonts w:cs="Tahoma"/>
        </w:rPr>
      </w:pPr>
      <w:r w:rsidRPr="0036591D">
        <w:rPr>
          <w:rFonts w:cs="Tahoma"/>
          <w:szCs w:val="24"/>
        </w:rPr>
        <w:t>Visual Studio Team System Test Edition met MSDN Premium</w:t>
      </w:r>
    </w:p>
    <w:p w:rsidR="0032113C" w:rsidRPr="0036591D" w:rsidRDefault="0032113C" w:rsidP="007A4659">
      <w:pPr>
        <w:numPr>
          <w:ilvl w:val="0"/>
          <w:numId w:val="6"/>
        </w:numPr>
        <w:adjustRightInd w:val="0"/>
        <w:snapToGrid w:val="0"/>
        <w:spacing w:after="60"/>
        <w:ind w:left="1440"/>
        <w:textAlignment w:val="baseline"/>
        <w:rPr>
          <w:rFonts w:cs="Tahoma"/>
        </w:rPr>
      </w:pPr>
      <w:r w:rsidRPr="0036591D">
        <w:rPr>
          <w:rFonts w:cs="Tahoma"/>
          <w:szCs w:val="24"/>
        </w:rPr>
        <w:t>Visual Studio Team System Development Edition met MSDN Premium</w:t>
      </w:r>
    </w:p>
    <w:p w:rsidR="0032113C" w:rsidRPr="0036591D" w:rsidRDefault="0032113C" w:rsidP="007A4659">
      <w:pPr>
        <w:numPr>
          <w:ilvl w:val="0"/>
          <w:numId w:val="6"/>
        </w:numPr>
        <w:adjustRightInd w:val="0"/>
        <w:snapToGrid w:val="0"/>
        <w:spacing w:after="60"/>
        <w:ind w:left="1440"/>
        <w:textAlignment w:val="baseline"/>
        <w:rPr>
          <w:rFonts w:cs="Tahoma"/>
        </w:rPr>
      </w:pPr>
      <w:r w:rsidRPr="0036591D">
        <w:rPr>
          <w:rFonts w:cs="Tahoma"/>
          <w:szCs w:val="24"/>
        </w:rPr>
        <w:t xml:space="preserve">Visual Studio Team System Architecture Edition met MSDN Premium </w:t>
      </w:r>
    </w:p>
    <w:p w:rsidR="0032113C" w:rsidRPr="0036591D" w:rsidRDefault="0032113C" w:rsidP="007A4659">
      <w:pPr>
        <w:numPr>
          <w:ilvl w:val="0"/>
          <w:numId w:val="6"/>
        </w:numPr>
        <w:adjustRightInd w:val="0"/>
        <w:snapToGrid w:val="0"/>
        <w:spacing w:after="60"/>
        <w:ind w:left="1440"/>
        <w:textAlignment w:val="baseline"/>
        <w:rPr>
          <w:rFonts w:cs="Tahoma"/>
        </w:rPr>
      </w:pPr>
      <w:r w:rsidRPr="0036591D">
        <w:rPr>
          <w:rFonts w:cs="Tahoma"/>
          <w:szCs w:val="24"/>
        </w:rPr>
        <w:t>Visual Studio Team System Database Edition met MSDN Premium</w:t>
      </w:r>
    </w:p>
    <w:p w:rsidR="0032113C" w:rsidRPr="0036591D" w:rsidRDefault="0032113C" w:rsidP="007A4659">
      <w:pPr>
        <w:numPr>
          <w:ilvl w:val="0"/>
          <w:numId w:val="6"/>
        </w:numPr>
        <w:adjustRightInd w:val="0"/>
        <w:snapToGrid w:val="0"/>
        <w:spacing w:after="60"/>
        <w:ind w:left="1440"/>
        <w:textAlignment w:val="baseline"/>
        <w:rPr>
          <w:rFonts w:cs="Tahoma"/>
          <w:lang w:val="nl-NL"/>
        </w:rPr>
      </w:pPr>
      <w:r w:rsidRPr="0036591D">
        <w:rPr>
          <w:rFonts w:cs="Tahoma"/>
          <w:szCs w:val="24"/>
          <w:lang w:val="nl-NL"/>
        </w:rPr>
        <w:t>Klanten met een actief wederverkoopabonnement voor een van de bovenstaande softwaretitels</w:t>
      </w:r>
    </w:p>
    <w:p w:rsidR="0032113C" w:rsidRPr="0036591D" w:rsidRDefault="0032113C" w:rsidP="007A4659">
      <w:pPr>
        <w:tabs>
          <w:tab w:val="num" w:pos="900"/>
        </w:tabs>
        <w:adjustRightInd w:val="0"/>
        <w:ind w:left="1440"/>
        <w:textAlignment w:val="baseline"/>
        <w:rPr>
          <w:rFonts w:cs="Tahoma"/>
          <w:lang w:val="nl-NL"/>
        </w:rPr>
      </w:pPr>
    </w:p>
    <w:p w:rsidR="0032113C" w:rsidRPr="0036591D" w:rsidRDefault="0032113C" w:rsidP="007A4659">
      <w:pPr>
        <w:adjustRightInd w:val="0"/>
        <w:ind w:left="720"/>
        <w:textAlignment w:val="baseline"/>
        <w:rPr>
          <w:rFonts w:cs="Tahoma"/>
          <w:lang w:val="nl-NL"/>
        </w:rPr>
      </w:pPr>
      <w:r w:rsidRPr="0036591D">
        <w:rPr>
          <w:rFonts w:cs="Tahoma"/>
          <w:szCs w:val="20"/>
          <w:lang w:val="nl-NL"/>
        </w:rPr>
        <w:t xml:space="preserve">Klanten waarvan de Software Assurance voor Visual Studio Ultimate 2012 met MSDN afloopt, zijn gerechtigd de dekking te verlengen in de vorm van: </w:t>
      </w:r>
    </w:p>
    <w:p w:rsidR="007A4659" w:rsidRPr="0036591D" w:rsidRDefault="007A4659" w:rsidP="007A4659">
      <w:pPr>
        <w:adjustRightInd w:val="0"/>
        <w:ind w:left="720"/>
        <w:textAlignment w:val="baseline"/>
        <w:rPr>
          <w:rFonts w:cs="Tahoma"/>
          <w:lang w:val="nl-NL"/>
        </w:rPr>
      </w:pPr>
    </w:p>
    <w:p w:rsidR="0032113C" w:rsidRPr="0036591D" w:rsidRDefault="0032113C" w:rsidP="007A4659">
      <w:pPr>
        <w:numPr>
          <w:ilvl w:val="0"/>
          <w:numId w:val="6"/>
        </w:numPr>
        <w:adjustRightInd w:val="0"/>
        <w:snapToGrid w:val="0"/>
        <w:spacing w:after="60"/>
        <w:ind w:left="1440"/>
        <w:textAlignment w:val="baseline"/>
        <w:rPr>
          <w:rFonts w:cs="Tahoma"/>
        </w:rPr>
      </w:pPr>
      <w:r w:rsidRPr="0036591D">
        <w:rPr>
          <w:rFonts w:cs="Tahoma"/>
          <w:szCs w:val="24"/>
        </w:rPr>
        <w:t>Visual Studio Premium met MSDN</w:t>
      </w:r>
    </w:p>
    <w:p w:rsidR="0032113C" w:rsidRPr="0036591D" w:rsidRDefault="0032113C" w:rsidP="007A4659">
      <w:pPr>
        <w:numPr>
          <w:ilvl w:val="0"/>
          <w:numId w:val="6"/>
        </w:numPr>
        <w:adjustRightInd w:val="0"/>
        <w:snapToGrid w:val="0"/>
        <w:spacing w:after="60"/>
        <w:ind w:left="1440"/>
        <w:textAlignment w:val="baseline"/>
        <w:rPr>
          <w:rFonts w:cs="Tahoma"/>
        </w:rPr>
      </w:pPr>
      <w:r w:rsidRPr="0036591D">
        <w:rPr>
          <w:rFonts w:cs="Tahoma"/>
          <w:szCs w:val="24"/>
        </w:rPr>
        <w:t>Visual Studio Professional met MSDN</w:t>
      </w:r>
    </w:p>
    <w:p w:rsidR="0032113C" w:rsidRPr="0036591D" w:rsidRDefault="0032113C" w:rsidP="007A4659">
      <w:pPr>
        <w:numPr>
          <w:ilvl w:val="0"/>
          <w:numId w:val="6"/>
        </w:numPr>
        <w:adjustRightInd w:val="0"/>
        <w:snapToGrid w:val="0"/>
        <w:spacing w:after="60"/>
        <w:ind w:left="1440"/>
        <w:textAlignment w:val="baseline"/>
        <w:rPr>
          <w:rFonts w:cs="Tahoma"/>
        </w:rPr>
      </w:pPr>
      <w:r w:rsidRPr="0036591D">
        <w:rPr>
          <w:rFonts w:cs="Tahoma"/>
          <w:szCs w:val="24"/>
        </w:rPr>
        <w:t>Visual Studio Test Professional met MSDN</w:t>
      </w:r>
    </w:p>
    <w:p w:rsidR="0032113C" w:rsidRPr="0036591D" w:rsidRDefault="0032113C" w:rsidP="007A4659">
      <w:pPr>
        <w:numPr>
          <w:ilvl w:val="0"/>
          <w:numId w:val="6"/>
        </w:numPr>
        <w:adjustRightInd w:val="0"/>
        <w:snapToGrid w:val="0"/>
        <w:spacing w:after="60"/>
        <w:ind w:left="1440"/>
        <w:textAlignment w:val="baseline"/>
        <w:rPr>
          <w:rFonts w:cs="Tahoma"/>
        </w:rPr>
      </w:pPr>
      <w:r w:rsidRPr="0036591D">
        <w:rPr>
          <w:rFonts w:cs="Tahoma"/>
          <w:szCs w:val="24"/>
        </w:rPr>
        <w:t>MSDN-besturingssystemen</w:t>
      </w:r>
    </w:p>
    <w:p w:rsidR="0055611F" w:rsidRPr="0036591D" w:rsidRDefault="0055611F" w:rsidP="007A4659">
      <w:pPr>
        <w:adjustRightInd w:val="0"/>
        <w:snapToGrid w:val="0"/>
        <w:textAlignment w:val="baseline"/>
        <w:rPr>
          <w:rFonts w:cs="Tahoma"/>
        </w:rPr>
      </w:pPr>
    </w:p>
    <w:p w:rsidR="0055611F" w:rsidRPr="0036591D" w:rsidRDefault="009B2474" w:rsidP="00864B8A">
      <w:pPr>
        <w:spacing w:after="60"/>
        <w:ind w:left="720"/>
        <w:rPr>
          <w:rFonts w:cs="Tahoma"/>
        </w:rPr>
      </w:pPr>
      <w:r w:rsidRPr="0036591D">
        <w:rPr>
          <w:rFonts w:cs="Tahoma"/>
          <w:b/>
        </w:rPr>
        <w:t>Abonnementsdiensten</w:t>
      </w:r>
    </w:p>
    <w:p w:rsidR="0055611F" w:rsidRPr="0036591D" w:rsidRDefault="0055611F" w:rsidP="007A4659">
      <w:pPr>
        <w:pStyle w:val="FootnoteBulletLevel2"/>
        <w:tabs>
          <w:tab w:val="clear" w:pos="1260"/>
        </w:tabs>
        <w:spacing w:before="0"/>
        <w:ind w:left="720" w:firstLine="0"/>
        <w:rPr>
          <w:rFonts w:ascii="Tahoma" w:hAnsi="Tahoma" w:cs="Tahoma"/>
        </w:rPr>
      </w:pPr>
      <w:r w:rsidRPr="0036591D">
        <w:rPr>
          <w:rFonts w:ascii="Tahoma" w:hAnsi="Tahoma" w:cs="Tahoma"/>
          <w:sz w:val="18"/>
        </w:rPr>
        <w:t>MSDN-abonnementsdiensten, met inbegrip van downloads, productcodes, Windows Azure-voorzieningen, Office 365 Developer-voorzieningen, e-learning, technische ondersteuning, Windows Store-voorzieningen en andere diensten, zijn alleen beschikbaar wanneer het abonnement actief is.</w:t>
      </w:r>
    </w:p>
    <w:p w:rsidR="0055611F" w:rsidRDefault="0055611F" w:rsidP="007A4659">
      <w:pPr>
        <w:pStyle w:val="FootnoteBulletLevel1"/>
        <w:spacing w:before="0" w:after="0"/>
        <w:ind w:left="720" w:firstLine="0"/>
        <w:rPr>
          <w:rFonts w:ascii="Tahoma" w:hAnsi="Tahoma" w:cs="Tahoma"/>
        </w:rPr>
      </w:pPr>
    </w:p>
    <w:p w:rsidR="007E73EB" w:rsidRDefault="007E73EB" w:rsidP="007A4659">
      <w:pPr>
        <w:pStyle w:val="FootnoteBulletLevel1"/>
        <w:spacing w:before="0" w:after="0"/>
        <w:ind w:left="720" w:firstLine="0"/>
        <w:rPr>
          <w:rFonts w:ascii="Tahoma" w:hAnsi="Tahoma" w:cs="Tahoma"/>
        </w:rPr>
      </w:pPr>
    </w:p>
    <w:p w:rsidR="007E73EB" w:rsidRDefault="007E73EB" w:rsidP="007A4659">
      <w:pPr>
        <w:pStyle w:val="FootnoteBulletLevel1"/>
        <w:spacing w:before="0" w:after="0"/>
        <w:ind w:left="720" w:firstLine="0"/>
        <w:rPr>
          <w:rFonts w:ascii="Tahoma" w:hAnsi="Tahoma" w:cs="Tahoma"/>
        </w:rPr>
      </w:pPr>
    </w:p>
    <w:p w:rsidR="007E73EB" w:rsidRPr="0036591D" w:rsidRDefault="007E73EB" w:rsidP="007A4659">
      <w:pPr>
        <w:pStyle w:val="FootnoteBulletLevel1"/>
        <w:spacing w:before="0" w:after="0"/>
        <w:ind w:left="720" w:firstLine="0"/>
        <w:rPr>
          <w:rFonts w:ascii="Tahoma" w:hAnsi="Tahoma" w:cs="Tahoma"/>
        </w:rPr>
      </w:pPr>
    </w:p>
    <w:p w:rsidR="0055611F" w:rsidRPr="0036591D" w:rsidRDefault="0055611F" w:rsidP="00864B8A">
      <w:pPr>
        <w:spacing w:after="60"/>
        <w:ind w:left="720"/>
        <w:rPr>
          <w:rFonts w:cs="Tahoma"/>
        </w:rPr>
      </w:pPr>
      <w:r w:rsidRPr="0036591D">
        <w:rPr>
          <w:rFonts w:cs="Tahoma"/>
          <w:b/>
        </w:rPr>
        <w:lastRenderedPageBreak/>
        <w:t>Windows Azure-platformdiensten</w:t>
      </w:r>
    </w:p>
    <w:p w:rsidR="00C2130B" w:rsidRPr="0036591D" w:rsidRDefault="0055611F" w:rsidP="007A4659">
      <w:pPr>
        <w:adjustRightInd w:val="0"/>
        <w:snapToGrid w:val="0"/>
        <w:ind w:left="720"/>
        <w:textAlignment w:val="baseline"/>
        <w:rPr>
          <w:rFonts w:cs="Tahoma"/>
          <w:lang w:val="nl-NL"/>
        </w:rPr>
      </w:pPr>
      <w:r w:rsidRPr="0036591D">
        <w:rPr>
          <w:rFonts w:cs="Tahoma"/>
        </w:rPr>
        <w:t xml:space="preserve">Windows Azure-voorzieningen kunnen niet worden gecombineerd vanuit meerdere MSDN-abonnementen tot één Windows Azure-account. </w:t>
      </w:r>
      <w:r w:rsidRPr="0036591D">
        <w:rPr>
          <w:rFonts w:cs="Tahoma"/>
          <w:lang w:val="nl-NL"/>
        </w:rPr>
        <w:t>Op het gebruik van Windows Azure zijn de Windows Azure-gebruiksvoorwaarden van toepassing.</w:t>
      </w:r>
      <w:bookmarkStart w:id="1111" w:name="Aps_19VS2010TestMSDN"/>
    </w:p>
    <w:p w:rsidR="007A4659" w:rsidRDefault="007A4659" w:rsidP="007A4659">
      <w:pPr>
        <w:adjustRightInd w:val="0"/>
        <w:snapToGrid w:val="0"/>
        <w:textAlignment w:val="baseline"/>
        <w:rPr>
          <w:rFonts w:cs="Tahoma"/>
          <w:lang w:val="nl-NL"/>
        </w:rPr>
      </w:pPr>
    </w:p>
    <w:p w:rsidR="00202CE2" w:rsidRPr="0036591D" w:rsidRDefault="00202CE2" w:rsidP="007A4659">
      <w:pPr>
        <w:adjustRightInd w:val="0"/>
        <w:snapToGrid w:val="0"/>
        <w:textAlignment w:val="baseline"/>
        <w:rPr>
          <w:rFonts w:cs="Tahoma"/>
          <w:lang w:val="nl-NL"/>
        </w:rPr>
      </w:pPr>
    </w:p>
    <w:p w:rsidR="00223A77" w:rsidRPr="0036591D" w:rsidRDefault="00B26237" w:rsidP="00223A77">
      <w:pPr>
        <w:pStyle w:val="Heading3"/>
        <w:rPr>
          <w:rFonts w:ascii="Tahoma" w:hAnsi="Tahoma" w:cs="Tahoma"/>
        </w:rPr>
      </w:pPr>
      <w:bookmarkStart w:id="1112" w:name="_22_Visual_Studio"/>
      <w:bookmarkStart w:id="1113" w:name="_Toc336338279"/>
      <w:bookmarkStart w:id="1114" w:name="_Toc352103805"/>
      <w:bookmarkEnd w:id="1112"/>
      <w:r w:rsidRPr="0036591D">
        <w:rPr>
          <w:rFonts w:ascii="Tahoma" w:hAnsi="Tahoma" w:cs="Tahoma"/>
          <w:caps/>
          <w:color w:val="F66400"/>
          <w:sz w:val="22"/>
          <w:vertAlign w:val="superscript"/>
        </w:rPr>
        <w:t>22</w:t>
      </w:r>
      <w:r w:rsidRPr="0036591D">
        <w:rPr>
          <w:rFonts w:ascii="Tahoma" w:hAnsi="Tahoma" w:cs="Tahoma"/>
          <w:color w:val="F66400"/>
          <w:sz w:val="22"/>
        </w:rPr>
        <w:t xml:space="preserve"> Visual Studio Test Professional 2012 met </w:t>
      </w:r>
      <w:bookmarkEnd w:id="1111"/>
      <w:r w:rsidRPr="0036591D">
        <w:rPr>
          <w:rFonts w:ascii="Tahoma" w:hAnsi="Tahoma" w:cs="Tahoma"/>
          <w:color w:val="F66400"/>
          <w:sz w:val="22"/>
        </w:rPr>
        <w:t>MSDN</w:t>
      </w:r>
      <w:bookmarkEnd w:id="1113"/>
      <w:bookmarkEnd w:id="1114"/>
      <w:r w:rsidRPr="0036591D">
        <w:rPr>
          <w:rFonts w:ascii="Tahoma" w:hAnsi="Tahoma" w:cs="Tahoma"/>
          <w:color w:val="F66400"/>
          <w:sz w:val="22"/>
        </w:rPr>
        <w:t xml:space="preserve"> </w:t>
      </w:r>
    </w:p>
    <w:p w:rsidR="00AC4485" w:rsidRPr="0036591D" w:rsidRDefault="00AC4485" w:rsidP="00E7500D">
      <w:pPr>
        <w:pStyle w:val="FootnoteBulletLevel1"/>
        <w:spacing w:before="0" w:after="0"/>
        <w:rPr>
          <w:rFonts w:ascii="Tahoma" w:hAnsi="Tahoma" w:cs="Tahoma"/>
        </w:rPr>
      </w:pPr>
    </w:p>
    <w:p w:rsidR="001026FD" w:rsidRPr="0036591D" w:rsidRDefault="001026FD" w:rsidP="00864B8A">
      <w:pPr>
        <w:spacing w:after="60"/>
        <w:ind w:left="720"/>
        <w:rPr>
          <w:rFonts w:cs="Tahoma"/>
        </w:rPr>
      </w:pPr>
      <w:r w:rsidRPr="0036591D">
        <w:rPr>
          <w:rFonts w:cs="Tahoma"/>
          <w:b/>
        </w:rPr>
        <w:t>Visual Studio Team Foundation Server 2012</w:t>
      </w:r>
    </w:p>
    <w:p w:rsidR="001026FD" w:rsidRPr="0036591D" w:rsidRDefault="001026FD" w:rsidP="00E7500D">
      <w:pPr>
        <w:pStyle w:val="EndnoteText"/>
        <w:ind w:left="720"/>
        <w:rPr>
          <w:rFonts w:ascii="Tahoma" w:hAnsi="Tahoma" w:cs="Tahoma"/>
          <w:lang w:val="nl-NL"/>
        </w:rPr>
      </w:pPr>
      <w:r w:rsidRPr="0036591D">
        <w:rPr>
          <w:rFonts w:ascii="Tahoma" w:hAnsi="Tahoma" w:cs="Tahoma"/>
          <w:sz w:val="18"/>
        </w:rPr>
        <w:t xml:space="preserve">De abonnee heeft recht op één serverlicentie voor Visual Studio Team Foundation Server 2012 en één Team Foundation Server User CAL. </w:t>
      </w:r>
      <w:r w:rsidRPr="0036591D">
        <w:rPr>
          <w:rFonts w:ascii="Tahoma" w:hAnsi="Tahoma" w:cs="Tahoma"/>
          <w:sz w:val="18"/>
          <w:lang w:val="nl-NL"/>
        </w:rPr>
        <w:t>De CAL is uitsluitend bedoeld voor gebruik door de abonnee.</w:t>
      </w:r>
    </w:p>
    <w:p w:rsidR="001026FD" w:rsidRPr="0036591D" w:rsidRDefault="001026FD" w:rsidP="00E7500D">
      <w:pPr>
        <w:pStyle w:val="EndnoteText"/>
        <w:ind w:left="720"/>
        <w:rPr>
          <w:rFonts w:ascii="Tahoma" w:hAnsi="Tahoma" w:cs="Tahoma"/>
          <w:lang w:val="nl-NL"/>
        </w:rPr>
      </w:pPr>
    </w:p>
    <w:p w:rsidR="001026FD" w:rsidRPr="0036591D" w:rsidRDefault="001026FD" w:rsidP="00864B8A">
      <w:pPr>
        <w:spacing w:after="60"/>
        <w:ind w:left="720"/>
        <w:rPr>
          <w:rFonts w:cs="Tahoma"/>
        </w:rPr>
      </w:pPr>
      <w:r w:rsidRPr="0036591D">
        <w:rPr>
          <w:rFonts w:cs="Tahoma"/>
          <w:b/>
        </w:rPr>
        <w:t>SQL Server Parallel Data Warehouse Developer</w:t>
      </w:r>
    </w:p>
    <w:p w:rsidR="001026FD" w:rsidRPr="0036591D" w:rsidRDefault="001026FD" w:rsidP="00E7500D">
      <w:pPr>
        <w:pStyle w:val="EndnoteText"/>
        <w:ind w:left="720"/>
        <w:rPr>
          <w:rFonts w:ascii="Tahoma" w:hAnsi="Tahoma" w:cs="Tahoma"/>
          <w:lang w:val="nl-NL"/>
        </w:rPr>
      </w:pPr>
      <w:r w:rsidRPr="0036591D">
        <w:rPr>
          <w:rFonts w:ascii="Tahoma" w:hAnsi="Tahoma" w:cs="Tahoma"/>
          <w:sz w:val="18"/>
          <w:lang w:val="nl-NL"/>
        </w:rPr>
        <w:t>De abonnee heeft recht op één licentie voor SQL Server 2008 R2 Parallel Data Warehouse Developer.</w:t>
      </w:r>
    </w:p>
    <w:p w:rsidR="00EE27D4" w:rsidRPr="0036591D" w:rsidRDefault="00EE27D4" w:rsidP="00E7500D">
      <w:pPr>
        <w:pStyle w:val="FootnoteBulletLevel1"/>
        <w:tabs>
          <w:tab w:val="clear" w:pos="900"/>
        </w:tabs>
        <w:spacing w:before="0" w:after="0"/>
        <w:ind w:left="720" w:firstLine="0"/>
        <w:rPr>
          <w:rFonts w:ascii="Tahoma" w:hAnsi="Tahoma" w:cs="Tahoma"/>
          <w:lang w:val="nl-NL"/>
        </w:rPr>
      </w:pPr>
    </w:p>
    <w:p w:rsidR="00223A77" w:rsidRPr="0036591D" w:rsidRDefault="00223A77" w:rsidP="00864B8A">
      <w:pPr>
        <w:spacing w:after="60"/>
        <w:ind w:left="720"/>
        <w:rPr>
          <w:rFonts w:cs="Tahoma"/>
          <w:lang w:val="nl-NL"/>
        </w:rPr>
      </w:pPr>
      <w:r w:rsidRPr="0036591D">
        <w:rPr>
          <w:rFonts w:cs="Tahoma"/>
          <w:b/>
          <w:lang w:val="nl-NL"/>
        </w:rPr>
        <w:t>Recht op grond van Software Assurance</w:t>
      </w:r>
    </w:p>
    <w:p w:rsidR="00223A77" w:rsidRPr="0036591D" w:rsidRDefault="00223A77" w:rsidP="00EE27D4">
      <w:pPr>
        <w:tabs>
          <w:tab w:val="num" w:pos="1170"/>
        </w:tabs>
        <w:ind w:left="720"/>
        <w:rPr>
          <w:rFonts w:cs="Tahoma"/>
          <w:lang w:val="nl-NL"/>
        </w:rPr>
      </w:pPr>
      <w:r w:rsidRPr="0036591D">
        <w:rPr>
          <w:rFonts w:cs="Tahoma"/>
          <w:lang w:val="nl-NL"/>
        </w:rPr>
        <w:t>Klanten waarvan de Software Assurance voor de volgende producten afloopt, zijn gerechtigd de dekking te verlengen in de vorm van Visual Studio Test Professional 2012 met MSDN:</w:t>
      </w:r>
      <w:r w:rsidRPr="0036591D">
        <w:rPr>
          <w:rFonts w:cs="Tahoma"/>
          <w:szCs w:val="24"/>
          <w:lang w:val="nl-NL"/>
        </w:rPr>
        <w:t xml:space="preserve"> </w:t>
      </w:r>
      <w:r w:rsidRPr="0036591D">
        <w:rPr>
          <w:rFonts w:cs="Tahoma"/>
          <w:lang w:val="nl-NL"/>
        </w:rPr>
        <w:t>Bij het wijzigen van het MSDN-abonnementsniveau vervangen de nieuwe gebruiksvoorwaarden de vorige en dient alle software die niet is inbegrepen in het nieuwe MSDN-abonnement, te worden verwijderd.</w:t>
      </w:r>
    </w:p>
    <w:p w:rsidR="00223A77" w:rsidRPr="00EE27D4" w:rsidRDefault="00223A77" w:rsidP="00EE27D4">
      <w:pPr>
        <w:pStyle w:val="EndnoteText"/>
        <w:spacing w:line="192" w:lineRule="auto"/>
        <w:rPr>
          <w:rFonts w:ascii="Tahoma" w:hAnsi="Tahoma" w:cs="Tahoma"/>
          <w:sz w:val="18"/>
          <w:szCs w:val="18"/>
          <w:lang w:val="nl-NL"/>
        </w:rPr>
      </w:pPr>
    </w:p>
    <w:p w:rsidR="00223A77" w:rsidRPr="0036591D" w:rsidRDefault="00223A77" w:rsidP="00E7500D">
      <w:pPr>
        <w:pStyle w:val="FootnoteBulletLevel2"/>
        <w:numPr>
          <w:ilvl w:val="0"/>
          <w:numId w:val="5"/>
        </w:numPr>
        <w:spacing w:before="0" w:after="60"/>
        <w:ind w:left="1440"/>
        <w:rPr>
          <w:rFonts w:ascii="Tahoma" w:hAnsi="Tahoma" w:cs="Tahoma"/>
        </w:rPr>
      </w:pPr>
      <w:r w:rsidRPr="0036591D">
        <w:rPr>
          <w:rFonts w:ascii="Tahoma" w:hAnsi="Tahoma" w:cs="Tahoma"/>
          <w:sz w:val="18"/>
        </w:rPr>
        <w:t>Visual Studio Ultimate met MSDN</w:t>
      </w:r>
    </w:p>
    <w:p w:rsidR="00061A45" w:rsidRPr="0036591D" w:rsidRDefault="00BE4D27" w:rsidP="00E7500D">
      <w:pPr>
        <w:pStyle w:val="FootnoteBulletLevel2"/>
        <w:numPr>
          <w:ilvl w:val="0"/>
          <w:numId w:val="5"/>
        </w:numPr>
        <w:spacing w:before="0" w:after="60"/>
        <w:ind w:left="1440"/>
        <w:rPr>
          <w:rFonts w:ascii="Tahoma" w:hAnsi="Tahoma" w:cs="Tahoma"/>
        </w:rPr>
      </w:pPr>
      <w:r w:rsidRPr="0036591D">
        <w:rPr>
          <w:rFonts w:ascii="Tahoma" w:hAnsi="Tahoma" w:cs="Tahoma"/>
          <w:sz w:val="18"/>
        </w:rPr>
        <w:t>Visual Studio Premium met MSDN</w:t>
      </w:r>
    </w:p>
    <w:p w:rsidR="00223A77" w:rsidRPr="0036591D" w:rsidRDefault="00223A77" w:rsidP="00E7500D">
      <w:pPr>
        <w:pStyle w:val="FootnoteBulletLevel2"/>
        <w:numPr>
          <w:ilvl w:val="0"/>
          <w:numId w:val="5"/>
        </w:numPr>
        <w:spacing w:before="0" w:after="60"/>
        <w:ind w:left="1440"/>
        <w:rPr>
          <w:rFonts w:ascii="Tahoma" w:hAnsi="Tahoma" w:cs="Tahoma"/>
        </w:rPr>
      </w:pPr>
      <w:r w:rsidRPr="0036591D">
        <w:rPr>
          <w:rFonts w:ascii="Tahoma" w:hAnsi="Tahoma" w:cs="Tahoma"/>
          <w:sz w:val="18"/>
        </w:rPr>
        <w:t>Visual Studio Test Professional met MSDN</w:t>
      </w:r>
    </w:p>
    <w:p w:rsidR="00223A77" w:rsidRPr="0036591D" w:rsidRDefault="00223A77" w:rsidP="00E7500D">
      <w:pPr>
        <w:pStyle w:val="FootnoteBulletLevel2"/>
        <w:numPr>
          <w:ilvl w:val="0"/>
          <w:numId w:val="5"/>
        </w:numPr>
        <w:spacing w:before="0" w:after="60"/>
        <w:ind w:left="1440"/>
        <w:rPr>
          <w:rFonts w:ascii="Tahoma" w:hAnsi="Tahoma" w:cs="Tahoma"/>
          <w:lang w:val="nl-NL"/>
        </w:rPr>
      </w:pPr>
      <w:r w:rsidRPr="0036591D">
        <w:rPr>
          <w:rFonts w:ascii="Tahoma" w:hAnsi="Tahoma" w:cs="Tahoma"/>
          <w:sz w:val="18"/>
          <w:lang w:val="nl-NL"/>
        </w:rPr>
        <w:t>Klanten met een actief wederverkoopabonnement voor een van de bovenstaande softwaretitels</w:t>
      </w:r>
    </w:p>
    <w:p w:rsidR="00223A77" w:rsidRPr="00EE27D4" w:rsidRDefault="00223A77" w:rsidP="00EE27D4">
      <w:pPr>
        <w:pStyle w:val="FootnoteBulletLevel1"/>
        <w:spacing w:before="0" w:after="0" w:line="192" w:lineRule="auto"/>
        <w:ind w:firstLine="0"/>
        <w:rPr>
          <w:rFonts w:ascii="Tahoma" w:hAnsi="Tahoma" w:cs="Tahoma"/>
          <w:sz w:val="18"/>
          <w:szCs w:val="18"/>
          <w:lang w:val="nl-NL"/>
        </w:rPr>
      </w:pPr>
    </w:p>
    <w:p w:rsidR="00E7500D" w:rsidRPr="0036591D" w:rsidRDefault="00223A77" w:rsidP="00E7500D">
      <w:pPr>
        <w:pStyle w:val="FootnoteBulletLevel2"/>
        <w:tabs>
          <w:tab w:val="clear" w:pos="1260"/>
        </w:tabs>
        <w:spacing w:before="0"/>
        <w:ind w:left="720" w:firstLine="0"/>
        <w:rPr>
          <w:rFonts w:ascii="Tahoma" w:hAnsi="Tahoma" w:cs="Tahoma"/>
          <w:lang w:val="nl-NL"/>
        </w:rPr>
      </w:pPr>
      <w:r w:rsidRPr="0036591D">
        <w:rPr>
          <w:rFonts w:ascii="Tahoma" w:hAnsi="Tahoma" w:cs="Tahoma"/>
          <w:sz w:val="18"/>
          <w:lang w:val="nl-NL"/>
        </w:rPr>
        <w:t xml:space="preserve">Klanten met een Enterprise, Select of Open Value Overeenkomst met actieve Software Assurance-dekking voor Visual Studio Test Professional 2012 met MSDN kunnen ook opwaarderen naar Visual Studio Premium 2012 met MSDN door de desbetreffende </w:t>
      </w:r>
      <w:hyperlink w:anchor="Step_Up" w:history="1">
        <w:r w:rsidRPr="0036591D">
          <w:rPr>
            <w:rFonts w:ascii="Tahoma" w:hAnsi="Tahoma" w:cs="Tahoma"/>
            <w:sz w:val="18"/>
            <w:lang w:val="nl-NL"/>
          </w:rPr>
          <w:t>Opwaarderings-SKU</w:t>
        </w:r>
      </w:hyperlink>
      <w:r w:rsidRPr="0036591D">
        <w:rPr>
          <w:rFonts w:ascii="Tahoma" w:hAnsi="Tahoma" w:cs="Tahoma"/>
          <w:lang w:val="nl-NL"/>
        </w:rPr>
        <w:t xml:space="preserve"> te verkrijgen.</w:t>
      </w:r>
    </w:p>
    <w:p w:rsidR="00101859" w:rsidRPr="00EE27D4" w:rsidRDefault="00101859" w:rsidP="00EE27D4">
      <w:pPr>
        <w:spacing w:line="192" w:lineRule="auto"/>
        <w:rPr>
          <w:rFonts w:cs="Tahoma"/>
          <w:szCs w:val="18"/>
          <w:lang w:val="nl-NL"/>
        </w:rPr>
      </w:pPr>
    </w:p>
    <w:p w:rsidR="005C11D1" w:rsidRPr="0036591D" w:rsidRDefault="009B2474" w:rsidP="00864B8A">
      <w:pPr>
        <w:spacing w:after="60"/>
        <w:ind w:left="720"/>
        <w:rPr>
          <w:rFonts w:cs="Tahoma"/>
          <w:lang w:val="nl-NL"/>
        </w:rPr>
      </w:pPr>
      <w:r w:rsidRPr="0036591D">
        <w:rPr>
          <w:rFonts w:cs="Tahoma"/>
          <w:b/>
          <w:lang w:val="nl-NL"/>
        </w:rPr>
        <w:t>Abonnementsdiensten</w:t>
      </w:r>
    </w:p>
    <w:p w:rsidR="001051D1" w:rsidRPr="0036591D" w:rsidRDefault="005C11D1" w:rsidP="004A48FD">
      <w:pPr>
        <w:ind w:left="720"/>
        <w:rPr>
          <w:rFonts w:cs="Tahoma"/>
          <w:lang w:val="nl-NL"/>
        </w:rPr>
      </w:pPr>
      <w:r w:rsidRPr="0036591D">
        <w:rPr>
          <w:rFonts w:cs="Tahoma"/>
          <w:lang w:val="nl-NL"/>
        </w:rPr>
        <w:t>MSDN-abonnementsdiensten, met inbegrip van downloads, productcodes, Windows Azure-voorzieningen, Office 365 Developer-voorzieningen, e-learning, technische ondersteuning, Windows Store-voorzieningen en</w:t>
      </w:r>
      <w:r w:rsidR="004A48FD">
        <w:rPr>
          <w:rFonts w:cs="Tahoma"/>
          <w:lang w:val="nl-NL"/>
        </w:rPr>
        <w:t> </w:t>
      </w:r>
      <w:r w:rsidRPr="0036591D">
        <w:rPr>
          <w:rFonts w:cs="Tahoma"/>
          <w:lang w:val="nl-NL"/>
        </w:rPr>
        <w:t>andere diensten, zijn alleen beschikbaar wanneer het abonnement actief is.</w:t>
      </w:r>
      <w:bookmarkStart w:id="1115" w:name="_14_Operating_System"/>
      <w:bookmarkEnd w:id="1115"/>
    </w:p>
    <w:p w:rsidR="00AB4D87" w:rsidRDefault="00AB4D87">
      <w:pPr>
        <w:rPr>
          <w:rFonts w:cs="Tahoma"/>
          <w:szCs w:val="18"/>
          <w:lang w:val="nl-NL"/>
        </w:rPr>
      </w:pPr>
      <w:bookmarkStart w:id="1116" w:name="_Toc336338280"/>
      <w:r>
        <w:rPr>
          <w:rFonts w:cs="Tahoma"/>
          <w:szCs w:val="18"/>
          <w:lang w:val="nl-NL"/>
        </w:rPr>
        <w:br w:type="page"/>
      </w:r>
    </w:p>
    <w:p w:rsidR="00023FE7" w:rsidRPr="0036591D" w:rsidRDefault="00023FE7" w:rsidP="002E57CF">
      <w:pPr>
        <w:pStyle w:val="Heading2"/>
        <w:ind w:left="0"/>
        <w:rPr>
          <w:rFonts w:ascii="Tahoma" w:hAnsi="Tahoma" w:cs="Tahoma"/>
          <w:lang w:val="nl-NL"/>
        </w:rPr>
      </w:pPr>
      <w:bookmarkStart w:id="1117" w:name="_Toc352103806"/>
      <w:r w:rsidRPr="0036591D">
        <w:rPr>
          <w:rFonts w:ascii="Tahoma" w:hAnsi="Tahoma" w:cs="Tahoma"/>
          <w:sz w:val="28"/>
          <w:lang w:val="nl-NL"/>
        </w:rPr>
        <w:lastRenderedPageBreak/>
        <w:t>Productgroep systemen</w:t>
      </w:r>
      <w:bookmarkEnd w:id="1116"/>
      <w:bookmarkEnd w:id="1117"/>
    </w:p>
    <w:p w:rsidR="00023FE7" w:rsidRDefault="00023FE7" w:rsidP="00EE27D4">
      <w:pPr>
        <w:spacing w:line="192" w:lineRule="auto"/>
        <w:rPr>
          <w:rFonts w:cs="Tahoma"/>
          <w:szCs w:val="18"/>
          <w:lang w:val="nl-NL"/>
        </w:rPr>
      </w:pPr>
    </w:p>
    <w:p w:rsidR="00202CE2" w:rsidRPr="00EE27D4" w:rsidRDefault="00202CE2" w:rsidP="00EE27D4">
      <w:pPr>
        <w:spacing w:line="192" w:lineRule="auto"/>
        <w:rPr>
          <w:rFonts w:cs="Tahoma"/>
          <w:szCs w:val="18"/>
          <w:lang w:val="nl-NL"/>
        </w:rPr>
      </w:pPr>
    </w:p>
    <w:p w:rsidR="00E14FF2" w:rsidRPr="0053287A" w:rsidRDefault="00B26237" w:rsidP="00A53269">
      <w:pPr>
        <w:pStyle w:val="Heading3"/>
        <w:rPr>
          <w:rFonts w:ascii="Tahoma" w:hAnsi="Tahoma" w:cs="Tahoma"/>
          <w:lang w:val="nl-NL"/>
        </w:rPr>
      </w:pPr>
      <w:bookmarkStart w:id="1118" w:name="_23_Microsoft_Desktop"/>
      <w:bookmarkStart w:id="1119" w:name="_Toc336338283"/>
      <w:bookmarkStart w:id="1120" w:name="_Toc352103807"/>
      <w:bookmarkStart w:id="1121" w:name="Sys_21MDOPforSA"/>
      <w:bookmarkStart w:id="1122" w:name="Sys_25MDOPforSA"/>
      <w:bookmarkEnd w:id="1118"/>
      <w:r w:rsidRPr="0053287A">
        <w:rPr>
          <w:rFonts w:ascii="Tahoma" w:hAnsi="Tahoma" w:cs="Tahoma"/>
          <w:caps/>
          <w:color w:val="F66400"/>
          <w:sz w:val="22"/>
          <w:vertAlign w:val="superscript"/>
          <w:lang w:val="nl-NL"/>
        </w:rPr>
        <w:t>23</w:t>
      </w:r>
      <w:r w:rsidRPr="0053287A">
        <w:rPr>
          <w:rFonts w:ascii="Tahoma" w:hAnsi="Tahoma" w:cs="Tahoma"/>
          <w:color w:val="F66400"/>
          <w:sz w:val="22"/>
          <w:lang w:val="nl-NL"/>
        </w:rPr>
        <w:t xml:space="preserve"> Microsoft Desktop Optimization Pack voor Software Assurance</w:t>
      </w:r>
      <w:bookmarkEnd w:id="1119"/>
      <w:bookmarkEnd w:id="1120"/>
    </w:p>
    <w:bookmarkEnd w:id="1121"/>
    <w:p w:rsidR="007A73DF" w:rsidRPr="0053287A" w:rsidRDefault="007A73DF" w:rsidP="00EE27D4">
      <w:pPr>
        <w:spacing w:line="192" w:lineRule="auto"/>
        <w:rPr>
          <w:rFonts w:cs="Tahoma"/>
          <w:szCs w:val="18"/>
          <w:lang w:val="nl-NL"/>
        </w:rPr>
      </w:pPr>
    </w:p>
    <w:p w:rsidR="00475147" w:rsidRPr="0036591D" w:rsidRDefault="0037362E" w:rsidP="00483B3D">
      <w:pPr>
        <w:ind w:left="720"/>
        <w:rPr>
          <w:rFonts w:cs="Tahoma"/>
          <w:lang w:val="nl-NL"/>
        </w:rPr>
      </w:pPr>
      <w:r w:rsidRPr="0036591D">
        <w:rPr>
          <w:rFonts w:eastAsia="Calibri" w:cs="Tahoma"/>
          <w:color w:val="000000"/>
          <w:szCs w:val="18"/>
          <w:lang w:val="nl-NL"/>
        </w:rPr>
        <w:t>Klanten die het Microsoft Desktop Optimization Pack voor Software Assurance (MDOP) willen verkrijgen, moeten voor hun desktop eerst een van de volgende hebben verkregen en toegewezen:</w:t>
      </w:r>
    </w:p>
    <w:p w:rsidR="00475147" w:rsidRPr="0036591D" w:rsidRDefault="00475147" w:rsidP="00483B3D">
      <w:pPr>
        <w:numPr>
          <w:ilvl w:val="0"/>
          <w:numId w:val="63"/>
        </w:numPr>
        <w:tabs>
          <w:tab w:val="left" w:pos="1440"/>
        </w:tabs>
        <w:ind w:left="1440" w:hanging="446"/>
        <w:rPr>
          <w:rFonts w:cs="Tahoma"/>
        </w:rPr>
      </w:pPr>
      <w:r w:rsidRPr="0036591D">
        <w:rPr>
          <w:rFonts w:eastAsia="Calibri" w:cs="Tahoma"/>
          <w:color w:val="000000"/>
          <w:szCs w:val="18"/>
        </w:rPr>
        <w:t>Actieve Software Assurance voor het Windows Desktop Operating System, of</w:t>
      </w:r>
    </w:p>
    <w:p w:rsidR="00475147" w:rsidRPr="0036591D" w:rsidRDefault="00475147" w:rsidP="00483B3D">
      <w:pPr>
        <w:numPr>
          <w:ilvl w:val="0"/>
          <w:numId w:val="63"/>
        </w:numPr>
        <w:tabs>
          <w:tab w:val="left" w:pos="1440"/>
        </w:tabs>
        <w:ind w:left="1440" w:hanging="446"/>
        <w:rPr>
          <w:rFonts w:cs="Tahoma"/>
        </w:rPr>
      </w:pPr>
      <w:r w:rsidRPr="0036591D">
        <w:rPr>
          <w:rFonts w:eastAsia="Calibri" w:cs="Tahoma"/>
          <w:color w:val="000000"/>
          <w:szCs w:val="18"/>
        </w:rPr>
        <w:t>Een Windows Virtual Desktop Access-licentie, of</w:t>
      </w:r>
    </w:p>
    <w:p w:rsidR="00475147" w:rsidRPr="0036591D" w:rsidRDefault="00475147" w:rsidP="00483B3D">
      <w:pPr>
        <w:numPr>
          <w:ilvl w:val="0"/>
          <w:numId w:val="63"/>
        </w:numPr>
        <w:tabs>
          <w:tab w:val="left" w:pos="1440"/>
        </w:tabs>
        <w:ind w:left="1440" w:hanging="446"/>
        <w:rPr>
          <w:rFonts w:cs="Tahoma"/>
          <w:lang w:val="nl-NL"/>
        </w:rPr>
      </w:pPr>
      <w:r w:rsidRPr="0036591D">
        <w:rPr>
          <w:rFonts w:eastAsia="Calibri" w:cs="Tahoma"/>
          <w:color w:val="000000"/>
          <w:szCs w:val="18"/>
          <w:lang w:val="nl-NL"/>
        </w:rPr>
        <w:t xml:space="preserve">Een actief abonnement op Windows Intune </w:t>
      </w:r>
      <w:r w:rsidRPr="0036591D">
        <w:rPr>
          <w:rFonts w:cs="Tahoma"/>
          <w:szCs w:val="18"/>
          <w:lang w:val="nl-NL"/>
        </w:rPr>
        <w:t>(per apparaat)</w:t>
      </w:r>
      <w:r w:rsidRPr="0036591D">
        <w:rPr>
          <w:rFonts w:eastAsia="Calibri" w:cs="Tahoma"/>
          <w:color w:val="000000"/>
          <w:szCs w:val="18"/>
          <w:lang w:val="nl-NL"/>
        </w:rPr>
        <w:t>.</w:t>
      </w:r>
    </w:p>
    <w:p w:rsidR="00475147" w:rsidRPr="0036591D" w:rsidRDefault="00475147" w:rsidP="00483B3D">
      <w:pPr>
        <w:spacing w:before="120"/>
        <w:ind w:left="720"/>
        <w:rPr>
          <w:rFonts w:cs="Tahoma"/>
          <w:lang w:val="nl-NL"/>
        </w:rPr>
      </w:pPr>
      <w:r w:rsidRPr="0036591D">
        <w:rPr>
          <w:rFonts w:eastAsia="Calibri" w:cs="Tahoma"/>
          <w:color w:val="000000"/>
          <w:szCs w:val="18"/>
          <w:lang w:val="nl-NL"/>
        </w:rPr>
        <w:t>Apparaten met een actieve Companion Abonnementslicentie zijn eveneens toegestaan.</w:t>
      </w:r>
    </w:p>
    <w:p w:rsidR="007A73DF" w:rsidRPr="00EE27D4" w:rsidRDefault="007A73DF" w:rsidP="00EE27D4">
      <w:pPr>
        <w:spacing w:line="192" w:lineRule="auto"/>
        <w:ind w:left="720"/>
        <w:rPr>
          <w:rFonts w:cs="Tahoma"/>
          <w:szCs w:val="18"/>
          <w:lang w:val="nl-NL"/>
        </w:rPr>
      </w:pPr>
    </w:p>
    <w:p w:rsidR="00F7027D" w:rsidRPr="0036591D" w:rsidRDefault="00F7027D" w:rsidP="00EE27D4">
      <w:pPr>
        <w:ind w:left="720"/>
        <w:rPr>
          <w:rFonts w:cs="Tahoma"/>
          <w:lang w:val="nl-NL"/>
        </w:rPr>
      </w:pPr>
      <w:r w:rsidRPr="0036591D">
        <w:rPr>
          <w:rFonts w:eastAsia="Calibri" w:cs="Tahoma"/>
          <w:color w:val="000000"/>
          <w:szCs w:val="18"/>
          <w:lang w:val="nl-NL"/>
        </w:rPr>
        <w:t>Klanten die in het bezit zijn van een Volumelicentie voor MDOP, ontvangen de volgende software (op</w:t>
      </w:r>
      <w:r w:rsidR="00EE27D4">
        <w:rPr>
          <w:rFonts w:eastAsia="Calibri" w:cs="Tahoma"/>
          <w:color w:val="000000"/>
          <w:szCs w:val="18"/>
          <w:lang w:val="nl-NL"/>
        </w:rPr>
        <w:t> </w:t>
      </w:r>
      <w:r w:rsidRPr="0036591D">
        <w:rPr>
          <w:rFonts w:eastAsia="Calibri" w:cs="Tahoma"/>
          <w:color w:val="000000"/>
          <w:szCs w:val="18"/>
          <w:lang w:val="nl-NL"/>
        </w:rPr>
        <w:t>het</w:t>
      </w:r>
      <w:r w:rsidR="00EE27D4">
        <w:rPr>
          <w:rFonts w:eastAsia="Calibri" w:cs="Tahoma"/>
          <w:color w:val="000000"/>
          <w:szCs w:val="18"/>
          <w:lang w:val="nl-NL"/>
        </w:rPr>
        <w:t> </w:t>
      </w:r>
      <w:r w:rsidRPr="0036591D">
        <w:rPr>
          <w:rFonts w:eastAsia="Calibri" w:cs="Tahoma"/>
          <w:color w:val="000000"/>
          <w:szCs w:val="18"/>
          <w:lang w:val="nl-NL"/>
        </w:rPr>
        <w:t>moment dat deze beschikbaar komt).</w:t>
      </w:r>
    </w:p>
    <w:p w:rsidR="007A73DF" w:rsidRPr="00EE27D4" w:rsidRDefault="007A73DF" w:rsidP="00EE27D4">
      <w:pPr>
        <w:spacing w:line="192" w:lineRule="auto"/>
        <w:ind w:left="720"/>
        <w:rPr>
          <w:rFonts w:cs="Tahoma"/>
          <w:szCs w:val="18"/>
          <w:lang w:val="nl-NL"/>
        </w:rPr>
      </w:pPr>
    </w:p>
    <w:p w:rsidR="00E52A26" w:rsidRPr="0036591D" w:rsidRDefault="00E52A26" w:rsidP="00483B3D">
      <w:pPr>
        <w:numPr>
          <w:ilvl w:val="0"/>
          <w:numId w:val="63"/>
        </w:numPr>
        <w:tabs>
          <w:tab w:val="left" w:pos="1440"/>
        </w:tabs>
        <w:spacing w:after="60"/>
        <w:ind w:left="1440" w:hanging="446"/>
        <w:rPr>
          <w:rFonts w:cs="Tahoma"/>
        </w:rPr>
      </w:pPr>
      <w:r w:rsidRPr="0036591D">
        <w:rPr>
          <w:rFonts w:eastAsia="Calibri" w:cs="Tahoma"/>
          <w:color w:val="000000"/>
          <w:szCs w:val="18"/>
        </w:rPr>
        <w:t>Microsoft Application Virtualization for Windows Desktops (App-V)</w:t>
      </w:r>
    </w:p>
    <w:p w:rsidR="00E52A26" w:rsidRPr="0036591D" w:rsidRDefault="00E52A26" w:rsidP="00483B3D">
      <w:pPr>
        <w:numPr>
          <w:ilvl w:val="0"/>
          <w:numId w:val="63"/>
        </w:numPr>
        <w:tabs>
          <w:tab w:val="left" w:pos="1440"/>
        </w:tabs>
        <w:spacing w:after="60"/>
        <w:ind w:left="1440" w:hanging="446"/>
        <w:rPr>
          <w:rFonts w:cs="Tahoma"/>
        </w:rPr>
      </w:pPr>
      <w:r w:rsidRPr="0036591D">
        <w:rPr>
          <w:rFonts w:eastAsia="Calibri" w:cs="Tahoma"/>
          <w:color w:val="000000"/>
          <w:szCs w:val="18"/>
        </w:rPr>
        <w:t>Microsoft Advanced Group Policy Management (AGPM)</w:t>
      </w:r>
    </w:p>
    <w:p w:rsidR="00E52A26" w:rsidRPr="0036591D" w:rsidRDefault="00E52A26" w:rsidP="00483B3D">
      <w:pPr>
        <w:numPr>
          <w:ilvl w:val="0"/>
          <w:numId w:val="63"/>
        </w:numPr>
        <w:tabs>
          <w:tab w:val="left" w:pos="1440"/>
        </w:tabs>
        <w:spacing w:after="60"/>
        <w:ind w:left="1440" w:hanging="446"/>
        <w:rPr>
          <w:rFonts w:cs="Tahoma"/>
        </w:rPr>
      </w:pPr>
      <w:r w:rsidRPr="0036591D">
        <w:rPr>
          <w:rFonts w:eastAsia="Calibri" w:cs="Tahoma"/>
          <w:color w:val="000000"/>
          <w:szCs w:val="18"/>
        </w:rPr>
        <w:t>Microsoft Diagnostics and Recovery Toolset (DART)</w:t>
      </w:r>
    </w:p>
    <w:p w:rsidR="00E52A26" w:rsidRPr="0036591D" w:rsidRDefault="00E52A26" w:rsidP="00483B3D">
      <w:pPr>
        <w:numPr>
          <w:ilvl w:val="0"/>
          <w:numId w:val="63"/>
        </w:numPr>
        <w:tabs>
          <w:tab w:val="left" w:pos="1440"/>
        </w:tabs>
        <w:spacing w:after="60"/>
        <w:ind w:left="1440" w:hanging="446"/>
        <w:rPr>
          <w:rFonts w:cs="Tahoma"/>
        </w:rPr>
      </w:pPr>
      <w:r w:rsidRPr="0036591D">
        <w:rPr>
          <w:rFonts w:eastAsia="Calibri" w:cs="Tahoma"/>
          <w:color w:val="000000"/>
          <w:szCs w:val="18"/>
        </w:rPr>
        <w:t>Microsoft Enterprise Desktop Virtualization (MED-V)</w:t>
      </w:r>
    </w:p>
    <w:p w:rsidR="00E52A26" w:rsidRPr="0036591D" w:rsidRDefault="00E52A26" w:rsidP="00483B3D">
      <w:pPr>
        <w:numPr>
          <w:ilvl w:val="0"/>
          <w:numId w:val="63"/>
        </w:numPr>
        <w:tabs>
          <w:tab w:val="left" w:pos="1440"/>
        </w:tabs>
        <w:spacing w:after="60"/>
        <w:ind w:left="1440" w:hanging="446"/>
        <w:rPr>
          <w:rFonts w:cs="Tahoma"/>
        </w:rPr>
      </w:pPr>
      <w:r w:rsidRPr="0036591D">
        <w:rPr>
          <w:rFonts w:eastAsia="Calibri" w:cs="Tahoma"/>
          <w:color w:val="000000"/>
          <w:szCs w:val="18"/>
        </w:rPr>
        <w:t>Microsoft BitLocker</w:t>
      </w:r>
      <w:r w:rsidR="00A03E9C" w:rsidRPr="00A03E9C">
        <w:rPr>
          <w:rFonts w:eastAsia="Calibri" w:cs="Tahoma"/>
          <w:color w:val="000000"/>
          <w:szCs w:val="18"/>
          <w:vertAlign w:val="superscript"/>
        </w:rPr>
        <w:t>®</w:t>
      </w:r>
      <w:r w:rsidRPr="0036591D">
        <w:rPr>
          <w:rFonts w:eastAsia="Calibri" w:cs="Tahoma"/>
          <w:color w:val="000000"/>
          <w:szCs w:val="18"/>
        </w:rPr>
        <w:t xml:space="preserve"> Administration and Monitoring (MBAM)</w:t>
      </w:r>
    </w:p>
    <w:p w:rsidR="00670296" w:rsidRPr="0036591D" w:rsidRDefault="00670296" w:rsidP="00483B3D">
      <w:pPr>
        <w:numPr>
          <w:ilvl w:val="0"/>
          <w:numId w:val="63"/>
        </w:numPr>
        <w:tabs>
          <w:tab w:val="left" w:pos="1440"/>
        </w:tabs>
        <w:spacing w:after="60"/>
        <w:ind w:left="1440" w:hanging="446"/>
        <w:rPr>
          <w:rFonts w:cs="Tahoma"/>
        </w:rPr>
      </w:pPr>
      <w:r w:rsidRPr="0036591D">
        <w:rPr>
          <w:rFonts w:eastAsia="Calibri" w:cs="Tahoma"/>
          <w:color w:val="000000"/>
          <w:szCs w:val="18"/>
        </w:rPr>
        <w:t>Microsoft User Experience Virtualization (UE-V)</w:t>
      </w:r>
    </w:p>
    <w:p w:rsidR="007A73DF" w:rsidRPr="00EE27D4" w:rsidRDefault="007A73DF" w:rsidP="00EE27D4">
      <w:pPr>
        <w:tabs>
          <w:tab w:val="left" w:pos="1440"/>
        </w:tabs>
        <w:spacing w:line="192" w:lineRule="auto"/>
        <w:ind w:left="994"/>
        <w:rPr>
          <w:rFonts w:cs="Tahoma"/>
          <w:szCs w:val="18"/>
        </w:rPr>
      </w:pPr>
    </w:p>
    <w:p w:rsidR="007045C0" w:rsidRPr="0036591D" w:rsidRDefault="007045C0" w:rsidP="00483B3D">
      <w:pPr>
        <w:spacing w:after="60"/>
        <w:ind w:left="720"/>
        <w:rPr>
          <w:rFonts w:cs="Tahoma"/>
        </w:rPr>
      </w:pPr>
      <w:r w:rsidRPr="0036591D">
        <w:rPr>
          <w:rFonts w:eastAsia="Calibri" w:cs="Tahoma"/>
          <w:b/>
          <w:color w:val="000000"/>
          <w:szCs w:val="18"/>
        </w:rPr>
        <w:t>Windows Companion Abronnementslicentie (CSL) en MDOP</w:t>
      </w:r>
    </w:p>
    <w:p w:rsidR="007045C0" w:rsidRPr="0036591D" w:rsidRDefault="007045C0" w:rsidP="00483B3D">
      <w:pPr>
        <w:tabs>
          <w:tab w:val="left" w:pos="1440"/>
        </w:tabs>
        <w:ind w:left="720"/>
        <w:rPr>
          <w:rFonts w:cs="Tahoma"/>
          <w:lang w:val="nl-NL"/>
        </w:rPr>
      </w:pPr>
      <w:r w:rsidRPr="0036591D">
        <w:rPr>
          <w:rFonts w:cs="Tahoma"/>
          <w:color w:val="000000"/>
          <w:szCs w:val="18"/>
          <w:lang w:val="nl-NL"/>
        </w:rPr>
        <w:t>Primaire Gebruikers van een apparaat dat wordt gedekt door een actieve MDOP-licentie en CSL mogen gebruikmaken van MDOP-functionaliteit door middel van hun companionapparaten zonder aanvullende MDOP-licenties aan te schaffen voor elk companionapparaat.</w:t>
      </w:r>
    </w:p>
    <w:p w:rsidR="007045C0" w:rsidRPr="00EE27D4" w:rsidRDefault="007045C0" w:rsidP="00EE27D4">
      <w:pPr>
        <w:tabs>
          <w:tab w:val="left" w:pos="1440"/>
        </w:tabs>
        <w:spacing w:line="192" w:lineRule="auto"/>
        <w:ind w:left="994"/>
        <w:rPr>
          <w:rFonts w:cs="Tahoma"/>
          <w:szCs w:val="18"/>
          <w:lang w:val="nl-NL"/>
        </w:rPr>
      </w:pPr>
    </w:p>
    <w:p w:rsidR="0031394C" w:rsidRPr="0036591D" w:rsidRDefault="0031394C" w:rsidP="00483B3D">
      <w:pPr>
        <w:spacing w:after="60"/>
        <w:ind w:left="720"/>
        <w:rPr>
          <w:rFonts w:cs="Tahoma"/>
          <w:lang w:val="nl-NL"/>
        </w:rPr>
      </w:pPr>
      <w:r w:rsidRPr="0036591D">
        <w:rPr>
          <w:rFonts w:eastAsia="Calibri" w:cs="Tahoma"/>
          <w:b/>
          <w:color w:val="000000"/>
          <w:szCs w:val="18"/>
          <w:lang w:val="nl-NL"/>
        </w:rPr>
        <w:t>Aanbieding van Windows Intune (per Apparaat) voor klanten van Microsoft Desktop Optimization Pack (MDOP) die de Asset Inventory Service gebruiken</w:t>
      </w:r>
    </w:p>
    <w:p w:rsidR="00BB0250" w:rsidRPr="0036591D" w:rsidRDefault="00BB0250" w:rsidP="00EE27D4">
      <w:pPr>
        <w:ind w:left="720"/>
        <w:rPr>
          <w:rFonts w:cs="Tahoma"/>
          <w:lang w:val="nl-NL"/>
        </w:rPr>
      </w:pPr>
      <w:r w:rsidRPr="0036591D">
        <w:rPr>
          <w:rFonts w:cs="Tahoma"/>
          <w:color w:val="000000"/>
          <w:szCs w:val="18"/>
          <w:lang w:val="nl-NL"/>
        </w:rPr>
        <w:t>De Asset Inventory Service (AIS) dat wordt aangeboden als onderdeel van MDOP, wordt stopgezet op 3</w:t>
      </w:r>
      <w:r w:rsidR="00EE27D4">
        <w:rPr>
          <w:rFonts w:cs="Tahoma"/>
          <w:color w:val="000000"/>
          <w:szCs w:val="18"/>
          <w:lang w:val="nl-NL"/>
        </w:rPr>
        <w:t> </w:t>
      </w:r>
      <w:r w:rsidRPr="0036591D">
        <w:rPr>
          <w:rFonts w:cs="Tahoma"/>
          <w:color w:val="000000"/>
          <w:szCs w:val="18"/>
          <w:lang w:val="nl-NL"/>
        </w:rPr>
        <w:t>april 2013. Vanaf die datum zullen klanten niet langer toegang hebben tot de service.</w:t>
      </w:r>
      <w:r w:rsidR="004D3DD2" w:rsidRPr="0036591D">
        <w:rPr>
          <w:rFonts w:cs="Tahoma"/>
          <w:color w:val="000000"/>
          <w:szCs w:val="18"/>
          <w:lang w:val="nl-NL"/>
        </w:rPr>
        <w:t xml:space="preserve"> </w:t>
      </w:r>
      <w:r w:rsidRPr="0036591D">
        <w:rPr>
          <w:rFonts w:cs="Tahoma"/>
          <w:color w:val="000000"/>
          <w:szCs w:val="18"/>
          <w:lang w:val="nl-NL"/>
        </w:rPr>
        <w:t>MDOP-klanten waarvoor in Volume Licensing Service Center op of voor 30 april 2012 actieve AIS-accounts zijn geactiveerd,</w:t>
      </w:r>
      <w:r w:rsidR="00EE27D4">
        <w:rPr>
          <w:rFonts w:cs="Tahoma"/>
          <w:color w:val="000000"/>
          <w:szCs w:val="18"/>
          <w:lang w:val="nl-NL"/>
        </w:rPr>
        <w:t> </w:t>
      </w:r>
      <w:r w:rsidRPr="0036591D">
        <w:rPr>
          <w:rFonts w:cs="Tahoma"/>
          <w:color w:val="000000"/>
          <w:szCs w:val="18"/>
          <w:lang w:val="nl-NL"/>
        </w:rPr>
        <w:t xml:space="preserve">hebben de mogelijkheid de overgang te maken naar en gebruik te maken van de online diensten van Windows Intune </w:t>
      </w:r>
      <w:r w:rsidRPr="0036591D">
        <w:rPr>
          <w:rFonts w:cs="Tahoma"/>
          <w:szCs w:val="18"/>
          <w:lang w:val="nl-NL"/>
        </w:rPr>
        <w:t>(per Apparaat)</w:t>
      </w:r>
      <w:r w:rsidRPr="0036591D">
        <w:rPr>
          <w:rFonts w:cs="Tahoma"/>
          <w:color w:val="000000"/>
          <w:szCs w:val="18"/>
          <w:lang w:val="nl-NL"/>
        </w:rPr>
        <w:t xml:space="preserve">, </w:t>
      </w:r>
      <w:r w:rsidRPr="0036591D">
        <w:rPr>
          <w:rFonts w:cs="Tahoma"/>
          <w:color w:val="000000"/>
          <w:lang w:val="nl-NL"/>
        </w:rPr>
        <w:t xml:space="preserve">mits </w:t>
      </w:r>
      <w:r w:rsidRPr="0036591D">
        <w:rPr>
          <w:rFonts w:cs="Tahoma"/>
          <w:color w:val="000000"/>
          <w:szCs w:val="18"/>
          <w:lang w:val="nl-NL"/>
        </w:rPr>
        <w:t xml:space="preserve">Windows Intune </w:t>
      </w:r>
      <w:r w:rsidRPr="0036591D">
        <w:rPr>
          <w:rFonts w:cs="Tahoma"/>
          <w:szCs w:val="18"/>
          <w:lang w:val="nl-NL"/>
        </w:rPr>
        <w:t>(per Apparaat)</w:t>
      </w:r>
      <w:r w:rsidRPr="0036591D">
        <w:rPr>
          <w:rFonts w:cs="Tahoma"/>
          <w:color w:val="000000"/>
          <w:lang w:val="nl-NL"/>
        </w:rPr>
        <w:t xml:space="preserve"> commercieel beschikbaar in het land van de klant.</w:t>
      </w:r>
      <w:r w:rsidR="004D3DD2" w:rsidRPr="0036591D">
        <w:rPr>
          <w:rFonts w:cs="Tahoma"/>
          <w:color w:val="000000"/>
          <w:lang w:val="nl-NL"/>
        </w:rPr>
        <w:t xml:space="preserve"> </w:t>
      </w:r>
      <w:r w:rsidRPr="0036591D">
        <w:rPr>
          <w:rFonts w:cs="Tahoma"/>
          <w:color w:val="000000"/>
          <w:lang w:val="nl-NL"/>
        </w:rPr>
        <w:t xml:space="preserve">Een lijst van landen waar Windows Intune </w:t>
      </w:r>
      <w:r w:rsidRPr="0036591D">
        <w:rPr>
          <w:rFonts w:cs="Tahoma"/>
          <w:szCs w:val="18"/>
          <w:lang w:val="nl-NL"/>
        </w:rPr>
        <w:t xml:space="preserve">(per Apparaat) </w:t>
      </w:r>
      <w:r w:rsidRPr="0036591D">
        <w:rPr>
          <w:rFonts w:cs="Tahoma"/>
          <w:color w:val="000000"/>
          <w:lang w:val="nl-NL"/>
        </w:rPr>
        <w:t xml:space="preserve">commercieel beschikbaar is, vindt u hier: </w:t>
      </w:r>
      <w:hyperlink r:id="rId43" w:history="1">
        <w:r w:rsidRPr="0036591D">
          <w:rPr>
            <w:rFonts w:cs="Tahoma"/>
            <w:color w:val="0000FF"/>
            <w:u w:val="single"/>
            <w:lang w:val="nl-NL"/>
          </w:rPr>
          <w:t>www.microsoft.com/en-us/windows/windowsintune/faq/default.aspx</w:t>
        </w:r>
      </w:hyperlink>
      <w:r w:rsidRPr="0036591D">
        <w:rPr>
          <w:rFonts w:cs="Tahoma"/>
          <w:color w:val="0000FF"/>
          <w:u w:val="single"/>
          <w:lang w:val="nl-NL"/>
        </w:rPr>
        <w:t>.</w:t>
      </w:r>
    </w:p>
    <w:p w:rsidR="007A73DF" w:rsidRPr="0036591D" w:rsidRDefault="007A73DF" w:rsidP="00483B3D">
      <w:pPr>
        <w:ind w:left="720"/>
        <w:rPr>
          <w:rFonts w:cs="Tahoma"/>
          <w:lang w:val="nl-NL"/>
        </w:rPr>
      </w:pPr>
    </w:p>
    <w:p w:rsidR="007A73DF" w:rsidRPr="0036591D" w:rsidRDefault="0031394C" w:rsidP="00483B3D">
      <w:pPr>
        <w:spacing w:after="60"/>
        <w:ind w:left="720"/>
        <w:rPr>
          <w:rFonts w:cs="Tahoma"/>
        </w:rPr>
      </w:pPr>
      <w:r w:rsidRPr="0036591D">
        <w:rPr>
          <w:rFonts w:eastAsia="Calibri" w:cs="Tahoma"/>
          <w:b/>
          <w:color w:val="000000"/>
          <w:szCs w:val="18"/>
        </w:rPr>
        <w:t>Details aanbieding</w:t>
      </w:r>
    </w:p>
    <w:p w:rsidR="0031394C" w:rsidRPr="0036591D" w:rsidRDefault="0031394C" w:rsidP="00483B3D">
      <w:pPr>
        <w:numPr>
          <w:ilvl w:val="1"/>
          <w:numId w:val="100"/>
        </w:numPr>
        <w:spacing w:after="60"/>
        <w:rPr>
          <w:rFonts w:cs="Tahoma"/>
          <w:lang w:val="nl-NL"/>
        </w:rPr>
      </w:pPr>
      <w:r w:rsidRPr="0036591D">
        <w:rPr>
          <w:rFonts w:eastAsia="Calibri" w:cs="Tahoma"/>
          <w:color w:val="000000"/>
          <w:szCs w:val="18"/>
          <w:lang w:val="nl-NL"/>
        </w:rPr>
        <w:t>Deze aanbieding kan op elk ogenblik tussen 3 april 2012 en de afloop van het huidige MDOP-abonnement van de klant worden geaccepteerd.</w:t>
      </w:r>
    </w:p>
    <w:p w:rsidR="0031394C" w:rsidRPr="0036591D" w:rsidRDefault="0031394C" w:rsidP="00EE27D4">
      <w:pPr>
        <w:numPr>
          <w:ilvl w:val="1"/>
          <w:numId w:val="100"/>
        </w:numPr>
        <w:spacing w:after="60"/>
        <w:rPr>
          <w:rFonts w:cs="Tahoma"/>
          <w:lang w:val="nl-NL"/>
        </w:rPr>
      </w:pPr>
      <w:r w:rsidRPr="0036591D">
        <w:rPr>
          <w:rFonts w:eastAsia="Calibri" w:cs="Tahoma"/>
          <w:color w:val="000000"/>
          <w:szCs w:val="18"/>
          <w:lang w:val="nl-NL"/>
        </w:rPr>
        <w:t xml:space="preserve">Om de aanbieding te accepteren, moeten klanten (1) een </w:t>
      </w:r>
      <w:r w:rsidRPr="0036591D">
        <w:rPr>
          <w:rFonts w:cs="Tahoma"/>
          <w:szCs w:val="18"/>
          <w:lang w:val="nl-NL"/>
        </w:rPr>
        <w:t xml:space="preserve">evaluatieaccount voor Windows Intune (per Apparaat) </w:t>
      </w:r>
      <w:r w:rsidRPr="0036591D">
        <w:rPr>
          <w:rFonts w:eastAsia="Calibri" w:cs="Tahoma"/>
          <w:color w:val="000000"/>
          <w:szCs w:val="18"/>
          <w:lang w:val="nl-NL"/>
        </w:rPr>
        <w:t xml:space="preserve">maken door naar </w:t>
      </w:r>
      <w:r w:rsidR="00EE27D4">
        <w:rPr>
          <w:rFonts w:eastAsia="Calibri" w:cs="Tahoma"/>
          <w:color w:val="000000"/>
          <w:szCs w:val="18"/>
          <w:lang w:val="nl-NL"/>
        </w:rPr>
        <w:br/>
      </w:r>
      <w:r w:rsidR="00EE27D4" w:rsidRPr="008B601E">
        <w:rPr>
          <w:rFonts w:eastAsia="Calibri" w:cs="Tahoma"/>
          <w:szCs w:val="18"/>
          <w:lang w:val="nl-NL"/>
        </w:rPr>
        <w:t>http://www.microsoft.com/en-us/windows/windowsintune/try-and-buy.aspx</w:t>
      </w:r>
      <w:r w:rsidRPr="0036591D">
        <w:rPr>
          <w:rFonts w:eastAsia="Calibri" w:cs="Tahoma"/>
          <w:color w:val="000000"/>
          <w:szCs w:val="18"/>
          <w:lang w:val="nl-NL"/>
        </w:rPr>
        <w:t xml:space="preserve"> te gaan en vervolgens (2) het acceptatieformulier voor de aanbieding in te dienen op </w:t>
      </w:r>
      <w:r w:rsidR="00EE27D4" w:rsidRPr="008B601E">
        <w:rPr>
          <w:rFonts w:eastAsia="Calibri" w:cs="Tahoma"/>
          <w:szCs w:val="18"/>
          <w:lang w:val="nl-NL"/>
        </w:rPr>
        <w:t>http://go.microsoft.com/fwlink/?LinkID=242876</w:t>
      </w:r>
      <w:r w:rsidRPr="0036591D">
        <w:rPr>
          <w:rFonts w:eastAsia="Calibri" w:cs="Tahoma"/>
          <w:color w:val="000000"/>
          <w:szCs w:val="18"/>
          <w:lang w:val="nl-NL"/>
        </w:rPr>
        <w:t>.</w:t>
      </w:r>
    </w:p>
    <w:p w:rsidR="0031394C" w:rsidRPr="0036591D" w:rsidRDefault="0031394C" w:rsidP="00483B3D">
      <w:pPr>
        <w:numPr>
          <w:ilvl w:val="1"/>
          <w:numId w:val="100"/>
        </w:numPr>
        <w:spacing w:after="60"/>
        <w:rPr>
          <w:rFonts w:cs="Tahoma"/>
          <w:lang w:val="nl-NL"/>
        </w:rPr>
      </w:pPr>
      <w:r w:rsidRPr="0036591D">
        <w:rPr>
          <w:rFonts w:eastAsia="Calibri" w:cs="Tahoma"/>
          <w:color w:val="000000"/>
          <w:szCs w:val="18"/>
          <w:lang w:val="nl-NL"/>
        </w:rPr>
        <w:t xml:space="preserve">Toegang tot en gebruik van Windows Intune </w:t>
      </w:r>
      <w:r w:rsidRPr="0036591D">
        <w:rPr>
          <w:rFonts w:cs="Tahoma"/>
          <w:szCs w:val="18"/>
          <w:lang w:val="nl-NL"/>
        </w:rPr>
        <w:t xml:space="preserve">(per Apparaat) </w:t>
      </w:r>
      <w:r w:rsidRPr="0036591D">
        <w:rPr>
          <w:rFonts w:eastAsia="Calibri" w:cs="Tahoma"/>
          <w:color w:val="000000"/>
          <w:szCs w:val="18"/>
          <w:lang w:val="nl-NL"/>
        </w:rPr>
        <w:t>in het kader van deze aanbieding zullen aflopen nadat het MDOP-abonnement van de klant is afgelopen.</w:t>
      </w:r>
    </w:p>
    <w:p w:rsidR="0031394C" w:rsidRPr="0036591D" w:rsidRDefault="0031394C" w:rsidP="00483B3D">
      <w:pPr>
        <w:numPr>
          <w:ilvl w:val="1"/>
          <w:numId w:val="100"/>
        </w:numPr>
        <w:spacing w:after="60"/>
        <w:rPr>
          <w:rFonts w:cs="Tahoma"/>
          <w:lang w:val="nl-NL"/>
        </w:rPr>
      </w:pPr>
      <w:r w:rsidRPr="0036591D">
        <w:rPr>
          <w:rFonts w:eastAsia="Calibri" w:cs="Tahoma"/>
          <w:color w:val="000000"/>
          <w:szCs w:val="18"/>
          <w:lang w:val="nl-NL"/>
        </w:rPr>
        <w:t>De voorwaarden van de licentieovereenkomst van de klant, de Universele licentievoorwaarden van de Gebruiksrechten voor het Product en het gedeelte Algemene licentievoorwaarden voor Microsoft Online Services van de Product Use Rights, bepalen het gebruik van deze service.</w:t>
      </w:r>
    </w:p>
    <w:p w:rsidR="0031394C" w:rsidRPr="0036591D" w:rsidRDefault="0031394C" w:rsidP="00483B3D">
      <w:pPr>
        <w:numPr>
          <w:ilvl w:val="1"/>
          <w:numId w:val="100"/>
        </w:numPr>
        <w:spacing w:after="60"/>
        <w:rPr>
          <w:rFonts w:cs="Tahoma"/>
          <w:lang w:val="nl-NL"/>
        </w:rPr>
      </w:pPr>
      <w:r w:rsidRPr="0036591D">
        <w:rPr>
          <w:rFonts w:eastAsia="Calibri" w:cs="Tahoma"/>
          <w:color w:val="000000"/>
          <w:szCs w:val="18"/>
          <w:lang w:val="nl-NL"/>
        </w:rPr>
        <w:t xml:space="preserve">Het aantal apparaten waarvan een klant in aanmerking komt voor toegang tot Windows Intune </w:t>
      </w:r>
      <w:r w:rsidRPr="0036591D">
        <w:rPr>
          <w:rFonts w:cs="Tahoma"/>
          <w:szCs w:val="18"/>
          <w:lang w:val="nl-NL"/>
        </w:rPr>
        <w:t>(per Apparaat)</w:t>
      </w:r>
      <w:r w:rsidRPr="0036591D">
        <w:rPr>
          <w:rFonts w:eastAsia="Calibri" w:cs="Tahoma"/>
          <w:color w:val="000000"/>
          <w:szCs w:val="18"/>
          <w:lang w:val="nl-NL"/>
        </w:rPr>
        <w:t xml:space="preserve"> in het kader van deze aanbieding, is gelijk aan het totale aantal plaatsen van het AIS-abonnement van de klant op het ogenblik waarop de klant deze aanbieding voor Windows Intune </w:t>
      </w:r>
      <w:r w:rsidRPr="0036591D">
        <w:rPr>
          <w:rFonts w:cs="Tahoma"/>
          <w:szCs w:val="18"/>
          <w:lang w:val="nl-NL"/>
        </w:rPr>
        <w:t>(per Apparaat)</w:t>
      </w:r>
      <w:r w:rsidRPr="0036591D">
        <w:rPr>
          <w:rFonts w:eastAsia="Calibri" w:cs="Tahoma"/>
          <w:color w:val="000000"/>
          <w:szCs w:val="18"/>
          <w:lang w:val="nl-NL"/>
        </w:rPr>
        <w:t xml:space="preserve"> accepteert.</w:t>
      </w:r>
      <w:r w:rsidR="004D3DD2" w:rsidRPr="0036591D">
        <w:rPr>
          <w:rFonts w:eastAsia="Calibri" w:cs="Tahoma"/>
          <w:color w:val="000000"/>
          <w:szCs w:val="18"/>
          <w:lang w:val="nl-NL"/>
        </w:rPr>
        <w:t xml:space="preserve"> </w:t>
      </w:r>
      <w:r w:rsidRPr="0036591D">
        <w:rPr>
          <w:rFonts w:eastAsia="Calibri" w:cs="Tahoma"/>
          <w:color w:val="000000"/>
          <w:szCs w:val="18"/>
          <w:lang w:val="nl-NL"/>
        </w:rPr>
        <w:t>AIS-plaatsen die op elk ogenblik zijn toegevoegd tot op het ogenblik waarop de klant de Windows</w:t>
      </w:r>
      <w:r w:rsidR="00A03E9C" w:rsidRPr="00A03E9C">
        <w:rPr>
          <w:rFonts w:eastAsia="Calibri" w:cs="Tahoma"/>
          <w:color w:val="000000"/>
          <w:szCs w:val="18"/>
          <w:vertAlign w:val="superscript"/>
          <w:lang w:val="nl-NL"/>
        </w:rPr>
        <w:t>®</w:t>
      </w:r>
      <w:r w:rsidRPr="0036591D">
        <w:rPr>
          <w:rFonts w:eastAsia="Calibri" w:cs="Tahoma"/>
          <w:color w:val="000000"/>
          <w:szCs w:val="18"/>
          <w:lang w:val="nl-NL"/>
        </w:rPr>
        <w:t xml:space="preserve"> Intune-aanbieding accepteert, zullen worden opgenomen in het aantal.</w:t>
      </w:r>
    </w:p>
    <w:p w:rsidR="0031394C" w:rsidRPr="0036591D" w:rsidRDefault="0031394C" w:rsidP="00483B3D">
      <w:pPr>
        <w:numPr>
          <w:ilvl w:val="1"/>
          <w:numId w:val="100"/>
        </w:numPr>
        <w:spacing w:after="60"/>
        <w:rPr>
          <w:rFonts w:cs="Tahoma"/>
          <w:lang w:val="nl-NL"/>
        </w:rPr>
      </w:pPr>
      <w:r w:rsidRPr="0036591D">
        <w:rPr>
          <w:rFonts w:eastAsia="Calibri" w:cs="Tahoma"/>
          <w:color w:val="000000"/>
          <w:szCs w:val="18"/>
          <w:lang w:val="nl-NL"/>
        </w:rPr>
        <w:lastRenderedPageBreak/>
        <w:t xml:space="preserve">MDOP-plaatsen die zijn verkregen nadat een klant deze aanbieding voor Windows Intune </w:t>
      </w:r>
      <w:r w:rsidRPr="0036591D">
        <w:rPr>
          <w:rFonts w:cs="Tahoma"/>
          <w:szCs w:val="18"/>
          <w:lang w:val="nl-NL"/>
        </w:rPr>
        <w:t>(per Apparaat)</w:t>
      </w:r>
      <w:r w:rsidRPr="0036591D">
        <w:rPr>
          <w:rFonts w:eastAsia="Calibri" w:cs="Tahoma"/>
          <w:color w:val="000000"/>
          <w:szCs w:val="18"/>
          <w:lang w:val="nl-NL"/>
        </w:rPr>
        <w:t xml:space="preserve"> heeft geaccepteerd, inclusief licenties die zijn verkregen via het true-up-proces op grond van diens volume license overeenkomst, komen niet in aanmerking voor toegang tot Windows Intune </w:t>
      </w:r>
      <w:r w:rsidRPr="0036591D">
        <w:rPr>
          <w:rFonts w:cs="Tahoma"/>
          <w:szCs w:val="18"/>
          <w:lang w:val="nl-NL"/>
        </w:rPr>
        <w:t>(per Apparaat)</w:t>
      </w:r>
      <w:r w:rsidRPr="0036591D">
        <w:rPr>
          <w:rFonts w:eastAsia="Calibri" w:cs="Tahoma"/>
          <w:color w:val="000000"/>
          <w:szCs w:val="18"/>
          <w:lang w:val="nl-NL"/>
        </w:rPr>
        <w:t xml:space="preserve"> in het kader van deze aanbieding. Als een klant toegang wil verkrijgen tot Windows Intune </w:t>
      </w:r>
      <w:r w:rsidRPr="0036591D">
        <w:rPr>
          <w:rFonts w:cs="Tahoma"/>
          <w:szCs w:val="18"/>
          <w:lang w:val="nl-NL"/>
        </w:rPr>
        <w:t>(per Apparaat)</w:t>
      </w:r>
      <w:r w:rsidRPr="0036591D">
        <w:rPr>
          <w:rFonts w:eastAsia="Calibri" w:cs="Tahoma"/>
          <w:color w:val="000000"/>
          <w:szCs w:val="18"/>
          <w:lang w:val="nl-NL"/>
        </w:rPr>
        <w:t xml:space="preserve"> vanaf een aantal apparaten dat het op grond van deze aanbieding toegelaten aantal overschrijdt, moet deze afzonderlijk aanvullende licenties aanschaffen.</w:t>
      </w:r>
    </w:p>
    <w:p w:rsidR="005403C8" w:rsidRPr="0036591D" w:rsidRDefault="0031394C" w:rsidP="00483B3D">
      <w:pPr>
        <w:numPr>
          <w:ilvl w:val="1"/>
          <w:numId w:val="100"/>
        </w:numPr>
        <w:spacing w:after="60"/>
        <w:rPr>
          <w:rFonts w:cs="Tahoma"/>
          <w:lang w:val="nl-NL"/>
        </w:rPr>
      </w:pPr>
      <w:r w:rsidRPr="0036591D">
        <w:rPr>
          <w:rFonts w:eastAsia="Calibri" w:cs="Tahoma"/>
          <w:color w:val="000000"/>
          <w:szCs w:val="18"/>
          <w:lang w:val="nl-NL"/>
        </w:rPr>
        <w:t xml:space="preserve">De toegangsrechten voor Windows Intune </w:t>
      </w:r>
      <w:r w:rsidRPr="0036591D">
        <w:rPr>
          <w:rFonts w:cs="Tahoma"/>
          <w:szCs w:val="18"/>
          <w:lang w:val="nl-NL"/>
        </w:rPr>
        <w:t>(per Apparaat)</w:t>
      </w:r>
      <w:r w:rsidRPr="0036591D">
        <w:rPr>
          <w:rFonts w:eastAsia="Calibri" w:cs="Tahoma"/>
          <w:color w:val="000000"/>
          <w:szCs w:val="18"/>
          <w:lang w:val="nl-NL"/>
        </w:rPr>
        <w:t xml:space="preserve"> omvatten in het kader van deze aanbieding geen rechten om het Windows desktop operating system te gebruiken.</w:t>
      </w:r>
      <w:r w:rsidR="004D3DD2" w:rsidRPr="0036591D">
        <w:rPr>
          <w:rFonts w:eastAsia="Calibri" w:cs="Tahoma"/>
          <w:color w:val="000000"/>
          <w:szCs w:val="18"/>
          <w:lang w:val="nl-NL"/>
        </w:rPr>
        <w:t xml:space="preserve"> </w:t>
      </w:r>
      <w:bookmarkStart w:id="1123" w:name="_24_Windows®_Companion"/>
      <w:bookmarkStart w:id="1124" w:name="_24_Windows®_8"/>
      <w:bookmarkStart w:id="1125" w:name="Sys_22WindowsPartnersLearning"/>
      <w:bookmarkEnd w:id="1122"/>
      <w:bookmarkEnd w:id="1123"/>
      <w:bookmarkEnd w:id="1124"/>
    </w:p>
    <w:p w:rsidR="00483B3D" w:rsidRDefault="00483B3D" w:rsidP="007A73DF">
      <w:pPr>
        <w:contextualSpacing/>
        <w:rPr>
          <w:rFonts w:cs="Tahoma"/>
          <w:lang w:val="nl-NL"/>
        </w:rPr>
      </w:pPr>
    </w:p>
    <w:p w:rsidR="00202CE2" w:rsidRPr="0036591D" w:rsidRDefault="00202CE2" w:rsidP="007A73DF">
      <w:pPr>
        <w:contextualSpacing/>
        <w:rPr>
          <w:rFonts w:cs="Tahoma"/>
          <w:lang w:val="nl-NL"/>
        </w:rPr>
      </w:pPr>
    </w:p>
    <w:p w:rsidR="00483B3D" w:rsidRPr="0036591D" w:rsidRDefault="00483B3D" w:rsidP="00483B3D">
      <w:pPr>
        <w:pStyle w:val="Heading3"/>
        <w:rPr>
          <w:rFonts w:ascii="Tahoma" w:hAnsi="Tahoma" w:cs="Tahoma"/>
          <w:lang w:val="nl-NL"/>
        </w:rPr>
      </w:pPr>
      <w:bookmarkStart w:id="1126" w:name="_24_Windows®_Companion_1"/>
      <w:bookmarkStart w:id="1127" w:name="_Toc336338281"/>
      <w:bookmarkStart w:id="1128" w:name="_Toc352103808"/>
      <w:bookmarkEnd w:id="1126"/>
      <w:r w:rsidRPr="0036591D">
        <w:rPr>
          <w:rFonts w:ascii="Tahoma" w:hAnsi="Tahoma" w:cs="Tahoma"/>
          <w:caps/>
          <w:color w:val="F66400"/>
          <w:sz w:val="22"/>
          <w:vertAlign w:val="superscript"/>
          <w:lang w:val="nl-NL"/>
        </w:rPr>
        <w:t>24</w:t>
      </w:r>
      <w:r w:rsidRPr="00EE27D4">
        <w:rPr>
          <w:rFonts w:ascii="Tahoma" w:hAnsi="Tahoma" w:cs="Tahoma"/>
          <w:caps/>
          <w:color w:val="F66400"/>
          <w:sz w:val="22"/>
          <w:lang w:val="nl-NL"/>
        </w:rPr>
        <w:t xml:space="preserve"> </w:t>
      </w:r>
      <w:r w:rsidRPr="0036591D">
        <w:rPr>
          <w:rFonts w:ascii="Tahoma" w:hAnsi="Tahoma" w:cs="Tahoma"/>
          <w:color w:val="F66400"/>
          <w:sz w:val="22"/>
          <w:lang w:val="nl-NL"/>
        </w:rPr>
        <w:t>Windows</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Companion Abonnementslicentie</w:t>
      </w:r>
      <w:bookmarkEnd w:id="1127"/>
      <w:bookmarkEnd w:id="1128"/>
    </w:p>
    <w:p w:rsidR="00483B3D" w:rsidRPr="0036591D" w:rsidRDefault="00483B3D" w:rsidP="00483B3D">
      <w:pPr>
        <w:rPr>
          <w:rFonts w:cs="Tahoma"/>
          <w:lang w:val="nl-NL"/>
        </w:rPr>
      </w:pPr>
    </w:p>
    <w:p w:rsidR="00483B3D" w:rsidRPr="0036591D" w:rsidRDefault="00483B3D" w:rsidP="00483B3D">
      <w:pPr>
        <w:spacing w:after="60"/>
        <w:ind w:left="720"/>
        <w:rPr>
          <w:rFonts w:cs="Tahoma"/>
          <w:lang w:val="nl-NL"/>
        </w:rPr>
      </w:pPr>
      <w:r w:rsidRPr="0036591D">
        <w:rPr>
          <w:rFonts w:cs="Tahoma"/>
          <w:b/>
          <w:color w:val="000000"/>
          <w:lang w:val="nl-NL"/>
        </w:rPr>
        <w:t>Instellingen met een School Overeenkomst</w:t>
      </w:r>
    </w:p>
    <w:p w:rsidR="00483B3D" w:rsidRPr="0036591D" w:rsidRDefault="00483B3D" w:rsidP="00483B3D">
      <w:pPr>
        <w:ind w:left="720"/>
        <w:rPr>
          <w:rFonts w:cs="Tahoma"/>
          <w:lang w:val="nl-NL"/>
        </w:rPr>
      </w:pPr>
      <w:r w:rsidRPr="0036591D">
        <w:rPr>
          <w:rFonts w:cs="Tahoma"/>
          <w:color w:val="000000"/>
          <w:lang w:val="nl-NL"/>
        </w:rPr>
        <w:t>Instellingen kunnen de Windows Companion Abonnementslicentie (CSL) aanschaffen als ze dekking hebben voor de kwalificerende producten.</w:t>
      </w:r>
      <w:r w:rsidR="004D3DD2" w:rsidRPr="0036591D">
        <w:rPr>
          <w:rFonts w:cs="Tahoma"/>
          <w:color w:val="000000"/>
          <w:lang w:val="nl-NL"/>
        </w:rPr>
        <w:t xml:space="preserve"> </w:t>
      </w:r>
      <w:r w:rsidRPr="0036591D">
        <w:rPr>
          <w:rFonts w:cs="Tahoma"/>
          <w:color w:val="000000"/>
          <w:lang w:val="nl-NL"/>
        </w:rPr>
        <w:t>Het maximale aantal CSL’s dat kan worden aangeschaft is gelijk aan het aantal In Aanmerking Komende Pc’s van de instelling voor de kwalificerende producten.</w:t>
      </w:r>
    </w:p>
    <w:p w:rsidR="00483B3D" w:rsidRPr="0036591D" w:rsidRDefault="00483B3D" w:rsidP="00483B3D">
      <w:pPr>
        <w:rPr>
          <w:rFonts w:cs="Tahoma"/>
          <w:lang w:val="nl-NL"/>
        </w:rPr>
      </w:pPr>
    </w:p>
    <w:p w:rsidR="00483B3D" w:rsidRPr="0036591D" w:rsidRDefault="00483B3D" w:rsidP="00483B3D">
      <w:pPr>
        <w:spacing w:after="60"/>
        <w:ind w:left="720"/>
        <w:rPr>
          <w:rFonts w:cs="Tahoma"/>
          <w:lang w:val="nl-NL"/>
        </w:rPr>
      </w:pPr>
      <w:r w:rsidRPr="0036591D">
        <w:rPr>
          <w:rFonts w:cs="Tahoma"/>
          <w:b/>
          <w:color w:val="000000"/>
          <w:lang w:val="nl-NL"/>
        </w:rPr>
        <w:t>Companion-apparaten en gekwalificeerde apparaten</w:t>
      </w:r>
    </w:p>
    <w:p w:rsidR="00483B3D" w:rsidRPr="0036591D" w:rsidRDefault="00483B3D" w:rsidP="00483B3D">
      <w:pPr>
        <w:ind w:left="720"/>
        <w:rPr>
          <w:rFonts w:cs="Tahoma"/>
          <w:lang w:val="nl-NL"/>
        </w:rPr>
      </w:pPr>
      <w:r w:rsidRPr="0036591D">
        <w:rPr>
          <w:rFonts w:cs="Tahoma"/>
          <w:color w:val="000000"/>
          <w:lang w:val="nl-NL"/>
        </w:rPr>
        <w:t>Companion-apparaten die gebruikmaken van gebruiksrechten op grond van de CSL zijn Gekwalificeerde Apparaten.</w:t>
      </w:r>
      <w:r w:rsidR="004D3DD2" w:rsidRPr="0036591D">
        <w:rPr>
          <w:rFonts w:cs="Tahoma"/>
          <w:color w:val="000000"/>
          <w:lang w:val="nl-NL"/>
        </w:rPr>
        <w:t xml:space="preserve"> </w:t>
      </w:r>
      <w:r w:rsidRPr="0036591D">
        <w:rPr>
          <w:rFonts w:cs="Tahoma"/>
          <w:color w:val="000000"/>
          <w:lang w:val="nl-NL"/>
        </w:rPr>
        <w:t>De CSL is een Enterprise Product en voldoet derhalve aan de vereisten voor het onderdeel Systemen in het kader van aankoopverplichtingen voor Gekwalificeerde Apparaten.</w:t>
      </w:r>
      <w:r w:rsidR="004D3DD2" w:rsidRPr="0036591D">
        <w:rPr>
          <w:rFonts w:cs="Tahoma"/>
          <w:color w:val="000000"/>
          <w:lang w:val="nl-NL"/>
        </w:rPr>
        <w:t xml:space="preserve"> </w:t>
      </w:r>
      <w:r w:rsidRPr="0036591D">
        <w:rPr>
          <w:rFonts w:cs="Tahoma"/>
          <w:color w:val="000000"/>
          <w:lang w:val="nl-NL"/>
        </w:rPr>
        <w:t xml:space="preserve">Er kan een willekeurige hoeveelheid CSL's worden aangeschaft, en er hoeft geen CSL te worden aangeschaft voor alle Gekwalificeerde </w:t>
      </w:r>
      <w:r w:rsidRPr="0036591D">
        <w:rPr>
          <w:rFonts w:cs="Tahoma"/>
          <w:lang w:val="nl-NL"/>
        </w:rPr>
        <w:t>Apparaten van een organisatie, maar het aantal CSL's mag niet hoger zijn dan de het aantal van alle Windows Upgrades en VDA-licenties.</w:t>
      </w:r>
    </w:p>
    <w:p w:rsidR="00483B3D" w:rsidRPr="00202CE2" w:rsidRDefault="00483B3D" w:rsidP="00483B3D">
      <w:pPr>
        <w:rPr>
          <w:rFonts w:cs="Tahoma"/>
          <w:sz w:val="14"/>
          <w:szCs w:val="14"/>
          <w:lang w:val="nl-NL"/>
        </w:rPr>
      </w:pPr>
    </w:p>
    <w:p w:rsidR="00202CE2" w:rsidRPr="00202CE2" w:rsidRDefault="00202CE2" w:rsidP="00483B3D">
      <w:pPr>
        <w:rPr>
          <w:rFonts w:cs="Tahoma"/>
          <w:sz w:val="14"/>
          <w:szCs w:val="14"/>
          <w:lang w:val="nl-NL"/>
        </w:rPr>
      </w:pPr>
    </w:p>
    <w:p w:rsidR="00483B3D" w:rsidRPr="0036591D" w:rsidRDefault="00483B3D" w:rsidP="00483B3D">
      <w:pPr>
        <w:pStyle w:val="Heading3"/>
        <w:rPr>
          <w:rFonts w:ascii="Tahoma" w:hAnsi="Tahoma" w:cs="Tahoma"/>
          <w:lang w:val="nl-NL"/>
        </w:rPr>
      </w:pPr>
      <w:bookmarkStart w:id="1129" w:name="_25_Windows_Vista"/>
      <w:bookmarkStart w:id="1130" w:name="_Toc336338282"/>
      <w:bookmarkStart w:id="1131" w:name="_Toc352103809"/>
      <w:bookmarkStart w:id="1132" w:name="Sys_24WindowsVistaDVDPack"/>
      <w:bookmarkEnd w:id="1129"/>
      <w:r w:rsidRPr="0036591D">
        <w:rPr>
          <w:rFonts w:ascii="Tahoma" w:hAnsi="Tahoma" w:cs="Tahoma"/>
          <w:caps/>
          <w:color w:val="F66400"/>
          <w:sz w:val="22"/>
          <w:vertAlign w:val="superscript"/>
          <w:lang w:val="nl-NL"/>
        </w:rPr>
        <w:t>25</w:t>
      </w:r>
      <w:r w:rsidRPr="0036591D">
        <w:rPr>
          <w:rFonts w:ascii="Tahoma" w:eastAsia="Times New Roman" w:hAnsi="Tahoma" w:cs="Tahoma"/>
          <w:bCs/>
          <w:color w:val="F66400"/>
          <w:sz w:val="22"/>
          <w:szCs w:val="22"/>
          <w:lang w:val="nl-NL"/>
        </w:rPr>
        <w:t xml:space="preserve"> Windows Vista DVD Playback Pack</w:t>
      </w:r>
      <w:bookmarkEnd w:id="1130"/>
      <w:bookmarkEnd w:id="1131"/>
    </w:p>
    <w:bookmarkEnd w:id="1132"/>
    <w:p w:rsidR="00483B3D" w:rsidRPr="0036591D" w:rsidRDefault="00483B3D" w:rsidP="00483B3D">
      <w:pPr>
        <w:rPr>
          <w:rFonts w:cs="Tahoma"/>
          <w:lang w:val="nl-NL"/>
        </w:rPr>
      </w:pPr>
    </w:p>
    <w:p w:rsidR="00483B3D" w:rsidRPr="0036591D" w:rsidRDefault="00483B3D" w:rsidP="00EE27D4">
      <w:pPr>
        <w:ind w:left="720"/>
        <w:rPr>
          <w:rFonts w:cs="Tahoma"/>
          <w:lang w:val="nl-NL"/>
        </w:rPr>
      </w:pPr>
      <w:r w:rsidRPr="0036591D">
        <w:rPr>
          <w:rFonts w:eastAsia="Calibri" w:cs="Tahoma"/>
          <w:color w:val="000000"/>
          <w:szCs w:val="18"/>
          <w:lang w:val="nl-NL"/>
        </w:rPr>
        <w:t>Volume License-klanten die Windows Vista DVD Playback Pack installeren of gebruiken, moeten de</w:t>
      </w:r>
      <w:r w:rsidR="00EE27D4">
        <w:rPr>
          <w:rFonts w:eastAsia="Calibri" w:cs="Tahoma"/>
          <w:color w:val="000000"/>
          <w:szCs w:val="18"/>
          <w:lang w:val="nl-NL"/>
        </w:rPr>
        <w:t> </w:t>
      </w:r>
      <w:r w:rsidRPr="0036591D">
        <w:rPr>
          <w:rFonts w:eastAsia="Calibri" w:cs="Tahoma"/>
          <w:color w:val="000000"/>
          <w:szCs w:val="18"/>
          <w:lang w:val="nl-NL"/>
        </w:rPr>
        <w:t>licentievoorwaarden in de Microsoft Volume Licensing Product Use Rights (PUR) van december</w:t>
      </w:r>
      <w:r w:rsidR="00EE27D4">
        <w:rPr>
          <w:rFonts w:eastAsia="Calibri" w:cs="Tahoma"/>
          <w:color w:val="000000"/>
          <w:szCs w:val="18"/>
          <w:lang w:val="nl-NL"/>
        </w:rPr>
        <w:t> </w:t>
      </w:r>
      <w:r w:rsidRPr="0036591D">
        <w:rPr>
          <w:rFonts w:eastAsia="Calibri" w:cs="Tahoma"/>
          <w:color w:val="000000"/>
          <w:szCs w:val="18"/>
          <w:lang w:val="nl-NL"/>
        </w:rPr>
        <w:t>2010</w:t>
      </w:r>
      <w:r w:rsidR="00EE27D4">
        <w:rPr>
          <w:rFonts w:eastAsia="Calibri" w:cs="Tahoma"/>
          <w:color w:val="000000"/>
          <w:szCs w:val="18"/>
          <w:lang w:val="nl-NL"/>
        </w:rPr>
        <w:t> </w:t>
      </w:r>
      <w:r w:rsidRPr="0036591D">
        <w:rPr>
          <w:rFonts w:eastAsia="Calibri" w:cs="Tahoma"/>
          <w:color w:val="000000"/>
          <w:szCs w:val="18"/>
          <w:lang w:val="nl-NL"/>
        </w:rPr>
        <w:t>raadplegen.</w:t>
      </w:r>
    </w:p>
    <w:p w:rsidR="007A73DF" w:rsidRDefault="007A73DF" w:rsidP="007A73DF">
      <w:pPr>
        <w:contextualSpacing/>
        <w:rPr>
          <w:rFonts w:cs="Tahoma"/>
          <w:lang w:val="nl-NL"/>
        </w:rPr>
      </w:pPr>
    </w:p>
    <w:p w:rsidR="00EE27D4" w:rsidRPr="0036591D" w:rsidRDefault="00EE27D4" w:rsidP="007A73DF">
      <w:pPr>
        <w:contextualSpacing/>
        <w:rPr>
          <w:rFonts w:cs="Tahoma"/>
          <w:lang w:val="nl-NL"/>
        </w:rPr>
      </w:pPr>
    </w:p>
    <w:p w:rsidR="005D4DAB" w:rsidRPr="0036591D" w:rsidRDefault="00B26237" w:rsidP="00C646B3">
      <w:pPr>
        <w:pStyle w:val="Heading3"/>
        <w:rPr>
          <w:rFonts w:ascii="Tahoma" w:hAnsi="Tahoma" w:cs="Tahoma"/>
        </w:rPr>
      </w:pPr>
      <w:bookmarkStart w:id="1133" w:name="_26_Windows®_8"/>
      <w:bookmarkStart w:id="1134" w:name="_Toc336338284"/>
      <w:bookmarkStart w:id="1135" w:name="_Toc352103810"/>
      <w:bookmarkEnd w:id="1133"/>
      <w:r w:rsidRPr="0036591D">
        <w:rPr>
          <w:rFonts w:ascii="Tahoma" w:hAnsi="Tahoma" w:cs="Tahoma"/>
          <w:caps/>
          <w:color w:val="F66400"/>
          <w:sz w:val="22"/>
          <w:vertAlign w:val="superscript"/>
        </w:rPr>
        <w:t>26</w:t>
      </w:r>
      <w:r w:rsidRPr="0036591D">
        <w:rPr>
          <w:rFonts w:ascii="Tahoma" w:hAnsi="Tahoma" w:cs="Tahoma"/>
          <w:color w:val="F66400"/>
          <w:sz w:val="22"/>
        </w:rPr>
        <w:t xml:space="preserve"> Windows</w:t>
      </w:r>
      <w:r w:rsidR="00A03E9C" w:rsidRPr="00A03E9C">
        <w:rPr>
          <w:rFonts w:ascii="Tahoma" w:hAnsi="Tahoma" w:cs="Tahoma"/>
          <w:color w:val="F66400"/>
          <w:sz w:val="22"/>
          <w:vertAlign w:val="superscript"/>
        </w:rPr>
        <w:t>®</w:t>
      </w:r>
      <w:r w:rsidRPr="0036591D">
        <w:rPr>
          <w:rFonts w:ascii="Tahoma" w:hAnsi="Tahoma" w:cs="Tahoma"/>
          <w:color w:val="F66400"/>
          <w:sz w:val="22"/>
        </w:rPr>
        <w:t xml:space="preserve"> 8 Enterprise Sideloading</w:t>
      </w:r>
      <w:bookmarkEnd w:id="1134"/>
      <w:bookmarkEnd w:id="1135"/>
    </w:p>
    <w:p w:rsidR="009B2474" w:rsidRPr="0036591D" w:rsidRDefault="009B2474" w:rsidP="009B2474">
      <w:pPr>
        <w:rPr>
          <w:rFonts w:cs="Tahoma"/>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36591D"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36591D" w:rsidRDefault="00433F5F" w:rsidP="005D4DAB">
            <w:pPr>
              <w:jc w:val="center"/>
              <w:rPr>
                <w:rFonts w:eastAsia="Calibri" w:cs="Tahoma"/>
                <w:b/>
                <w:bCs/>
                <w:szCs w:val="18"/>
              </w:rPr>
            </w:pPr>
            <w:r w:rsidRPr="0036591D">
              <w:rPr>
                <w:rFonts w:cs="Tahoma"/>
                <w:b/>
                <w:bCs/>
                <w:szCs w:val="18"/>
              </w:rPr>
              <w:t>Beschikbaarheid programma</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36591D" w:rsidRDefault="005D4DAB" w:rsidP="005D4DAB">
            <w:pPr>
              <w:jc w:val="center"/>
              <w:rPr>
                <w:rFonts w:cs="Tahoma"/>
                <w:b/>
                <w:bCs/>
                <w:szCs w:val="18"/>
                <w:lang w:val="nl-NL"/>
              </w:rPr>
            </w:pPr>
            <w:r w:rsidRPr="0036591D">
              <w:rPr>
                <w:rFonts w:cs="Tahoma"/>
                <w:b/>
                <w:bCs/>
                <w:szCs w:val="18"/>
                <w:lang w:val="nl-NL"/>
              </w:rPr>
              <w:t>Licenties die voor aankoop beschikbaar zijn: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36591D" w:rsidRDefault="005D4DAB" w:rsidP="005D4DAB">
            <w:pPr>
              <w:jc w:val="center"/>
              <w:rPr>
                <w:rFonts w:eastAsia="Calibri" w:cs="Tahoma"/>
                <w:b/>
                <w:bCs/>
                <w:szCs w:val="18"/>
              </w:rPr>
            </w:pPr>
            <w:r w:rsidRPr="0036591D">
              <w:rPr>
                <w:rFonts w:cs="Tahoma"/>
                <w:b/>
                <w:bCs/>
                <w:szCs w:val="18"/>
              </w:rPr>
              <w:t>Beschikbaar als SA Benefit</w:t>
            </w:r>
          </w:p>
        </w:tc>
      </w:tr>
      <w:tr w:rsidR="005D4DAB" w:rsidRPr="0036591D"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36591D" w:rsidRDefault="005D4DAB" w:rsidP="005D4DAB">
            <w:pPr>
              <w:jc w:val="center"/>
              <w:rPr>
                <w:rFonts w:eastAsia="Calibri" w:cs="Tahoma"/>
                <w:b/>
                <w:bCs/>
                <w:szCs w:val="18"/>
              </w:rPr>
            </w:pPr>
            <w:r w:rsidRPr="0036591D">
              <w:rPr>
                <w:rFonts w:cs="Tahoma"/>
                <w:b/>
                <w:bCs/>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36591D" w:rsidRDefault="005D4DAB" w:rsidP="005D4DAB">
            <w:pPr>
              <w:jc w:val="center"/>
              <w:rPr>
                <w:rFonts w:cs="Tahoma"/>
                <w:szCs w:val="18"/>
              </w:rPr>
            </w:pPr>
            <w:r w:rsidRPr="0036591D">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36591D" w:rsidRDefault="005D4DAB" w:rsidP="005D4DAB">
            <w:pPr>
              <w:jc w:val="center"/>
              <w:rPr>
                <w:rFonts w:eastAsia="Calibri" w:cs="Tahoma"/>
                <w:szCs w:val="18"/>
              </w:rPr>
            </w:pPr>
          </w:p>
        </w:tc>
      </w:tr>
      <w:tr w:rsidR="005D4DAB" w:rsidRPr="0036591D"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36591D" w:rsidRDefault="005D4DAB" w:rsidP="005D4DAB">
            <w:pPr>
              <w:jc w:val="center"/>
              <w:rPr>
                <w:rFonts w:cs="Tahoma"/>
                <w:b/>
                <w:bCs/>
                <w:szCs w:val="18"/>
              </w:rPr>
            </w:pPr>
            <w:r w:rsidRPr="0036591D">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36591D" w:rsidRDefault="005D4DAB" w:rsidP="005D4DAB">
            <w:pPr>
              <w:jc w:val="center"/>
              <w:rPr>
                <w:rFonts w:cs="Tahoma"/>
                <w:szCs w:val="18"/>
              </w:rPr>
            </w:pPr>
            <w:r w:rsidRPr="0036591D">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36591D" w:rsidRDefault="005D4DAB" w:rsidP="005D4DAB">
            <w:pPr>
              <w:jc w:val="center"/>
              <w:rPr>
                <w:rFonts w:eastAsia="Calibri" w:cs="Tahoma"/>
                <w:szCs w:val="18"/>
              </w:rPr>
            </w:pPr>
            <w:r w:rsidRPr="0036591D">
              <w:rPr>
                <w:rFonts w:eastAsia="Calibri" w:cs="Tahoma"/>
                <w:szCs w:val="18"/>
              </w:rPr>
              <w:t>x</w:t>
            </w:r>
          </w:p>
        </w:tc>
      </w:tr>
      <w:tr w:rsidR="005D4DAB" w:rsidRPr="0036591D"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36591D" w:rsidRDefault="005D4DAB" w:rsidP="005D4DAB">
            <w:pPr>
              <w:jc w:val="center"/>
              <w:rPr>
                <w:rFonts w:cs="Tahoma"/>
                <w:b/>
                <w:bCs/>
                <w:szCs w:val="18"/>
              </w:rPr>
            </w:pPr>
            <w:r w:rsidRPr="0036591D">
              <w:rPr>
                <w:rFonts w:cs="Tahoma"/>
                <w:b/>
                <w:bCs/>
                <w:szCs w:val="18"/>
              </w:rPr>
              <w:t>Enterprise Overeenkomst</w:t>
            </w:r>
            <w:r w:rsidR="001D066C">
              <w:rPr>
                <w:rFonts w:cs="Tahoma"/>
                <w:b/>
                <w:bCs/>
                <w:szCs w:val="18"/>
              </w:rPr>
              <w:t>/</w:t>
            </w:r>
            <w:r w:rsidRPr="0036591D">
              <w:rPr>
                <w:rFonts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36591D"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36591D" w:rsidRDefault="005D4DAB" w:rsidP="005D4DAB">
            <w:pPr>
              <w:jc w:val="center"/>
              <w:rPr>
                <w:rFonts w:eastAsia="Calibri" w:cs="Tahoma"/>
                <w:szCs w:val="18"/>
              </w:rPr>
            </w:pPr>
            <w:r w:rsidRPr="0036591D">
              <w:rPr>
                <w:rFonts w:eastAsia="Calibri" w:cs="Tahoma"/>
                <w:szCs w:val="18"/>
              </w:rPr>
              <w:t>x</w:t>
            </w:r>
          </w:p>
        </w:tc>
      </w:tr>
      <w:tr w:rsidR="00755633" w:rsidRPr="0036591D"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36591D" w:rsidRDefault="00755633" w:rsidP="005D4DAB">
            <w:pPr>
              <w:jc w:val="center"/>
              <w:rPr>
                <w:rFonts w:cs="Tahoma"/>
                <w:b/>
                <w:bCs/>
                <w:szCs w:val="18"/>
              </w:rPr>
            </w:pPr>
            <w:r w:rsidRPr="0036591D">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36591D"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36591D" w:rsidRDefault="00755633" w:rsidP="005D4DAB">
            <w:pPr>
              <w:jc w:val="center"/>
              <w:rPr>
                <w:rFonts w:eastAsia="Calibri" w:cs="Tahoma"/>
                <w:szCs w:val="18"/>
              </w:rPr>
            </w:pPr>
            <w:r w:rsidRPr="0036591D">
              <w:rPr>
                <w:rFonts w:eastAsia="Calibri" w:cs="Tahoma"/>
                <w:szCs w:val="18"/>
              </w:rPr>
              <w:t>x</w:t>
            </w:r>
          </w:p>
        </w:tc>
      </w:tr>
    </w:tbl>
    <w:p w:rsidR="005D4DAB" w:rsidRPr="0036591D" w:rsidRDefault="005D4DAB" w:rsidP="00572128">
      <w:pPr>
        <w:ind w:left="900"/>
        <w:rPr>
          <w:rFonts w:cs="Tahoma"/>
        </w:rPr>
      </w:pPr>
    </w:p>
    <w:p w:rsidR="005D4DAB" w:rsidRPr="0036591D" w:rsidRDefault="005D4DAB" w:rsidP="00202CE2">
      <w:pPr>
        <w:ind w:left="720"/>
        <w:rPr>
          <w:rFonts w:cs="Tahoma"/>
          <w:lang w:val="nl-NL"/>
        </w:rPr>
      </w:pPr>
      <w:r w:rsidRPr="0036591D">
        <w:rPr>
          <w:rFonts w:cs="Tahoma"/>
          <w:szCs w:val="18"/>
          <w:lang w:val="nl-NL"/>
        </w:rPr>
        <w:t>Windows Enterprise Sideloading is het proces waarbij nieuwe Windows 8 Apps die worden gebruikt ten gunste van de klant, direct worden geïnstalleerd op een apparaat zonder dat de Windows Store hoeft te worden geopend.</w:t>
      </w:r>
      <w:r w:rsidR="004D3DD2" w:rsidRPr="0036591D">
        <w:rPr>
          <w:rFonts w:cs="Tahoma"/>
          <w:szCs w:val="18"/>
          <w:lang w:val="nl-NL"/>
        </w:rPr>
        <w:t xml:space="preserve"> </w:t>
      </w:r>
      <w:r w:rsidRPr="0036591D">
        <w:rPr>
          <w:rFonts w:cs="Tahoma"/>
          <w:szCs w:val="18"/>
          <w:lang w:val="nl-NL"/>
        </w:rPr>
        <w:t>Apparaten die zijn aangemeld bij een domein en waarop Windows 8 Enterprise wordt uitgevoerd, ongeacht in welk VL-programma, zijn geschikt voor Windows Enterprise Sideloading.</w:t>
      </w:r>
      <w:r w:rsidR="004D3DD2" w:rsidRPr="0036591D">
        <w:rPr>
          <w:rFonts w:cs="Tahoma"/>
          <w:szCs w:val="18"/>
          <w:lang w:val="nl-NL"/>
        </w:rPr>
        <w:t xml:space="preserve"> </w:t>
      </w:r>
      <w:r w:rsidRPr="0036591D">
        <w:rPr>
          <w:rFonts w:cs="Tahoma"/>
          <w:szCs w:val="18"/>
          <w:lang w:val="nl-NL"/>
        </w:rPr>
        <w:t>Windows Enterprise Sideloading kan ook worden ingeschakeld op apparaten waar Windows 8 Enterprise wordt uitgevoerd, maar die niet zijn aangemeld bij een domein; en op apparaten waarop Windows 8 Pro of Windows RT wordt uitgevoerd met gebruik van een productsleutel.</w:t>
      </w:r>
      <w:r w:rsidR="004D3DD2" w:rsidRPr="0036591D">
        <w:rPr>
          <w:rFonts w:cs="Tahoma"/>
          <w:szCs w:val="18"/>
          <w:lang w:val="nl-NL"/>
        </w:rPr>
        <w:t xml:space="preserve"> </w:t>
      </w:r>
      <w:r w:rsidRPr="0036591D">
        <w:rPr>
          <w:rFonts w:cs="Tahoma"/>
          <w:szCs w:val="18"/>
          <w:lang w:val="nl-NL"/>
        </w:rPr>
        <w:t>In alle gevallen kan Windows Enterprise Sideloading alleen worden gebruikt voor het implementeren van Apps die worden gebruikt ten gunste van de Volume Licensing-klant.</w:t>
      </w:r>
      <w:r w:rsidR="004D3DD2" w:rsidRPr="0036591D">
        <w:rPr>
          <w:rFonts w:cs="Tahoma"/>
          <w:szCs w:val="18"/>
          <w:lang w:val="nl-NL"/>
        </w:rPr>
        <w:t xml:space="preserve"> </w:t>
      </w:r>
      <w:r w:rsidRPr="0036591D">
        <w:rPr>
          <w:rFonts w:cs="Tahoma"/>
          <w:szCs w:val="18"/>
          <w:lang w:val="nl-NL"/>
        </w:rPr>
        <w:t>De Windows Enterprise Sideloading-functionaliteit is een aanvulling op het Windows Desktop Operating System. De licentievoorwaarden die van toepassing zijn op het Windows Desktop Operating System en hier worden aangevuld, zijn dan ook van toepassing op gebruik door de klant</w:t>
      </w:r>
      <w:r w:rsidR="00EE27D4">
        <w:rPr>
          <w:rFonts w:cs="Tahoma"/>
          <w:szCs w:val="18"/>
          <w:lang w:val="nl-NL"/>
        </w:rPr>
        <w:t> </w:t>
      </w:r>
      <w:r w:rsidRPr="0036591D">
        <w:rPr>
          <w:rFonts w:cs="Tahoma"/>
          <w:szCs w:val="18"/>
          <w:lang w:val="nl-NL"/>
        </w:rPr>
        <w:t>daarvan.</w:t>
      </w:r>
    </w:p>
    <w:p w:rsidR="005D4DAB" w:rsidRPr="0036591D" w:rsidRDefault="005D4DAB" w:rsidP="009B2474">
      <w:pPr>
        <w:spacing w:after="60"/>
        <w:ind w:left="720"/>
        <w:rPr>
          <w:rFonts w:cs="Tahoma"/>
          <w:lang w:val="nl-NL"/>
        </w:rPr>
      </w:pPr>
      <w:r w:rsidRPr="0036591D">
        <w:rPr>
          <w:rFonts w:cs="Tahoma"/>
          <w:b/>
          <w:szCs w:val="18"/>
          <w:lang w:val="nl-NL"/>
        </w:rPr>
        <w:lastRenderedPageBreak/>
        <w:t>Software Assurance Benefit</w:t>
      </w:r>
    </w:p>
    <w:p w:rsidR="005D4DAB" w:rsidRPr="0036591D" w:rsidRDefault="005D4DAB" w:rsidP="00EE27D4">
      <w:pPr>
        <w:ind w:left="720"/>
        <w:rPr>
          <w:rFonts w:cs="Tahoma"/>
          <w:lang w:val="nl-NL"/>
        </w:rPr>
      </w:pPr>
      <w:r w:rsidRPr="0036591D">
        <w:rPr>
          <w:rFonts w:cs="Tahoma"/>
          <w:szCs w:val="18"/>
          <w:lang w:val="nl-NL"/>
        </w:rPr>
        <w:t>Een productsleutel kan worden gebruikt om Windows Enterprise Sideloading in te schakelen op een van de</w:t>
      </w:r>
      <w:r w:rsidR="00EE27D4">
        <w:rPr>
          <w:rFonts w:cs="Tahoma"/>
          <w:szCs w:val="18"/>
          <w:lang w:val="nl-NL"/>
        </w:rPr>
        <w:t> </w:t>
      </w:r>
      <w:r w:rsidRPr="0036591D">
        <w:rPr>
          <w:rFonts w:cs="Tahoma"/>
          <w:szCs w:val="18"/>
          <w:lang w:val="nl-NL"/>
        </w:rPr>
        <w:t>volgende apparaten:</w:t>
      </w:r>
    </w:p>
    <w:p w:rsidR="009B2474" w:rsidRPr="0036591D" w:rsidRDefault="009B2474" w:rsidP="00EE035D">
      <w:pPr>
        <w:ind w:left="720"/>
        <w:rPr>
          <w:rFonts w:cs="Tahoma"/>
          <w:lang w:val="nl-NL"/>
        </w:rPr>
      </w:pPr>
    </w:p>
    <w:p w:rsidR="005D4DAB" w:rsidRPr="0036591D" w:rsidRDefault="005D4DAB" w:rsidP="009B2474">
      <w:pPr>
        <w:pStyle w:val="ListParagraph"/>
        <w:numPr>
          <w:ilvl w:val="0"/>
          <w:numId w:val="101"/>
        </w:numPr>
        <w:spacing w:after="60"/>
        <w:ind w:left="1440"/>
        <w:contextualSpacing w:val="0"/>
        <w:rPr>
          <w:rFonts w:ascii="Tahoma" w:hAnsi="Tahoma" w:cs="Tahoma"/>
        </w:rPr>
      </w:pPr>
      <w:r w:rsidRPr="0036591D">
        <w:rPr>
          <w:rFonts w:ascii="Tahoma" w:hAnsi="Tahoma" w:cs="Tahoma"/>
          <w:sz w:val="18"/>
          <w:szCs w:val="18"/>
        </w:rPr>
        <w:t>Apparaten met actieve Windows Software Assurance dekking</w:t>
      </w:r>
    </w:p>
    <w:p w:rsidR="005D4DAB" w:rsidRPr="0036591D" w:rsidRDefault="005D4DAB" w:rsidP="009B2474">
      <w:pPr>
        <w:pStyle w:val="ListParagraph"/>
        <w:numPr>
          <w:ilvl w:val="0"/>
          <w:numId w:val="101"/>
        </w:numPr>
        <w:spacing w:after="60"/>
        <w:ind w:left="1440"/>
        <w:contextualSpacing w:val="0"/>
        <w:rPr>
          <w:rFonts w:ascii="Tahoma" w:hAnsi="Tahoma" w:cs="Tahoma"/>
          <w:lang w:val="nl-NL"/>
        </w:rPr>
      </w:pPr>
      <w:r w:rsidRPr="0036591D">
        <w:rPr>
          <w:rFonts w:ascii="Tahoma" w:hAnsi="Tahoma" w:cs="Tahoma"/>
          <w:sz w:val="18"/>
          <w:szCs w:val="18"/>
          <w:lang w:val="nl-NL"/>
        </w:rPr>
        <w:t>Apparaten met een actiefabonnement voor Windows Intune (per Apparaat) of VDA</w:t>
      </w:r>
    </w:p>
    <w:p w:rsidR="005D4DAB" w:rsidRPr="0036591D" w:rsidRDefault="005D4DAB" w:rsidP="009B2474">
      <w:pPr>
        <w:pStyle w:val="ListParagraph"/>
        <w:numPr>
          <w:ilvl w:val="0"/>
          <w:numId w:val="101"/>
        </w:numPr>
        <w:spacing w:after="60"/>
        <w:ind w:left="1440"/>
        <w:contextualSpacing w:val="0"/>
        <w:rPr>
          <w:rFonts w:ascii="Tahoma" w:hAnsi="Tahoma" w:cs="Tahoma"/>
        </w:rPr>
      </w:pPr>
      <w:r w:rsidRPr="0036591D">
        <w:rPr>
          <w:rFonts w:ascii="Tahoma" w:hAnsi="Tahoma" w:cs="Tahoma"/>
          <w:sz w:val="18"/>
          <w:szCs w:val="18"/>
        </w:rPr>
        <w:t>Windows RT-apparaten</w:t>
      </w:r>
    </w:p>
    <w:p w:rsidR="00EB2B3F" w:rsidRPr="0036591D" w:rsidRDefault="00EB2B3F" w:rsidP="009B2474">
      <w:pPr>
        <w:pStyle w:val="ListParagraph"/>
        <w:numPr>
          <w:ilvl w:val="0"/>
          <w:numId w:val="101"/>
        </w:numPr>
        <w:spacing w:after="60"/>
        <w:ind w:left="1440"/>
        <w:contextualSpacing w:val="0"/>
        <w:rPr>
          <w:rFonts w:ascii="Tahoma" w:hAnsi="Tahoma" w:cs="Tahoma"/>
        </w:rPr>
      </w:pPr>
      <w:r w:rsidRPr="0036591D">
        <w:rPr>
          <w:rFonts w:ascii="Tahoma" w:hAnsi="Tahoma" w:cs="Tahoma"/>
          <w:sz w:val="18"/>
          <w:szCs w:val="18"/>
        </w:rPr>
        <w:t>Apparaten met een Windows Companion Abonnementslicentie</w:t>
      </w:r>
    </w:p>
    <w:p w:rsidR="005D4DAB" w:rsidRPr="0036591D" w:rsidRDefault="005D4DAB" w:rsidP="00572128">
      <w:pPr>
        <w:ind w:left="900"/>
        <w:rPr>
          <w:rFonts w:cs="Tahoma"/>
        </w:rPr>
      </w:pPr>
    </w:p>
    <w:p w:rsidR="005D4DAB" w:rsidRPr="0036591D" w:rsidRDefault="005D4DAB" w:rsidP="00EE035D">
      <w:pPr>
        <w:ind w:left="720"/>
        <w:rPr>
          <w:rFonts w:cs="Tahoma"/>
          <w:lang w:val="nl-NL"/>
        </w:rPr>
      </w:pPr>
      <w:r w:rsidRPr="0036591D">
        <w:rPr>
          <w:rFonts w:cs="Tahoma"/>
          <w:szCs w:val="18"/>
          <w:lang w:val="nl-NL"/>
        </w:rPr>
        <w:t xml:space="preserve">Windows Enterprise Sideloading mag alleen worden ingeschakeld op een toegestaan apparaat voordat de overeenkomstige Software Assurance dekking of Subscription-licentie afloopt. </w:t>
      </w:r>
      <w:r w:rsidRPr="0036591D">
        <w:rPr>
          <w:rFonts w:cs="Tahoma"/>
          <w:lang w:val="nl-NL"/>
        </w:rPr>
        <w:t>In Academic-programma's mag Windows Enterprise Sideloading alleen worden ingeschakeld op apparaten die in bezit zijn van de instelling</w:t>
      </w:r>
      <w:r w:rsidRPr="0036591D">
        <w:rPr>
          <w:rFonts w:cs="Tahoma"/>
          <w:szCs w:val="18"/>
          <w:lang w:val="nl-NL"/>
        </w:rPr>
        <w:t>.</w:t>
      </w:r>
    </w:p>
    <w:p w:rsidR="005D4DAB" w:rsidRPr="0036591D" w:rsidRDefault="005D4DAB" w:rsidP="00572128">
      <w:pPr>
        <w:ind w:left="900"/>
        <w:rPr>
          <w:rFonts w:cs="Tahoma"/>
          <w:lang w:val="nl-NL"/>
        </w:rPr>
      </w:pPr>
    </w:p>
    <w:p w:rsidR="005D4DAB" w:rsidRPr="0036591D" w:rsidRDefault="009B2474" w:rsidP="009B2474">
      <w:pPr>
        <w:spacing w:after="60"/>
        <w:ind w:left="720"/>
        <w:rPr>
          <w:rFonts w:cs="Tahoma"/>
          <w:lang w:val="nl-NL"/>
        </w:rPr>
      </w:pPr>
      <w:r w:rsidRPr="0036591D">
        <w:rPr>
          <w:rFonts w:cs="Tahoma"/>
          <w:b/>
          <w:szCs w:val="18"/>
          <w:lang w:val="nl-NL"/>
        </w:rPr>
        <w:t>Enterprise Sideloading-licentie beschikbaar voor aankoop</w:t>
      </w:r>
    </w:p>
    <w:p w:rsidR="00697E59" w:rsidRPr="0036591D" w:rsidRDefault="005D4DAB" w:rsidP="00AF3B19">
      <w:pPr>
        <w:ind w:left="720"/>
        <w:rPr>
          <w:rFonts w:cs="Tahoma"/>
          <w:lang w:val="nl-NL"/>
        </w:rPr>
      </w:pPr>
      <w:r w:rsidRPr="0036591D">
        <w:rPr>
          <w:rFonts w:cs="Tahoma"/>
          <w:szCs w:val="18"/>
          <w:lang w:val="nl-NL"/>
        </w:rPr>
        <w:t>Klanten mogen Enterprise Sideloading-licenties aanschaffen.</w:t>
      </w:r>
      <w:r w:rsidR="004D3DD2" w:rsidRPr="0036591D">
        <w:rPr>
          <w:rFonts w:cs="Tahoma"/>
          <w:szCs w:val="18"/>
          <w:lang w:val="nl-NL"/>
        </w:rPr>
        <w:t xml:space="preserve"> </w:t>
      </w:r>
      <w:r w:rsidRPr="0036591D">
        <w:rPr>
          <w:rFonts w:cs="Tahoma"/>
          <w:szCs w:val="18"/>
          <w:lang w:val="nl-NL"/>
        </w:rPr>
        <w:t xml:space="preserve">Elke van die Enterprise Sideloading-licenties moet permanent worden toegewezen aan een enkel apparaat. </w:t>
      </w:r>
      <w:r w:rsidRPr="0036591D">
        <w:rPr>
          <w:rFonts w:cs="Tahoma"/>
          <w:lang w:val="nl-NL"/>
        </w:rPr>
        <w:t>In Academic-programma's mag Windows Enterprise Sideloading alleen worden ingeschakeld op apparaten die in bezit zijn van de instelling</w:t>
      </w:r>
      <w:r w:rsidRPr="0036591D">
        <w:rPr>
          <w:rFonts w:cs="Tahoma"/>
          <w:szCs w:val="18"/>
          <w:lang w:val="nl-NL"/>
        </w:rPr>
        <w:t>.</w:t>
      </w:r>
      <w:bookmarkStart w:id="1136" w:name="_Toc336338285"/>
    </w:p>
    <w:p w:rsidR="00AF3B19" w:rsidRPr="0036591D" w:rsidRDefault="00AF3B19" w:rsidP="00B50A5B">
      <w:pPr>
        <w:spacing w:after="60"/>
        <w:rPr>
          <w:rFonts w:cs="Tahoma"/>
          <w:lang w:val="nl-NL"/>
        </w:rPr>
      </w:pPr>
    </w:p>
    <w:p w:rsidR="005C55EB" w:rsidRPr="0036591D" w:rsidRDefault="005C55EB" w:rsidP="00B50A5B">
      <w:pPr>
        <w:spacing w:after="60"/>
        <w:ind w:left="720"/>
        <w:rPr>
          <w:rFonts w:cs="Tahoma"/>
          <w:lang w:val="nl-NL"/>
        </w:rPr>
      </w:pPr>
      <w:r w:rsidRPr="0036591D">
        <w:rPr>
          <w:rFonts w:cs="Tahoma"/>
          <w:b/>
          <w:szCs w:val="18"/>
          <w:lang w:val="nl-NL"/>
        </w:rPr>
        <w:t>Windows Embedded 8 Pro Sideloading</w:t>
      </w:r>
    </w:p>
    <w:p w:rsidR="005C55EB" w:rsidRPr="0036591D" w:rsidRDefault="005C55EB" w:rsidP="005C55EB">
      <w:pPr>
        <w:ind w:left="720"/>
        <w:rPr>
          <w:rFonts w:cs="Tahoma"/>
          <w:lang w:val="nl-NL"/>
        </w:rPr>
      </w:pPr>
      <w:r w:rsidRPr="0036591D">
        <w:rPr>
          <w:rFonts w:cs="Tahoma"/>
          <w:szCs w:val="18"/>
          <w:lang w:val="nl-NL"/>
        </w:rPr>
        <w:t>Klanten die Windows Embedded 8 Pro-apparaten aanschaffen via een OEM mogen Windows 8 Enterprise Sideloading-licenties aanschaffen voor deze apparaten.</w:t>
      </w:r>
    </w:p>
    <w:p w:rsidR="00AF3B19" w:rsidRDefault="00AF3B19" w:rsidP="00AF3B19">
      <w:pPr>
        <w:rPr>
          <w:rFonts w:cs="Tahoma"/>
          <w:lang w:val="nl-NL"/>
        </w:rPr>
      </w:pPr>
    </w:p>
    <w:p w:rsidR="00E9316E" w:rsidRPr="0036591D" w:rsidRDefault="00E9316E" w:rsidP="00AF3B19">
      <w:pPr>
        <w:rPr>
          <w:rFonts w:cs="Tahoma"/>
          <w:lang w:val="nl-NL"/>
        </w:rPr>
      </w:pPr>
    </w:p>
    <w:p w:rsidR="00C646B3" w:rsidRPr="0036591D" w:rsidRDefault="00B26237" w:rsidP="00C646B3">
      <w:pPr>
        <w:pStyle w:val="Heading3"/>
        <w:rPr>
          <w:rFonts w:ascii="Tahoma" w:hAnsi="Tahoma" w:cs="Tahoma"/>
          <w:lang w:val="nl-NL"/>
        </w:rPr>
      </w:pPr>
      <w:bookmarkStart w:id="1137" w:name="_27_Windows®_7"/>
      <w:bookmarkStart w:id="1138" w:name="Sys_25WindowsPartnersLearning"/>
      <w:bookmarkStart w:id="1139" w:name="_Toc352103811"/>
      <w:bookmarkEnd w:id="1137"/>
      <w:r w:rsidRPr="0036591D">
        <w:rPr>
          <w:rFonts w:ascii="Tahoma" w:hAnsi="Tahoma" w:cs="Tahoma"/>
          <w:caps/>
          <w:color w:val="F66400"/>
          <w:sz w:val="22"/>
          <w:vertAlign w:val="superscript"/>
          <w:lang w:val="nl-NL"/>
        </w:rPr>
        <w:t>27</w:t>
      </w:r>
      <w:r w:rsidRPr="0036591D">
        <w:rPr>
          <w:rFonts w:ascii="Tahoma" w:hAnsi="Tahoma" w:cs="Tahoma"/>
          <w:color w:val="F66400"/>
          <w:sz w:val="22"/>
          <w:lang w:val="nl-NL"/>
        </w:rPr>
        <w:t xml:space="preserve"> Windows</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7 Partners in Learning</w:t>
      </w:r>
      <w:bookmarkEnd w:id="1125"/>
      <w:bookmarkEnd w:id="1136"/>
      <w:bookmarkEnd w:id="1138"/>
      <w:bookmarkEnd w:id="1139"/>
    </w:p>
    <w:p w:rsidR="00C646B3" w:rsidRPr="0036591D" w:rsidRDefault="00C646B3" w:rsidP="00C646B3">
      <w:pPr>
        <w:rPr>
          <w:rFonts w:cs="Tahoma"/>
          <w:lang w:val="nl-NL"/>
        </w:rPr>
      </w:pPr>
    </w:p>
    <w:p w:rsidR="00C646B3" w:rsidRPr="0036591D" w:rsidRDefault="00C646B3" w:rsidP="00EE035D">
      <w:pPr>
        <w:ind w:left="720" w:right="-810"/>
        <w:rPr>
          <w:rFonts w:cs="Tahoma"/>
          <w:lang w:val="nl-NL"/>
        </w:rPr>
      </w:pPr>
      <w:r w:rsidRPr="0036591D">
        <w:rPr>
          <w:rFonts w:cs="Tahoma"/>
          <w:color w:val="000000"/>
          <w:szCs w:val="18"/>
          <w:lang w:val="nl-NL"/>
        </w:rPr>
        <w:t xml:space="preserve">Raadpleeg </w:t>
      </w:r>
      <w:hyperlink r:id="rId44" w:history="1">
        <w:r w:rsidRPr="0036591D">
          <w:rPr>
            <w:rStyle w:val="Hyperlink"/>
            <w:rFonts w:cs="Tahoma"/>
            <w:szCs w:val="18"/>
            <w:lang w:val="nl-NL"/>
          </w:rPr>
          <w:t>http://www.microsoft.com/education/pil/partnersinlearning.aspx</w:t>
        </w:r>
      </w:hyperlink>
      <w:r w:rsidRPr="0036591D">
        <w:rPr>
          <w:rFonts w:cs="Tahoma"/>
          <w:color w:val="000000"/>
          <w:lang w:val="nl-NL"/>
        </w:rPr>
        <w:t xml:space="preserve"> </w:t>
      </w:r>
      <w:r w:rsidRPr="0036591D">
        <w:rPr>
          <w:rFonts w:cs="Tahoma"/>
          <w:lang w:val="nl-NL"/>
        </w:rPr>
        <w:t>voor licentievoorwaarden en partner enrollment.</w:t>
      </w:r>
    </w:p>
    <w:p w:rsidR="00435C70" w:rsidRDefault="00435C70" w:rsidP="00435C70">
      <w:pPr>
        <w:ind w:right="-810"/>
        <w:rPr>
          <w:rFonts w:cs="Tahoma"/>
          <w:lang w:val="nl-NL"/>
        </w:rPr>
      </w:pPr>
    </w:p>
    <w:p w:rsidR="00EE27D4" w:rsidRPr="0036591D" w:rsidRDefault="00EE27D4" w:rsidP="00435C70">
      <w:pPr>
        <w:ind w:right="-810"/>
        <w:rPr>
          <w:rFonts w:cs="Tahoma"/>
          <w:lang w:val="nl-NL"/>
        </w:rPr>
      </w:pPr>
    </w:p>
    <w:p w:rsidR="00B73A46" w:rsidRPr="0036591D" w:rsidRDefault="00B26237" w:rsidP="00B73A46">
      <w:pPr>
        <w:pStyle w:val="Heading3"/>
        <w:rPr>
          <w:rFonts w:ascii="Tahoma" w:hAnsi="Tahoma" w:cs="Tahoma"/>
        </w:rPr>
      </w:pPr>
      <w:bookmarkStart w:id="1140" w:name="_28_Windows®_8"/>
      <w:bookmarkStart w:id="1141" w:name="_Toc336338286"/>
      <w:bookmarkStart w:id="1142" w:name="_Toc352103812"/>
      <w:bookmarkStart w:id="1143" w:name="Sys_27Win7ProUpgradeWinIntune"/>
      <w:bookmarkStart w:id="1144" w:name="Sys_26WinVistaBizUpgrade"/>
      <w:bookmarkStart w:id="1145" w:name="Sys_23Windows7ProUpgrade"/>
      <w:bookmarkStart w:id="1146" w:name="Sys_27WindowsVistaProUpgrade"/>
      <w:bookmarkEnd w:id="1140"/>
      <w:r w:rsidRPr="0036591D">
        <w:rPr>
          <w:rFonts w:ascii="Tahoma" w:hAnsi="Tahoma" w:cs="Tahoma"/>
          <w:caps/>
          <w:color w:val="F66400"/>
          <w:sz w:val="22"/>
          <w:vertAlign w:val="superscript"/>
        </w:rPr>
        <w:t>28</w:t>
      </w:r>
      <w:r w:rsidRPr="0036591D">
        <w:rPr>
          <w:rFonts w:ascii="Tahoma" w:hAnsi="Tahoma" w:cs="Tahoma"/>
          <w:color w:val="F66400"/>
          <w:sz w:val="22"/>
        </w:rPr>
        <w:t xml:space="preserve"> </w:t>
      </w:r>
      <w:r w:rsidRPr="0036591D">
        <w:rPr>
          <w:rFonts w:ascii="Tahoma" w:hAnsi="Tahoma" w:cs="Tahoma"/>
          <w:color w:val="FF6D09"/>
          <w:sz w:val="22"/>
        </w:rPr>
        <w:t>Windows</w:t>
      </w:r>
      <w:r w:rsidR="00A03E9C" w:rsidRPr="00A03E9C">
        <w:rPr>
          <w:rFonts w:ascii="Tahoma" w:hAnsi="Tahoma" w:cs="Tahoma"/>
          <w:color w:val="FF6D09"/>
          <w:sz w:val="22"/>
          <w:vertAlign w:val="superscript"/>
        </w:rPr>
        <w:t>®</w:t>
      </w:r>
      <w:r w:rsidRPr="0036591D">
        <w:rPr>
          <w:rFonts w:ascii="Tahoma" w:hAnsi="Tahoma" w:cs="Tahoma"/>
          <w:color w:val="FF6D09"/>
          <w:sz w:val="22"/>
        </w:rPr>
        <w:t xml:space="preserve"> 8 Pro Upgrade en Windows Intune</w:t>
      </w:r>
      <w:bookmarkEnd w:id="1141"/>
      <w:r w:rsidRPr="0036591D">
        <w:rPr>
          <w:rFonts w:ascii="Tahoma" w:hAnsi="Tahoma" w:cs="Tahoma"/>
          <w:color w:val="FF6D09"/>
          <w:sz w:val="22"/>
        </w:rPr>
        <w:t xml:space="preserve"> (per Apparaat)</w:t>
      </w:r>
      <w:bookmarkEnd w:id="1142"/>
    </w:p>
    <w:bookmarkEnd w:id="1143"/>
    <w:p w:rsidR="003C65F4" w:rsidRPr="0036591D" w:rsidRDefault="003C65F4" w:rsidP="003C65F4">
      <w:pPr>
        <w:rPr>
          <w:rFonts w:cs="Tahoma"/>
        </w:rPr>
      </w:pPr>
    </w:p>
    <w:p w:rsidR="00B73A46" w:rsidRPr="0079136B" w:rsidRDefault="00B73A46" w:rsidP="00435C70">
      <w:pPr>
        <w:pStyle w:val="FootnoteBulletLevel1"/>
        <w:tabs>
          <w:tab w:val="clear" w:pos="900"/>
        </w:tabs>
        <w:adjustRightInd/>
        <w:spacing w:before="0" w:after="60"/>
        <w:ind w:left="720" w:firstLine="0"/>
        <w:textAlignment w:val="auto"/>
        <w:rPr>
          <w:rFonts w:ascii="Tahoma" w:hAnsi="Tahoma" w:cs="Tahoma"/>
        </w:rPr>
      </w:pPr>
      <w:r w:rsidRPr="0079136B">
        <w:rPr>
          <w:rFonts w:ascii="Tahoma" w:hAnsi="Tahoma" w:cs="Tahoma"/>
          <w:b/>
          <w:bCs/>
          <w:sz w:val="18"/>
          <w:szCs w:val="18"/>
        </w:rPr>
        <w:t>Windows 8 Pro Upgrade</w:t>
      </w:r>
    </w:p>
    <w:p w:rsidR="00B73A46" w:rsidRPr="0036591D" w:rsidRDefault="00B73A46" w:rsidP="00435C70">
      <w:pPr>
        <w:ind w:left="720"/>
        <w:rPr>
          <w:rFonts w:cs="Tahoma"/>
          <w:lang w:val="nl-NL"/>
        </w:rPr>
      </w:pPr>
      <w:r w:rsidRPr="0036591D">
        <w:rPr>
          <w:rFonts w:cs="Tahoma"/>
          <w:szCs w:val="18"/>
          <w:u w:val="single"/>
          <w:lang w:val="nl-NL"/>
        </w:rPr>
        <w:t>Upgradelicentie voor besturingssysteem</w:t>
      </w:r>
    </w:p>
    <w:p w:rsidR="00B73A46" w:rsidRPr="0036591D" w:rsidRDefault="00B73A46" w:rsidP="00435C70">
      <w:pPr>
        <w:pStyle w:val="FootnoteBulletLevel1"/>
        <w:tabs>
          <w:tab w:val="clear" w:pos="900"/>
        </w:tabs>
        <w:adjustRightInd/>
        <w:spacing w:before="0" w:after="0"/>
        <w:ind w:left="720" w:hanging="7"/>
        <w:textAlignment w:val="auto"/>
        <w:rPr>
          <w:rFonts w:ascii="Tahoma" w:hAnsi="Tahoma" w:cs="Tahoma"/>
          <w:lang w:val="nl-NL"/>
        </w:rPr>
      </w:pPr>
      <w:r w:rsidRPr="0036591D">
        <w:rPr>
          <w:rFonts w:ascii="Tahoma" w:hAnsi="Tahoma" w:cs="Tahoma"/>
          <w:sz w:val="18"/>
          <w:szCs w:val="18"/>
          <w:lang w:val="nl-NL"/>
        </w:rPr>
        <w:t>De licenties voor desktopbesturingssystemen die onder deze programma’s worden verleend, zijn uitsluitend upgradelicenties. Onder deze programma’s zijn licenties voor volledige desktop operating systems niet beschikbaar. Elke desktopcomputer waarvoor u Windows 8 Pro Upgrade aanschaft en uitvoert, moet derhalve zijn voorzien van een licentie voor het uitvoeren van een van de hieronder vermelde kwalificerende operating systems.</w:t>
      </w:r>
    </w:p>
    <w:p w:rsidR="00435C70" w:rsidRPr="0036591D" w:rsidRDefault="00435C70" w:rsidP="00435C70">
      <w:pPr>
        <w:ind w:left="720"/>
        <w:rPr>
          <w:rFonts w:cs="Tahoma"/>
          <w:lang w:val="nl-NL"/>
        </w:rPr>
      </w:pPr>
    </w:p>
    <w:p w:rsidR="00B24C9D" w:rsidRPr="0036591D" w:rsidRDefault="00B73A46" w:rsidP="009C2B6B">
      <w:pPr>
        <w:ind w:left="720"/>
        <w:rPr>
          <w:rFonts w:cs="Tahoma"/>
        </w:rPr>
      </w:pPr>
      <w:r w:rsidRPr="0036591D">
        <w:rPr>
          <w:rFonts w:cs="Tahoma"/>
          <w:szCs w:val="18"/>
          <w:u w:val="single"/>
        </w:rPr>
        <w:t>Regels voor kwalificerende operating systems</w:t>
      </w:r>
    </w:p>
    <w:p w:rsidR="00B73A46" w:rsidRPr="0036591D" w:rsidRDefault="00B73A46" w:rsidP="00B24C9D">
      <w:pPr>
        <w:numPr>
          <w:ilvl w:val="1"/>
          <w:numId w:val="102"/>
        </w:numPr>
        <w:spacing w:after="60"/>
        <w:ind w:left="1440"/>
        <w:rPr>
          <w:rFonts w:cs="Tahoma"/>
          <w:lang w:val="nl-NL"/>
        </w:rPr>
      </w:pPr>
      <w:r w:rsidRPr="0036591D">
        <w:rPr>
          <w:rFonts w:cs="Tahoma"/>
          <w:szCs w:val="18"/>
          <w:lang w:val="nl-NL"/>
        </w:rPr>
        <w:t>Het kwalificerende OS moet zijn geïnstalleerd op het apparaat waaraan de VL-upgrade zal worden toegewezen.</w:t>
      </w:r>
    </w:p>
    <w:p w:rsidR="00827F06" w:rsidRPr="0036591D" w:rsidRDefault="00827F06" w:rsidP="00B24C9D">
      <w:pPr>
        <w:numPr>
          <w:ilvl w:val="2"/>
          <w:numId w:val="103"/>
        </w:numPr>
        <w:spacing w:after="60"/>
        <w:ind w:left="1980"/>
        <w:rPr>
          <w:rFonts w:cs="Tahoma"/>
          <w:lang w:val="nl-NL"/>
        </w:rPr>
      </w:pPr>
      <w:r w:rsidRPr="0036591D">
        <w:rPr>
          <w:rFonts w:cs="Tahoma"/>
          <w:color w:val="000000"/>
          <w:lang w:val="nl-NL"/>
        </w:rPr>
        <w:t>Apple Macintosh is alleen een kwalificerend OS als dit vooraf is geïnstalleerd door de geautoriseerde fabrikant voorafgaande aan de aanvankelijke verkoop van de computer.</w:t>
      </w:r>
    </w:p>
    <w:p w:rsidR="00B73A46" w:rsidRPr="0036591D" w:rsidRDefault="00B73A46" w:rsidP="00B24C9D">
      <w:pPr>
        <w:numPr>
          <w:ilvl w:val="1"/>
          <w:numId w:val="104"/>
        </w:numPr>
        <w:spacing w:after="60"/>
        <w:ind w:left="1440"/>
        <w:rPr>
          <w:rFonts w:cs="Tahoma"/>
          <w:lang w:val="nl-NL"/>
        </w:rPr>
      </w:pPr>
      <w:r w:rsidRPr="0036591D">
        <w:rPr>
          <w:rFonts w:cs="Tahoma"/>
          <w:szCs w:val="18"/>
          <w:lang w:val="nl-NL"/>
        </w:rPr>
        <w:t xml:space="preserve">Met uitzondering van hetgeen hieronder is bepaald dienen de klanten het kwalificerende Operating System van het apparaat te verwijderen om de VL Upgrade-licentie in gebruik te kunnen nemen. </w:t>
      </w:r>
    </w:p>
    <w:p w:rsidR="00B31BB3" w:rsidRPr="0036591D" w:rsidRDefault="00B73A46" w:rsidP="00B24C9D">
      <w:pPr>
        <w:numPr>
          <w:ilvl w:val="1"/>
          <w:numId w:val="104"/>
        </w:numPr>
        <w:spacing w:after="60"/>
        <w:ind w:left="1440"/>
        <w:rPr>
          <w:rFonts w:cs="Tahoma"/>
          <w:lang w:val="nl-NL"/>
        </w:rPr>
      </w:pPr>
      <w:r w:rsidRPr="0036591D">
        <w:rPr>
          <w:rFonts w:cs="Tahoma"/>
          <w:szCs w:val="18"/>
          <w:lang w:val="nl-NL"/>
        </w:rPr>
        <w:t>Klanten die meer dan één gelicentieerd OS (met inbegrip van het kwalificerende OS) willen installeren en uitvoeren, kunnen Software Assurance verkrijgen voor hun VL Upgrade-licentie.</w:t>
      </w:r>
    </w:p>
    <w:p w:rsidR="00B73A46" w:rsidRPr="0036591D" w:rsidRDefault="00B73A46" w:rsidP="00B24C9D">
      <w:pPr>
        <w:numPr>
          <w:ilvl w:val="1"/>
          <w:numId w:val="104"/>
        </w:numPr>
        <w:spacing w:after="60"/>
        <w:ind w:left="1440"/>
        <w:rPr>
          <w:rFonts w:cs="Tahoma"/>
          <w:lang w:val="nl-NL"/>
        </w:rPr>
      </w:pPr>
      <w:r w:rsidRPr="0036591D">
        <w:rPr>
          <w:rFonts w:cs="Tahoma"/>
          <w:szCs w:val="18"/>
          <w:lang w:val="nl-NL"/>
        </w:rPr>
        <w:t xml:space="preserve">Klanten die beschikken over actieve Software Assurance-dekking hoeven het kwalificerende besturingssysteem niet te verwijderen en mogen het kwalificerende besturingssysteem en Windows 8 naast elkaar installeren en gebruiken. </w:t>
      </w:r>
    </w:p>
    <w:p w:rsidR="002512D3" w:rsidRDefault="002512D3">
      <w:pPr>
        <w:rPr>
          <w:rFonts w:cs="Tahoma"/>
          <w:lang w:val="nl-NL"/>
        </w:rPr>
      </w:pPr>
    </w:p>
    <w:p w:rsidR="00E9316E" w:rsidRDefault="00E9316E">
      <w:pPr>
        <w:rPr>
          <w:rFonts w:cs="Tahoma"/>
          <w:lang w:val="nl-NL"/>
        </w:rPr>
      </w:pPr>
    </w:p>
    <w:p w:rsidR="00E9316E" w:rsidRPr="0036591D" w:rsidRDefault="00E9316E">
      <w:pPr>
        <w:rPr>
          <w:rFonts w:cs="Tahoma"/>
          <w:lang w:val="nl-NL"/>
        </w:rPr>
      </w:pPr>
    </w:p>
    <w:p w:rsidR="00B73A46" w:rsidRPr="0036591D" w:rsidRDefault="00B73A46" w:rsidP="002A6416">
      <w:pPr>
        <w:pStyle w:val="EndnoteText"/>
        <w:ind w:left="770"/>
        <w:rPr>
          <w:rFonts w:ascii="Tahoma" w:hAnsi="Tahoma" w:cs="Tahoma"/>
          <w:lang w:val="nl-NL"/>
        </w:rPr>
      </w:pPr>
      <w:r w:rsidRPr="0036591D">
        <w:rPr>
          <w:rFonts w:ascii="Tahoma" w:hAnsi="Tahoma" w:cs="Tahoma"/>
          <w:sz w:val="18"/>
          <w:szCs w:val="18"/>
          <w:lang w:val="nl-NL"/>
        </w:rPr>
        <w:lastRenderedPageBreak/>
        <w:t>De kwalificerende operating systems per programmatype zijn:</w:t>
      </w:r>
    </w:p>
    <w:p w:rsidR="00B73A46" w:rsidRPr="0036591D" w:rsidRDefault="00B73A46" w:rsidP="00B73A46">
      <w:pPr>
        <w:pStyle w:val="EndnoteText"/>
        <w:rPr>
          <w:rFonts w:ascii="Tahoma" w:hAnsi="Tahoma" w:cs="Tahoma"/>
          <w:lang w:val="nl-NL"/>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279"/>
        <w:gridCol w:w="1279"/>
        <w:gridCol w:w="1220"/>
      </w:tblGrid>
      <w:tr w:rsidR="00290BBF" w:rsidRPr="0036591D"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36591D" w:rsidRDefault="009B3FA2" w:rsidP="00026546">
            <w:pPr>
              <w:jc w:val="center"/>
              <w:rPr>
                <w:rFonts w:eastAsia="Calibri" w:cs="Tahoma"/>
                <w:b/>
                <w:bCs/>
                <w:szCs w:val="18"/>
              </w:rPr>
            </w:pPr>
            <w:r w:rsidRPr="0036591D">
              <w:rPr>
                <w:rFonts w:cs="Tahoma"/>
                <w:b/>
                <w:bCs/>
                <w:szCs w:val="18"/>
              </w:rPr>
              <w:t>Gekwalificeerde Besturingssystemen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6591D" w:rsidRDefault="00B73A46" w:rsidP="009B3FA2">
            <w:pPr>
              <w:jc w:val="center"/>
              <w:rPr>
                <w:rFonts w:eastAsia="Calibri" w:cs="Tahoma"/>
                <w:b/>
                <w:bCs/>
                <w:sz w:val="16"/>
                <w:szCs w:val="18"/>
              </w:rPr>
            </w:pPr>
            <w:r w:rsidRPr="0036591D">
              <w:rPr>
                <w:rFonts w:cs="Tahoma"/>
                <w:b/>
                <w:bCs/>
                <w:sz w:val="16"/>
                <w:szCs w:val="18"/>
              </w:rPr>
              <w:t>Nieuwe EA/</w:t>
            </w:r>
            <w:r w:rsidRPr="0036591D">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6591D" w:rsidRDefault="00B73A46" w:rsidP="009B3FA2">
            <w:pPr>
              <w:jc w:val="center"/>
              <w:rPr>
                <w:rFonts w:eastAsia="Calibri" w:cs="Tahoma"/>
                <w:b/>
                <w:bCs/>
                <w:sz w:val="16"/>
                <w:szCs w:val="18"/>
              </w:rPr>
            </w:pPr>
            <w:r w:rsidRPr="0036591D">
              <w:rPr>
                <w:rFonts w:cs="Tahoma"/>
                <w:b/>
                <w:bCs/>
                <w:sz w:val="16"/>
                <w:szCs w:val="18"/>
              </w:rPr>
              <w:t>Bestaande EA/OV-CW</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6591D" w:rsidRDefault="00B73A46" w:rsidP="009B3FA2">
            <w:pPr>
              <w:jc w:val="center"/>
              <w:rPr>
                <w:rFonts w:eastAsia="Calibri" w:cs="Tahoma"/>
                <w:b/>
                <w:bCs/>
                <w:sz w:val="16"/>
                <w:szCs w:val="18"/>
                <w:lang w:val="nl-NL"/>
              </w:rPr>
            </w:pPr>
            <w:r w:rsidRPr="0036591D">
              <w:rPr>
                <w:rFonts w:cs="Tahoma"/>
                <w:b/>
                <w:bCs/>
                <w:sz w:val="16"/>
                <w:szCs w:val="18"/>
                <w:lang w:val="nl-NL"/>
              </w:rPr>
              <w:t>Select (alle programma’s behalve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6591D" w:rsidRDefault="00B73A46" w:rsidP="001B15A5">
            <w:pPr>
              <w:jc w:val="center"/>
              <w:rPr>
                <w:rFonts w:eastAsia="Calibri" w:cs="Tahoma"/>
                <w:b/>
                <w:bCs/>
                <w:sz w:val="16"/>
                <w:szCs w:val="18"/>
                <w:lang w:val="nl-NL"/>
              </w:rPr>
            </w:pPr>
            <w:r w:rsidRPr="0036591D">
              <w:rPr>
                <w:rFonts w:cs="Tahoma"/>
                <w:b/>
                <w:bCs/>
                <w:sz w:val="16"/>
                <w:szCs w:val="18"/>
                <w:lang w:val="nl-NL"/>
              </w:rPr>
              <w:t>Open (alle programma’s behalve Academic en Charity en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6591D" w:rsidRDefault="00B73A46" w:rsidP="0050116B">
            <w:pPr>
              <w:jc w:val="center"/>
              <w:rPr>
                <w:rFonts w:eastAsia="Calibri" w:cs="Tahoma"/>
                <w:b/>
                <w:bCs/>
                <w:sz w:val="16"/>
                <w:szCs w:val="18"/>
              </w:rPr>
            </w:pPr>
            <w:r w:rsidRPr="0036591D">
              <w:rPr>
                <w:rFonts w:cs="Tahoma"/>
                <w:b/>
                <w:bCs/>
                <w:sz w:val="16"/>
                <w:szCs w:val="18"/>
              </w:rPr>
              <w:t>Academic en Charity</w:t>
            </w:r>
          </w:p>
        </w:tc>
      </w:tr>
      <w:tr w:rsidR="008643A3"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36591D" w:rsidRDefault="008643A3" w:rsidP="00713A6C">
            <w:pPr>
              <w:rPr>
                <w:rFonts w:cs="Tahoma"/>
                <w:b/>
                <w:bCs/>
                <w:szCs w:val="18"/>
              </w:rPr>
            </w:pPr>
            <w:r w:rsidRPr="0036591D">
              <w:rPr>
                <w:rFonts w:cs="Tahoma"/>
                <w:b/>
                <w:bCs/>
                <w:szCs w:val="18"/>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8643A3" w:rsidP="00713A6C">
            <w:pPr>
              <w:jc w:val="center"/>
              <w:rPr>
                <w:rFonts w:cs="Tahoma"/>
                <w:szCs w:val="18"/>
              </w:rPr>
            </w:pPr>
          </w:p>
        </w:tc>
      </w:tr>
      <w:tr w:rsidR="008643A3"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36591D" w:rsidRDefault="008643A3" w:rsidP="00EF7CDD">
            <w:pPr>
              <w:ind w:left="522"/>
              <w:rPr>
                <w:rFonts w:cs="Tahoma"/>
                <w:b/>
                <w:bCs/>
                <w:szCs w:val="18"/>
              </w:rPr>
            </w:pPr>
            <w:r w:rsidRPr="0036591D">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6C2A69" w:rsidP="00713A6C">
            <w:pPr>
              <w:jc w:val="center"/>
              <w:rPr>
                <w:rFonts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6C2A69" w:rsidP="00713A6C">
            <w:pPr>
              <w:jc w:val="center"/>
              <w:rPr>
                <w:rFonts w:cs="Tahoma"/>
                <w:szCs w:val="18"/>
              </w:rPr>
            </w:pPr>
            <w:r w:rsidRPr="0036591D">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6C2A69" w:rsidP="00713A6C">
            <w:pPr>
              <w:jc w:val="center"/>
              <w:rPr>
                <w:rFonts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6C2A69" w:rsidP="00713A6C">
            <w:pPr>
              <w:jc w:val="center"/>
              <w:rPr>
                <w:rFonts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8335B9" w:rsidP="00713A6C">
            <w:pPr>
              <w:jc w:val="center"/>
              <w:rPr>
                <w:rFonts w:cs="Tahoma"/>
                <w:szCs w:val="18"/>
              </w:rPr>
            </w:pPr>
            <w:r w:rsidRPr="0036591D">
              <w:rPr>
                <w:rFonts w:cs="Tahoma"/>
                <w:szCs w:val="18"/>
              </w:rPr>
              <w:t>x</w:t>
            </w:r>
          </w:p>
        </w:tc>
      </w:tr>
      <w:tr w:rsidR="008643A3"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36591D" w:rsidRDefault="006C2A69" w:rsidP="00394D71">
            <w:pPr>
              <w:ind w:left="522"/>
              <w:rPr>
                <w:rFonts w:cs="Tahoma"/>
                <w:b/>
                <w:bCs/>
                <w:szCs w:val="18"/>
              </w:rPr>
            </w:pPr>
            <w:r w:rsidRPr="0036591D">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6C2A69" w:rsidP="00713A6C">
            <w:pPr>
              <w:jc w:val="center"/>
              <w:rPr>
                <w:rFonts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6C2A69" w:rsidP="00713A6C">
            <w:pPr>
              <w:jc w:val="center"/>
              <w:rPr>
                <w:rFonts w:cs="Tahoma"/>
                <w:szCs w:val="18"/>
              </w:rPr>
            </w:pPr>
            <w:r w:rsidRPr="0036591D">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6C2A69" w:rsidP="00713A6C">
            <w:pPr>
              <w:jc w:val="center"/>
              <w:rPr>
                <w:rFonts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6C2A69" w:rsidP="00713A6C">
            <w:pPr>
              <w:jc w:val="center"/>
              <w:rPr>
                <w:rFonts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8335B9" w:rsidP="00713A6C">
            <w:pPr>
              <w:jc w:val="center"/>
              <w:rPr>
                <w:rFonts w:cs="Tahoma"/>
                <w:szCs w:val="18"/>
              </w:rPr>
            </w:pPr>
            <w:r w:rsidRPr="0036591D">
              <w:rPr>
                <w:rFonts w:cs="Tahoma"/>
                <w:szCs w:val="18"/>
              </w:rPr>
              <w:t>x</w:t>
            </w:r>
          </w:p>
        </w:tc>
      </w:tr>
      <w:tr w:rsidR="008643A3"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36591D" w:rsidRDefault="006C2A69" w:rsidP="00EF7CDD">
            <w:pPr>
              <w:ind w:left="522"/>
              <w:rPr>
                <w:rFonts w:cs="Tahoma"/>
                <w:b/>
                <w:bCs/>
                <w:szCs w:val="18"/>
              </w:rPr>
            </w:pPr>
            <w:r w:rsidRPr="0036591D">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6591D" w:rsidRDefault="006C2A69" w:rsidP="00713A6C">
            <w:pPr>
              <w:jc w:val="center"/>
              <w:rPr>
                <w:rFonts w:cs="Tahoma"/>
                <w:szCs w:val="18"/>
              </w:rPr>
            </w:pPr>
            <w:r w:rsidRPr="0036591D">
              <w:rPr>
                <w:rFonts w:cs="Tahoma"/>
                <w:szCs w:val="18"/>
              </w:rPr>
              <w:t>x</w:t>
            </w:r>
          </w:p>
        </w:tc>
      </w:tr>
      <w:tr w:rsidR="00EF7CDD"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36591D" w:rsidRDefault="00EF7CDD" w:rsidP="00EF7CDD">
            <w:pPr>
              <w:ind w:left="522"/>
              <w:rPr>
                <w:rFonts w:cs="Tahoma"/>
                <w:szCs w:val="18"/>
              </w:rPr>
            </w:pPr>
            <w:r w:rsidRPr="0036591D">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36591D"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36591D"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36591D"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36591D"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36591D" w:rsidRDefault="00EF7CDD" w:rsidP="00713A6C">
            <w:pPr>
              <w:jc w:val="center"/>
              <w:rPr>
                <w:rFonts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rPr>
                <w:rFonts w:eastAsia="Calibri" w:cs="Tahoma"/>
                <w:b/>
                <w:bCs/>
                <w:szCs w:val="18"/>
              </w:rPr>
            </w:pPr>
            <w:r w:rsidRPr="0036591D">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ind w:firstLine="540"/>
              <w:rPr>
                <w:rFonts w:eastAsia="Calibri" w:cs="Tahoma"/>
                <w:szCs w:val="18"/>
              </w:rPr>
            </w:pPr>
            <w:r w:rsidRPr="0036591D">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D47417">
            <w:pPr>
              <w:ind w:left="522" w:firstLine="18"/>
              <w:rPr>
                <w:rFonts w:eastAsia="Calibri" w:cs="Tahoma"/>
                <w:szCs w:val="18"/>
              </w:rPr>
            </w:pPr>
            <w:r w:rsidRPr="0036591D">
              <w:rPr>
                <w:rFonts w:cs="Tahoma"/>
                <w:szCs w:val="18"/>
              </w:rPr>
              <w:t>Professional (N, K, KN, schijfloos)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ind w:firstLine="540"/>
              <w:rPr>
                <w:rFonts w:eastAsia="Calibri" w:cs="Tahoma"/>
                <w:szCs w:val="18"/>
              </w:rPr>
            </w:pPr>
            <w:r w:rsidRPr="0036591D">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ind w:firstLine="540"/>
              <w:rPr>
                <w:rFonts w:eastAsia="Calibri" w:cs="Tahoma"/>
                <w:szCs w:val="18"/>
              </w:rPr>
            </w:pPr>
            <w:r w:rsidRPr="0036591D">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ind w:firstLine="540"/>
              <w:rPr>
                <w:rFonts w:eastAsia="Calibri" w:cs="Tahoma"/>
                <w:szCs w:val="18"/>
              </w:rPr>
            </w:pPr>
            <w:r w:rsidRPr="0036591D">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EF7CDD">
            <w:pPr>
              <w:ind w:left="522"/>
              <w:rPr>
                <w:rFonts w:eastAsia="Calibri" w:cs="Tahoma"/>
                <w:szCs w:val="18"/>
              </w:rPr>
            </w:pPr>
            <w:r w:rsidRPr="0036591D">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6591D"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6591D"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6591D"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6591D"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rPr>
                <w:rFonts w:eastAsia="Calibri" w:cs="Tahoma"/>
                <w:b/>
                <w:bCs/>
                <w:szCs w:val="18"/>
              </w:rPr>
            </w:pPr>
            <w:r w:rsidRPr="0036591D">
              <w:rPr>
                <w:rFonts w:cs="Tahoma"/>
                <w:b/>
                <w:bCs/>
                <w:szCs w:val="18"/>
              </w:rPr>
              <w:t>Windows Vista</w:t>
            </w:r>
            <w:r w:rsidR="00EE27D4">
              <w:rPr>
                <w:rFonts w:cs="Tahoma"/>
                <w:b/>
                <w:bCs/>
                <w:szCs w:val="18"/>
              </w:rPr>
              <w:br/>
            </w:r>
            <w:r w:rsidRPr="0036591D">
              <w:rPr>
                <w:rFonts w:cs="Tahoma"/>
                <w:b/>
                <w:bCs/>
                <w:szCs w:val="18"/>
              </w:rPr>
              <w:t>(32-bits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ind w:firstLine="540"/>
              <w:rPr>
                <w:rFonts w:eastAsia="Calibri" w:cs="Tahoma"/>
                <w:szCs w:val="18"/>
              </w:rPr>
            </w:pPr>
            <w:r w:rsidRPr="0036591D">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6591D"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ind w:firstLine="540"/>
              <w:rPr>
                <w:rFonts w:eastAsia="Calibri" w:cs="Tahoma"/>
                <w:szCs w:val="18"/>
              </w:rPr>
            </w:pPr>
            <w:r w:rsidRPr="0036591D">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6591D"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ind w:firstLine="540"/>
              <w:rPr>
                <w:rFonts w:eastAsia="Calibri" w:cs="Tahoma"/>
                <w:szCs w:val="18"/>
              </w:rPr>
            </w:pPr>
            <w:r w:rsidRPr="0036591D">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6591D"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ind w:firstLine="540"/>
              <w:rPr>
                <w:rFonts w:eastAsia="Calibri" w:cs="Tahoma"/>
                <w:szCs w:val="18"/>
              </w:rPr>
            </w:pPr>
            <w:r w:rsidRPr="0036591D">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6591D"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6591D"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6591D"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6591D"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ind w:firstLine="540"/>
              <w:rPr>
                <w:rFonts w:eastAsia="Calibri" w:cs="Tahoma"/>
                <w:szCs w:val="18"/>
              </w:rPr>
            </w:pPr>
            <w:r w:rsidRPr="0036591D">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4C3222">
            <w:pPr>
              <w:ind w:left="522"/>
              <w:rPr>
                <w:rFonts w:eastAsia="Calibri" w:cs="Tahoma"/>
                <w:bCs/>
                <w:szCs w:val="18"/>
              </w:rPr>
            </w:pPr>
            <w:r w:rsidRPr="0036591D">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EE27D4">
            <w:pPr>
              <w:keepNext/>
              <w:keepLines/>
              <w:rPr>
                <w:rFonts w:eastAsia="Calibri" w:cs="Tahoma"/>
                <w:b/>
                <w:szCs w:val="18"/>
              </w:rPr>
            </w:pPr>
            <w:r w:rsidRPr="0036591D">
              <w:rPr>
                <w:rFonts w:cs="Tahoma"/>
                <w:b/>
                <w:bCs/>
                <w:szCs w:val="18"/>
              </w:rPr>
              <w:t>Windows XP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EE27D4">
            <w:pPr>
              <w:keepNext/>
              <w:keepLines/>
              <w:jc w:val="center"/>
              <w:rPr>
                <w:rFonts w:eastAsia="Calibri" w:cs="Tahoma"/>
                <w:szCs w:val="18"/>
              </w:rPr>
            </w:pPr>
            <w:r w:rsidRPr="0036591D">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EE27D4">
            <w:pPr>
              <w:keepNext/>
              <w:keepLines/>
              <w:jc w:val="center"/>
              <w:rPr>
                <w:rFonts w:eastAsia="Calibri" w:cs="Tahoma"/>
                <w:szCs w:val="18"/>
              </w:rPr>
            </w:pPr>
            <w:r w:rsidRPr="0036591D">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EE27D4">
            <w:pPr>
              <w:keepNext/>
              <w:keepLines/>
              <w:jc w:val="center"/>
              <w:rPr>
                <w:rFonts w:eastAsia="Calibri" w:cs="Tahoma"/>
                <w:szCs w:val="18"/>
              </w:rPr>
            </w:pPr>
            <w:r w:rsidRPr="0036591D">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EE27D4">
            <w:pPr>
              <w:keepNext/>
              <w:keepLines/>
              <w:jc w:val="center"/>
              <w:rPr>
                <w:rFonts w:eastAsia="Calibri" w:cs="Tahoma"/>
                <w:szCs w:val="18"/>
              </w:rPr>
            </w:pPr>
            <w:r w:rsidRPr="0036591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EE27D4">
            <w:pPr>
              <w:keepNext/>
              <w:keepLines/>
              <w:jc w:val="center"/>
              <w:rPr>
                <w:rFonts w:eastAsia="Calibri" w:cs="Tahoma"/>
                <w:szCs w:val="18"/>
              </w:rPr>
            </w:pPr>
            <w:r w:rsidRPr="0036591D">
              <w:rPr>
                <w:rFonts w:cs="Tahoma"/>
                <w:szCs w:val="18"/>
              </w:rPr>
              <w:t> </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ind w:left="564"/>
              <w:rPr>
                <w:rFonts w:eastAsia="Calibri" w:cs="Tahoma"/>
                <w:szCs w:val="18"/>
                <w:lang w:val="pt-BR"/>
              </w:rPr>
            </w:pPr>
            <w:r w:rsidRPr="007A1042">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6591D"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A1042" w:rsidRDefault="00B73A46" w:rsidP="00713A6C">
            <w:pPr>
              <w:ind w:left="564"/>
              <w:rPr>
                <w:rFonts w:eastAsia="Calibri" w:cs="Tahoma"/>
                <w:szCs w:val="18"/>
                <w:lang w:val="da-DK"/>
              </w:rPr>
            </w:pPr>
            <w:r w:rsidRPr="007A1042">
              <w:rPr>
                <w:rFonts w:cs="Tahoma"/>
                <w:szCs w:val="18"/>
                <w:lang w:val="da-DK"/>
              </w:rPr>
              <w:t>Tablet Edition</w:t>
            </w:r>
            <w:r w:rsidR="00EE27D4" w:rsidRPr="007A1042">
              <w:rPr>
                <w:rFonts w:cs="Tahoma"/>
                <w:szCs w:val="18"/>
                <w:lang w:val="da-DK"/>
              </w:rPr>
              <w:br/>
            </w:r>
            <w:r w:rsidRPr="007A1042">
              <w:rPr>
                <w:rFonts w:cs="Tahoma"/>
                <w:szCs w:val="18"/>
                <w:lang w:val="da-DK"/>
              </w:rPr>
              <w:t>(N,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6591D"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ind w:left="564"/>
              <w:rPr>
                <w:rFonts w:eastAsia="Calibri" w:cs="Tahoma"/>
                <w:szCs w:val="18"/>
              </w:rPr>
            </w:pPr>
            <w:r w:rsidRPr="0036591D">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6591D"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ind w:left="564"/>
              <w:rPr>
                <w:rFonts w:eastAsia="Calibri" w:cs="Tahoma"/>
                <w:szCs w:val="18"/>
              </w:rPr>
            </w:pPr>
            <w:r w:rsidRPr="0036591D">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6591D"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ind w:left="564"/>
              <w:rPr>
                <w:rFonts w:eastAsia="Calibri" w:cs="Tahoma"/>
                <w:szCs w:val="18"/>
              </w:rPr>
            </w:pPr>
            <w:r w:rsidRPr="0036591D">
              <w:rPr>
                <w:rFonts w:cs="Tahoma"/>
                <w:szCs w:val="18"/>
              </w:rPr>
              <w:t>Home en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36591D" w:rsidRDefault="00B73A46" w:rsidP="00713A6C">
            <w:pPr>
              <w:rPr>
                <w:rFonts w:eastAsia="Calibri" w:cs="Tahoma"/>
                <w:b/>
                <w:szCs w:val="18"/>
              </w:rPr>
            </w:pPr>
            <w:r w:rsidRPr="0036591D">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36591D" w:rsidRDefault="00B73A46" w:rsidP="00713A6C">
            <w:pPr>
              <w:rPr>
                <w:rFonts w:eastAsia="Calibri" w:cs="Tahoma"/>
                <w:b/>
                <w:bCs/>
                <w:szCs w:val="18"/>
              </w:rPr>
            </w:pPr>
            <w:r w:rsidRPr="0036591D">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36591D" w:rsidRDefault="00B73A46" w:rsidP="00713A6C">
            <w:pPr>
              <w:rPr>
                <w:rFonts w:eastAsia="Calibri" w:cs="Tahoma"/>
                <w:b/>
                <w:bCs/>
                <w:szCs w:val="18"/>
              </w:rPr>
            </w:pPr>
            <w:r w:rsidRPr="0036591D">
              <w:rPr>
                <w:rFonts w:cs="Tahoma"/>
                <w:b/>
                <w:bCs/>
                <w:szCs w:val="18"/>
              </w:rPr>
              <w:t>Windows 98 (inclusief Tweede Editie)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r w:rsidR="00290BBF" w:rsidRPr="0036591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36591D" w:rsidRDefault="00B73A46" w:rsidP="00713A6C">
            <w:pPr>
              <w:rPr>
                <w:rFonts w:eastAsia="Calibri" w:cs="Tahoma"/>
                <w:b/>
                <w:bCs/>
                <w:szCs w:val="18"/>
              </w:rPr>
            </w:pPr>
            <w:r w:rsidRPr="0036591D">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r>
    </w:tbl>
    <w:p w:rsidR="00B73A46" w:rsidRPr="0036591D" w:rsidRDefault="00B73A46" w:rsidP="002A6416">
      <w:pPr>
        <w:ind w:left="770"/>
        <w:rPr>
          <w:rFonts w:cs="Tahoma"/>
        </w:rPr>
      </w:pPr>
      <w:r w:rsidRPr="0036591D">
        <w:rPr>
          <w:rFonts w:cs="Tahoma"/>
          <w:bCs/>
          <w:i/>
          <w:iCs/>
          <w:sz w:val="14"/>
          <w:szCs w:val="14"/>
          <w:u w:val="single"/>
        </w:rPr>
        <w:t>Opmerking</w:t>
      </w:r>
      <w:r w:rsidRPr="0036591D">
        <w:rPr>
          <w:rFonts w:cs="Tahoma"/>
          <w:i/>
          <w:iCs/>
          <w:sz w:val="14"/>
          <w:szCs w:val="14"/>
        </w:rPr>
        <w:t xml:space="preserve">: </w:t>
      </w:r>
      <w:r w:rsidRPr="0036591D">
        <w:rPr>
          <w:rFonts w:cs="Tahoma"/>
          <w:i/>
          <w:iCs/>
          <w:sz w:val="14"/>
          <w:szCs w:val="14"/>
        </w:rPr>
        <w:br/>
        <w:t>Academic omvat de programma's Campus en School Overeenkomst, Open Value Subscription – Education Solutions, Select</w:t>
      </w:r>
      <w:r w:rsidR="001D066C">
        <w:rPr>
          <w:rFonts w:cs="Tahoma"/>
          <w:i/>
          <w:iCs/>
          <w:sz w:val="14"/>
          <w:szCs w:val="14"/>
        </w:rPr>
        <w:t>-</w:t>
      </w:r>
      <w:r w:rsidRPr="0036591D">
        <w:rPr>
          <w:rFonts w:cs="Tahoma"/>
          <w:i/>
          <w:iCs/>
          <w:sz w:val="14"/>
          <w:szCs w:val="14"/>
        </w:rPr>
        <w:t>Academic en Open – Academic</w:t>
      </w:r>
      <w:r w:rsidRPr="0036591D">
        <w:rPr>
          <w:rFonts w:cs="Tahoma"/>
          <w:i/>
          <w:iCs/>
          <w:sz w:val="14"/>
          <w:szCs w:val="14"/>
        </w:rPr>
        <w:br/>
        <w:t>EA = Enterprise Overeenkomst</w:t>
      </w:r>
      <w:r w:rsidRPr="0036591D">
        <w:rPr>
          <w:rFonts w:cs="Tahoma"/>
          <w:i/>
          <w:iCs/>
          <w:sz w:val="14"/>
          <w:szCs w:val="14"/>
        </w:rPr>
        <w:br/>
        <w:t>OV-CW = Open Value</w:t>
      </w:r>
      <w:r w:rsidR="001D066C">
        <w:rPr>
          <w:rFonts w:cs="Tahoma"/>
          <w:i/>
          <w:iCs/>
          <w:sz w:val="14"/>
          <w:szCs w:val="14"/>
        </w:rPr>
        <w:t>-</w:t>
      </w:r>
      <w:r w:rsidRPr="0036591D">
        <w:rPr>
          <w:rFonts w:cs="Tahoma"/>
          <w:i/>
          <w:iCs/>
          <w:sz w:val="14"/>
          <w:szCs w:val="14"/>
        </w:rPr>
        <w:t>bedrijfsomvattende optie</w:t>
      </w:r>
    </w:p>
    <w:p w:rsidR="00B73A46" w:rsidRPr="0036591D" w:rsidRDefault="00B73A46" w:rsidP="002A6416">
      <w:pPr>
        <w:ind w:left="770"/>
        <w:rPr>
          <w:rFonts w:cs="Tahoma"/>
          <w:lang w:val="nl-NL"/>
        </w:rPr>
      </w:pPr>
      <w:r w:rsidRPr="0036591D">
        <w:rPr>
          <w:rFonts w:cs="Tahoma"/>
          <w:i/>
          <w:iCs/>
          <w:sz w:val="14"/>
          <w:szCs w:val="14"/>
          <w:lang w:val="nl-NL"/>
        </w:rPr>
        <w:t>‘N’, ‘K’ en ‘KN’ zijn speciale edities voor bepaalde markten.</w:t>
      </w:r>
    </w:p>
    <w:p w:rsidR="002512D3" w:rsidRPr="0036591D" w:rsidRDefault="002512D3">
      <w:pPr>
        <w:rPr>
          <w:rFonts w:cs="Tahoma"/>
          <w:lang w:val="nl-NL"/>
        </w:rPr>
      </w:pPr>
    </w:p>
    <w:p w:rsidR="00B73A46" w:rsidRPr="0036591D" w:rsidRDefault="00B73A46" w:rsidP="00B24C9D">
      <w:pPr>
        <w:ind w:left="720"/>
        <w:rPr>
          <w:rFonts w:cs="Tahoma"/>
          <w:lang w:val="nl-NL"/>
        </w:rPr>
      </w:pPr>
      <w:r w:rsidRPr="0036591D">
        <w:rPr>
          <w:rFonts w:cs="Tahoma"/>
          <w:szCs w:val="18"/>
          <w:lang w:val="nl-NL"/>
        </w:rPr>
        <w:t>De volgende voorwaarden zijn van toepassing op Windows XP Starter Edition (SE), Windows Vista Starter Edition (SE) en Windows 7 Starter Edition:</w:t>
      </w:r>
    </w:p>
    <w:p w:rsidR="00B73A46" w:rsidRPr="0036591D" w:rsidRDefault="00B73A46" w:rsidP="00B24C9D">
      <w:pPr>
        <w:ind w:left="720"/>
        <w:rPr>
          <w:rFonts w:cs="Tahoma"/>
          <w:lang w:val="nl-NL"/>
        </w:rPr>
      </w:pPr>
    </w:p>
    <w:p w:rsidR="00B73A46" w:rsidRPr="0036591D" w:rsidRDefault="00B73A46" w:rsidP="00B24C9D">
      <w:pPr>
        <w:pStyle w:val="ColorfulList-Accent11"/>
        <w:numPr>
          <w:ilvl w:val="0"/>
          <w:numId w:val="42"/>
        </w:numPr>
        <w:ind w:left="1440"/>
        <w:rPr>
          <w:rFonts w:ascii="Tahoma" w:hAnsi="Tahoma" w:cs="Tahoma"/>
          <w:lang w:val="nl-NL"/>
        </w:rPr>
      </w:pPr>
      <w:r w:rsidRPr="0036591D">
        <w:rPr>
          <w:rFonts w:ascii="Tahoma" w:hAnsi="Tahoma" w:cs="Tahoma"/>
          <w:sz w:val="18"/>
          <w:szCs w:val="18"/>
          <w:lang w:val="nl-NL"/>
        </w:rPr>
        <w:t xml:space="preserve">Academic-klanten (Academic Select, Academic Open, CASA en Open Value Subscription – Education Solutions) zijn gerechtigd om een Windows Upgrade-licentie te verkrijgen op basis van Windows XP Starter Edition, Windows Vista Starter Edition of Windows 7 Starter Edition als kwalificerend operating system. </w:t>
      </w:r>
    </w:p>
    <w:p w:rsidR="00B73A46" w:rsidRPr="0036591D" w:rsidRDefault="00B73A46" w:rsidP="00EE27D4">
      <w:pPr>
        <w:pStyle w:val="ColorfulList-Accent11"/>
        <w:rPr>
          <w:rFonts w:ascii="Tahoma" w:hAnsi="Tahoma" w:cs="Tahoma"/>
          <w:lang w:val="nl-NL"/>
        </w:rPr>
      </w:pPr>
      <w:r w:rsidRPr="0036591D">
        <w:rPr>
          <w:rFonts w:ascii="Tahoma" w:hAnsi="Tahoma" w:cs="Tahoma"/>
          <w:sz w:val="18"/>
          <w:szCs w:val="18"/>
          <w:lang w:val="nl-NL"/>
        </w:rPr>
        <w:lastRenderedPageBreak/>
        <w:t>Klanten die de upgrade op deze basis wensen te verkrijgen, doen afstand van het recht deze licentie over te</w:t>
      </w:r>
      <w:r w:rsidR="00EE27D4">
        <w:rPr>
          <w:rFonts w:ascii="Tahoma" w:hAnsi="Tahoma" w:cs="Tahoma"/>
          <w:sz w:val="18"/>
          <w:szCs w:val="18"/>
          <w:lang w:val="nl-NL"/>
        </w:rPr>
        <w:t> </w:t>
      </w:r>
      <w:r w:rsidRPr="0036591D">
        <w:rPr>
          <w:rFonts w:ascii="Tahoma" w:hAnsi="Tahoma" w:cs="Tahoma"/>
          <w:sz w:val="18"/>
          <w:szCs w:val="18"/>
          <w:lang w:val="nl-NL"/>
        </w:rPr>
        <w:t xml:space="preserve">dragen naar een ander land dan het land van aankoop. </w:t>
      </w:r>
    </w:p>
    <w:p w:rsidR="00B73A46" w:rsidRPr="0036591D" w:rsidRDefault="00B73A46" w:rsidP="00B24C9D">
      <w:pPr>
        <w:pStyle w:val="EndnoteText"/>
        <w:ind w:left="360"/>
        <w:rPr>
          <w:rFonts w:ascii="Tahoma" w:hAnsi="Tahoma" w:cs="Tahoma"/>
          <w:lang w:val="nl-NL"/>
        </w:rPr>
      </w:pPr>
    </w:p>
    <w:p w:rsidR="00B73A46" w:rsidRPr="0036591D" w:rsidRDefault="00B73A46" w:rsidP="00B24C9D">
      <w:pPr>
        <w:pStyle w:val="FootnoteBulletLevel1"/>
        <w:tabs>
          <w:tab w:val="clear" w:pos="900"/>
        </w:tabs>
        <w:spacing w:before="0" w:after="0"/>
        <w:ind w:left="720" w:firstLine="0"/>
        <w:rPr>
          <w:rFonts w:ascii="Tahoma" w:hAnsi="Tahoma" w:cs="Tahoma"/>
        </w:rPr>
      </w:pPr>
      <w:r w:rsidRPr="0036591D">
        <w:rPr>
          <w:rFonts w:ascii="Tahoma" w:hAnsi="Tahoma" w:cs="Tahoma"/>
          <w:sz w:val="18"/>
          <w:szCs w:val="18"/>
          <w:lang w:val="nl-NL"/>
        </w:rPr>
        <w:t xml:space="preserve">Besturingssystemen die hierboven niet worden vermeld, zijn geen kwalificerende besturingssystemen. </w:t>
      </w:r>
      <w:r w:rsidRPr="0036591D">
        <w:rPr>
          <w:rFonts w:ascii="Tahoma" w:hAnsi="Tahoma" w:cs="Tahoma"/>
          <w:sz w:val="18"/>
          <w:szCs w:val="18"/>
        </w:rPr>
        <w:t>Bijvoorbeeld:</w:t>
      </w:r>
    </w:p>
    <w:p w:rsidR="00B24C9D" w:rsidRPr="0036591D" w:rsidRDefault="00B24C9D" w:rsidP="00B24C9D">
      <w:pPr>
        <w:pStyle w:val="FootnoteBulletLevel1"/>
        <w:tabs>
          <w:tab w:val="clear" w:pos="900"/>
        </w:tabs>
        <w:spacing w:before="0" w:after="0"/>
        <w:ind w:left="720" w:firstLine="0"/>
        <w:rPr>
          <w:rFonts w:ascii="Tahoma" w:hAnsi="Tahoma" w:cs="Tahoma"/>
        </w:rPr>
      </w:pPr>
    </w:p>
    <w:p w:rsidR="00B73A46" w:rsidRPr="0036591D" w:rsidRDefault="00B73A46" w:rsidP="00B24C9D">
      <w:pPr>
        <w:pStyle w:val="FootnoteBulletLevel2"/>
        <w:numPr>
          <w:ilvl w:val="0"/>
          <w:numId w:val="43"/>
        </w:numPr>
        <w:adjustRightInd/>
        <w:spacing w:before="0" w:after="60"/>
        <w:ind w:left="1440"/>
        <w:textAlignment w:val="auto"/>
        <w:rPr>
          <w:rFonts w:ascii="Tahoma" w:hAnsi="Tahoma" w:cs="Tahoma"/>
        </w:rPr>
      </w:pPr>
      <w:r w:rsidRPr="0036591D">
        <w:rPr>
          <w:rFonts w:ascii="Tahoma" w:hAnsi="Tahoma" w:cs="Tahoma"/>
          <w:sz w:val="18"/>
          <w:szCs w:val="18"/>
        </w:rPr>
        <w:t>Embedded-systemen (bijvoorbeeld Windows 9.x for embedded, Windows XP Embedded) kwalificeren niet voor de Windows 8 Pro Upgrades.</w:t>
      </w:r>
    </w:p>
    <w:p w:rsidR="00B73A46" w:rsidRPr="0036591D" w:rsidRDefault="00B73A46" w:rsidP="00B24C9D">
      <w:pPr>
        <w:pStyle w:val="FootnoteBulletLevel2"/>
        <w:numPr>
          <w:ilvl w:val="0"/>
          <w:numId w:val="43"/>
        </w:numPr>
        <w:adjustRightInd/>
        <w:spacing w:before="0" w:after="60"/>
        <w:ind w:left="1440"/>
        <w:textAlignment w:val="auto"/>
        <w:rPr>
          <w:rFonts w:ascii="Tahoma" w:hAnsi="Tahoma" w:cs="Tahoma"/>
          <w:lang w:val="nl-NL"/>
        </w:rPr>
      </w:pPr>
      <w:r w:rsidRPr="0036591D">
        <w:rPr>
          <w:rFonts w:ascii="Tahoma" w:hAnsi="Tahoma" w:cs="Tahoma"/>
          <w:sz w:val="18"/>
          <w:szCs w:val="18"/>
          <w:lang w:val="nl-NL"/>
        </w:rPr>
        <w:t>Linux en OS/2 komen niet in aanmerking voor de Windows 8 Pro Upgrades.</w:t>
      </w:r>
    </w:p>
    <w:p w:rsidR="00B73A46" w:rsidRPr="0036591D" w:rsidRDefault="00B73A46" w:rsidP="00B24C9D">
      <w:pPr>
        <w:pStyle w:val="FootnoteBulletLevel2"/>
        <w:numPr>
          <w:ilvl w:val="0"/>
          <w:numId w:val="43"/>
        </w:numPr>
        <w:adjustRightInd/>
        <w:spacing w:before="0" w:after="60"/>
        <w:ind w:left="1440"/>
        <w:textAlignment w:val="auto"/>
        <w:rPr>
          <w:rFonts w:ascii="Tahoma" w:hAnsi="Tahoma" w:cs="Tahoma"/>
        </w:rPr>
      </w:pPr>
      <w:r w:rsidRPr="0036591D">
        <w:rPr>
          <w:rFonts w:ascii="Tahoma" w:hAnsi="Tahoma" w:cs="Tahoma"/>
          <w:sz w:val="18"/>
          <w:szCs w:val="18"/>
        </w:rPr>
        <w:t>Windows Terminal Services Client Access License kwalificeert niet voor de Windows 8 Pro Upgrades.</w:t>
      </w:r>
    </w:p>
    <w:p w:rsidR="00B24C9D" w:rsidRPr="0036591D" w:rsidRDefault="00B24C9D" w:rsidP="00B24C9D">
      <w:pPr>
        <w:pStyle w:val="FootnoteBulletLevel2"/>
        <w:tabs>
          <w:tab w:val="clear" w:pos="1260"/>
        </w:tabs>
        <w:adjustRightInd/>
        <w:spacing w:before="0"/>
        <w:ind w:left="1080" w:firstLine="0"/>
        <w:textAlignment w:val="auto"/>
        <w:rPr>
          <w:rFonts w:ascii="Tahoma" w:hAnsi="Tahoma" w:cs="Tahoma"/>
        </w:rPr>
      </w:pPr>
    </w:p>
    <w:p w:rsidR="00B24C9D" w:rsidRPr="0036591D" w:rsidRDefault="00B73A46" w:rsidP="00B24C9D">
      <w:pPr>
        <w:pStyle w:val="FootnoteBulletLevel2"/>
        <w:tabs>
          <w:tab w:val="clear" w:pos="1260"/>
        </w:tabs>
        <w:spacing w:before="0"/>
        <w:ind w:left="720" w:firstLine="0"/>
        <w:rPr>
          <w:rFonts w:ascii="Tahoma" w:hAnsi="Tahoma" w:cs="Tahoma"/>
          <w:lang w:val="nl-NL"/>
        </w:rPr>
      </w:pPr>
      <w:r w:rsidRPr="0036591D">
        <w:rPr>
          <w:rFonts w:ascii="Tahoma" w:hAnsi="Tahoma" w:cs="Tahoma"/>
          <w:sz w:val="18"/>
          <w:szCs w:val="18"/>
          <w:lang w:val="nl-NL"/>
        </w:rPr>
        <w:t>Op de re-imaging van Windows zijn de volgende vereisten van toepassing:</w:t>
      </w:r>
    </w:p>
    <w:p w:rsidR="00B73A46" w:rsidRPr="0036591D" w:rsidRDefault="00B73A46" w:rsidP="00B24C9D">
      <w:pPr>
        <w:pStyle w:val="FootnoteBulletLevel2"/>
        <w:tabs>
          <w:tab w:val="clear" w:pos="1260"/>
        </w:tabs>
        <w:spacing w:before="0"/>
        <w:ind w:left="720" w:firstLine="0"/>
        <w:rPr>
          <w:rFonts w:ascii="Tahoma" w:hAnsi="Tahoma" w:cs="Tahoma"/>
          <w:lang w:val="nl-NL"/>
        </w:rPr>
      </w:pPr>
    </w:p>
    <w:p w:rsidR="00B73A46" w:rsidRPr="0036591D" w:rsidRDefault="00B73A46" w:rsidP="00EE27D4">
      <w:pPr>
        <w:pStyle w:val="FootnoteBulletLevel2"/>
        <w:tabs>
          <w:tab w:val="clear" w:pos="1260"/>
        </w:tabs>
        <w:spacing w:before="0"/>
        <w:ind w:left="720" w:firstLine="0"/>
        <w:rPr>
          <w:rFonts w:ascii="Tahoma" w:hAnsi="Tahoma" w:cs="Tahoma"/>
          <w:lang w:val="nl-NL"/>
        </w:rPr>
      </w:pPr>
      <w:r w:rsidRPr="0036591D">
        <w:rPr>
          <w:rFonts w:ascii="Tahoma" w:hAnsi="Tahoma" w:cs="Tahoma"/>
          <w:sz w:val="18"/>
          <w:szCs w:val="18"/>
          <w:lang w:val="nl-NL"/>
        </w:rPr>
        <w:t>Als een derde re-image van Windows wil uitvoeren vanaf de pc's van een klant, moet de klant die derde eerst voorzien van ofwel (a) een ingevuld formulier “Microsoft-licentieverificatie klant voor upgrade van installatieservices voor Microsoft Windows-besturingssysteem door derden”, of (b) kopieën van het handtekeningenformulier van de Microsoft Volume Licensing Overeenkomst die van toepassing is op de upgradesoftware voor het Microsoft-besturingssysteem die wordt geïnstalleerd. Het formulier “Microsoft-licentieverificatie klant voor upgrade van installatieservices voor Microsoft Windows-besturingssysteem door</w:t>
      </w:r>
      <w:r w:rsidR="00EE27D4">
        <w:rPr>
          <w:rFonts w:ascii="Tahoma" w:hAnsi="Tahoma" w:cs="Tahoma"/>
          <w:sz w:val="18"/>
          <w:szCs w:val="18"/>
          <w:lang w:val="nl-NL"/>
        </w:rPr>
        <w:t> </w:t>
      </w:r>
      <w:r w:rsidRPr="0036591D">
        <w:rPr>
          <w:rFonts w:ascii="Tahoma" w:hAnsi="Tahoma" w:cs="Tahoma"/>
          <w:sz w:val="18"/>
          <w:szCs w:val="18"/>
          <w:lang w:val="nl-NL"/>
        </w:rPr>
        <w:t xml:space="preserve">derden” is beschikbaar op </w:t>
      </w:r>
      <w:hyperlink r:id="rId45" w:history="1">
        <w:r w:rsidR="00EE27D4" w:rsidRPr="00F45B5A">
          <w:rPr>
            <w:rStyle w:val="Hyperlink"/>
            <w:rFonts w:ascii="Tahoma" w:hAnsi="Tahoma" w:cs="Tahoma"/>
            <w:color w:val="auto"/>
            <w:sz w:val="18"/>
            <w:szCs w:val="18"/>
            <w:u w:val="none"/>
            <w:lang w:val="nl-NL"/>
          </w:rPr>
          <w:t>http://www.microsoft.com/licensing/contracts</w:t>
        </w:r>
      </w:hyperlink>
      <w:r w:rsidRPr="0036591D">
        <w:rPr>
          <w:rFonts w:ascii="Tahoma" w:hAnsi="Tahoma" w:cs="Tahoma"/>
          <w:sz w:val="18"/>
          <w:szCs w:val="18"/>
          <w:lang w:val="nl-NL"/>
        </w:rPr>
        <w:t>.</w:t>
      </w:r>
    </w:p>
    <w:p w:rsidR="00EE27D4" w:rsidRPr="0036591D" w:rsidRDefault="00EE27D4" w:rsidP="00B24C9D">
      <w:pPr>
        <w:pStyle w:val="FootnoteBulletLevel1"/>
        <w:tabs>
          <w:tab w:val="clear" w:pos="900"/>
        </w:tabs>
        <w:adjustRightInd/>
        <w:spacing w:before="0" w:after="0"/>
        <w:ind w:left="720" w:firstLine="0"/>
        <w:textAlignment w:val="auto"/>
        <w:rPr>
          <w:rFonts w:ascii="Tahoma" w:hAnsi="Tahoma" w:cs="Tahoma"/>
          <w:lang w:val="nl-NL"/>
        </w:rPr>
      </w:pPr>
    </w:p>
    <w:p w:rsidR="00B73A46" w:rsidRPr="0036591D" w:rsidRDefault="005D46BA" w:rsidP="00B24C9D">
      <w:pPr>
        <w:pStyle w:val="FootnoteBulletLevel1"/>
        <w:tabs>
          <w:tab w:val="clear" w:pos="900"/>
        </w:tabs>
        <w:adjustRightInd/>
        <w:spacing w:before="0" w:after="60"/>
        <w:ind w:left="720" w:firstLine="0"/>
        <w:textAlignment w:val="auto"/>
        <w:rPr>
          <w:rFonts w:ascii="Tahoma" w:hAnsi="Tahoma" w:cs="Tahoma"/>
          <w:lang w:val="nl-NL"/>
        </w:rPr>
      </w:pPr>
      <w:r w:rsidRPr="0036591D">
        <w:rPr>
          <w:rFonts w:ascii="Tahoma" w:hAnsi="Tahoma" w:cs="Tahoma"/>
          <w:b/>
          <w:bCs/>
          <w:sz w:val="18"/>
          <w:szCs w:val="18"/>
          <w:lang w:val="nl-NL"/>
        </w:rPr>
        <w:t>Windows Intune (per Apparaat)</w:t>
      </w:r>
    </w:p>
    <w:p w:rsidR="00B24C9D" w:rsidRPr="0036591D" w:rsidRDefault="0071258F" w:rsidP="00B24C9D">
      <w:pPr>
        <w:ind w:left="720"/>
        <w:rPr>
          <w:rFonts w:cs="Tahoma"/>
          <w:lang w:val="nl-NL"/>
        </w:rPr>
      </w:pPr>
      <w:r w:rsidRPr="0036591D">
        <w:rPr>
          <w:rFonts w:cs="Tahoma"/>
          <w:szCs w:val="18"/>
          <w:lang w:val="nl-NL"/>
        </w:rPr>
        <w:t>Windows Intune (per Apparaat) is beschikbaar op grond van een abonnementslicentie. Dit omvat rechten voor het upgraden naar en gebruiken van een Windows desktop operating system. Daarom moet elke desktop waarvoor u Windows Intune aanschaft en waarop u Windows Intune (per Apparaat) gaat uitvoeren, net als bij de Windows Pro Upgrade over een licentie beschikken voor het uitvoeren van een van de hierboven vermelde toepasselijke kwalificerende operating systems.</w:t>
      </w:r>
    </w:p>
    <w:p w:rsidR="00B73A46" w:rsidRPr="0036591D" w:rsidRDefault="00B73A46" w:rsidP="00B24C9D">
      <w:pPr>
        <w:ind w:left="720"/>
        <w:rPr>
          <w:rFonts w:cs="Tahoma"/>
          <w:lang w:val="nl-NL"/>
        </w:rPr>
      </w:pPr>
      <w:r w:rsidRPr="0036591D">
        <w:rPr>
          <w:rFonts w:cs="Tahoma"/>
          <w:szCs w:val="18"/>
          <w:lang w:val="nl-NL"/>
        </w:rPr>
        <w:t xml:space="preserve"> </w:t>
      </w:r>
    </w:p>
    <w:p w:rsidR="00B73A46" w:rsidRPr="0036591D" w:rsidRDefault="00B73A46" w:rsidP="00B24C9D">
      <w:pPr>
        <w:ind w:left="720"/>
        <w:rPr>
          <w:rFonts w:cs="Tahoma"/>
          <w:lang w:val="nl-NL"/>
        </w:rPr>
      </w:pPr>
      <w:r w:rsidRPr="0036591D">
        <w:rPr>
          <w:rFonts w:cs="Tahoma"/>
          <w:szCs w:val="18"/>
          <w:lang w:val="nl-NL"/>
        </w:rPr>
        <w:t>De voorwaarden die van toepassing zijn op de aanschaf van de Windows Pro Upgrade-licentie, zoals hierboven beschreven in de “Regels voor kwalificerende Operating Systems” zijn van toepassing op de aanschaf van licenties voor Windows Intune (per Apparaat).</w:t>
      </w:r>
    </w:p>
    <w:p w:rsidR="00B24C9D" w:rsidRPr="0036591D" w:rsidRDefault="00B24C9D" w:rsidP="00B24C9D">
      <w:pPr>
        <w:ind w:left="720"/>
        <w:rPr>
          <w:rFonts w:cs="Tahoma"/>
          <w:lang w:val="nl-NL"/>
        </w:rPr>
      </w:pPr>
    </w:p>
    <w:p w:rsidR="00B24C9D" w:rsidRPr="0036591D" w:rsidRDefault="0085061F" w:rsidP="00B24C9D">
      <w:pPr>
        <w:keepNext/>
        <w:ind w:left="720"/>
        <w:rPr>
          <w:rFonts w:cs="Tahoma"/>
          <w:lang w:val="nl-NL"/>
        </w:rPr>
      </w:pPr>
      <w:r w:rsidRPr="0036591D">
        <w:rPr>
          <w:rFonts w:eastAsia="Calibri" w:cs="Tahoma"/>
          <w:szCs w:val="18"/>
          <w:lang w:val="nl-NL"/>
        </w:rPr>
        <w:t>Voor Windows Intune (per Apparaat) verkregen als een Enterprise Online Dienst, om te voldoen aan de voorwaarden voor Enterprise Producten: Zie de kolom “Nieuwe EA/OV-CW” in de bovenstaande tabel voor licenties die zijn verkregen op het moment van ondertekening, en de kolom “Bestaande EA/OV-CW” in de bovenstaande tabel voor de licenties die op enig ander moment zijn verkregen of die zijn hertoegewezen zoals toegestaan in de paragraaf “Licenties opnieuw aanwijzen” hieronder.</w:t>
      </w:r>
    </w:p>
    <w:p w:rsidR="0085061F" w:rsidRPr="0036591D" w:rsidRDefault="0085061F" w:rsidP="00B24C9D">
      <w:pPr>
        <w:keepNext/>
        <w:ind w:left="720"/>
        <w:rPr>
          <w:rFonts w:cs="Tahoma"/>
          <w:lang w:val="nl-NL"/>
        </w:rPr>
      </w:pPr>
      <w:r w:rsidRPr="0036591D">
        <w:rPr>
          <w:rFonts w:eastAsia="Calibri" w:cs="Tahoma"/>
          <w:szCs w:val="18"/>
          <w:lang w:val="nl-NL"/>
        </w:rPr>
        <w:t xml:space="preserve"> </w:t>
      </w:r>
    </w:p>
    <w:p w:rsidR="0053437B" w:rsidRPr="0036591D" w:rsidRDefault="0053437B" w:rsidP="00B24C9D">
      <w:pPr>
        <w:ind w:left="720"/>
        <w:rPr>
          <w:rFonts w:cs="Tahoma"/>
          <w:lang w:val="nl-NL"/>
        </w:rPr>
      </w:pPr>
      <w:r w:rsidRPr="0036591D">
        <w:rPr>
          <w:rFonts w:eastAsia="Calibri" w:cs="Tahoma"/>
          <w:szCs w:val="18"/>
          <w:lang w:val="nl-NL"/>
        </w:rPr>
        <w:t>Als uitzondering op de bovenstaande regel, voor Windows Intune (per Apparaat) verkregen als een Enterprise Online Dienst, maar niet om te voldoen aan de voorwaarden voor Enterprise Producten: Raadpleeg de kolom “Nieuwe EA/OV-CW” in de tabel hierboven voor nieuwe licenties.</w:t>
      </w:r>
    </w:p>
    <w:p w:rsidR="00B24C9D" w:rsidRPr="0036591D" w:rsidRDefault="00B24C9D" w:rsidP="00B24C9D">
      <w:pPr>
        <w:ind w:left="720"/>
        <w:rPr>
          <w:rFonts w:cs="Tahoma"/>
          <w:lang w:val="nl-NL"/>
        </w:rPr>
      </w:pPr>
    </w:p>
    <w:p w:rsidR="00B73A46" w:rsidRPr="0036591D" w:rsidRDefault="00B73A46" w:rsidP="00B24C9D">
      <w:pPr>
        <w:pStyle w:val="FootnoteBulletLevel2"/>
        <w:spacing w:before="0"/>
        <w:ind w:left="720" w:firstLine="0"/>
        <w:rPr>
          <w:rFonts w:ascii="Tahoma" w:hAnsi="Tahoma" w:cs="Tahoma"/>
          <w:lang w:val="nl-NL"/>
        </w:rPr>
      </w:pPr>
      <w:r w:rsidRPr="0036591D">
        <w:rPr>
          <w:rFonts w:ascii="Tahoma" w:hAnsi="Tahoma" w:cs="Tahoma"/>
          <w:sz w:val="18"/>
          <w:szCs w:val="18"/>
          <w:lang w:val="nl-NL"/>
        </w:rPr>
        <w:t xml:space="preserve">Klanten met actieve abonnementen voor Windows Intune (per Apparaat) hoeven het kwalificerende OS op het gelicentieerde apparaat niet te verwijderen en mogen het kwalificerende OS en het Windows desktop operating system naast elkaar installeren en uitvoeren. </w:t>
      </w:r>
    </w:p>
    <w:p w:rsidR="00B73A46" w:rsidRPr="0036591D" w:rsidRDefault="00B73A46" w:rsidP="00B24C9D">
      <w:pPr>
        <w:pStyle w:val="FootnoteBulletLevel1"/>
        <w:spacing w:before="0" w:after="0"/>
        <w:ind w:left="720" w:firstLine="0"/>
        <w:rPr>
          <w:rFonts w:ascii="Tahoma" w:hAnsi="Tahoma" w:cs="Tahoma"/>
          <w:lang w:val="nl-NL"/>
        </w:rPr>
      </w:pPr>
    </w:p>
    <w:p w:rsidR="00B24C9D" w:rsidRPr="0036591D" w:rsidRDefault="00B24C9D" w:rsidP="00B24C9D">
      <w:pPr>
        <w:tabs>
          <w:tab w:val="left" w:pos="900"/>
        </w:tabs>
        <w:ind w:left="720"/>
        <w:rPr>
          <w:rFonts w:cs="Tahoma"/>
          <w:lang w:val="nl-NL"/>
        </w:rPr>
      </w:pPr>
      <w:r w:rsidRPr="0036591D">
        <w:rPr>
          <w:rFonts w:cs="Tahoma"/>
          <w:szCs w:val="18"/>
          <w:u w:val="single"/>
          <w:lang w:val="nl-NL"/>
        </w:rPr>
        <w:t>De licentie overdragen</w:t>
      </w:r>
      <w:r w:rsidRPr="0036591D">
        <w:rPr>
          <w:rFonts w:cs="Tahoma"/>
          <w:szCs w:val="18"/>
          <w:lang w:val="nl-NL"/>
        </w:rPr>
        <w:t xml:space="preserve"> </w:t>
      </w:r>
    </w:p>
    <w:p w:rsidR="00B73A46" w:rsidRPr="0036591D" w:rsidRDefault="00B73A46" w:rsidP="00B24C9D">
      <w:pPr>
        <w:tabs>
          <w:tab w:val="left" w:pos="900"/>
        </w:tabs>
        <w:ind w:left="720"/>
        <w:rPr>
          <w:rFonts w:cs="Tahoma"/>
          <w:lang w:val="nl-NL"/>
        </w:rPr>
      </w:pPr>
      <w:r w:rsidRPr="0036591D">
        <w:rPr>
          <w:rFonts w:cs="Tahoma"/>
          <w:szCs w:val="18"/>
          <w:lang w:val="nl-NL"/>
        </w:rPr>
        <w:t xml:space="preserve">Klanten moeten de abonnementslicentie voor Windows Intune (per Apparaat) overdragen op het apparaat waarop het kwalificerende operating systeem is geïnstalleerd. </w:t>
      </w:r>
    </w:p>
    <w:p w:rsidR="00B73A46" w:rsidRPr="0036591D" w:rsidRDefault="00B73A46" w:rsidP="00B24C9D">
      <w:pPr>
        <w:pStyle w:val="FootnoteBulletLevel2"/>
        <w:spacing w:before="0"/>
        <w:ind w:left="907" w:firstLine="0"/>
        <w:rPr>
          <w:rFonts w:ascii="Tahoma" w:hAnsi="Tahoma" w:cs="Tahoma"/>
          <w:lang w:val="nl-NL"/>
        </w:rPr>
      </w:pPr>
    </w:p>
    <w:p w:rsidR="00B73A46" w:rsidRPr="0036591D" w:rsidRDefault="00B73A46" w:rsidP="00B24C9D">
      <w:pPr>
        <w:pStyle w:val="FootnoteBulletLevel1"/>
        <w:tabs>
          <w:tab w:val="clear" w:pos="900"/>
        </w:tabs>
        <w:spacing w:before="0" w:after="60"/>
        <w:ind w:left="720" w:firstLine="0"/>
        <w:rPr>
          <w:rFonts w:ascii="Tahoma" w:hAnsi="Tahoma" w:cs="Tahoma"/>
          <w:lang w:val="nl-NL"/>
        </w:rPr>
      </w:pPr>
      <w:r w:rsidRPr="0036591D">
        <w:rPr>
          <w:rFonts w:ascii="Tahoma" w:hAnsi="Tahoma" w:cs="Tahoma"/>
          <w:b/>
          <w:sz w:val="18"/>
          <w:szCs w:val="18"/>
          <w:lang w:val="nl-NL"/>
        </w:rPr>
        <w:t>Licentie</w:t>
      </w:r>
      <w:r w:rsidRPr="0036591D">
        <w:rPr>
          <w:rFonts w:ascii="Tahoma" w:hAnsi="Tahoma" w:cs="Tahoma"/>
          <w:b/>
          <w:bCs/>
          <w:sz w:val="18"/>
          <w:szCs w:val="18"/>
          <w:lang w:val="nl-NL"/>
        </w:rPr>
        <w:t xml:space="preserve"> voor Windows Intune (per Apparaat) opnieuw aanwijzen</w:t>
      </w:r>
    </w:p>
    <w:p w:rsidR="00B73A46" w:rsidRPr="0036591D" w:rsidRDefault="00B73A46" w:rsidP="00B24C9D">
      <w:pPr>
        <w:pStyle w:val="BodyText"/>
        <w:spacing w:before="0" w:after="0" w:line="240" w:lineRule="auto"/>
        <w:ind w:left="720"/>
        <w:rPr>
          <w:rFonts w:ascii="Tahoma" w:hAnsi="Tahoma" w:cs="Tahoma"/>
          <w:lang w:val="nl-NL"/>
        </w:rPr>
      </w:pPr>
      <w:r w:rsidRPr="0036591D">
        <w:rPr>
          <w:rFonts w:ascii="Tahoma" w:hAnsi="Tahoma" w:cs="Tahoma"/>
          <w:color w:val="auto"/>
          <w:sz w:val="18"/>
          <w:szCs w:val="18"/>
          <w:lang w:val="nl-NL"/>
        </w:rPr>
        <w:t xml:space="preserve">Klanten mogen licenties voor Windows Intune (per Apparaat) opnieuw aanwijzen, maar niet voor korte termijn (d.w.z. niet binnen 90 dagen van de laatste toewijzing). Klanten mogen een licentie voor Windows Intune (per Apparaat) eerder opnieuw aanwijzen als ze het bestaande gelicentieerde apparaat buiten bedrijf stellen in verband met een permanente hardwarestoring. Het apparaat waaraan een licentie voor Windows Intune (per Apparaat) opnieuw wordt aangewezen, moet voldoen aan de hierboven beschreven kwalificerende OS-vereisten. De software moet worden verwijderd en het gebruik van of de toegang tot de </w:t>
      </w:r>
      <w:r w:rsidRPr="0036591D">
        <w:rPr>
          <w:rFonts w:ascii="Tahoma" w:hAnsi="Tahoma" w:cs="Tahoma"/>
          <w:color w:val="auto"/>
          <w:sz w:val="18"/>
          <w:szCs w:val="18"/>
          <w:lang w:val="nl-NL"/>
        </w:rPr>
        <w:lastRenderedPageBreak/>
        <w:t>dienst voor Windows Intune (per Apparaat) vanaf het apparaat waarvan de licentie opnieuw is aangewezen, moet worden gestopt.</w:t>
      </w:r>
    </w:p>
    <w:p w:rsidR="00B24C9D" w:rsidRPr="0036591D" w:rsidRDefault="00B24C9D" w:rsidP="00B24C9D">
      <w:pPr>
        <w:pStyle w:val="BodyText"/>
        <w:spacing w:before="0" w:after="0" w:line="240" w:lineRule="auto"/>
        <w:ind w:left="720"/>
        <w:rPr>
          <w:rFonts w:ascii="Tahoma" w:hAnsi="Tahoma" w:cs="Tahoma"/>
          <w:lang w:val="nl-NL"/>
        </w:rPr>
      </w:pPr>
    </w:p>
    <w:p w:rsidR="00B73A46" w:rsidRPr="0036591D" w:rsidRDefault="00B73A46" w:rsidP="00EE27D4">
      <w:pPr>
        <w:autoSpaceDN w:val="0"/>
        <w:ind w:left="720"/>
        <w:rPr>
          <w:rFonts w:cs="Tahoma"/>
          <w:lang w:val="nl-NL"/>
        </w:rPr>
      </w:pPr>
      <w:r w:rsidRPr="0036591D">
        <w:rPr>
          <w:rFonts w:cs="Tahoma"/>
          <w:szCs w:val="18"/>
          <w:lang w:val="nl-NL"/>
        </w:rPr>
        <w:t>Als uitzondering op de kwalificerende OS-vereisten voor Windows Intune (per Apparaat), gelicentieerd als</w:t>
      </w:r>
      <w:r w:rsidR="00EE27D4">
        <w:rPr>
          <w:rFonts w:cs="Tahoma"/>
          <w:szCs w:val="18"/>
          <w:lang w:val="nl-NL"/>
        </w:rPr>
        <w:t> </w:t>
      </w:r>
      <w:r w:rsidRPr="0036591D">
        <w:rPr>
          <w:rFonts w:cs="Tahoma"/>
          <w:szCs w:val="18"/>
          <w:lang w:val="nl-NL"/>
        </w:rPr>
        <w:t>Enterprise Online Diensten om te voldoen aan de vereisten voor Enter</w:t>
      </w:r>
      <w:r w:rsidRPr="0036591D">
        <w:rPr>
          <w:rFonts w:cs="Tahoma"/>
          <w:lang w:val="nl-NL"/>
        </w:rPr>
        <w:t xml:space="preserve">prise Producten, </w:t>
      </w:r>
      <w:r w:rsidRPr="0036591D">
        <w:rPr>
          <w:rFonts w:cs="Tahoma"/>
          <w:szCs w:val="18"/>
          <w:lang w:val="nl-NL"/>
        </w:rPr>
        <w:t>mogen klanten</w:t>
      </w:r>
      <w:r w:rsidRPr="0036591D">
        <w:rPr>
          <w:rFonts w:cs="Tahoma"/>
          <w:strike/>
          <w:szCs w:val="18"/>
          <w:lang w:val="nl-NL"/>
        </w:rPr>
        <w:t xml:space="preserve"> </w:t>
      </w:r>
      <w:r w:rsidRPr="0036591D">
        <w:rPr>
          <w:rFonts w:cs="Tahoma"/>
          <w:szCs w:val="18"/>
          <w:lang w:val="nl-NL"/>
        </w:rPr>
        <w:t>licenties voor Windows Intune (per Apparaat) opnieuw aanwijzen aan het volgende, mits de apparaten gelicentieerd zijn voor een van de kwalificerende operating systems uit de kolom “Nieuwe EA/OV-CW” in de</w:t>
      </w:r>
      <w:r w:rsidR="00EE27D4">
        <w:rPr>
          <w:rFonts w:cs="Tahoma"/>
          <w:szCs w:val="18"/>
          <w:lang w:val="nl-NL"/>
        </w:rPr>
        <w:t> </w:t>
      </w:r>
      <w:r w:rsidRPr="0036591D">
        <w:rPr>
          <w:rFonts w:cs="Tahoma"/>
          <w:szCs w:val="18"/>
          <w:lang w:val="nl-NL"/>
        </w:rPr>
        <w:t xml:space="preserve">bovenstaande tabel en dat kwalificerende operating system erop is geïnstalleerd: </w:t>
      </w:r>
    </w:p>
    <w:p w:rsidR="00B24C9D" w:rsidRPr="0036591D" w:rsidRDefault="00B24C9D" w:rsidP="00B24C9D">
      <w:pPr>
        <w:autoSpaceDN w:val="0"/>
        <w:ind w:left="720"/>
        <w:rPr>
          <w:rFonts w:cs="Tahoma"/>
          <w:lang w:val="nl-NL"/>
        </w:rPr>
      </w:pPr>
    </w:p>
    <w:p w:rsidR="00B73A46" w:rsidRPr="0036591D" w:rsidRDefault="00B73A46" w:rsidP="00B24C9D">
      <w:pPr>
        <w:numPr>
          <w:ilvl w:val="3"/>
          <w:numId w:val="30"/>
        </w:numPr>
        <w:autoSpaceDN w:val="0"/>
        <w:spacing w:after="60"/>
        <w:ind w:left="1440"/>
        <w:rPr>
          <w:rFonts w:cs="Tahoma"/>
          <w:lang w:val="nl-NL"/>
        </w:rPr>
      </w:pPr>
      <w:r w:rsidRPr="0036591D">
        <w:rPr>
          <w:rFonts w:cs="Tahoma"/>
          <w:szCs w:val="18"/>
          <w:lang w:val="nl-NL"/>
        </w:rPr>
        <w:t xml:space="preserve">apparaten die u verkrijgt in het kader van een fusie over overname, en </w:t>
      </w:r>
    </w:p>
    <w:p w:rsidR="00DA7284" w:rsidRPr="0036591D" w:rsidRDefault="00B73A46" w:rsidP="00B24C9D">
      <w:pPr>
        <w:numPr>
          <w:ilvl w:val="3"/>
          <w:numId w:val="30"/>
        </w:numPr>
        <w:autoSpaceDN w:val="0"/>
        <w:spacing w:after="60"/>
        <w:ind w:left="1440"/>
        <w:rPr>
          <w:rFonts w:cs="Tahoma"/>
          <w:lang w:val="nl-NL"/>
        </w:rPr>
      </w:pPr>
      <w:r w:rsidRPr="0036591D">
        <w:rPr>
          <w:rFonts w:cs="Tahoma"/>
          <w:szCs w:val="18"/>
          <w:lang w:val="nl-NL"/>
        </w:rPr>
        <w:t>apparaten die het eigendom zijn van een tijdelijke medewerker of een werknemer.</w:t>
      </w:r>
    </w:p>
    <w:p w:rsidR="00EE27D4" w:rsidRPr="0036591D" w:rsidRDefault="00EE27D4" w:rsidP="00A84DF7">
      <w:pPr>
        <w:autoSpaceDN w:val="0"/>
        <w:spacing w:after="60"/>
        <w:rPr>
          <w:rFonts w:cs="Tahoma"/>
          <w:lang w:val="nl-NL"/>
        </w:rPr>
      </w:pPr>
    </w:p>
    <w:p w:rsidR="00B73A46" w:rsidRPr="0036591D" w:rsidRDefault="00B73A46" w:rsidP="00A84DF7">
      <w:pPr>
        <w:pStyle w:val="FootnoteBulletLevel1"/>
        <w:tabs>
          <w:tab w:val="clear" w:pos="900"/>
        </w:tabs>
        <w:adjustRightInd/>
        <w:spacing w:before="0" w:after="60"/>
        <w:ind w:left="720" w:firstLine="0"/>
        <w:textAlignment w:val="auto"/>
        <w:rPr>
          <w:rFonts w:ascii="Tahoma" w:hAnsi="Tahoma" w:cs="Tahoma"/>
          <w:lang w:val="nl-NL"/>
        </w:rPr>
      </w:pPr>
      <w:r w:rsidRPr="0036591D">
        <w:rPr>
          <w:rFonts w:ascii="Tahoma" w:hAnsi="Tahoma" w:cs="Tahoma"/>
          <w:b/>
          <w:bCs/>
          <w:sz w:val="18"/>
          <w:szCs w:val="18"/>
          <w:lang w:val="nl-NL"/>
        </w:rPr>
        <w:t>Windows 8 Pro</w:t>
      </w:r>
      <w:r w:rsidRPr="0036591D">
        <w:rPr>
          <w:rFonts w:ascii="Tahoma" w:hAnsi="Tahoma" w:cs="Tahoma"/>
          <w:b/>
          <w:bCs/>
          <w:i/>
          <w:iCs/>
          <w:sz w:val="18"/>
          <w:szCs w:val="18"/>
          <w:lang w:val="nl-NL"/>
        </w:rPr>
        <w:t xml:space="preserve"> </w:t>
      </w:r>
      <w:r w:rsidRPr="0036591D">
        <w:rPr>
          <w:rFonts w:ascii="Tahoma" w:hAnsi="Tahoma" w:cs="Tahoma"/>
          <w:b/>
          <w:bCs/>
          <w:sz w:val="18"/>
          <w:szCs w:val="18"/>
          <w:lang w:val="nl-NL"/>
        </w:rPr>
        <w:t>Software Assurance</w:t>
      </w:r>
      <w:r w:rsidRPr="0036591D">
        <w:rPr>
          <w:rFonts w:ascii="Tahoma" w:hAnsi="Tahoma" w:cs="Tahoma"/>
          <w:b/>
          <w:sz w:val="18"/>
          <w:szCs w:val="18"/>
          <w:u w:val="single"/>
          <w:lang w:val="nl-NL"/>
        </w:rPr>
        <w:t xml:space="preserve"> </w:t>
      </w:r>
    </w:p>
    <w:p w:rsidR="00B73A46" w:rsidRPr="0036591D" w:rsidRDefault="00B73A46" w:rsidP="00A84DF7">
      <w:pPr>
        <w:pStyle w:val="FootnoteBulletLevel1"/>
        <w:spacing w:before="0" w:after="0"/>
        <w:ind w:left="720" w:firstLine="0"/>
        <w:rPr>
          <w:rFonts w:ascii="Tahoma" w:hAnsi="Tahoma" w:cs="Tahoma"/>
          <w:lang w:val="nl-NL"/>
        </w:rPr>
      </w:pPr>
      <w:r w:rsidRPr="0036591D">
        <w:rPr>
          <w:rFonts w:ascii="Tahoma" w:hAnsi="Tahoma" w:cs="Tahoma"/>
          <w:sz w:val="18"/>
          <w:szCs w:val="18"/>
          <w:lang w:val="nl-NL"/>
        </w:rPr>
        <w:t>Klanten die Software Assurance voor Windows 8 Pro willen verkrijgen, hebben de volgende mogelijkheden:</w:t>
      </w:r>
    </w:p>
    <w:p w:rsidR="00A84DF7" w:rsidRPr="0036591D" w:rsidRDefault="00A84DF7" w:rsidP="00A84DF7">
      <w:pPr>
        <w:pStyle w:val="FootnoteBulletLevel1"/>
        <w:spacing w:before="0" w:after="0"/>
        <w:ind w:left="720" w:firstLine="0"/>
        <w:rPr>
          <w:rFonts w:ascii="Tahoma" w:hAnsi="Tahoma" w:cs="Tahoma"/>
          <w:lang w:val="nl-NL"/>
        </w:rPr>
      </w:pPr>
    </w:p>
    <w:p w:rsidR="00A84DF7" w:rsidRPr="0036591D" w:rsidRDefault="00B73A46" w:rsidP="00A84DF7">
      <w:pPr>
        <w:pStyle w:val="FootnoteBulletLevel1"/>
        <w:numPr>
          <w:ilvl w:val="0"/>
          <w:numId w:val="33"/>
        </w:numPr>
        <w:adjustRightInd/>
        <w:spacing w:before="0" w:after="60"/>
        <w:textAlignment w:val="auto"/>
        <w:rPr>
          <w:rFonts w:ascii="Tahoma" w:hAnsi="Tahoma" w:cs="Tahoma"/>
          <w:lang w:val="nl-NL"/>
        </w:rPr>
      </w:pPr>
      <w:r w:rsidRPr="0036591D">
        <w:rPr>
          <w:rFonts w:ascii="Tahoma" w:hAnsi="Tahoma" w:cs="Tahoma"/>
          <w:sz w:val="18"/>
          <w:szCs w:val="18"/>
          <w:lang w:val="nl-NL"/>
        </w:rPr>
        <w:t xml:space="preserve">Select-, Open Value- (niet-bedrijfsomvattend) en Open Licentie-programma’s </w:t>
      </w:r>
    </w:p>
    <w:p w:rsidR="00B73A46" w:rsidRPr="0036591D" w:rsidRDefault="00B73A46" w:rsidP="00737AED">
      <w:pPr>
        <w:numPr>
          <w:ilvl w:val="0"/>
          <w:numId w:val="34"/>
        </w:numPr>
        <w:spacing w:after="60"/>
        <w:ind w:left="1800"/>
        <w:rPr>
          <w:rFonts w:cs="Tahoma"/>
        </w:rPr>
      </w:pPr>
      <w:r w:rsidRPr="0036591D">
        <w:rPr>
          <w:rFonts w:cs="Tahoma"/>
          <w:szCs w:val="18"/>
          <w:bdr w:val="none" w:sz="0" w:space="0" w:color="auto" w:frame="1"/>
          <w:lang w:val="nl-NL"/>
        </w:rPr>
        <w:t xml:space="preserve">Software Assurance-dekking voor Windows 8 Pro of Windows 7 Professional (32-bits of 64-bits of N-, K- of KN-edities) gelicentieerd op grond van OEM, Retail of de Get Genuine Windows Agreement (GGWA) (in sommige landen bekend als de ‘Get Genuine Solution’) aanschaffen binnen 90 dagen na de OEM- of Retail-aankoopdatum of datum van aanschaf van de GGWA-licentie. </w:t>
      </w:r>
      <w:r w:rsidRPr="0036591D">
        <w:rPr>
          <w:rFonts w:cs="Tahoma"/>
          <w:szCs w:val="18"/>
          <w:bdr w:val="none" w:sz="0" w:space="0" w:color="auto" w:frame="1"/>
        </w:rPr>
        <w:t>(Met ingang van 1 september 2009)</w:t>
      </w:r>
    </w:p>
    <w:p w:rsidR="00EE27D4" w:rsidRPr="003B2EA3" w:rsidRDefault="00B73A46" w:rsidP="003B2EA3">
      <w:pPr>
        <w:pStyle w:val="Footnotedash"/>
        <w:numPr>
          <w:ilvl w:val="0"/>
          <w:numId w:val="34"/>
        </w:numPr>
        <w:adjustRightInd/>
        <w:spacing w:before="0"/>
        <w:ind w:left="1800"/>
        <w:textAlignment w:val="auto"/>
        <w:rPr>
          <w:rFonts w:ascii="Tahoma" w:hAnsi="Tahoma" w:cs="Tahoma"/>
        </w:rPr>
      </w:pPr>
      <w:r w:rsidRPr="0036591D">
        <w:rPr>
          <w:rFonts w:ascii="Tahoma" w:hAnsi="Tahoma" w:cs="Tahoma"/>
          <w:sz w:val="18"/>
          <w:szCs w:val="18"/>
        </w:rPr>
        <w:t xml:space="preserve">Verleng Software Assurance voor het desktop operating system op het moment dat de Software Assurance dekking voor Windows 8 Pro of Windows 7 afloopt. </w:t>
      </w:r>
    </w:p>
    <w:p w:rsidR="00B73A46" w:rsidRPr="00EE27D4" w:rsidRDefault="00B73A46" w:rsidP="00A84DF7">
      <w:pPr>
        <w:pStyle w:val="Footnotedash"/>
        <w:spacing w:before="0" w:after="0"/>
        <w:ind w:left="720" w:firstLine="0"/>
        <w:rPr>
          <w:rFonts w:ascii="Tahoma" w:hAnsi="Tahoma" w:cs="Tahoma"/>
          <w:lang w:val="nl-NL"/>
        </w:rPr>
      </w:pPr>
      <w:r w:rsidRPr="0036591D">
        <w:rPr>
          <w:rFonts w:ascii="Tahoma" w:hAnsi="Tahoma" w:cs="Tahoma"/>
          <w:sz w:val="18"/>
          <w:szCs w:val="18"/>
          <w:lang w:val="nl-NL"/>
        </w:rPr>
        <w:t xml:space="preserve">De hierboven vermelde tijdsperiode kan tijdelijk worden verlengd voor promotionele doeleinden. </w:t>
      </w:r>
      <w:r w:rsidRPr="00EE27D4">
        <w:rPr>
          <w:rFonts w:ascii="Tahoma" w:hAnsi="Tahoma" w:cs="Tahoma"/>
          <w:sz w:val="18"/>
          <w:szCs w:val="18"/>
          <w:lang w:val="nl-NL"/>
        </w:rPr>
        <w:t xml:space="preserve">Zie </w:t>
      </w:r>
      <w:hyperlink w:anchor="_SECTION_3_–" w:history="1">
        <w:r w:rsidRPr="00EE27D4">
          <w:rPr>
            <w:rStyle w:val="Hyperlink"/>
            <w:rFonts w:ascii="Tahoma" w:hAnsi="Tahoma" w:cs="Tahoma"/>
            <w:color w:val="auto"/>
            <w:sz w:val="18"/>
            <w:szCs w:val="18"/>
            <w:u w:val="none"/>
            <w:lang w:val="nl-NL"/>
          </w:rPr>
          <w:t>Sectie 3</w:t>
        </w:r>
      </w:hyperlink>
      <w:r w:rsidRPr="00EE27D4">
        <w:rPr>
          <w:rFonts w:ascii="Tahoma" w:hAnsi="Tahoma" w:cs="Tahoma"/>
          <w:sz w:val="18"/>
          <w:szCs w:val="18"/>
          <w:lang w:val="nl-NL"/>
        </w:rPr>
        <w:t xml:space="preserve"> voor meer informatie.</w:t>
      </w:r>
    </w:p>
    <w:p w:rsidR="00A84DF7" w:rsidRPr="00EE27D4" w:rsidRDefault="00A84DF7" w:rsidP="00A84DF7">
      <w:pPr>
        <w:pStyle w:val="Footnotedash"/>
        <w:spacing w:before="0" w:after="0"/>
        <w:ind w:left="720" w:firstLine="0"/>
        <w:rPr>
          <w:rFonts w:ascii="Tahoma" w:hAnsi="Tahoma" w:cs="Tahoma"/>
          <w:lang w:val="nl-NL"/>
        </w:rPr>
      </w:pPr>
    </w:p>
    <w:p w:rsidR="00B73A46" w:rsidRPr="0036591D" w:rsidRDefault="00B73A46" w:rsidP="00A84DF7">
      <w:pPr>
        <w:pStyle w:val="FootnoteBulletLevel2"/>
        <w:numPr>
          <w:ilvl w:val="0"/>
          <w:numId w:val="28"/>
        </w:numPr>
        <w:adjustRightInd/>
        <w:spacing w:before="0"/>
        <w:ind w:left="1440"/>
        <w:textAlignment w:val="auto"/>
        <w:rPr>
          <w:rFonts w:ascii="Tahoma" w:hAnsi="Tahoma" w:cs="Tahoma"/>
          <w:lang w:val="nl-NL"/>
        </w:rPr>
      </w:pPr>
      <w:r w:rsidRPr="0036591D">
        <w:rPr>
          <w:rFonts w:ascii="Tahoma" w:hAnsi="Tahoma" w:cs="Tahoma"/>
          <w:sz w:val="18"/>
          <w:szCs w:val="18"/>
          <w:lang w:val="nl-NL"/>
        </w:rPr>
        <w:t>Enterprise Inschrijvingen: Op het moment dat een bestaande Enterprise Inschrijving voor het Windows Desktop Operating System afloopt, deze dekking verlengen door middel van een nieuwe Enterprise Inschrijving voor het Windows Desktop Operating System.</w:t>
      </w:r>
    </w:p>
    <w:p w:rsidR="00A84DF7" w:rsidRPr="0036591D" w:rsidRDefault="00A84DF7" w:rsidP="00A84DF7">
      <w:pPr>
        <w:pStyle w:val="FootnoteBulletLevel2"/>
        <w:tabs>
          <w:tab w:val="clear" w:pos="1260"/>
        </w:tabs>
        <w:adjustRightInd/>
        <w:spacing w:before="0"/>
        <w:ind w:left="0" w:firstLine="0"/>
        <w:textAlignment w:val="auto"/>
        <w:rPr>
          <w:rFonts w:ascii="Tahoma" w:hAnsi="Tahoma" w:cs="Tahoma"/>
          <w:lang w:val="nl-NL"/>
        </w:rPr>
      </w:pPr>
    </w:p>
    <w:p w:rsidR="002F7FB8" w:rsidRPr="0036591D" w:rsidRDefault="002F7FB8" w:rsidP="00846611">
      <w:pPr>
        <w:pStyle w:val="FootnoteBulletLevel1"/>
        <w:tabs>
          <w:tab w:val="clear" w:pos="900"/>
        </w:tabs>
        <w:adjustRightInd/>
        <w:spacing w:before="0" w:after="60"/>
        <w:ind w:left="720" w:firstLine="0"/>
        <w:textAlignment w:val="auto"/>
        <w:rPr>
          <w:rFonts w:ascii="Tahoma" w:hAnsi="Tahoma" w:cs="Tahoma"/>
        </w:rPr>
      </w:pPr>
      <w:r w:rsidRPr="0036591D">
        <w:rPr>
          <w:rFonts w:ascii="Tahoma" w:hAnsi="Tahoma" w:cs="Tahoma"/>
          <w:b/>
          <w:bCs/>
          <w:sz w:val="18"/>
          <w:szCs w:val="18"/>
        </w:rPr>
        <w:t>Windows 8 Pro Upgrade en Software Assurance</w:t>
      </w:r>
    </w:p>
    <w:p w:rsidR="002F7FB8" w:rsidRPr="0036591D" w:rsidRDefault="002F7FB8" w:rsidP="00846611">
      <w:pPr>
        <w:pStyle w:val="FootnoteBulletLevel1"/>
        <w:spacing w:before="0" w:after="0"/>
        <w:ind w:left="720" w:firstLine="0"/>
        <w:rPr>
          <w:rFonts w:ascii="Tahoma" w:hAnsi="Tahoma" w:cs="Tahoma"/>
          <w:lang w:val="nl-NL"/>
        </w:rPr>
      </w:pPr>
      <w:r w:rsidRPr="0036591D">
        <w:rPr>
          <w:rFonts w:ascii="Tahoma" w:hAnsi="Tahoma" w:cs="Tahoma"/>
          <w:sz w:val="18"/>
          <w:szCs w:val="18"/>
          <w:u w:val="single"/>
          <w:lang w:val="nl-NL"/>
        </w:rPr>
        <w:t>Upgradelicentie voor besturingssysteem</w:t>
      </w:r>
    </w:p>
    <w:p w:rsidR="002F7FB8" w:rsidRPr="0036591D" w:rsidRDefault="002F7FB8" w:rsidP="00846611">
      <w:pPr>
        <w:pStyle w:val="FootnoteBulletLevel2"/>
        <w:tabs>
          <w:tab w:val="clear" w:pos="1260"/>
        </w:tabs>
        <w:adjustRightInd/>
        <w:spacing w:before="0"/>
        <w:ind w:left="720" w:firstLine="0"/>
        <w:textAlignment w:val="auto"/>
        <w:rPr>
          <w:rFonts w:ascii="Tahoma" w:hAnsi="Tahoma" w:cs="Tahoma"/>
          <w:lang w:val="nl-NL"/>
        </w:rPr>
      </w:pPr>
      <w:r w:rsidRPr="0036591D">
        <w:rPr>
          <w:rFonts w:ascii="Tahoma" w:hAnsi="Tahoma" w:cs="Tahoma"/>
          <w:sz w:val="18"/>
          <w:szCs w:val="18"/>
          <w:lang w:val="nl-NL"/>
        </w:rPr>
        <w:t>De licenties voor desktopbesturingssystemen die onder deze programma’s worden verleend, zijn uitsluitend upgradelicenties. Onder deze programma’s zijn licenties voor volledige desktop operating systems niet beschikbaar. Daarom moet de klant voor elke desktopcomputer waarvoor deze Windows 8 Pro Upgrade aanschaft en waarop Windows 8 Pro Upgrade wordt uitgevoerd, een licentie hebben voor een van de toepasselijke kwalificerende operating systems die in de bovenstaande tabel worden weergegeven en moet deze zijn geïnstalleerd.</w:t>
      </w:r>
    </w:p>
    <w:p w:rsidR="00846611" w:rsidRPr="0036591D" w:rsidRDefault="00846611" w:rsidP="00846611">
      <w:pPr>
        <w:pStyle w:val="FootnoteBulletLevel2"/>
        <w:tabs>
          <w:tab w:val="clear" w:pos="1260"/>
        </w:tabs>
        <w:adjustRightInd/>
        <w:spacing w:before="0"/>
        <w:ind w:left="720" w:firstLine="0"/>
        <w:textAlignment w:val="auto"/>
        <w:rPr>
          <w:rFonts w:ascii="Tahoma" w:hAnsi="Tahoma" w:cs="Tahoma"/>
          <w:lang w:val="nl-NL"/>
        </w:rPr>
      </w:pPr>
    </w:p>
    <w:p w:rsidR="002F7FB8" w:rsidRPr="0036591D" w:rsidRDefault="002F7FB8" w:rsidP="00EE27D4">
      <w:pPr>
        <w:pStyle w:val="FootnoteBulletLevel2"/>
        <w:tabs>
          <w:tab w:val="clear" w:pos="1260"/>
        </w:tabs>
        <w:adjustRightInd/>
        <w:spacing w:before="0"/>
        <w:ind w:left="720" w:firstLine="0"/>
        <w:textAlignment w:val="auto"/>
        <w:rPr>
          <w:rFonts w:ascii="Tahoma" w:hAnsi="Tahoma" w:cs="Tahoma"/>
          <w:lang w:val="nl-NL"/>
        </w:rPr>
      </w:pPr>
      <w:r w:rsidRPr="0036591D">
        <w:rPr>
          <w:rFonts w:ascii="Tahoma" w:hAnsi="Tahoma" w:cs="Tahoma"/>
          <w:sz w:val="18"/>
          <w:szCs w:val="18"/>
          <w:lang w:val="nl-NL"/>
        </w:rPr>
        <w:t>Klanten die Windows 8 Pro Upgrades en Software Assurance samen willen aanschaffen, beschikken over de</w:t>
      </w:r>
      <w:r w:rsidR="00EE27D4">
        <w:rPr>
          <w:rFonts w:ascii="Tahoma" w:hAnsi="Tahoma" w:cs="Tahoma"/>
          <w:sz w:val="18"/>
          <w:szCs w:val="18"/>
          <w:lang w:val="nl-NL"/>
        </w:rPr>
        <w:t> </w:t>
      </w:r>
      <w:r w:rsidRPr="0036591D">
        <w:rPr>
          <w:rFonts w:ascii="Tahoma" w:hAnsi="Tahoma" w:cs="Tahoma"/>
          <w:sz w:val="18"/>
          <w:szCs w:val="18"/>
          <w:lang w:val="nl-NL"/>
        </w:rPr>
        <w:t>volgende mogelijkheden:</w:t>
      </w:r>
    </w:p>
    <w:p w:rsidR="00B04B81" w:rsidRPr="0036591D" w:rsidRDefault="00B04B81" w:rsidP="00846611">
      <w:pPr>
        <w:pStyle w:val="FootnoteBulletLevel2"/>
        <w:tabs>
          <w:tab w:val="clear" w:pos="1260"/>
        </w:tabs>
        <w:adjustRightInd/>
        <w:spacing w:before="0"/>
        <w:ind w:left="720" w:firstLine="0"/>
        <w:textAlignment w:val="auto"/>
        <w:rPr>
          <w:rFonts w:ascii="Tahoma" w:hAnsi="Tahoma" w:cs="Tahoma"/>
          <w:lang w:val="nl-NL"/>
        </w:rPr>
      </w:pPr>
    </w:p>
    <w:p w:rsidR="002F7FB8" w:rsidRPr="0036591D" w:rsidRDefault="002F7FB8" w:rsidP="00B04B81">
      <w:pPr>
        <w:pStyle w:val="FootnoteBulletLevel2"/>
        <w:numPr>
          <w:ilvl w:val="0"/>
          <w:numId w:val="28"/>
        </w:numPr>
        <w:adjustRightInd/>
        <w:spacing w:before="0" w:after="60"/>
        <w:ind w:left="1440"/>
        <w:textAlignment w:val="auto"/>
        <w:rPr>
          <w:rFonts w:ascii="Tahoma" w:hAnsi="Tahoma" w:cs="Tahoma"/>
          <w:lang w:val="nl-NL"/>
        </w:rPr>
      </w:pPr>
      <w:r w:rsidRPr="0036591D">
        <w:rPr>
          <w:rFonts w:ascii="Tahoma" w:hAnsi="Tahoma" w:cs="Tahoma"/>
          <w:sz w:val="18"/>
          <w:szCs w:val="18"/>
          <w:lang w:val="nl-NL"/>
        </w:rPr>
        <w:t>Select-, Open Value- (niet-bedrijfsomvattend) en Open Licentie-programma’s:</w:t>
      </w:r>
    </w:p>
    <w:p w:rsidR="002F7FB8" w:rsidRPr="0036591D" w:rsidRDefault="002F7FB8" w:rsidP="00EE27D4">
      <w:pPr>
        <w:pStyle w:val="Footnotedash"/>
        <w:numPr>
          <w:ilvl w:val="1"/>
          <w:numId w:val="36"/>
        </w:numPr>
        <w:spacing w:before="0"/>
        <w:ind w:left="1800"/>
        <w:rPr>
          <w:rFonts w:ascii="Tahoma" w:hAnsi="Tahoma" w:cs="Tahoma"/>
          <w:lang w:val="nl-NL"/>
        </w:rPr>
      </w:pPr>
      <w:r w:rsidRPr="0036591D">
        <w:rPr>
          <w:rFonts w:ascii="Tahoma" w:eastAsia="Calibri" w:hAnsi="Tahoma" w:cs="Tahoma"/>
          <w:color w:val="000000"/>
          <w:sz w:val="18"/>
          <w:szCs w:val="18"/>
          <w:lang w:val="nl-NL"/>
        </w:rPr>
        <w:t>Upgrades en Software Assurance aanschaffen voor Windows 8 Pro voor desktopcomputers waarvoor de klant een licentie heeft voor een van de kwalificerende operating systems (en</w:t>
      </w:r>
      <w:r w:rsidR="00EE27D4">
        <w:rPr>
          <w:rFonts w:ascii="Tahoma" w:eastAsia="Calibri" w:hAnsi="Tahoma" w:cs="Tahoma"/>
          <w:color w:val="000000"/>
          <w:sz w:val="18"/>
          <w:szCs w:val="18"/>
          <w:lang w:val="nl-NL"/>
        </w:rPr>
        <w:t> </w:t>
      </w:r>
      <w:r w:rsidRPr="0036591D">
        <w:rPr>
          <w:rFonts w:ascii="Tahoma" w:eastAsia="Calibri" w:hAnsi="Tahoma" w:cs="Tahoma"/>
          <w:color w:val="000000"/>
          <w:sz w:val="18"/>
          <w:szCs w:val="18"/>
          <w:lang w:val="nl-NL"/>
        </w:rPr>
        <w:t>deze heeft geïnstalleerd) die in de bovenstaande tabel Windows Upgrade worden weergegeven.</w:t>
      </w:r>
    </w:p>
    <w:p w:rsidR="002F7FB8" w:rsidRPr="0036591D" w:rsidRDefault="002F7FB8" w:rsidP="00EE27D4">
      <w:pPr>
        <w:pStyle w:val="Footnotedash"/>
        <w:numPr>
          <w:ilvl w:val="2"/>
          <w:numId w:val="103"/>
        </w:numPr>
        <w:spacing w:before="0"/>
        <w:ind w:left="1800"/>
        <w:rPr>
          <w:rFonts w:ascii="Tahoma" w:hAnsi="Tahoma" w:cs="Tahoma"/>
          <w:lang w:val="nl-NL"/>
        </w:rPr>
      </w:pPr>
      <w:r w:rsidRPr="0036591D">
        <w:rPr>
          <w:rFonts w:ascii="Tahoma" w:eastAsia="Calibri" w:hAnsi="Tahoma" w:cs="Tahoma"/>
          <w:color w:val="000000"/>
          <w:sz w:val="18"/>
          <w:szCs w:val="18"/>
          <w:lang w:val="nl-NL"/>
        </w:rPr>
        <w:t>De klant mag Software Assurance dekking voor upgrades van desktop operating systems van</w:t>
      </w:r>
      <w:r w:rsidR="00EE27D4">
        <w:rPr>
          <w:rFonts w:ascii="Tahoma" w:eastAsia="Calibri" w:hAnsi="Tahoma" w:cs="Tahoma"/>
          <w:color w:val="000000"/>
          <w:sz w:val="18"/>
          <w:szCs w:val="18"/>
          <w:lang w:val="nl-NL"/>
        </w:rPr>
        <w:t> </w:t>
      </w:r>
      <w:r w:rsidRPr="0036591D">
        <w:rPr>
          <w:rFonts w:ascii="Tahoma" w:eastAsia="Calibri" w:hAnsi="Tahoma" w:cs="Tahoma"/>
          <w:color w:val="000000"/>
          <w:sz w:val="18"/>
          <w:szCs w:val="18"/>
          <w:lang w:val="nl-NL"/>
        </w:rPr>
        <w:t>de originele desktop opnieuw aanwijzen aan een vervangende desktop, maar niet op korte</w:t>
      </w:r>
      <w:r w:rsidR="00EE27D4">
        <w:rPr>
          <w:rFonts w:ascii="Tahoma" w:eastAsia="Calibri" w:hAnsi="Tahoma" w:cs="Tahoma"/>
          <w:color w:val="000000"/>
          <w:sz w:val="18"/>
          <w:szCs w:val="18"/>
          <w:lang w:val="nl-NL"/>
        </w:rPr>
        <w:t> </w:t>
      </w:r>
      <w:r w:rsidRPr="0036591D">
        <w:rPr>
          <w:rFonts w:ascii="Tahoma" w:eastAsia="Calibri" w:hAnsi="Tahoma" w:cs="Tahoma"/>
          <w:color w:val="000000"/>
          <w:sz w:val="18"/>
          <w:szCs w:val="18"/>
          <w:lang w:val="nl-NL"/>
        </w:rPr>
        <w:t>termijn (dat wil zeggen niet binnen 90 na de laatste toewijzing), zolang (1) de klant een licentie heeft voor de laatste versie van dat operating system op de vervangende desktop, en deze OS heeft geïnstalleerd en (2) de klant alle gerelateerde upgrades voor operating system van de oorspronkelijke desktop verwijdert.</w:t>
      </w:r>
    </w:p>
    <w:p w:rsidR="00A84DF7" w:rsidRPr="0036591D" w:rsidRDefault="002F7FB8" w:rsidP="00B04B81">
      <w:pPr>
        <w:pStyle w:val="FootnoteBulletLevel2"/>
        <w:numPr>
          <w:ilvl w:val="0"/>
          <w:numId w:val="28"/>
        </w:numPr>
        <w:adjustRightInd/>
        <w:spacing w:before="0" w:after="60"/>
        <w:ind w:left="1440"/>
        <w:textAlignment w:val="auto"/>
        <w:rPr>
          <w:rFonts w:ascii="Tahoma" w:hAnsi="Tahoma" w:cs="Tahoma"/>
          <w:lang w:val="nl-NL"/>
        </w:rPr>
      </w:pPr>
      <w:r w:rsidRPr="0036591D">
        <w:rPr>
          <w:rFonts w:ascii="Tahoma" w:hAnsi="Tahoma" w:cs="Tahoma"/>
          <w:sz w:val="18"/>
          <w:szCs w:val="18"/>
          <w:lang w:val="nl-NL"/>
        </w:rPr>
        <w:t>Enterprise Inschrijvingen en bedrijfsomvattende Open Value Overeenkomsten (eeuwigdurend en abonnement):</w:t>
      </w:r>
    </w:p>
    <w:p w:rsidR="00A84DF7" w:rsidRPr="0036591D" w:rsidRDefault="002F7FB8" w:rsidP="00EE27D4">
      <w:pPr>
        <w:pStyle w:val="Footnotedash"/>
        <w:numPr>
          <w:ilvl w:val="1"/>
          <w:numId w:val="36"/>
        </w:numPr>
        <w:spacing w:before="0"/>
        <w:ind w:left="1800"/>
        <w:rPr>
          <w:rFonts w:ascii="Tahoma" w:hAnsi="Tahoma" w:cs="Tahoma"/>
          <w:lang w:val="nl-NL"/>
        </w:rPr>
      </w:pPr>
      <w:r w:rsidRPr="0036591D">
        <w:rPr>
          <w:rFonts w:ascii="Tahoma" w:eastAsia="Calibri" w:hAnsi="Tahoma" w:cs="Tahoma"/>
          <w:color w:val="000000"/>
          <w:sz w:val="18"/>
          <w:szCs w:val="18"/>
          <w:lang w:val="nl-NL"/>
        </w:rPr>
        <w:lastRenderedPageBreak/>
        <w:t>Aanvankelijke Enterprise Inschrijvingen of Open Value Overeenkomsten (reeds</w:t>
      </w:r>
      <w:r w:rsidR="00EE27D4">
        <w:rPr>
          <w:rFonts w:ascii="Tahoma" w:eastAsia="Calibri" w:hAnsi="Tahoma" w:cs="Tahoma"/>
          <w:color w:val="000000"/>
          <w:sz w:val="18"/>
          <w:szCs w:val="18"/>
          <w:lang w:val="nl-NL"/>
        </w:rPr>
        <w:t> </w:t>
      </w:r>
      <w:r w:rsidRPr="0036591D">
        <w:rPr>
          <w:rFonts w:ascii="Tahoma" w:eastAsia="Calibri" w:hAnsi="Tahoma" w:cs="Tahoma"/>
          <w:color w:val="000000"/>
          <w:sz w:val="18"/>
          <w:szCs w:val="18"/>
          <w:lang w:val="nl-NL"/>
        </w:rPr>
        <w:t>aanwezige</w:t>
      </w:r>
      <w:r w:rsidR="00EE27D4">
        <w:rPr>
          <w:rFonts w:ascii="Tahoma" w:eastAsia="Calibri" w:hAnsi="Tahoma" w:cs="Tahoma"/>
          <w:color w:val="000000"/>
          <w:sz w:val="18"/>
          <w:szCs w:val="18"/>
          <w:lang w:val="nl-NL"/>
        </w:rPr>
        <w:t> </w:t>
      </w:r>
      <w:r w:rsidRPr="0036591D">
        <w:rPr>
          <w:rFonts w:ascii="Tahoma" w:eastAsia="Calibri" w:hAnsi="Tahoma" w:cs="Tahoma"/>
          <w:color w:val="000000"/>
          <w:sz w:val="18"/>
          <w:szCs w:val="18"/>
          <w:lang w:val="nl-NL"/>
        </w:rPr>
        <w:t xml:space="preserve">systemen): </w:t>
      </w:r>
    </w:p>
    <w:p w:rsidR="00A84DF7" w:rsidRPr="00EE27D4" w:rsidRDefault="002F7FB8" w:rsidP="00B04B81">
      <w:pPr>
        <w:pStyle w:val="Footnotedash"/>
        <w:numPr>
          <w:ilvl w:val="1"/>
          <w:numId w:val="36"/>
        </w:numPr>
        <w:spacing w:before="0"/>
        <w:ind w:left="1800"/>
        <w:rPr>
          <w:rFonts w:ascii="Tahoma" w:hAnsi="Tahoma" w:cs="Tahoma"/>
          <w:lang w:val="nl-NL"/>
        </w:rPr>
      </w:pPr>
      <w:r w:rsidRPr="0036591D">
        <w:rPr>
          <w:rFonts w:ascii="Tahoma" w:eastAsia="Calibri" w:hAnsi="Tahoma" w:cs="Tahoma"/>
          <w:color w:val="000000"/>
          <w:sz w:val="18"/>
          <w:szCs w:val="18"/>
          <w:lang w:val="nl-NL"/>
        </w:rPr>
        <w:t>Upgrade en Software Assurance voor Windows 8 Pro aanschaffen voor alle reeds aanwezige gekwalificeerde desktopcomputers. Met “reeds aanwezige systemen” worden alle gekwalificeerde desktops van de klant en de gelieerde ondernemingen van de klant op de ingangsdatum van de enrollment of overeenkomst bedoeld.</w:t>
      </w:r>
      <w:r w:rsidR="004D3DD2" w:rsidRPr="0036591D">
        <w:rPr>
          <w:rFonts w:ascii="Tahoma" w:eastAsia="Calibri" w:hAnsi="Tahoma" w:cs="Tahoma"/>
          <w:color w:val="000000"/>
          <w:sz w:val="18"/>
          <w:szCs w:val="18"/>
          <w:lang w:val="nl-NL"/>
        </w:rPr>
        <w:t xml:space="preserve"> </w:t>
      </w:r>
      <w:r w:rsidRPr="0036591D">
        <w:rPr>
          <w:rFonts w:ascii="Tahoma" w:eastAsia="Calibri" w:hAnsi="Tahoma" w:cs="Tahoma"/>
          <w:color w:val="000000"/>
          <w:sz w:val="18"/>
          <w:szCs w:val="18"/>
          <w:lang w:val="nl-NL"/>
        </w:rPr>
        <w:t>De klant dient een gelicentieerd exemplaar van een van de kwalificerende operating systems die worden vermeld in de kolom “Nieuwe EA/OV-CW” van de tabel Windows Upgrade hierboven te hebben geïnstalleerd op alle gekwalificeerde desktops waarop het Windows operating system zal worden uitgevoerd.</w:t>
      </w:r>
    </w:p>
    <w:p w:rsidR="00EE27D4" w:rsidRPr="0036591D" w:rsidRDefault="00EE27D4" w:rsidP="00EE27D4">
      <w:pPr>
        <w:pStyle w:val="Footnotedash"/>
        <w:tabs>
          <w:tab w:val="clear" w:pos="1620"/>
        </w:tabs>
        <w:spacing w:before="0"/>
        <w:rPr>
          <w:rFonts w:ascii="Tahoma" w:hAnsi="Tahoma" w:cs="Tahoma"/>
          <w:lang w:val="nl-NL"/>
        </w:rPr>
      </w:pPr>
    </w:p>
    <w:p w:rsidR="002F7FB8" w:rsidRPr="0036591D" w:rsidRDefault="002F7FB8" w:rsidP="00B04B81">
      <w:pPr>
        <w:pStyle w:val="Footnotedash"/>
        <w:numPr>
          <w:ilvl w:val="1"/>
          <w:numId w:val="36"/>
        </w:numPr>
        <w:spacing w:before="0"/>
        <w:ind w:left="1800"/>
        <w:rPr>
          <w:rFonts w:ascii="Tahoma" w:hAnsi="Tahoma" w:cs="Tahoma"/>
          <w:lang w:val="nl-NL"/>
        </w:rPr>
      </w:pPr>
      <w:r w:rsidRPr="0036591D">
        <w:rPr>
          <w:rFonts w:ascii="Tahoma" w:eastAsia="Calibri" w:hAnsi="Tahoma" w:cs="Tahoma"/>
          <w:color w:val="000000"/>
          <w:sz w:val="18"/>
          <w:szCs w:val="18"/>
          <w:lang w:val="nl-NL"/>
        </w:rPr>
        <w:t>Bestaande Enterprise Inschrijvingen of Open Value Overeenkomsten (true-up en vervangingen):</w:t>
      </w:r>
    </w:p>
    <w:p w:rsidR="002F7FB8" w:rsidRPr="0036591D" w:rsidRDefault="002F7FB8" w:rsidP="00B04B81">
      <w:pPr>
        <w:pStyle w:val="Footnotedash"/>
        <w:numPr>
          <w:ilvl w:val="1"/>
          <w:numId w:val="36"/>
        </w:numPr>
        <w:spacing w:before="0"/>
        <w:ind w:left="1800"/>
        <w:rPr>
          <w:rFonts w:ascii="Tahoma" w:hAnsi="Tahoma" w:cs="Tahoma"/>
          <w:lang w:val="nl-NL"/>
        </w:rPr>
      </w:pPr>
      <w:r w:rsidRPr="0036591D">
        <w:rPr>
          <w:rFonts w:ascii="Tahoma" w:eastAsia="Calibri" w:hAnsi="Tahoma" w:cs="Tahoma"/>
          <w:color w:val="000000"/>
          <w:sz w:val="18"/>
          <w:szCs w:val="18"/>
          <w:lang w:val="nl-NL"/>
        </w:rPr>
        <w:t>Upgrade en Software Assurance voor Windows 8 Pro aanschaffen voor alle nieuwe gekwalificeerde desktops of apparaten waarop het Windows-besturingssysteem wordt uitgevoerd. De klant moet licenties hebben voor alle dergelijke nieuwe en vervangende gekwalificeerde desktops of apparaten die zijn aangeschaft bij een andere bron dan via een fusie of overname en deze te hebben geïnstalleerd. Tevens dienen deze te zijn voorzien van een licentie voor het uitvoeren van een van de kwalificerende operating systems in het overzicht “Bestaande EA/OV-CW” van de tabel Windows Upgrade hierboven. De klant moet voor al deze nieuwe of vervangende gekwalificeerde desktops die zijn verworven via een fusie of overname, een licentie hebben en deze hebben geïnstalleerd voor het uitvoeren van een van de kwalificerende operating systems die in de kolom “Nieuwe EA/OV-CW” van de tabel Windows Upgrade hierboven vermeld staan.</w:t>
      </w:r>
    </w:p>
    <w:p w:rsidR="002F7FB8" w:rsidRPr="0036591D" w:rsidRDefault="002F7FB8" w:rsidP="00B04B81">
      <w:pPr>
        <w:pStyle w:val="FootnoteBulletLevel2"/>
        <w:numPr>
          <w:ilvl w:val="0"/>
          <w:numId w:val="28"/>
        </w:numPr>
        <w:adjustRightInd/>
        <w:spacing w:before="0" w:after="60"/>
        <w:ind w:left="1440"/>
        <w:textAlignment w:val="auto"/>
        <w:rPr>
          <w:rFonts w:ascii="Tahoma" w:hAnsi="Tahoma" w:cs="Tahoma"/>
          <w:lang w:val="nl-NL"/>
        </w:rPr>
      </w:pPr>
      <w:r w:rsidRPr="0036591D">
        <w:rPr>
          <w:rFonts w:ascii="Tahoma" w:hAnsi="Tahoma" w:cs="Tahoma"/>
          <w:sz w:val="18"/>
          <w:szCs w:val="18"/>
          <w:lang w:val="nl-NL"/>
        </w:rPr>
        <w:t xml:space="preserve">Klanten met een Campus en School Overeenkomst en Open Value Subscription – Education Solutions: </w:t>
      </w:r>
    </w:p>
    <w:p w:rsidR="002F7FB8" w:rsidRPr="0036591D" w:rsidRDefault="002F7FB8" w:rsidP="00B04B81">
      <w:pPr>
        <w:pStyle w:val="Footnotedash"/>
        <w:numPr>
          <w:ilvl w:val="1"/>
          <w:numId w:val="36"/>
        </w:numPr>
        <w:spacing w:before="0"/>
        <w:ind w:left="1800"/>
        <w:rPr>
          <w:rFonts w:ascii="Tahoma" w:hAnsi="Tahoma" w:cs="Tahoma"/>
          <w:lang w:val="nl-NL"/>
        </w:rPr>
      </w:pPr>
      <w:r w:rsidRPr="0036591D">
        <w:rPr>
          <w:rFonts w:ascii="Tahoma" w:eastAsia="Calibri" w:hAnsi="Tahoma" w:cs="Tahoma"/>
          <w:color w:val="000000"/>
          <w:sz w:val="18"/>
          <w:szCs w:val="18"/>
          <w:lang w:val="nl-NL"/>
        </w:rPr>
        <w:t xml:space="preserve">Het Windows operating system wordt uitsluitend als een upgrade in licentie gegeven. Klanten die het Windows operating system willen uitvoeren, dienen eerst een licentie te verkrijgen voor een kwalificerend operating system voor hun desktop en deze te installeren. Met kwalificerend operating system wordt een van de kwalificerende operating systems bedoeld die worden genoemd in de kolom “Academic” in de tabel Windows Upgrade hierboven. </w:t>
      </w:r>
    </w:p>
    <w:p w:rsidR="00B47893" w:rsidRPr="0036591D" w:rsidRDefault="002F7FB8" w:rsidP="00AF3B19">
      <w:pPr>
        <w:pStyle w:val="Footnotedash"/>
        <w:numPr>
          <w:ilvl w:val="1"/>
          <w:numId w:val="36"/>
        </w:numPr>
        <w:spacing w:before="0" w:after="0"/>
        <w:ind w:left="1800"/>
        <w:rPr>
          <w:rFonts w:ascii="Tahoma" w:hAnsi="Tahoma" w:cs="Tahoma"/>
          <w:lang w:val="nl-NL"/>
        </w:rPr>
      </w:pPr>
      <w:r w:rsidRPr="0036591D">
        <w:rPr>
          <w:rFonts w:ascii="Tahoma" w:eastAsia="Calibri" w:hAnsi="Tahoma" w:cs="Tahoma"/>
          <w:color w:val="000000"/>
          <w:sz w:val="18"/>
          <w:szCs w:val="18"/>
          <w:lang w:val="nl-NL"/>
        </w:rPr>
        <w:t>Niettegenstaande eventuele tegengestelde bepalingen in de Product Use Rights (PUR) mogen instellingen die kiezen voor de Optie Student maximaal één exemplaar van Windows To Go gebruiken per gelicentieerd studentapparaat.</w:t>
      </w:r>
      <w:r w:rsidR="004D3DD2" w:rsidRPr="0036591D">
        <w:rPr>
          <w:rFonts w:ascii="Tahoma" w:eastAsia="Calibri" w:hAnsi="Tahoma" w:cs="Tahoma"/>
          <w:color w:val="000000"/>
          <w:sz w:val="18"/>
          <w:szCs w:val="18"/>
          <w:lang w:val="nl-NL"/>
        </w:rPr>
        <w:t xml:space="preserve"> </w:t>
      </w:r>
      <w:r w:rsidRPr="0036591D">
        <w:rPr>
          <w:rFonts w:ascii="Tahoma" w:eastAsia="Calibri" w:hAnsi="Tahoma" w:cs="Tahoma"/>
          <w:color w:val="000000"/>
          <w:sz w:val="18"/>
          <w:szCs w:val="18"/>
          <w:lang w:val="nl-NL"/>
        </w:rPr>
        <w:t xml:space="preserve">Instellingen dienen ervoor te zorgen dat studenten die niet langer bij de instelling zijn geregistreerd, het gebruik van Windows To Go staken en eventuele USB-apparaten met een exemplaar van Windows To Go terugbrengen naar de instelling. </w:t>
      </w:r>
      <w:r w:rsidRPr="0036591D">
        <w:rPr>
          <w:rFonts w:ascii="Tahoma" w:hAnsi="Tahoma" w:cs="Tahoma"/>
          <w:sz w:val="18"/>
          <w:szCs w:val="18"/>
          <w:lang w:val="nl-NL"/>
        </w:rPr>
        <w:t>Instellingen die kiezen voor de Optie Student mogen Windows Enterprise niet installeren op apparaten die eigendom zijn van studenten.</w:t>
      </w:r>
    </w:p>
    <w:p w:rsidR="00973A93" w:rsidRPr="0036591D" w:rsidRDefault="00973A93" w:rsidP="00AF3B19">
      <w:pPr>
        <w:rPr>
          <w:rFonts w:cs="Tahoma"/>
          <w:lang w:val="nl-NL"/>
        </w:rPr>
      </w:pPr>
    </w:p>
    <w:p w:rsidR="00B73A46" w:rsidRPr="0036591D"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36591D">
        <w:rPr>
          <w:rFonts w:ascii="Tahoma" w:hAnsi="Tahoma" w:cs="Tahoma"/>
          <w:b/>
          <w:bCs/>
          <w:sz w:val="18"/>
          <w:szCs w:val="18"/>
          <w:lang w:val="nl-NL"/>
        </w:rPr>
        <w:t>Microsoft Windows XP Professional N (zonder Windows Media Player)</w:t>
      </w:r>
    </w:p>
    <w:p w:rsidR="00B73A46" w:rsidRPr="0036591D" w:rsidRDefault="00B73A46" w:rsidP="00F64DEA">
      <w:pPr>
        <w:pStyle w:val="FootnoteBulletLevel2"/>
        <w:tabs>
          <w:tab w:val="clear" w:pos="1260"/>
          <w:tab w:val="num" w:pos="900"/>
        </w:tabs>
        <w:spacing w:before="0"/>
        <w:ind w:left="720" w:firstLine="0"/>
        <w:rPr>
          <w:rFonts w:ascii="Tahoma" w:hAnsi="Tahoma" w:cs="Tahoma"/>
          <w:lang w:val="nl-NL"/>
        </w:rPr>
      </w:pPr>
      <w:r w:rsidRPr="0036591D">
        <w:rPr>
          <w:rFonts w:ascii="Tahoma" w:hAnsi="Tahoma" w:cs="Tahoma"/>
          <w:sz w:val="18"/>
          <w:szCs w:val="18"/>
          <w:u w:val="single"/>
          <w:lang w:val="nl-NL"/>
        </w:rPr>
        <w:t>Voorwaarden</w:t>
      </w:r>
      <w:r w:rsidRPr="00EE27D4">
        <w:rPr>
          <w:rFonts w:ascii="Tahoma" w:hAnsi="Tahoma" w:cs="Tahoma"/>
          <w:sz w:val="18"/>
          <w:szCs w:val="18"/>
          <w:lang w:val="nl-NL"/>
        </w:rPr>
        <w:t>:</w:t>
      </w:r>
      <w:r w:rsidRPr="0036591D">
        <w:rPr>
          <w:rFonts w:ascii="Tahoma" w:hAnsi="Tahoma" w:cs="Tahoma"/>
          <w:sz w:val="18"/>
          <w:szCs w:val="18"/>
          <w:lang w:val="nl-NL"/>
        </w:rPr>
        <w:br/>
        <w:t>Klanten met een Volumelicentie-overeenkomst die voldoen aan alle volgende criteria, komen in aanmerking voor het verkrijgen van de media voor Microsoft Windows XP Professional N.</w:t>
      </w:r>
    </w:p>
    <w:p w:rsidR="00F64DEA" w:rsidRPr="0036591D" w:rsidRDefault="00F64DEA" w:rsidP="00F64DEA">
      <w:pPr>
        <w:pStyle w:val="FootnoteBulletLevel2"/>
        <w:tabs>
          <w:tab w:val="clear" w:pos="1260"/>
          <w:tab w:val="num" w:pos="900"/>
        </w:tabs>
        <w:spacing w:before="0"/>
        <w:ind w:left="720" w:firstLine="0"/>
        <w:rPr>
          <w:rFonts w:ascii="Tahoma" w:hAnsi="Tahoma" w:cs="Tahoma"/>
          <w:lang w:val="nl-NL"/>
        </w:rPr>
      </w:pPr>
    </w:p>
    <w:p w:rsidR="00B73A46" w:rsidRPr="0036591D" w:rsidRDefault="00B73A46" w:rsidP="00F64DEA">
      <w:pPr>
        <w:pStyle w:val="Footnotedash"/>
        <w:tabs>
          <w:tab w:val="clear" w:pos="1620"/>
          <w:tab w:val="num" w:pos="2160"/>
        </w:tabs>
        <w:spacing w:before="0" w:after="0"/>
        <w:ind w:left="720" w:firstLine="7"/>
        <w:rPr>
          <w:rFonts w:ascii="Tahoma" w:hAnsi="Tahoma" w:cs="Tahoma"/>
          <w:lang w:val="nl-NL"/>
        </w:rPr>
      </w:pPr>
      <w:r w:rsidRPr="0036591D">
        <w:rPr>
          <w:rFonts w:ascii="Tahoma" w:hAnsi="Tahoma" w:cs="Tahoma"/>
          <w:sz w:val="18"/>
          <w:szCs w:val="18"/>
          <w:lang w:val="nl-NL"/>
        </w:rPr>
        <w:t xml:space="preserve">Ze dienen ten minste één van de volgende actieve overeenkomsten of Enrollments met Microsoft Ireland Operations Ltd te hebben: </w:t>
      </w:r>
    </w:p>
    <w:p w:rsidR="00F64DEA" w:rsidRPr="0036591D" w:rsidRDefault="00F64DEA" w:rsidP="00F64DEA">
      <w:pPr>
        <w:pStyle w:val="Footnotedash"/>
        <w:tabs>
          <w:tab w:val="clear" w:pos="1620"/>
          <w:tab w:val="num" w:pos="2160"/>
        </w:tabs>
        <w:spacing w:before="0" w:after="0"/>
        <w:ind w:left="720" w:firstLine="7"/>
        <w:rPr>
          <w:rFonts w:ascii="Tahoma" w:hAnsi="Tahoma" w:cs="Tahoma"/>
          <w:lang w:val="nl-NL"/>
        </w:rPr>
      </w:pPr>
    </w:p>
    <w:p w:rsidR="00B73A46" w:rsidRPr="0036591D" w:rsidRDefault="00B73A46" w:rsidP="00F64DEA">
      <w:pPr>
        <w:pStyle w:val="Footnotedash"/>
        <w:numPr>
          <w:ilvl w:val="0"/>
          <w:numId w:val="38"/>
        </w:numPr>
        <w:adjustRightInd/>
        <w:spacing w:before="0"/>
        <w:ind w:left="1440"/>
        <w:textAlignment w:val="auto"/>
        <w:rPr>
          <w:rFonts w:ascii="Tahoma" w:hAnsi="Tahoma" w:cs="Tahoma"/>
        </w:rPr>
      </w:pPr>
      <w:r w:rsidRPr="0036591D">
        <w:rPr>
          <w:rFonts w:ascii="Tahoma" w:hAnsi="Tahoma" w:cs="Tahoma"/>
          <w:sz w:val="18"/>
          <w:szCs w:val="18"/>
        </w:rPr>
        <w:t>Select, Enterprise of Enterprise Subscription Enrollment</w:t>
      </w:r>
    </w:p>
    <w:p w:rsidR="00B73A46" w:rsidRPr="0036591D" w:rsidRDefault="00B73A46" w:rsidP="00F64DEA">
      <w:pPr>
        <w:pStyle w:val="Footnotedash"/>
        <w:numPr>
          <w:ilvl w:val="0"/>
          <w:numId w:val="38"/>
        </w:numPr>
        <w:adjustRightInd/>
        <w:spacing w:before="0"/>
        <w:ind w:left="1440"/>
        <w:textAlignment w:val="auto"/>
        <w:rPr>
          <w:rFonts w:ascii="Tahoma" w:hAnsi="Tahoma" w:cs="Tahoma"/>
        </w:rPr>
      </w:pPr>
      <w:r w:rsidRPr="0036591D">
        <w:rPr>
          <w:rFonts w:ascii="Tahoma" w:hAnsi="Tahoma" w:cs="Tahoma"/>
          <w:sz w:val="18"/>
          <w:szCs w:val="18"/>
        </w:rPr>
        <w:t xml:space="preserve">Open License*, Open Value, Campus en School Overeenkomst, Open Value Subscription – Education Solutions </w:t>
      </w:r>
    </w:p>
    <w:p w:rsidR="00B73A46" w:rsidRPr="0036591D" w:rsidRDefault="00B73A46" w:rsidP="00F64DEA">
      <w:pPr>
        <w:pStyle w:val="Footnotedash"/>
        <w:spacing w:before="0"/>
        <w:ind w:left="1440" w:firstLine="0"/>
        <w:rPr>
          <w:rFonts w:ascii="Tahoma" w:hAnsi="Tahoma" w:cs="Tahoma"/>
          <w:lang w:val="nl-NL"/>
        </w:rPr>
      </w:pPr>
      <w:r w:rsidRPr="0036591D">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F64DEA" w:rsidRPr="0036591D" w:rsidRDefault="00F64DEA" w:rsidP="00F64DEA">
      <w:pPr>
        <w:pStyle w:val="Footnotedash"/>
        <w:spacing w:before="0" w:after="0"/>
        <w:ind w:left="1440" w:firstLine="0"/>
        <w:rPr>
          <w:rFonts w:ascii="Tahoma" w:hAnsi="Tahoma" w:cs="Tahoma"/>
          <w:lang w:val="nl-NL"/>
        </w:rPr>
      </w:pPr>
    </w:p>
    <w:p w:rsidR="00B73A46" w:rsidRPr="0036591D" w:rsidRDefault="00B73A46" w:rsidP="00F64DEA">
      <w:pPr>
        <w:pStyle w:val="Footnotedash"/>
        <w:tabs>
          <w:tab w:val="left" w:pos="1620"/>
        </w:tabs>
        <w:spacing w:before="0" w:after="0"/>
        <w:ind w:left="720" w:firstLine="7"/>
        <w:rPr>
          <w:rFonts w:ascii="Tahoma" w:hAnsi="Tahoma" w:cs="Tahoma"/>
          <w:lang w:val="nl-NL"/>
        </w:rPr>
      </w:pPr>
      <w:r w:rsidRPr="0036591D">
        <w:rPr>
          <w:rFonts w:ascii="Tahoma" w:hAnsi="Tahoma" w:cs="Tahoma"/>
          <w:sz w:val="18"/>
          <w:szCs w:val="18"/>
          <w:lang w:val="nl-NL"/>
        </w:rPr>
        <w:t>Ze dienen te beschikken over actieve Software Assurance voor Windows Desktop Operating System of over Windows XP Professional-upgradelicenties die zijn verkregen op of na 2 februari 2005.</w:t>
      </w:r>
    </w:p>
    <w:p w:rsidR="00F64DEA" w:rsidRPr="0036591D" w:rsidRDefault="00F64DEA" w:rsidP="00F64DEA">
      <w:pPr>
        <w:pStyle w:val="Footnotedash"/>
        <w:tabs>
          <w:tab w:val="left" w:pos="1620"/>
        </w:tabs>
        <w:spacing w:before="0" w:after="0"/>
        <w:ind w:left="720" w:firstLine="7"/>
        <w:rPr>
          <w:rFonts w:ascii="Tahoma" w:hAnsi="Tahoma" w:cs="Tahoma"/>
          <w:lang w:val="nl-NL"/>
        </w:rPr>
      </w:pPr>
    </w:p>
    <w:p w:rsidR="00766C40" w:rsidRPr="0036591D" w:rsidRDefault="00B73A46" w:rsidP="00EE27D4">
      <w:pPr>
        <w:pStyle w:val="Footnotedash"/>
        <w:tabs>
          <w:tab w:val="left" w:pos="1620"/>
        </w:tabs>
        <w:spacing w:before="0" w:after="0"/>
        <w:ind w:left="720" w:firstLine="7"/>
        <w:rPr>
          <w:rFonts w:ascii="Tahoma" w:hAnsi="Tahoma" w:cs="Tahoma"/>
          <w:lang w:val="nl-NL"/>
        </w:rPr>
      </w:pPr>
      <w:r w:rsidRPr="0036591D">
        <w:rPr>
          <w:rFonts w:ascii="Tahoma" w:hAnsi="Tahoma" w:cs="Tahoma"/>
          <w:sz w:val="18"/>
          <w:szCs w:val="18"/>
          <w:lang w:val="nl-NL"/>
        </w:rPr>
        <w:lastRenderedPageBreak/>
        <w:t>Ze dienen zich te bevinden in a) een van de landen die deel uitmaken van de Europese Unie (EU) of b) een</w:t>
      </w:r>
      <w:r w:rsidR="00EE27D4">
        <w:rPr>
          <w:rFonts w:ascii="Tahoma" w:hAnsi="Tahoma" w:cs="Tahoma"/>
          <w:sz w:val="18"/>
          <w:szCs w:val="18"/>
          <w:lang w:val="nl-NL"/>
        </w:rPr>
        <w:t> </w:t>
      </w:r>
      <w:r w:rsidRPr="0036591D">
        <w:rPr>
          <w:rFonts w:ascii="Tahoma" w:hAnsi="Tahoma" w:cs="Tahoma"/>
          <w:sz w:val="18"/>
          <w:szCs w:val="18"/>
          <w:lang w:val="nl-NL"/>
        </w:rPr>
        <w:t xml:space="preserve">van de landen die deel uitmaken van de Europese Vrijhandelsassociatie (EFTA), of c) Bulgarije, Kroatië, Roemenië of Zwitserland. </w:t>
      </w:r>
    </w:p>
    <w:p w:rsidR="00EE27D4" w:rsidRDefault="00EE27D4" w:rsidP="00F64DEA">
      <w:pPr>
        <w:pStyle w:val="FootnoteBulletLevel1"/>
        <w:tabs>
          <w:tab w:val="clear" w:pos="900"/>
        </w:tabs>
        <w:adjustRightInd/>
        <w:spacing w:before="0" w:after="60"/>
        <w:ind w:left="720" w:firstLine="0"/>
        <w:textAlignment w:val="auto"/>
        <w:rPr>
          <w:rFonts w:ascii="Tahoma" w:hAnsi="Tahoma" w:cs="Tahoma"/>
          <w:lang w:val="nl-NL"/>
        </w:rPr>
      </w:pPr>
    </w:p>
    <w:p w:rsidR="00B73A46" w:rsidRPr="0036591D"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36591D">
        <w:rPr>
          <w:rFonts w:ascii="Tahoma" w:hAnsi="Tahoma" w:cs="Tahoma"/>
          <w:b/>
          <w:bCs/>
          <w:sz w:val="18"/>
          <w:szCs w:val="18"/>
          <w:lang w:val="nl-NL"/>
        </w:rPr>
        <w:t>Windows XP Professional</w:t>
      </w:r>
    </w:p>
    <w:p w:rsidR="00B73A46" w:rsidRPr="0036591D" w:rsidRDefault="00B73A46" w:rsidP="00F64DEA">
      <w:pPr>
        <w:pStyle w:val="FootnoteBulletLevel2"/>
        <w:spacing w:before="0"/>
        <w:ind w:left="720" w:firstLine="0"/>
        <w:rPr>
          <w:rFonts w:ascii="Tahoma" w:hAnsi="Tahoma" w:cs="Tahoma"/>
          <w:lang w:val="nl-NL"/>
        </w:rPr>
      </w:pPr>
      <w:r w:rsidRPr="0036591D">
        <w:rPr>
          <w:rFonts w:ascii="Tahoma" w:hAnsi="Tahoma" w:cs="Tahoma"/>
          <w:sz w:val="18"/>
          <w:szCs w:val="18"/>
          <w:lang w:val="nl-NL"/>
        </w:rPr>
        <w:t>Gebruiksbeperkingen voor Windows XP Professional in Korea:</w:t>
      </w:r>
    </w:p>
    <w:p w:rsidR="00B73A46" w:rsidRPr="0036591D" w:rsidRDefault="00B73A46" w:rsidP="00F64DEA">
      <w:pPr>
        <w:pStyle w:val="FootnoteBulletLevel2"/>
        <w:spacing w:before="0"/>
        <w:ind w:left="720" w:firstLine="0"/>
        <w:rPr>
          <w:rFonts w:ascii="Tahoma" w:hAnsi="Tahoma" w:cs="Tahoma"/>
          <w:lang w:val="nl-NL"/>
        </w:rPr>
      </w:pPr>
      <w:r w:rsidRPr="0036591D">
        <w:rPr>
          <w:rFonts w:ascii="Tahoma" w:hAnsi="Tahoma" w:cs="Tahoma"/>
          <w:sz w:val="18"/>
          <w:szCs w:val="18"/>
          <w:lang w:val="nl-NL"/>
        </w:rPr>
        <w:t>Deze zijn tevens van toepassing op het gebruik van Windows XP Professional in het kader van de downgraderechten.</w:t>
      </w:r>
    </w:p>
    <w:p w:rsidR="00F64DEA" w:rsidRPr="00EE27D4" w:rsidRDefault="00F64DEA" w:rsidP="00EE27D4">
      <w:pPr>
        <w:pStyle w:val="FootnoteBulletLevel2"/>
        <w:spacing w:before="0" w:line="192" w:lineRule="auto"/>
        <w:ind w:left="720" w:firstLine="0"/>
        <w:rPr>
          <w:rFonts w:ascii="Tahoma" w:hAnsi="Tahoma" w:cs="Tahoma"/>
          <w:sz w:val="18"/>
          <w:szCs w:val="18"/>
          <w:lang w:val="nl-NL"/>
        </w:rPr>
      </w:pPr>
    </w:p>
    <w:p w:rsidR="00B73A46" w:rsidRPr="0036591D" w:rsidRDefault="00B73A46" w:rsidP="00F64DEA">
      <w:pPr>
        <w:pStyle w:val="Footnotedash"/>
        <w:numPr>
          <w:ilvl w:val="0"/>
          <w:numId w:val="38"/>
        </w:numPr>
        <w:adjustRightInd/>
        <w:spacing w:before="0"/>
        <w:ind w:left="1440"/>
        <w:textAlignment w:val="auto"/>
        <w:rPr>
          <w:rFonts w:ascii="Tahoma" w:hAnsi="Tahoma" w:cs="Tahoma"/>
          <w:lang w:val="nl-NL"/>
        </w:rPr>
      </w:pPr>
      <w:r w:rsidRPr="0036591D">
        <w:rPr>
          <w:rFonts w:ascii="Tahoma" w:hAnsi="Tahoma" w:cs="Tahoma"/>
          <w:sz w:val="18"/>
          <w:szCs w:val="18"/>
          <w:lang w:val="nl-NL"/>
        </w:rPr>
        <w:t xml:space="preserve">De Korean Fair Trade Commission (KFTC) eist bepaalde beperkingen met betrekking tot de omstandigheden waaronder Volume License-klanten en hun gelieerde ondernemingen de Koreaanse taalversie van Windows XP Professional mogen inzetten voor gebruik in Korea. </w:t>
      </w:r>
    </w:p>
    <w:p w:rsidR="00B73A46" w:rsidRPr="0036591D" w:rsidRDefault="00B73A46" w:rsidP="00F64DEA">
      <w:pPr>
        <w:pStyle w:val="Footnotedash"/>
        <w:numPr>
          <w:ilvl w:val="0"/>
          <w:numId w:val="38"/>
        </w:numPr>
        <w:adjustRightInd/>
        <w:spacing w:before="0"/>
        <w:ind w:left="1440"/>
        <w:textAlignment w:val="auto"/>
        <w:rPr>
          <w:rFonts w:ascii="Tahoma" w:hAnsi="Tahoma" w:cs="Tahoma"/>
          <w:lang w:val="nl-NL"/>
        </w:rPr>
      </w:pPr>
      <w:r w:rsidRPr="0036591D">
        <w:rPr>
          <w:rFonts w:ascii="Tahoma" w:hAnsi="Tahoma" w:cs="Tahoma"/>
          <w:sz w:val="18"/>
          <w:szCs w:val="18"/>
          <w:lang w:val="nl-NL"/>
        </w:rPr>
        <w:t xml:space="preserve">Deze beperkingen zijn niet van toepassing op licenties voor de Koreaanse taalversie van Windows XP Professional die de klanten voor 24 augustus 2006 hebben verkregen. </w:t>
      </w:r>
    </w:p>
    <w:p w:rsidR="00B73A46" w:rsidRPr="0036591D" w:rsidRDefault="00B73A46" w:rsidP="00F64DEA">
      <w:pPr>
        <w:pStyle w:val="Footnotedash"/>
        <w:numPr>
          <w:ilvl w:val="0"/>
          <w:numId w:val="38"/>
        </w:numPr>
        <w:adjustRightInd/>
        <w:spacing w:before="0"/>
        <w:ind w:left="1440"/>
        <w:textAlignment w:val="auto"/>
        <w:rPr>
          <w:rFonts w:ascii="Tahoma" w:hAnsi="Tahoma" w:cs="Tahoma"/>
          <w:lang w:val="nl-NL"/>
        </w:rPr>
      </w:pPr>
      <w:r w:rsidRPr="0036591D">
        <w:rPr>
          <w:rFonts w:ascii="Tahoma" w:hAnsi="Tahoma" w:cs="Tahoma"/>
          <w:sz w:val="18"/>
          <w:szCs w:val="18"/>
          <w:lang w:val="nl-NL"/>
        </w:rPr>
        <w:t>Deze beperkingen zijn niet van toepassing op multinationale klanten met hoofdvestiging buiten Korea die één image van de software gebruiken.</w:t>
      </w:r>
    </w:p>
    <w:p w:rsidR="00B73A46" w:rsidRPr="0036591D" w:rsidRDefault="00B73A46" w:rsidP="00F64DEA">
      <w:pPr>
        <w:pStyle w:val="Footnotedash"/>
        <w:numPr>
          <w:ilvl w:val="0"/>
          <w:numId w:val="38"/>
        </w:numPr>
        <w:adjustRightInd/>
        <w:spacing w:before="0"/>
        <w:ind w:left="1440"/>
        <w:textAlignment w:val="auto"/>
        <w:rPr>
          <w:rFonts w:ascii="Tahoma" w:hAnsi="Tahoma" w:cs="Tahoma"/>
          <w:lang w:val="nl-NL"/>
        </w:rPr>
      </w:pPr>
      <w:r w:rsidRPr="0036591D">
        <w:rPr>
          <w:rFonts w:ascii="Tahoma" w:hAnsi="Tahoma" w:cs="Tahoma"/>
          <w:sz w:val="18"/>
          <w:szCs w:val="18"/>
          <w:lang w:val="nl-NL"/>
        </w:rPr>
        <w:t>Deze beperkingen zijn niet van toepassing op klanten onder overeenkomsten die zijn ingegaan op of voor 23 augustus 2006 die, in uitzonderlijke omstandigheden, doorlopend gebruikmaken van één enkele image van de software.</w:t>
      </w:r>
    </w:p>
    <w:p w:rsidR="00B73A46" w:rsidRPr="0036591D" w:rsidRDefault="00B73A46" w:rsidP="00F64DEA">
      <w:pPr>
        <w:pStyle w:val="Footnotedash"/>
        <w:numPr>
          <w:ilvl w:val="0"/>
          <w:numId w:val="38"/>
        </w:numPr>
        <w:adjustRightInd/>
        <w:spacing w:before="0"/>
        <w:ind w:left="1440"/>
        <w:textAlignment w:val="auto"/>
        <w:rPr>
          <w:rFonts w:ascii="Tahoma" w:hAnsi="Tahoma" w:cs="Tahoma"/>
          <w:lang w:val="nl-NL"/>
        </w:rPr>
      </w:pPr>
      <w:r w:rsidRPr="0036591D">
        <w:rPr>
          <w:rFonts w:ascii="Tahoma" w:hAnsi="Tahoma" w:cs="Tahoma"/>
          <w:sz w:val="18"/>
          <w:szCs w:val="18"/>
          <w:lang w:val="nl-NL"/>
        </w:rPr>
        <w:t xml:space="preserve">De KFTC heeft geen beperkingen opgelegd voor het gebruik van niet-Koreaanse taalversies. </w:t>
      </w:r>
    </w:p>
    <w:p w:rsidR="00B73A46" w:rsidRPr="0036591D" w:rsidRDefault="00B73A46" w:rsidP="00F64DEA">
      <w:pPr>
        <w:pStyle w:val="Footnotedash"/>
        <w:numPr>
          <w:ilvl w:val="0"/>
          <w:numId w:val="38"/>
        </w:numPr>
        <w:adjustRightInd/>
        <w:spacing w:before="0"/>
        <w:ind w:left="1440"/>
        <w:textAlignment w:val="auto"/>
        <w:rPr>
          <w:rFonts w:ascii="Tahoma" w:hAnsi="Tahoma" w:cs="Tahoma"/>
          <w:lang w:val="nl-NL"/>
        </w:rPr>
      </w:pPr>
      <w:r w:rsidRPr="0036591D">
        <w:rPr>
          <w:rFonts w:ascii="Tahoma" w:hAnsi="Tahoma" w:cs="Tahoma"/>
          <w:sz w:val="18"/>
          <w:szCs w:val="18"/>
          <w:lang w:val="nl-NL"/>
        </w:rPr>
        <w:t>De KFTC heeft geen beperkingen opgelegd voor Tablet PC en 64-bits edities in welke taalversie dan ook.</w:t>
      </w:r>
    </w:p>
    <w:p w:rsidR="00F64DEA" w:rsidRPr="00EE27D4" w:rsidRDefault="00F64DEA" w:rsidP="00EE27D4">
      <w:pPr>
        <w:pStyle w:val="Footnotedash"/>
        <w:tabs>
          <w:tab w:val="clear" w:pos="1620"/>
        </w:tabs>
        <w:adjustRightInd/>
        <w:spacing w:before="0" w:after="0" w:line="192" w:lineRule="auto"/>
        <w:ind w:left="1440" w:firstLine="0"/>
        <w:textAlignment w:val="auto"/>
        <w:rPr>
          <w:rFonts w:ascii="Tahoma" w:hAnsi="Tahoma" w:cs="Tahoma"/>
          <w:sz w:val="18"/>
          <w:szCs w:val="18"/>
          <w:lang w:val="nl-NL"/>
        </w:rPr>
      </w:pPr>
    </w:p>
    <w:p w:rsidR="00B73A46" w:rsidRPr="0036591D" w:rsidRDefault="00B73A46" w:rsidP="00F64DEA">
      <w:pPr>
        <w:pStyle w:val="FootnoteBulletLevel2"/>
        <w:spacing w:before="0"/>
        <w:ind w:left="720" w:hanging="7"/>
        <w:rPr>
          <w:rFonts w:ascii="Tahoma" w:hAnsi="Tahoma" w:cs="Tahoma"/>
          <w:lang w:val="nl-NL"/>
        </w:rPr>
      </w:pPr>
      <w:r w:rsidRPr="0036591D">
        <w:rPr>
          <w:rFonts w:ascii="Tahoma" w:hAnsi="Tahoma" w:cs="Tahoma"/>
          <w:sz w:val="18"/>
          <w:szCs w:val="18"/>
          <w:u w:val="single"/>
          <w:lang w:val="nl-NL"/>
        </w:rPr>
        <w:t>Beperkingen</w:t>
      </w:r>
      <w:r w:rsidRPr="00EE27D4">
        <w:rPr>
          <w:rFonts w:ascii="Tahoma" w:hAnsi="Tahoma" w:cs="Tahoma"/>
          <w:sz w:val="18"/>
          <w:szCs w:val="18"/>
          <w:lang w:val="nl-NL"/>
        </w:rPr>
        <w:t>:</w:t>
      </w:r>
    </w:p>
    <w:p w:rsidR="00B73A46" w:rsidRPr="0036591D" w:rsidRDefault="00B73A46" w:rsidP="00EE27D4">
      <w:pPr>
        <w:pStyle w:val="FootnoteBulletLevel2"/>
        <w:spacing w:before="0"/>
        <w:ind w:left="720" w:hanging="7"/>
        <w:rPr>
          <w:rFonts w:ascii="Tahoma" w:hAnsi="Tahoma" w:cs="Tahoma"/>
          <w:lang w:val="nl-NL"/>
        </w:rPr>
      </w:pPr>
      <w:r w:rsidRPr="0036591D">
        <w:rPr>
          <w:rFonts w:ascii="Tahoma" w:hAnsi="Tahoma" w:cs="Tahoma"/>
          <w:sz w:val="18"/>
          <w:szCs w:val="18"/>
          <w:lang w:val="nl-NL"/>
        </w:rPr>
        <w:t>Vanaf 24 augustus 2006 dienen klanten in Korea met een Volume License Overeenkomst die niet voldoen</w:t>
      </w:r>
      <w:r w:rsidR="00EE27D4">
        <w:rPr>
          <w:rFonts w:ascii="Tahoma" w:hAnsi="Tahoma" w:cs="Tahoma"/>
          <w:sz w:val="18"/>
          <w:szCs w:val="18"/>
          <w:lang w:val="nl-NL"/>
        </w:rPr>
        <w:t> </w:t>
      </w:r>
      <w:r w:rsidRPr="0036591D">
        <w:rPr>
          <w:rFonts w:ascii="Tahoma" w:hAnsi="Tahoma" w:cs="Tahoma"/>
          <w:sz w:val="18"/>
          <w:szCs w:val="18"/>
          <w:lang w:val="nl-NL"/>
        </w:rPr>
        <w:t>aan de uitzonderingscriteria en de Koreaanse taalversie willen gebruiken, gebruik te maken van</w:t>
      </w:r>
      <w:r w:rsidR="00EE27D4">
        <w:rPr>
          <w:rFonts w:ascii="Tahoma" w:hAnsi="Tahoma" w:cs="Tahoma"/>
          <w:sz w:val="18"/>
          <w:szCs w:val="18"/>
          <w:lang w:val="nl-NL"/>
        </w:rPr>
        <w:t> </w:t>
      </w:r>
      <w:r w:rsidRPr="0036591D">
        <w:rPr>
          <w:rFonts w:ascii="Tahoma" w:hAnsi="Tahoma" w:cs="Tahoma"/>
          <w:sz w:val="18"/>
          <w:szCs w:val="18"/>
          <w:lang w:val="nl-NL"/>
        </w:rPr>
        <w:t>Windows XP Professional K of Windows XP Professional KN.</w:t>
      </w:r>
    </w:p>
    <w:p w:rsidR="00F64DEA" w:rsidRPr="00EE27D4" w:rsidRDefault="00F64DEA" w:rsidP="00EE27D4">
      <w:pPr>
        <w:pStyle w:val="FootnoteBulletLevel2"/>
        <w:spacing w:before="0" w:line="192" w:lineRule="auto"/>
        <w:ind w:left="720" w:hanging="7"/>
        <w:rPr>
          <w:rFonts w:ascii="Tahoma" w:hAnsi="Tahoma" w:cs="Tahoma"/>
          <w:sz w:val="18"/>
          <w:szCs w:val="18"/>
          <w:lang w:val="nl-NL"/>
        </w:rPr>
      </w:pPr>
    </w:p>
    <w:p w:rsidR="00B73A46" w:rsidRPr="0036591D"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36591D">
        <w:rPr>
          <w:rFonts w:ascii="Tahoma" w:hAnsi="Tahoma" w:cs="Tahoma"/>
          <w:b/>
          <w:bCs/>
          <w:sz w:val="18"/>
          <w:szCs w:val="18"/>
          <w:lang w:val="nl-NL"/>
        </w:rPr>
        <w:t>Windows XP Professional K en KN</w:t>
      </w:r>
    </w:p>
    <w:p w:rsidR="00B73A46" w:rsidRPr="0036591D" w:rsidRDefault="00B73A46" w:rsidP="00F64DEA">
      <w:pPr>
        <w:pStyle w:val="FootnoteBulletLevel2"/>
        <w:spacing w:before="0"/>
        <w:ind w:left="720" w:hanging="7"/>
        <w:rPr>
          <w:rFonts w:ascii="Tahoma" w:hAnsi="Tahoma" w:cs="Tahoma"/>
          <w:lang w:val="nl-NL"/>
        </w:rPr>
      </w:pPr>
      <w:r w:rsidRPr="0036591D">
        <w:rPr>
          <w:rFonts w:ascii="Tahoma" w:hAnsi="Tahoma" w:cs="Tahoma"/>
          <w:sz w:val="18"/>
          <w:szCs w:val="18"/>
          <w:lang w:val="nl-NL"/>
        </w:rPr>
        <w:t xml:space="preserve">Klanten met een Volume License Overeenkomst en hun gelieerde ondernemingen mogen alleen gebruikmaken van Windows XP Professional K of KN voor gebruik in Korea. </w:t>
      </w:r>
    </w:p>
    <w:p w:rsidR="00F64DEA" w:rsidRPr="00EE27D4" w:rsidRDefault="00F64DEA" w:rsidP="00EE27D4">
      <w:pPr>
        <w:pStyle w:val="FootnoteBulletLevel2"/>
        <w:spacing w:before="0" w:line="192" w:lineRule="auto"/>
        <w:ind w:left="720" w:hanging="7"/>
        <w:rPr>
          <w:rFonts w:ascii="Tahoma" w:hAnsi="Tahoma" w:cs="Tahoma"/>
          <w:sz w:val="18"/>
          <w:szCs w:val="18"/>
          <w:lang w:val="nl-NL"/>
        </w:rPr>
      </w:pPr>
    </w:p>
    <w:p w:rsidR="00B73A46" w:rsidRPr="0036591D"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36591D">
        <w:rPr>
          <w:rFonts w:ascii="Tahoma" w:hAnsi="Tahoma" w:cs="Tahoma"/>
          <w:b/>
          <w:bCs/>
          <w:sz w:val="18"/>
          <w:szCs w:val="18"/>
          <w:lang w:val="nl-NL"/>
        </w:rPr>
        <w:t>Windows Vista Business KN</w:t>
      </w:r>
    </w:p>
    <w:p w:rsidR="00B73A46" w:rsidRPr="0036591D" w:rsidRDefault="00B73A46" w:rsidP="00EE27D4">
      <w:pPr>
        <w:pStyle w:val="FootnoteBulletLevel2"/>
        <w:spacing w:before="0"/>
        <w:ind w:left="720" w:hanging="7"/>
        <w:rPr>
          <w:rFonts w:ascii="Tahoma" w:hAnsi="Tahoma" w:cs="Tahoma"/>
          <w:lang w:val="nl-NL"/>
        </w:rPr>
      </w:pPr>
      <w:r w:rsidRPr="0036591D">
        <w:rPr>
          <w:rFonts w:ascii="Tahoma" w:hAnsi="Tahoma" w:cs="Tahoma"/>
          <w:sz w:val="18"/>
          <w:szCs w:val="18"/>
          <w:u w:val="single"/>
          <w:lang w:val="nl-NL"/>
        </w:rPr>
        <w:t>Voorwaarden</w:t>
      </w:r>
      <w:r w:rsidRPr="00EE27D4">
        <w:rPr>
          <w:rFonts w:ascii="Tahoma" w:hAnsi="Tahoma" w:cs="Tahoma"/>
          <w:sz w:val="18"/>
          <w:szCs w:val="18"/>
          <w:lang w:val="nl-NL"/>
        </w:rPr>
        <w:t>:</w:t>
      </w:r>
      <w:r w:rsidRPr="0036591D">
        <w:rPr>
          <w:rFonts w:ascii="Tahoma" w:hAnsi="Tahoma" w:cs="Tahoma"/>
          <w:sz w:val="18"/>
          <w:szCs w:val="18"/>
          <w:u w:val="single"/>
          <w:lang w:val="nl-NL"/>
        </w:rPr>
        <w:br/>
      </w:r>
      <w:r w:rsidRPr="0036591D">
        <w:rPr>
          <w:rFonts w:ascii="Tahoma" w:hAnsi="Tahoma" w:cs="Tahoma"/>
          <w:sz w:val="18"/>
          <w:szCs w:val="18"/>
          <w:lang w:val="nl-NL"/>
        </w:rPr>
        <w:t>Klanten met een Volume License Overeenkomst die zich bevinden in Korea, en die een actieve Volume License Overeenkomst of Enrollment hebben met Microsoft Operations Pte Ltd, komen in aanmerking voor</w:t>
      </w:r>
      <w:r w:rsidR="00EE27D4">
        <w:rPr>
          <w:rFonts w:ascii="Tahoma" w:hAnsi="Tahoma" w:cs="Tahoma"/>
          <w:sz w:val="18"/>
          <w:szCs w:val="18"/>
          <w:lang w:val="nl-NL"/>
        </w:rPr>
        <w:t> </w:t>
      </w:r>
      <w:r w:rsidRPr="0036591D">
        <w:rPr>
          <w:rFonts w:ascii="Tahoma" w:hAnsi="Tahoma" w:cs="Tahoma"/>
          <w:sz w:val="18"/>
          <w:szCs w:val="18"/>
          <w:lang w:val="nl-NL"/>
        </w:rPr>
        <w:t>het verkrijgen van media voor Windows Vista Business KN voor inzet en gebruik in Korea. Ander gebruik is niet toegestaan.</w:t>
      </w:r>
    </w:p>
    <w:p w:rsidR="00F64DEA" w:rsidRPr="00EE27D4" w:rsidRDefault="00F64DEA" w:rsidP="00EE27D4">
      <w:pPr>
        <w:pStyle w:val="FootnoteBulletLevel2"/>
        <w:spacing w:before="0" w:line="192" w:lineRule="auto"/>
        <w:ind w:left="720" w:hanging="7"/>
        <w:rPr>
          <w:rFonts w:ascii="Tahoma" w:hAnsi="Tahoma" w:cs="Tahoma"/>
          <w:sz w:val="18"/>
          <w:szCs w:val="18"/>
          <w:lang w:val="nl-NL"/>
        </w:rPr>
      </w:pPr>
    </w:p>
    <w:p w:rsidR="00B73A46" w:rsidRPr="0036591D"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36591D">
        <w:rPr>
          <w:rFonts w:ascii="Tahoma" w:hAnsi="Tahoma" w:cs="Tahoma"/>
          <w:b/>
          <w:bCs/>
          <w:sz w:val="18"/>
          <w:szCs w:val="18"/>
          <w:lang w:val="nl-NL"/>
        </w:rPr>
        <w:t>Windows 7 Professional KN</w:t>
      </w:r>
    </w:p>
    <w:p w:rsidR="00B47893" w:rsidRPr="0036591D" w:rsidRDefault="00B73A46" w:rsidP="00F64DEA">
      <w:pPr>
        <w:pStyle w:val="FootnoteBulletLevel2"/>
        <w:spacing w:before="0"/>
        <w:ind w:left="720" w:hanging="7"/>
        <w:rPr>
          <w:rFonts w:ascii="Tahoma" w:hAnsi="Tahoma" w:cs="Tahoma"/>
          <w:lang w:val="nl-NL"/>
        </w:rPr>
      </w:pPr>
      <w:r w:rsidRPr="0036591D">
        <w:rPr>
          <w:rFonts w:ascii="Tahoma" w:hAnsi="Tahoma" w:cs="Tahoma"/>
          <w:sz w:val="18"/>
          <w:szCs w:val="18"/>
          <w:u w:val="single"/>
          <w:lang w:val="nl-NL"/>
        </w:rPr>
        <w:t>Voorwaarden</w:t>
      </w:r>
      <w:r w:rsidRPr="00EE27D4">
        <w:rPr>
          <w:rFonts w:ascii="Tahoma" w:hAnsi="Tahoma" w:cs="Tahoma"/>
          <w:sz w:val="18"/>
          <w:szCs w:val="18"/>
          <w:lang w:val="nl-NL"/>
        </w:rPr>
        <w:t>:</w:t>
      </w:r>
      <w:r w:rsidRPr="0036591D">
        <w:rPr>
          <w:rFonts w:ascii="Tahoma" w:hAnsi="Tahoma" w:cs="Tahoma"/>
          <w:sz w:val="18"/>
          <w:szCs w:val="18"/>
          <w:u w:val="single"/>
          <w:lang w:val="nl-NL"/>
        </w:rPr>
        <w:br/>
      </w:r>
      <w:r w:rsidRPr="0036591D">
        <w:rPr>
          <w:rFonts w:ascii="Tahoma" w:hAnsi="Tahoma" w:cs="Tahoma"/>
          <w:sz w:val="18"/>
          <w:szCs w:val="18"/>
          <w:lang w:val="nl-NL"/>
        </w:rPr>
        <w:t>Klanten met een Volume License Overeenkomst die in Korea zich bevinden, en die over een actieve Volume License Overeenkomst of Enrollment beschikken bij Microsoft Operations Pte Ltd, komen in aanmerking voor het verkrijgen van de media voor Windows 7 Professional KN voor implementatie en gebruik in Korea. Ander gebruik is niet toegestaan.</w:t>
      </w:r>
    </w:p>
    <w:p w:rsidR="00F64DEA" w:rsidRPr="00EE27D4" w:rsidRDefault="00F64DEA" w:rsidP="00EE27D4">
      <w:pPr>
        <w:pStyle w:val="FootnoteBulletLevel2"/>
        <w:spacing w:before="0" w:line="192" w:lineRule="auto"/>
        <w:ind w:left="720" w:hanging="7"/>
        <w:rPr>
          <w:rFonts w:ascii="Tahoma" w:hAnsi="Tahoma" w:cs="Tahoma"/>
          <w:sz w:val="18"/>
          <w:szCs w:val="18"/>
          <w:lang w:val="nl-NL"/>
        </w:rPr>
      </w:pPr>
    </w:p>
    <w:p w:rsidR="00B73A46" w:rsidRPr="0036591D"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36591D">
        <w:rPr>
          <w:rFonts w:ascii="Tahoma" w:hAnsi="Tahoma" w:cs="Tahoma"/>
          <w:b/>
          <w:bCs/>
          <w:sz w:val="18"/>
          <w:szCs w:val="18"/>
          <w:lang w:val="nl-NL"/>
        </w:rPr>
        <w:t>Windows Vista Business N (zonder Windows Media Player)</w:t>
      </w:r>
    </w:p>
    <w:p w:rsidR="00B73A46" w:rsidRPr="0036591D" w:rsidRDefault="00B73A46" w:rsidP="00EE27D4">
      <w:pPr>
        <w:pStyle w:val="FootnoteBulletLevel2"/>
        <w:spacing w:before="0"/>
        <w:ind w:left="720" w:hanging="7"/>
        <w:rPr>
          <w:rFonts w:ascii="Tahoma" w:hAnsi="Tahoma" w:cs="Tahoma"/>
          <w:lang w:val="nl-NL"/>
        </w:rPr>
      </w:pPr>
      <w:r w:rsidRPr="0036591D">
        <w:rPr>
          <w:rFonts w:ascii="Tahoma" w:hAnsi="Tahoma" w:cs="Tahoma"/>
          <w:sz w:val="18"/>
          <w:szCs w:val="18"/>
          <w:u w:val="single"/>
          <w:lang w:val="nl-NL"/>
        </w:rPr>
        <w:t>Voorwaarden</w:t>
      </w:r>
      <w:r w:rsidRPr="00EE27D4">
        <w:rPr>
          <w:rFonts w:ascii="Tahoma" w:hAnsi="Tahoma" w:cs="Tahoma"/>
          <w:sz w:val="18"/>
          <w:szCs w:val="18"/>
          <w:lang w:val="nl-NL"/>
        </w:rPr>
        <w:t>:</w:t>
      </w:r>
      <w:r w:rsidRPr="0036591D">
        <w:rPr>
          <w:rFonts w:ascii="Tahoma" w:hAnsi="Tahoma" w:cs="Tahoma"/>
          <w:sz w:val="18"/>
          <w:szCs w:val="18"/>
          <w:u w:val="single"/>
          <w:lang w:val="nl-NL"/>
        </w:rPr>
        <w:br/>
      </w:r>
      <w:r w:rsidRPr="0036591D">
        <w:rPr>
          <w:rFonts w:ascii="Tahoma" w:hAnsi="Tahoma" w:cs="Tahoma"/>
          <w:sz w:val="18"/>
          <w:szCs w:val="18"/>
          <w:lang w:val="nl-NL"/>
        </w:rPr>
        <w:t>Klanten met een Volume Licensing Overeenkomst die voldoen aan alle volgende criteria, komen in aanmerking voor het verkrijgen van de media voor Microsoft Windows Vista Business N, uitsluitend voor</w:t>
      </w:r>
      <w:r w:rsidR="00EE27D4">
        <w:rPr>
          <w:rFonts w:ascii="Tahoma" w:hAnsi="Tahoma" w:cs="Tahoma"/>
          <w:sz w:val="18"/>
          <w:szCs w:val="18"/>
          <w:lang w:val="nl-NL"/>
        </w:rPr>
        <w:t> </w:t>
      </w:r>
      <w:r w:rsidRPr="0036591D">
        <w:rPr>
          <w:rFonts w:ascii="Tahoma" w:hAnsi="Tahoma" w:cs="Tahoma"/>
          <w:sz w:val="18"/>
          <w:szCs w:val="18"/>
          <w:lang w:val="nl-NL"/>
        </w:rPr>
        <w:t>implementatie en gebruik in de landen van de Europese Unie (EU), de landen van de Europese Vrijhandelsassociatie (EFTA) en Bulgarije, Kroatië, Roemenië of Zwitserland.</w:t>
      </w:r>
    </w:p>
    <w:p w:rsidR="00F64DEA" w:rsidRPr="00EE27D4" w:rsidRDefault="00F64DEA" w:rsidP="00EE27D4">
      <w:pPr>
        <w:pStyle w:val="FootnoteBulletLevel2"/>
        <w:spacing w:before="0" w:line="192" w:lineRule="auto"/>
        <w:ind w:left="720" w:hanging="7"/>
        <w:rPr>
          <w:rFonts w:ascii="Tahoma" w:hAnsi="Tahoma" w:cs="Tahoma"/>
          <w:sz w:val="18"/>
          <w:szCs w:val="18"/>
          <w:lang w:val="nl-NL"/>
        </w:rPr>
      </w:pPr>
    </w:p>
    <w:p w:rsidR="00B73A46" w:rsidRPr="0036591D" w:rsidRDefault="00B73A46" w:rsidP="00F64DEA">
      <w:pPr>
        <w:pStyle w:val="Footnotedash"/>
        <w:spacing w:before="0" w:after="0"/>
        <w:ind w:left="720" w:hanging="7"/>
        <w:rPr>
          <w:rFonts w:ascii="Tahoma" w:hAnsi="Tahoma" w:cs="Tahoma"/>
          <w:lang w:val="nl-NL"/>
        </w:rPr>
      </w:pPr>
      <w:r w:rsidRPr="0036591D">
        <w:rPr>
          <w:rFonts w:ascii="Tahoma" w:hAnsi="Tahoma" w:cs="Tahoma"/>
          <w:sz w:val="18"/>
          <w:szCs w:val="18"/>
          <w:lang w:val="nl-NL"/>
        </w:rPr>
        <w:t xml:space="preserve">Ze dienen ten minste één van de volgende actieve overeenkomsten of Enrollments met Microsoft Ireland Operations Ltd te hebben: </w:t>
      </w:r>
    </w:p>
    <w:p w:rsidR="00F64DEA" w:rsidRPr="00EE27D4" w:rsidRDefault="00F64DEA" w:rsidP="00EE27D4">
      <w:pPr>
        <w:pStyle w:val="Footnotedash"/>
        <w:spacing w:before="0" w:after="0" w:line="192" w:lineRule="auto"/>
        <w:ind w:left="720" w:hanging="7"/>
        <w:rPr>
          <w:rFonts w:ascii="Tahoma" w:hAnsi="Tahoma" w:cs="Tahoma"/>
          <w:sz w:val="18"/>
          <w:szCs w:val="18"/>
          <w:lang w:val="nl-NL"/>
        </w:rPr>
      </w:pPr>
    </w:p>
    <w:p w:rsidR="00B73A46" w:rsidRPr="0036591D" w:rsidRDefault="00B73A46" w:rsidP="00F64DEA">
      <w:pPr>
        <w:pStyle w:val="Footnotedash"/>
        <w:numPr>
          <w:ilvl w:val="0"/>
          <w:numId w:val="38"/>
        </w:numPr>
        <w:adjustRightInd/>
        <w:spacing w:before="0"/>
        <w:ind w:left="1440"/>
        <w:textAlignment w:val="auto"/>
        <w:rPr>
          <w:rFonts w:ascii="Tahoma" w:hAnsi="Tahoma" w:cs="Tahoma"/>
        </w:rPr>
      </w:pPr>
      <w:r w:rsidRPr="0036591D">
        <w:rPr>
          <w:rFonts w:ascii="Tahoma" w:hAnsi="Tahoma" w:cs="Tahoma"/>
          <w:sz w:val="18"/>
          <w:szCs w:val="18"/>
        </w:rPr>
        <w:t>Select, Enterprise of Enterprise Subscription Enrollment</w:t>
      </w:r>
    </w:p>
    <w:p w:rsidR="00B73A46" w:rsidRPr="0036591D" w:rsidRDefault="00B73A46" w:rsidP="00F64DEA">
      <w:pPr>
        <w:pStyle w:val="Footnotedash"/>
        <w:numPr>
          <w:ilvl w:val="0"/>
          <w:numId w:val="38"/>
        </w:numPr>
        <w:adjustRightInd/>
        <w:spacing w:before="0"/>
        <w:ind w:left="1440"/>
        <w:textAlignment w:val="auto"/>
        <w:rPr>
          <w:rFonts w:ascii="Tahoma" w:hAnsi="Tahoma" w:cs="Tahoma"/>
        </w:rPr>
      </w:pPr>
      <w:r w:rsidRPr="0036591D">
        <w:rPr>
          <w:rFonts w:ascii="Tahoma" w:hAnsi="Tahoma" w:cs="Tahoma"/>
          <w:sz w:val="18"/>
          <w:szCs w:val="18"/>
        </w:rPr>
        <w:lastRenderedPageBreak/>
        <w:t xml:space="preserve">Open License*, Open Value, Campus en School Overeenkomst, Open Value Subscription – Education Solutions </w:t>
      </w:r>
    </w:p>
    <w:p w:rsidR="00B73A46" w:rsidRDefault="00B73A46" w:rsidP="00F64DEA">
      <w:pPr>
        <w:pStyle w:val="Footnotedash"/>
        <w:tabs>
          <w:tab w:val="clear" w:pos="1620"/>
        </w:tabs>
        <w:adjustRightInd/>
        <w:spacing w:before="0"/>
        <w:ind w:left="1440" w:firstLine="0"/>
        <w:textAlignment w:val="auto"/>
        <w:rPr>
          <w:rFonts w:ascii="Tahoma" w:hAnsi="Tahoma" w:cs="Tahoma"/>
          <w:sz w:val="18"/>
          <w:szCs w:val="18"/>
          <w:lang w:val="nl-NL"/>
        </w:rPr>
      </w:pPr>
      <w:r w:rsidRPr="0036591D">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360CF8" w:rsidRPr="0036591D" w:rsidRDefault="00360CF8" w:rsidP="00F64DEA">
      <w:pPr>
        <w:pStyle w:val="Footnotedash"/>
        <w:tabs>
          <w:tab w:val="clear" w:pos="1620"/>
        </w:tabs>
        <w:adjustRightInd/>
        <w:spacing w:before="0"/>
        <w:ind w:left="1440" w:firstLine="0"/>
        <w:textAlignment w:val="auto"/>
        <w:rPr>
          <w:rFonts w:ascii="Tahoma" w:hAnsi="Tahoma" w:cs="Tahoma"/>
          <w:lang w:val="nl-NL"/>
        </w:rPr>
      </w:pPr>
    </w:p>
    <w:p w:rsidR="00B73A46" w:rsidRPr="0036591D" w:rsidRDefault="00B73A46" w:rsidP="00F64DEA">
      <w:pPr>
        <w:pStyle w:val="Footnotedash"/>
        <w:spacing w:before="0" w:after="0"/>
        <w:ind w:left="720" w:hanging="7"/>
        <w:rPr>
          <w:rFonts w:ascii="Tahoma" w:hAnsi="Tahoma" w:cs="Tahoma"/>
          <w:lang w:val="nl-NL"/>
        </w:rPr>
      </w:pPr>
      <w:r w:rsidRPr="0036591D">
        <w:rPr>
          <w:rFonts w:ascii="Tahoma" w:hAnsi="Tahoma" w:cs="Tahoma"/>
          <w:sz w:val="18"/>
          <w:szCs w:val="18"/>
          <w:lang w:val="nl-NL"/>
        </w:rPr>
        <w:t>Ze dienen te beschikken over actieve Software Assurance voor Windows Desktop Operating System of over Windows Vista Business-upgradelicenties.</w:t>
      </w:r>
    </w:p>
    <w:p w:rsidR="00F64DEA" w:rsidRPr="00836B42" w:rsidRDefault="00F64DEA" w:rsidP="00F64DEA">
      <w:pPr>
        <w:pStyle w:val="Footnotedash"/>
        <w:spacing w:before="0" w:after="0"/>
        <w:ind w:left="720" w:hanging="7"/>
        <w:rPr>
          <w:rFonts w:ascii="Tahoma" w:hAnsi="Tahoma" w:cs="Tahoma"/>
          <w:sz w:val="18"/>
          <w:szCs w:val="18"/>
          <w:lang w:val="nl-NL"/>
        </w:rPr>
      </w:pPr>
    </w:p>
    <w:p w:rsidR="00B73A46" w:rsidRPr="0036591D" w:rsidRDefault="00B73A46" w:rsidP="00F64DEA">
      <w:pPr>
        <w:pStyle w:val="Footnotedash"/>
        <w:spacing w:before="0" w:after="0"/>
        <w:ind w:left="720" w:hanging="7"/>
        <w:rPr>
          <w:rFonts w:ascii="Tahoma" w:hAnsi="Tahoma" w:cs="Tahoma"/>
          <w:lang w:val="nl-NL"/>
        </w:rPr>
      </w:pPr>
      <w:r w:rsidRPr="0036591D">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rsidR="00EB3E62" w:rsidRPr="00836B42" w:rsidRDefault="00EB3E62" w:rsidP="00F64DEA">
      <w:pPr>
        <w:pStyle w:val="Footnotedash"/>
        <w:spacing w:before="0" w:after="0"/>
        <w:ind w:left="720" w:hanging="7"/>
        <w:rPr>
          <w:rFonts w:ascii="Tahoma" w:hAnsi="Tahoma" w:cs="Tahoma"/>
          <w:sz w:val="18"/>
          <w:szCs w:val="18"/>
          <w:lang w:val="nl-NL"/>
        </w:rPr>
      </w:pPr>
    </w:p>
    <w:p w:rsidR="00B73A46" w:rsidRPr="0036591D" w:rsidRDefault="00B73A46" w:rsidP="00EB3E62">
      <w:pPr>
        <w:pStyle w:val="FootnoteBulletLevel1"/>
        <w:tabs>
          <w:tab w:val="clear" w:pos="900"/>
        </w:tabs>
        <w:adjustRightInd/>
        <w:spacing w:before="0" w:after="60"/>
        <w:ind w:left="720" w:firstLine="0"/>
        <w:textAlignment w:val="auto"/>
        <w:rPr>
          <w:rFonts w:ascii="Tahoma" w:hAnsi="Tahoma" w:cs="Tahoma"/>
        </w:rPr>
      </w:pPr>
      <w:r w:rsidRPr="0036591D">
        <w:rPr>
          <w:rFonts w:ascii="Tahoma" w:hAnsi="Tahoma" w:cs="Tahoma"/>
          <w:b/>
          <w:bCs/>
          <w:sz w:val="18"/>
          <w:szCs w:val="18"/>
        </w:rPr>
        <w:t>Windows 7 Professional N (zonder Windows Media Player)</w:t>
      </w:r>
    </w:p>
    <w:p w:rsidR="00B73A46" w:rsidRPr="0036591D" w:rsidRDefault="00B73A46" w:rsidP="00EE27D4">
      <w:pPr>
        <w:pStyle w:val="FootnoteBulletLevel2"/>
        <w:spacing w:before="0"/>
        <w:ind w:left="720" w:firstLine="0"/>
        <w:rPr>
          <w:rFonts w:ascii="Tahoma" w:hAnsi="Tahoma" w:cs="Tahoma"/>
          <w:lang w:val="nl-NL"/>
        </w:rPr>
      </w:pPr>
      <w:r w:rsidRPr="0036591D">
        <w:rPr>
          <w:rFonts w:ascii="Tahoma" w:hAnsi="Tahoma" w:cs="Tahoma"/>
          <w:sz w:val="18"/>
          <w:szCs w:val="18"/>
          <w:u w:val="single"/>
          <w:lang w:val="nl-NL"/>
        </w:rPr>
        <w:t>Voorwaarden</w:t>
      </w:r>
      <w:r w:rsidRPr="00EE27D4">
        <w:rPr>
          <w:rFonts w:ascii="Tahoma" w:hAnsi="Tahoma" w:cs="Tahoma"/>
          <w:sz w:val="18"/>
          <w:szCs w:val="18"/>
          <w:lang w:val="nl-NL"/>
        </w:rPr>
        <w:t>:</w:t>
      </w:r>
      <w:r w:rsidRPr="0036591D">
        <w:rPr>
          <w:rFonts w:ascii="Tahoma" w:hAnsi="Tahoma" w:cs="Tahoma"/>
          <w:sz w:val="18"/>
          <w:szCs w:val="18"/>
          <w:u w:val="single"/>
          <w:lang w:val="nl-NL"/>
        </w:rPr>
        <w:br/>
      </w:r>
      <w:r w:rsidRPr="0036591D">
        <w:rPr>
          <w:rFonts w:ascii="Tahoma" w:hAnsi="Tahoma" w:cs="Tahoma"/>
          <w:sz w:val="18"/>
          <w:szCs w:val="18"/>
          <w:lang w:val="nl-NL"/>
        </w:rPr>
        <w:t>Klanten met een Volume Licensing Overeenkomst die voldoen aan alle volgende criteria, komen in aanmerking voor het verkrijgen van de media voor Microsoft Windows 7 Professional N, uitsluitend voor</w:t>
      </w:r>
      <w:r w:rsidR="00EE27D4">
        <w:rPr>
          <w:rFonts w:ascii="Tahoma" w:hAnsi="Tahoma" w:cs="Tahoma"/>
          <w:sz w:val="18"/>
          <w:szCs w:val="18"/>
          <w:lang w:val="nl-NL"/>
        </w:rPr>
        <w:t> </w:t>
      </w:r>
      <w:r w:rsidRPr="0036591D">
        <w:rPr>
          <w:rFonts w:ascii="Tahoma" w:hAnsi="Tahoma" w:cs="Tahoma"/>
          <w:sz w:val="18"/>
          <w:szCs w:val="18"/>
          <w:lang w:val="nl-NL"/>
        </w:rPr>
        <w:t>implementatie en gebruik in de landen van de Europese Unie (EU), de landen van de Europese Vrijhandelsassociatie (EFTA) en Bulgarije, Kroatië, Roemenië of Zwitserland.</w:t>
      </w:r>
    </w:p>
    <w:p w:rsidR="00B73A46" w:rsidRDefault="00B73A46" w:rsidP="00EB3E62">
      <w:pPr>
        <w:pStyle w:val="Footnotedash"/>
        <w:spacing w:before="0" w:after="0"/>
        <w:ind w:left="720" w:firstLine="0"/>
        <w:rPr>
          <w:rFonts w:ascii="Tahoma" w:hAnsi="Tahoma" w:cs="Tahoma"/>
          <w:sz w:val="18"/>
          <w:szCs w:val="18"/>
          <w:lang w:val="nl-NL"/>
        </w:rPr>
      </w:pPr>
      <w:r w:rsidRPr="0036591D">
        <w:rPr>
          <w:rFonts w:ascii="Tahoma" w:hAnsi="Tahoma" w:cs="Tahoma"/>
          <w:sz w:val="18"/>
          <w:szCs w:val="18"/>
          <w:lang w:val="nl-NL"/>
        </w:rPr>
        <w:t xml:space="preserve">Ze dienen ten minste één van de volgende actieve overeenkomsten of Enrollments met Microsoft Ireland Operations Ltd te hebben: </w:t>
      </w:r>
    </w:p>
    <w:p w:rsidR="00EE27D4" w:rsidRPr="00836B42" w:rsidRDefault="00EE27D4" w:rsidP="00EB3E62">
      <w:pPr>
        <w:pStyle w:val="Footnotedash"/>
        <w:spacing w:before="0" w:after="0"/>
        <w:ind w:left="720" w:firstLine="0"/>
        <w:rPr>
          <w:rFonts w:ascii="Tahoma" w:hAnsi="Tahoma" w:cs="Tahoma"/>
          <w:sz w:val="18"/>
          <w:szCs w:val="18"/>
          <w:lang w:val="nl-NL"/>
        </w:rPr>
      </w:pPr>
    </w:p>
    <w:p w:rsidR="00B73A46" w:rsidRPr="0036591D" w:rsidRDefault="00B73A46" w:rsidP="00EB3E62">
      <w:pPr>
        <w:pStyle w:val="Footnotedash"/>
        <w:numPr>
          <w:ilvl w:val="0"/>
          <w:numId w:val="38"/>
        </w:numPr>
        <w:adjustRightInd/>
        <w:spacing w:before="0"/>
        <w:ind w:left="1440"/>
        <w:textAlignment w:val="auto"/>
        <w:rPr>
          <w:rFonts w:ascii="Tahoma" w:hAnsi="Tahoma" w:cs="Tahoma"/>
        </w:rPr>
      </w:pPr>
      <w:r w:rsidRPr="0036591D">
        <w:rPr>
          <w:rFonts w:ascii="Tahoma" w:hAnsi="Tahoma" w:cs="Tahoma"/>
          <w:sz w:val="18"/>
          <w:szCs w:val="18"/>
        </w:rPr>
        <w:t>Select, Enterprise of Enterprise Subscription Enrollment</w:t>
      </w:r>
    </w:p>
    <w:p w:rsidR="00B73A46" w:rsidRPr="0036591D" w:rsidRDefault="00B73A46" w:rsidP="00EB3E62">
      <w:pPr>
        <w:pStyle w:val="Footnotedash"/>
        <w:numPr>
          <w:ilvl w:val="0"/>
          <w:numId w:val="38"/>
        </w:numPr>
        <w:adjustRightInd/>
        <w:spacing w:before="0"/>
        <w:ind w:left="1440"/>
        <w:textAlignment w:val="auto"/>
        <w:rPr>
          <w:rFonts w:ascii="Tahoma" w:hAnsi="Tahoma" w:cs="Tahoma"/>
        </w:rPr>
      </w:pPr>
      <w:r w:rsidRPr="0036591D">
        <w:rPr>
          <w:rFonts w:ascii="Tahoma" w:hAnsi="Tahoma" w:cs="Tahoma"/>
          <w:sz w:val="18"/>
          <w:szCs w:val="18"/>
        </w:rPr>
        <w:t xml:space="preserve">Open License*, Open Value, Campus en School Overeenkomst, Open Value Subscription – Education Solutions </w:t>
      </w:r>
    </w:p>
    <w:p w:rsidR="00B73A46" w:rsidRPr="0036591D" w:rsidRDefault="00B73A46" w:rsidP="00EB3E62">
      <w:pPr>
        <w:pStyle w:val="Footnotedash"/>
        <w:tabs>
          <w:tab w:val="clear" w:pos="1620"/>
        </w:tabs>
        <w:adjustRightInd/>
        <w:spacing w:before="0"/>
        <w:ind w:left="1440" w:firstLine="0"/>
        <w:textAlignment w:val="auto"/>
        <w:rPr>
          <w:rFonts w:ascii="Tahoma" w:hAnsi="Tahoma" w:cs="Tahoma"/>
          <w:lang w:val="nl-NL"/>
        </w:rPr>
      </w:pPr>
      <w:r w:rsidRPr="0036591D">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B73A46" w:rsidRPr="0036591D" w:rsidRDefault="00B73A46" w:rsidP="00EB3E62">
      <w:pPr>
        <w:pStyle w:val="Footnotedash"/>
        <w:spacing w:before="0" w:after="0"/>
        <w:ind w:left="720" w:firstLine="0"/>
        <w:rPr>
          <w:rFonts w:ascii="Tahoma" w:hAnsi="Tahoma" w:cs="Tahoma"/>
          <w:lang w:val="nl-NL"/>
        </w:rPr>
      </w:pPr>
      <w:r w:rsidRPr="0036591D">
        <w:rPr>
          <w:rFonts w:ascii="Tahoma" w:hAnsi="Tahoma" w:cs="Tahoma"/>
          <w:sz w:val="18"/>
          <w:szCs w:val="18"/>
          <w:lang w:val="nl-NL"/>
        </w:rPr>
        <w:t>Ze dienen te beschikken over actieve Software Assurance voor Windows Desktop Operating System of over Windows 8 Pro-upgradelicenties.</w:t>
      </w:r>
    </w:p>
    <w:p w:rsidR="00EB3E62" w:rsidRPr="00836B42" w:rsidRDefault="00EB3E62" w:rsidP="00EB3E62">
      <w:pPr>
        <w:pStyle w:val="Footnotedash"/>
        <w:spacing w:before="0" w:after="0"/>
        <w:ind w:left="720" w:firstLine="0"/>
        <w:rPr>
          <w:rFonts w:ascii="Tahoma" w:hAnsi="Tahoma" w:cs="Tahoma"/>
          <w:sz w:val="18"/>
          <w:szCs w:val="18"/>
          <w:lang w:val="nl-NL"/>
        </w:rPr>
      </w:pPr>
    </w:p>
    <w:p w:rsidR="00B73A46" w:rsidRPr="0036591D" w:rsidRDefault="00B73A46" w:rsidP="00EB3E62">
      <w:pPr>
        <w:pStyle w:val="Footnotedash"/>
        <w:spacing w:before="0" w:after="0"/>
        <w:ind w:left="720" w:firstLine="0"/>
        <w:rPr>
          <w:rFonts w:ascii="Tahoma" w:hAnsi="Tahoma" w:cs="Tahoma"/>
          <w:lang w:val="nl-NL"/>
        </w:rPr>
      </w:pPr>
      <w:r w:rsidRPr="0036591D">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rsidR="00EB3E62" w:rsidRPr="00836B42" w:rsidRDefault="00EB3E62" w:rsidP="00EB3E62">
      <w:pPr>
        <w:pStyle w:val="Footnotedash"/>
        <w:spacing w:before="0" w:after="0"/>
        <w:ind w:left="720" w:firstLine="0"/>
        <w:rPr>
          <w:rFonts w:ascii="Tahoma" w:hAnsi="Tahoma" w:cs="Tahoma"/>
          <w:sz w:val="18"/>
          <w:szCs w:val="18"/>
          <w:lang w:val="nl-NL"/>
        </w:rPr>
      </w:pPr>
    </w:p>
    <w:p w:rsidR="00697E59" w:rsidRPr="0036591D" w:rsidRDefault="00B73A46" w:rsidP="00EB3E62">
      <w:pPr>
        <w:pStyle w:val="Footnotedash"/>
        <w:spacing w:before="0" w:after="0"/>
        <w:ind w:left="720" w:firstLine="0"/>
        <w:rPr>
          <w:rFonts w:ascii="Tahoma" w:hAnsi="Tahoma" w:cs="Tahoma"/>
          <w:lang w:val="nl-NL"/>
        </w:rPr>
      </w:pPr>
      <w:r w:rsidRPr="0036591D">
        <w:rPr>
          <w:rFonts w:ascii="Tahoma" w:hAnsi="Tahoma" w:cs="Tahoma"/>
          <w:sz w:val="18"/>
          <w:szCs w:val="18"/>
          <w:lang w:val="nl-NL"/>
        </w:rPr>
        <w:t xml:space="preserve">Klanten kunnen de kennisgeving in de Product Use Rights van juli 2009 met betrekking tot de afwezigheid van Internet Explorer 8 en de corresponderende vrijwaring van garantie negeren. </w:t>
      </w:r>
    </w:p>
    <w:p w:rsidR="00804794" w:rsidRPr="00836B42"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nl-NL"/>
        </w:rPr>
      </w:pPr>
    </w:p>
    <w:p w:rsidR="008A5D64" w:rsidRPr="0036591D" w:rsidRDefault="008A5D64" w:rsidP="00804794">
      <w:pPr>
        <w:pStyle w:val="FootnoteBulletLevel1"/>
        <w:tabs>
          <w:tab w:val="clear" w:pos="900"/>
        </w:tabs>
        <w:adjustRightInd/>
        <w:spacing w:before="0" w:after="60"/>
        <w:ind w:left="720" w:firstLine="0"/>
        <w:textAlignment w:val="auto"/>
        <w:rPr>
          <w:rFonts w:ascii="Tahoma" w:hAnsi="Tahoma" w:cs="Tahoma"/>
          <w:lang w:val="nl-NL"/>
        </w:rPr>
      </w:pPr>
      <w:r w:rsidRPr="0036591D">
        <w:rPr>
          <w:rFonts w:ascii="Tahoma" w:hAnsi="Tahoma" w:cs="Tahoma"/>
          <w:b/>
          <w:bCs/>
          <w:sz w:val="18"/>
          <w:szCs w:val="18"/>
          <w:lang w:val="nl-NL"/>
        </w:rPr>
        <w:t>Windows 8 Pro KN</w:t>
      </w:r>
    </w:p>
    <w:p w:rsidR="008A5D64" w:rsidRPr="0036591D" w:rsidRDefault="008A5D64" w:rsidP="00804794">
      <w:pPr>
        <w:pStyle w:val="FootnoteBulletLevel2"/>
        <w:spacing w:before="0"/>
        <w:ind w:left="720" w:hanging="7"/>
        <w:rPr>
          <w:rFonts w:ascii="Tahoma" w:hAnsi="Tahoma" w:cs="Tahoma"/>
          <w:lang w:val="nl-NL"/>
        </w:rPr>
      </w:pPr>
      <w:r w:rsidRPr="0036591D">
        <w:rPr>
          <w:rFonts w:ascii="Tahoma" w:hAnsi="Tahoma" w:cs="Tahoma"/>
          <w:sz w:val="18"/>
          <w:szCs w:val="18"/>
          <w:u w:val="single"/>
          <w:lang w:val="nl-NL"/>
        </w:rPr>
        <w:t>Voorwaarden</w:t>
      </w:r>
      <w:r w:rsidRPr="00EE27D4">
        <w:rPr>
          <w:rFonts w:ascii="Tahoma" w:hAnsi="Tahoma" w:cs="Tahoma"/>
          <w:sz w:val="18"/>
          <w:szCs w:val="18"/>
          <w:lang w:val="nl-NL"/>
        </w:rPr>
        <w:t>:</w:t>
      </w:r>
      <w:r w:rsidRPr="0036591D">
        <w:rPr>
          <w:rFonts w:ascii="Tahoma" w:hAnsi="Tahoma" w:cs="Tahoma"/>
          <w:sz w:val="18"/>
          <w:szCs w:val="18"/>
          <w:u w:val="single"/>
          <w:lang w:val="nl-NL"/>
        </w:rPr>
        <w:br/>
      </w:r>
      <w:r w:rsidRPr="0036591D">
        <w:rPr>
          <w:rFonts w:ascii="Tahoma" w:hAnsi="Tahoma" w:cs="Tahoma"/>
          <w:sz w:val="18"/>
          <w:szCs w:val="18"/>
          <w:lang w:val="nl-NL"/>
        </w:rPr>
        <w:t>Klanten met een Volume Licensing Overeenkomst die zich in Korea bevinden, en die een actieve Volume Licensing Overeenkomst of enrollment hebben bij Microsoft Operations Pte Ltd, komen in aanmerking voor het verkrijgen van de media voor Windows 8 Pro KN voor implementatie en gebruik in Korea. Ander gebruik is niet toegestaan.</w:t>
      </w:r>
    </w:p>
    <w:p w:rsidR="00804794" w:rsidRPr="00836B42"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nl-NL"/>
        </w:rPr>
      </w:pPr>
    </w:p>
    <w:p w:rsidR="008A5D64" w:rsidRPr="0036591D" w:rsidRDefault="008A5D64" w:rsidP="00804794">
      <w:pPr>
        <w:pStyle w:val="FootnoteBulletLevel1"/>
        <w:tabs>
          <w:tab w:val="clear" w:pos="900"/>
        </w:tabs>
        <w:adjustRightInd/>
        <w:spacing w:before="0" w:after="60"/>
        <w:ind w:left="720" w:firstLine="0"/>
        <w:textAlignment w:val="auto"/>
        <w:rPr>
          <w:rFonts w:ascii="Tahoma" w:hAnsi="Tahoma" w:cs="Tahoma"/>
          <w:lang w:val="nl-NL"/>
        </w:rPr>
      </w:pPr>
      <w:r w:rsidRPr="0036591D">
        <w:rPr>
          <w:rFonts w:ascii="Tahoma" w:hAnsi="Tahoma" w:cs="Tahoma"/>
          <w:b/>
          <w:bCs/>
          <w:sz w:val="18"/>
          <w:szCs w:val="18"/>
          <w:lang w:val="nl-NL"/>
        </w:rPr>
        <w:t>Windows 8 Pro N (zonder Windows Media Player)</w:t>
      </w:r>
    </w:p>
    <w:p w:rsidR="008A5D64" w:rsidRDefault="008A5D64" w:rsidP="00804794">
      <w:pPr>
        <w:pStyle w:val="FootnoteBulletLevel2"/>
        <w:spacing w:before="0"/>
        <w:ind w:left="720" w:firstLine="0"/>
        <w:rPr>
          <w:rFonts w:ascii="Tahoma" w:hAnsi="Tahoma" w:cs="Tahoma"/>
          <w:sz w:val="18"/>
          <w:szCs w:val="18"/>
          <w:lang w:val="nl-NL"/>
        </w:rPr>
      </w:pPr>
      <w:r w:rsidRPr="0036591D">
        <w:rPr>
          <w:rFonts w:ascii="Tahoma" w:hAnsi="Tahoma" w:cs="Tahoma"/>
          <w:sz w:val="18"/>
          <w:szCs w:val="18"/>
          <w:u w:val="single"/>
          <w:lang w:val="nl-NL"/>
        </w:rPr>
        <w:t>Voorwaarden</w:t>
      </w:r>
      <w:r w:rsidRPr="00EE27D4">
        <w:rPr>
          <w:rFonts w:ascii="Tahoma" w:hAnsi="Tahoma" w:cs="Tahoma"/>
          <w:sz w:val="18"/>
          <w:szCs w:val="18"/>
          <w:lang w:val="nl-NL"/>
        </w:rPr>
        <w:t>:</w:t>
      </w:r>
      <w:r w:rsidRPr="0036591D">
        <w:rPr>
          <w:rFonts w:ascii="Tahoma" w:hAnsi="Tahoma" w:cs="Tahoma"/>
          <w:sz w:val="18"/>
          <w:szCs w:val="18"/>
          <w:u w:val="single"/>
          <w:lang w:val="nl-NL"/>
        </w:rPr>
        <w:br/>
      </w:r>
      <w:r w:rsidRPr="0036591D">
        <w:rPr>
          <w:rFonts w:ascii="Tahoma" w:hAnsi="Tahoma" w:cs="Tahoma"/>
          <w:sz w:val="18"/>
          <w:szCs w:val="18"/>
          <w:lang w:val="nl-NL"/>
        </w:rPr>
        <w:t>Klanten met een Volume Licensing Overeenkomst die voldoen aan alle volgende criteria, komen in aanmerking voor het verkrijgen van de media voor Microsoft Windows 8 Pro N, uitsluitend voor implementatie en gebruik in de landen van de Europese Unie (EU), de landen van de Europese Vrijhandelsassociatie (EFTA) en Bulgarije, Kroatië, Roemenië of Zwitserland.</w:t>
      </w:r>
    </w:p>
    <w:p w:rsidR="008A5D64" w:rsidRPr="0036591D" w:rsidRDefault="008A5D64" w:rsidP="00804794">
      <w:pPr>
        <w:pStyle w:val="Footnotedash"/>
        <w:spacing w:before="0" w:after="0"/>
        <w:ind w:left="720" w:hanging="7"/>
        <w:rPr>
          <w:rFonts w:ascii="Tahoma" w:hAnsi="Tahoma" w:cs="Tahoma"/>
          <w:lang w:val="nl-NL"/>
        </w:rPr>
      </w:pPr>
      <w:r w:rsidRPr="0036591D">
        <w:rPr>
          <w:rFonts w:ascii="Tahoma" w:hAnsi="Tahoma" w:cs="Tahoma"/>
          <w:sz w:val="18"/>
          <w:szCs w:val="18"/>
          <w:lang w:val="nl-NL"/>
        </w:rPr>
        <w:t xml:space="preserve">Ze dienen ten minste één van de volgende actieve overeenkomsten of Enrollments met Microsoft Ireland Operations Ltd te hebben: </w:t>
      </w:r>
    </w:p>
    <w:p w:rsidR="00804794" w:rsidRPr="00836B42" w:rsidRDefault="00804794" w:rsidP="00804794">
      <w:pPr>
        <w:pStyle w:val="Footnotedash"/>
        <w:spacing w:before="0" w:after="0"/>
        <w:ind w:left="720" w:hanging="7"/>
        <w:rPr>
          <w:rFonts w:ascii="Tahoma" w:hAnsi="Tahoma" w:cs="Tahoma"/>
          <w:sz w:val="18"/>
          <w:szCs w:val="18"/>
          <w:lang w:val="nl-NL"/>
        </w:rPr>
      </w:pPr>
    </w:p>
    <w:p w:rsidR="008A5D64" w:rsidRPr="0036591D" w:rsidRDefault="008A5D64" w:rsidP="00804794">
      <w:pPr>
        <w:pStyle w:val="Footnotedash"/>
        <w:numPr>
          <w:ilvl w:val="0"/>
          <w:numId w:val="38"/>
        </w:numPr>
        <w:adjustRightInd/>
        <w:spacing w:before="0"/>
        <w:ind w:left="1440"/>
        <w:textAlignment w:val="auto"/>
        <w:rPr>
          <w:rFonts w:ascii="Tahoma" w:hAnsi="Tahoma" w:cs="Tahoma"/>
        </w:rPr>
      </w:pPr>
      <w:r w:rsidRPr="0036591D">
        <w:rPr>
          <w:rFonts w:ascii="Tahoma" w:hAnsi="Tahoma" w:cs="Tahoma"/>
          <w:sz w:val="18"/>
          <w:szCs w:val="18"/>
        </w:rPr>
        <w:t>Select, Enterprise of Enterprise Subscription Enrollment</w:t>
      </w:r>
    </w:p>
    <w:p w:rsidR="008A5D64" w:rsidRPr="0036591D" w:rsidRDefault="008A5D64" w:rsidP="00804794">
      <w:pPr>
        <w:pStyle w:val="Footnotedash"/>
        <w:numPr>
          <w:ilvl w:val="0"/>
          <w:numId w:val="38"/>
        </w:numPr>
        <w:adjustRightInd/>
        <w:spacing w:before="0"/>
        <w:ind w:left="1440"/>
        <w:textAlignment w:val="auto"/>
        <w:rPr>
          <w:rFonts w:ascii="Tahoma" w:hAnsi="Tahoma" w:cs="Tahoma"/>
        </w:rPr>
      </w:pPr>
      <w:r w:rsidRPr="0036591D">
        <w:rPr>
          <w:rFonts w:ascii="Tahoma" w:hAnsi="Tahoma" w:cs="Tahoma"/>
          <w:sz w:val="18"/>
          <w:szCs w:val="18"/>
        </w:rPr>
        <w:t xml:space="preserve">Open License*, Open Value, Campus en School Overeenkomst, Open Value Subscription – Education Solutions </w:t>
      </w:r>
    </w:p>
    <w:p w:rsidR="008A5D64" w:rsidRPr="0036591D" w:rsidRDefault="008A5D64" w:rsidP="00804794">
      <w:pPr>
        <w:pStyle w:val="Footnotedash"/>
        <w:tabs>
          <w:tab w:val="clear" w:pos="1620"/>
        </w:tabs>
        <w:adjustRightInd/>
        <w:spacing w:before="0"/>
        <w:ind w:left="1440" w:firstLine="0"/>
        <w:textAlignment w:val="auto"/>
        <w:rPr>
          <w:rFonts w:ascii="Tahoma" w:hAnsi="Tahoma" w:cs="Tahoma"/>
          <w:lang w:val="nl-NL"/>
        </w:rPr>
      </w:pPr>
      <w:r w:rsidRPr="0036591D">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804794" w:rsidRPr="00836B42"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nl-NL"/>
        </w:rPr>
      </w:pPr>
    </w:p>
    <w:p w:rsidR="008A5D64" w:rsidRPr="0036591D" w:rsidRDefault="008A5D64" w:rsidP="00804794">
      <w:pPr>
        <w:pStyle w:val="Footnotedash"/>
        <w:spacing w:before="0" w:after="0"/>
        <w:ind w:left="720" w:hanging="7"/>
        <w:rPr>
          <w:rFonts w:ascii="Tahoma" w:hAnsi="Tahoma" w:cs="Tahoma"/>
          <w:lang w:val="nl-NL"/>
        </w:rPr>
      </w:pPr>
      <w:r w:rsidRPr="0036591D">
        <w:rPr>
          <w:rFonts w:ascii="Tahoma" w:hAnsi="Tahoma" w:cs="Tahoma"/>
          <w:sz w:val="18"/>
          <w:szCs w:val="18"/>
          <w:lang w:val="nl-NL"/>
        </w:rPr>
        <w:lastRenderedPageBreak/>
        <w:t>Ze dienen te beschikken over actieve Software Assurance voor Windows Desktop Operating System of over Windows 8 Pro-upgradelicenties.</w:t>
      </w:r>
    </w:p>
    <w:p w:rsidR="00804794" w:rsidRPr="00836B42" w:rsidRDefault="00804794" w:rsidP="00804794">
      <w:pPr>
        <w:pStyle w:val="Footnotedash"/>
        <w:spacing w:before="0" w:after="0"/>
        <w:ind w:left="720" w:hanging="7"/>
        <w:rPr>
          <w:rFonts w:ascii="Tahoma" w:hAnsi="Tahoma" w:cs="Tahoma"/>
          <w:sz w:val="18"/>
          <w:szCs w:val="18"/>
          <w:lang w:val="nl-NL"/>
        </w:rPr>
      </w:pPr>
    </w:p>
    <w:p w:rsidR="008A5D64" w:rsidRPr="0036591D" w:rsidRDefault="008A5D64" w:rsidP="00804794">
      <w:pPr>
        <w:pStyle w:val="Footnotedash"/>
        <w:spacing w:before="0" w:after="0"/>
        <w:ind w:left="720" w:hanging="7"/>
        <w:rPr>
          <w:rFonts w:ascii="Tahoma" w:hAnsi="Tahoma" w:cs="Tahoma"/>
          <w:lang w:val="nl-NL"/>
        </w:rPr>
      </w:pPr>
      <w:r w:rsidRPr="0036591D">
        <w:rPr>
          <w:rFonts w:ascii="Tahoma" w:hAnsi="Tahoma" w:cs="Tahoma"/>
          <w:sz w:val="18"/>
          <w:szCs w:val="18"/>
          <w:lang w:val="nl-NL"/>
        </w:rPr>
        <w:t>Ze dienen zich te bevinden in een van de landen die deel uitmaken van de Europese Unie (EU) of de Europese Vrijhandelsassociatie (EFTA), of in Bulgarije, Kroatië, Roemenië of Zwitserland.</w:t>
      </w:r>
    </w:p>
    <w:p w:rsidR="00B73A46" w:rsidRPr="0036591D" w:rsidRDefault="00B73A46" w:rsidP="00804794">
      <w:pPr>
        <w:pStyle w:val="FootnoteBulletLevel1"/>
        <w:tabs>
          <w:tab w:val="clear" w:pos="900"/>
        </w:tabs>
        <w:adjustRightInd/>
        <w:spacing w:before="0" w:after="60"/>
        <w:ind w:left="720" w:firstLine="0"/>
        <w:textAlignment w:val="auto"/>
        <w:rPr>
          <w:rFonts w:ascii="Tahoma" w:hAnsi="Tahoma" w:cs="Tahoma"/>
          <w:lang w:val="nl-NL"/>
        </w:rPr>
      </w:pPr>
      <w:r w:rsidRPr="0036591D">
        <w:rPr>
          <w:rFonts w:ascii="Tahoma" w:hAnsi="Tahoma" w:cs="Tahoma"/>
          <w:b/>
          <w:bCs/>
          <w:sz w:val="18"/>
          <w:szCs w:val="18"/>
          <w:lang w:val="nl-NL"/>
        </w:rPr>
        <w:t>Huurrechten voor Windows</w:t>
      </w:r>
    </w:p>
    <w:p w:rsidR="00B73A46" w:rsidRPr="0036591D" w:rsidRDefault="00B73A46" w:rsidP="00804794">
      <w:pPr>
        <w:pStyle w:val="FootnoteBulletLevel1"/>
        <w:tabs>
          <w:tab w:val="clear" w:pos="900"/>
        </w:tabs>
        <w:adjustRightInd/>
        <w:spacing w:before="0" w:after="0"/>
        <w:ind w:left="720" w:firstLine="0"/>
        <w:textAlignment w:val="auto"/>
        <w:rPr>
          <w:rFonts w:ascii="Tahoma" w:hAnsi="Tahoma" w:cs="Tahoma"/>
          <w:lang w:val="nl-NL"/>
        </w:rPr>
      </w:pPr>
      <w:r w:rsidRPr="0036591D">
        <w:rPr>
          <w:rFonts w:ascii="Tahoma" w:hAnsi="Tahoma" w:cs="Tahoma"/>
          <w:sz w:val="18"/>
          <w:szCs w:val="18"/>
          <w:u w:val="single"/>
          <w:lang w:val="nl-NL"/>
        </w:rPr>
        <w:t>Huurrechtlicenties</w:t>
      </w:r>
      <w:r w:rsidRPr="00836B42">
        <w:rPr>
          <w:rFonts w:ascii="Tahoma" w:hAnsi="Tahoma" w:cs="Tahoma"/>
          <w:sz w:val="18"/>
          <w:szCs w:val="18"/>
          <w:lang w:val="nl-NL"/>
        </w:rPr>
        <w:t>:</w:t>
      </w:r>
      <w:r w:rsidRPr="0036591D">
        <w:rPr>
          <w:rFonts w:ascii="Tahoma" w:hAnsi="Tahoma" w:cs="Tahoma"/>
          <w:sz w:val="18"/>
          <w:szCs w:val="18"/>
          <w:lang w:val="nl-NL"/>
        </w:rPr>
        <w:br/>
        <w:t>De huurrechtlicenties die worden verleend op grond van deze programma's, zijn uitsluitend aanvullende licenties. Deze licenties zijn geen volledige Operating System-licenties en vormen geen vervanging voor de Volume Licensing-upgrade. Elke desktop waaraan de klant een huurrechtlicentie toewijst moet derhalve zijn voorzien van een licentie voor het uitvoeren van een van de hieronder vermelde kwalificerende operating systems.</w:t>
      </w:r>
    </w:p>
    <w:p w:rsidR="00804794" w:rsidRPr="0036591D" w:rsidRDefault="00804794" w:rsidP="00804794">
      <w:pPr>
        <w:pStyle w:val="FootnoteBulletLevel1"/>
        <w:tabs>
          <w:tab w:val="clear" w:pos="900"/>
        </w:tabs>
        <w:adjustRightInd/>
        <w:spacing w:before="0" w:after="0"/>
        <w:ind w:left="720" w:firstLine="0"/>
        <w:textAlignment w:val="auto"/>
        <w:rPr>
          <w:rFonts w:ascii="Tahoma" w:hAnsi="Tahoma" w:cs="Tahoma"/>
          <w:lang w:val="nl-NL"/>
        </w:rPr>
      </w:pPr>
    </w:p>
    <w:p w:rsidR="005F52C6" w:rsidRPr="0036591D" w:rsidRDefault="00B73A46" w:rsidP="00804794">
      <w:pPr>
        <w:pStyle w:val="FootnoteBulletLevel1"/>
        <w:tabs>
          <w:tab w:val="clear" w:pos="900"/>
        </w:tabs>
        <w:adjustRightInd/>
        <w:spacing w:before="0" w:after="0"/>
        <w:ind w:left="720" w:firstLine="0"/>
        <w:textAlignment w:val="auto"/>
        <w:rPr>
          <w:rFonts w:ascii="Tahoma" w:hAnsi="Tahoma" w:cs="Tahoma"/>
        </w:rPr>
      </w:pPr>
      <w:r w:rsidRPr="0036591D">
        <w:rPr>
          <w:rFonts w:ascii="Tahoma" w:hAnsi="Tahoma" w:cs="Tahoma"/>
          <w:sz w:val="18"/>
          <w:szCs w:val="18"/>
          <w:u w:val="single"/>
        </w:rPr>
        <w:t>Windows Vista, Windows 7 Professional en Windows 8 Pro</w:t>
      </w:r>
      <w:r w:rsidRPr="00836B42">
        <w:rPr>
          <w:rFonts w:ascii="Tahoma" w:hAnsi="Tahoma" w:cs="Tahoma"/>
          <w:sz w:val="18"/>
          <w:szCs w:val="18"/>
        </w:rPr>
        <w:t>:</w:t>
      </w:r>
    </w:p>
    <w:p w:rsidR="00B73A46" w:rsidRPr="0036591D" w:rsidRDefault="00B73A46" w:rsidP="00804794">
      <w:pPr>
        <w:pStyle w:val="FootnoteBulletLevel1"/>
        <w:tabs>
          <w:tab w:val="clear" w:pos="900"/>
        </w:tabs>
        <w:adjustRightInd/>
        <w:spacing w:before="0" w:after="0"/>
        <w:ind w:left="720" w:firstLine="0"/>
        <w:textAlignment w:val="auto"/>
        <w:rPr>
          <w:rFonts w:ascii="Tahoma" w:hAnsi="Tahoma" w:cs="Tahoma"/>
          <w:lang w:val="nl-NL"/>
        </w:rPr>
      </w:pPr>
      <w:r w:rsidRPr="0036591D">
        <w:rPr>
          <w:rFonts w:ascii="Tahoma" w:hAnsi="Tahoma" w:cs="Tahoma"/>
          <w:sz w:val="18"/>
          <w:szCs w:val="18"/>
          <w:lang w:val="nl-NL"/>
        </w:rPr>
        <w:t>Klanten die huurrechtlicenties willen verkrijgen via een Select Licentie- of Open License-programma, dienen eerst een gelicentieerd exemplaar van een kwalificerend operating system op hun desktops te installeren</w:t>
      </w:r>
      <w:r w:rsidRPr="0036591D">
        <w:rPr>
          <w:rFonts w:ascii="Tahoma" w:hAnsi="Tahoma" w:cs="Tahoma"/>
          <w:i/>
          <w:iCs/>
          <w:sz w:val="18"/>
          <w:szCs w:val="18"/>
          <w:lang w:val="nl-NL"/>
        </w:rPr>
        <w:t>.</w:t>
      </w:r>
      <w:r w:rsidRPr="0036591D">
        <w:rPr>
          <w:rFonts w:ascii="Tahoma" w:hAnsi="Tahoma" w:cs="Tahoma"/>
          <w:sz w:val="18"/>
          <w:szCs w:val="18"/>
          <w:lang w:val="nl-NL"/>
        </w:rPr>
        <w:t xml:space="preserve"> Gelicentieerde kwalificerende operating systems bevatten ook licenties die zijn aangeschaft via de Get Genuine Windows Overeenkomst in het kader van deze programma’s.</w:t>
      </w:r>
    </w:p>
    <w:p w:rsidR="00B73A46" w:rsidRPr="0036591D" w:rsidRDefault="00B73A46" w:rsidP="00804794">
      <w:pPr>
        <w:ind w:left="720"/>
        <w:rPr>
          <w:rFonts w:cs="Tahoma"/>
          <w:lang w:val="nl-NL"/>
        </w:rPr>
      </w:pPr>
    </w:p>
    <w:p w:rsidR="00B73A46" w:rsidRPr="0036591D" w:rsidRDefault="00B73A46" w:rsidP="00836B42">
      <w:pPr>
        <w:ind w:left="720"/>
        <w:rPr>
          <w:rFonts w:cs="Tahoma"/>
          <w:lang w:val="nl-NL"/>
        </w:rPr>
      </w:pPr>
      <w:r w:rsidRPr="0036591D">
        <w:rPr>
          <w:rFonts w:cs="Tahoma"/>
          <w:szCs w:val="18"/>
          <w:u w:val="single"/>
          <w:lang w:val="nl-NL"/>
        </w:rPr>
        <w:t>Regels voor kwalificerende operating systems</w:t>
      </w:r>
      <w:r w:rsidRPr="00836B42">
        <w:rPr>
          <w:rFonts w:cs="Tahoma"/>
          <w:szCs w:val="18"/>
          <w:lang w:val="nl-NL"/>
        </w:rPr>
        <w:t xml:space="preserve">: </w:t>
      </w:r>
      <w:r w:rsidRPr="0036591D">
        <w:rPr>
          <w:rFonts w:cs="Tahoma"/>
          <w:szCs w:val="18"/>
          <w:lang w:val="nl-NL"/>
        </w:rPr>
        <w:t>(Aan elk van deze voorwaarden moet worden voldaan om op</w:t>
      </w:r>
      <w:r w:rsidR="00836B42">
        <w:rPr>
          <w:rFonts w:cs="Tahoma"/>
          <w:szCs w:val="18"/>
          <w:lang w:val="nl-NL"/>
        </w:rPr>
        <w:t> </w:t>
      </w:r>
      <w:r w:rsidRPr="0036591D">
        <w:rPr>
          <w:rFonts w:cs="Tahoma"/>
          <w:szCs w:val="18"/>
          <w:lang w:val="nl-NL"/>
        </w:rPr>
        <w:t xml:space="preserve">grond van de basis-OS in aanmerking te komen voor een huurrechtlicentie): </w:t>
      </w:r>
    </w:p>
    <w:p w:rsidR="00B73A46" w:rsidRPr="0036591D" w:rsidRDefault="00B73A46" w:rsidP="00F02E9F">
      <w:pPr>
        <w:ind w:left="1440"/>
        <w:rPr>
          <w:rFonts w:cs="Tahoma"/>
          <w:lang w:val="nl-NL"/>
        </w:rPr>
      </w:pPr>
    </w:p>
    <w:p w:rsidR="00B73A46" w:rsidRPr="0036591D" w:rsidRDefault="00B73A46" w:rsidP="00804794">
      <w:pPr>
        <w:numPr>
          <w:ilvl w:val="0"/>
          <w:numId w:val="31"/>
        </w:numPr>
        <w:ind w:left="1440"/>
        <w:rPr>
          <w:rFonts w:cs="Tahoma"/>
          <w:lang w:val="nl-NL"/>
        </w:rPr>
      </w:pPr>
      <w:r w:rsidRPr="0036591D">
        <w:rPr>
          <w:rFonts w:cs="Tahoma"/>
          <w:szCs w:val="18"/>
          <w:lang w:val="nl-NL"/>
        </w:rPr>
        <w:t>De licentie voor het kwalificerende OS moet worden toegewezen aan hetzelfde apparaat als waaraan de licentie voor VL-huurrechten is toegewezen.</w:t>
      </w:r>
    </w:p>
    <w:p w:rsidR="00B73A46" w:rsidRPr="0036591D" w:rsidRDefault="00B73A46" w:rsidP="00804794">
      <w:pPr>
        <w:numPr>
          <w:ilvl w:val="0"/>
          <w:numId w:val="31"/>
        </w:numPr>
        <w:ind w:left="1440"/>
        <w:rPr>
          <w:rFonts w:cs="Tahoma"/>
          <w:lang w:val="nl-NL"/>
        </w:rPr>
      </w:pPr>
      <w:r w:rsidRPr="0036591D">
        <w:rPr>
          <w:rFonts w:cs="Tahoma"/>
          <w:szCs w:val="18"/>
          <w:lang w:val="nl-NL"/>
        </w:rPr>
        <w:t>Het kwalificerende OS moet op dat apparaat zijn geïnstalleerd.</w:t>
      </w:r>
    </w:p>
    <w:p w:rsidR="002512D3" w:rsidRPr="0036591D" w:rsidRDefault="002512D3">
      <w:pPr>
        <w:rPr>
          <w:rFonts w:cs="Tahoma"/>
          <w:lang w:val="nl-NL"/>
        </w:rPr>
      </w:pPr>
    </w:p>
    <w:p w:rsidR="00B73A46" w:rsidRPr="0036591D" w:rsidRDefault="00B73A46" w:rsidP="00EE035D">
      <w:pPr>
        <w:pStyle w:val="EndnoteText"/>
        <w:ind w:left="720"/>
        <w:rPr>
          <w:rFonts w:ascii="Tahoma" w:hAnsi="Tahoma" w:cs="Tahoma"/>
          <w:lang w:val="nl-NL"/>
        </w:rPr>
      </w:pPr>
      <w:r w:rsidRPr="0036591D">
        <w:rPr>
          <w:rFonts w:ascii="Tahoma" w:hAnsi="Tahoma" w:cs="Tahoma"/>
          <w:sz w:val="18"/>
          <w:szCs w:val="18"/>
          <w:lang w:val="nl-NL"/>
        </w:rPr>
        <w:t>De kwalificerende operating systems per programmatype zijn:</w:t>
      </w:r>
    </w:p>
    <w:p w:rsidR="00B73A46" w:rsidRPr="0036591D" w:rsidRDefault="00B73A46" w:rsidP="00B73A46">
      <w:pPr>
        <w:pStyle w:val="EndnoteText"/>
        <w:rPr>
          <w:rFonts w:ascii="Tahoma" w:hAnsi="Tahoma" w:cs="Tahoma"/>
          <w:lang w:val="nl-NL"/>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36591D"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36591D" w:rsidRDefault="009B3FA2" w:rsidP="00836B42">
            <w:pPr>
              <w:ind w:left="122"/>
              <w:rPr>
                <w:rFonts w:eastAsia="Calibri" w:cs="Tahoma"/>
                <w:bCs/>
                <w:szCs w:val="18"/>
                <w:lang w:val="nl-NL"/>
              </w:rPr>
            </w:pPr>
            <w:r w:rsidRPr="0036591D">
              <w:rPr>
                <w:rFonts w:cs="Tahoma"/>
                <w:b/>
                <w:bCs/>
                <w:szCs w:val="18"/>
                <w:lang w:val="nl-NL"/>
              </w:rPr>
              <w:t>Kwalificerende Operating Systems voor aanschaf van huurrechten voor</w:t>
            </w:r>
            <w:r w:rsidR="00836B42">
              <w:rPr>
                <w:rFonts w:cs="Tahoma"/>
                <w:b/>
                <w:bCs/>
                <w:szCs w:val="18"/>
                <w:lang w:val="nl-NL"/>
              </w:rPr>
              <w:t> </w:t>
            </w:r>
            <w:r w:rsidRPr="0036591D">
              <w:rPr>
                <w:rFonts w:cs="Tahoma"/>
                <w:b/>
                <w:bCs/>
                <w:szCs w:val="18"/>
                <w:lang w:val="nl-NL"/>
              </w:rPr>
              <w:t>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6591D" w:rsidRDefault="00B73A46" w:rsidP="009B3FA2">
            <w:pPr>
              <w:jc w:val="center"/>
              <w:rPr>
                <w:rFonts w:eastAsia="Calibri" w:cs="Tahoma"/>
                <w:b/>
                <w:bCs/>
                <w:sz w:val="14"/>
                <w:szCs w:val="18"/>
              </w:rPr>
            </w:pPr>
            <w:r w:rsidRPr="0036591D">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6591D" w:rsidRDefault="00B73A46" w:rsidP="001B15A5">
            <w:pPr>
              <w:jc w:val="center"/>
              <w:rPr>
                <w:rFonts w:eastAsia="Calibri" w:cs="Tahoma"/>
                <w:b/>
                <w:bCs/>
                <w:sz w:val="14"/>
                <w:szCs w:val="18"/>
              </w:rPr>
            </w:pPr>
            <w:r w:rsidRPr="0036591D">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6591D" w:rsidRDefault="00B73A46" w:rsidP="0050116B">
            <w:pPr>
              <w:jc w:val="center"/>
              <w:rPr>
                <w:rFonts w:eastAsia="Calibri" w:cs="Tahoma"/>
                <w:b/>
                <w:bCs/>
                <w:sz w:val="14"/>
                <w:szCs w:val="18"/>
              </w:rPr>
            </w:pPr>
            <w:r w:rsidRPr="0036591D">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6591D" w:rsidRDefault="00B73A46" w:rsidP="005F0406">
            <w:pPr>
              <w:jc w:val="center"/>
              <w:rPr>
                <w:rFonts w:eastAsia="Calibri" w:cs="Tahoma"/>
                <w:b/>
                <w:bCs/>
                <w:sz w:val="14"/>
                <w:szCs w:val="18"/>
              </w:rPr>
            </w:pPr>
            <w:r w:rsidRPr="0036591D">
              <w:rPr>
                <w:rFonts w:cs="Tahoma"/>
                <w:b/>
                <w:bCs/>
                <w:sz w:val="14"/>
                <w:szCs w:val="18"/>
              </w:rPr>
              <w:t>Open License</w:t>
            </w:r>
          </w:p>
        </w:tc>
        <w:tc>
          <w:tcPr>
            <w:tcW w:w="16" w:type="dxa"/>
            <w:vAlign w:val="center"/>
          </w:tcPr>
          <w:p w:rsidR="00B73A46" w:rsidRPr="0036591D" w:rsidRDefault="00B73A46" w:rsidP="00713A6C">
            <w:pPr>
              <w:rPr>
                <w:rFonts w:eastAsia="Calibri" w:cs="Tahoma"/>
                <w:szCs w:val="18"/>
              </w:rPr>
            </w:pPr>
          </w:p>
        </w:tc>
      </w:tr>
      <w:tr w:rsidR="00BF7A97" w:rsidRPr="0036591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36591D" w:rsidRDefault="00BF7A97" w:rsidP="00713A6C">
            <w:pPr>
              <w:rPr>
                <w:rFonts w:cs="Tahoma"/>
                <w:b/>
                <w:bCs/>
                <w:szCs w:val="18"/>
              </w:rPr>
            </w:pPr>
            <w:r w:rsidRPr="0036591D">
              <w:rPr>
                <w:rFonts w:cs="Tahoma"/>
                <w:b/>
                <w:bCs/>
                <w:szCs w:val="18"/>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6591D"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6591D"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6591D"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6591D" w:rsidRDefault="00BF7A97" w:rsidP="00BF7A97">
            <w:pPr>
              <w:jc w:val="center"/>
              <w:rPr>
                <w:rFonts w:eastAsia="Times New Roman" w:cs="Tahoma"/>
                <w:szCs w:val="18"/>
              </w:rPr>
            </w:pPr>
          </w:p>
        </w:tc>
        <w:tc>
          <w:tcPr>
            <w:tcW w:w="16" w:type="dxa"/>
            <w:vAlign w:val="center"/>
          </w:tcPr>
          <w:p w:rsidR="00BF7A97" w:rsidRPr="0036591D" w:rsidRDefault="00BF7A97" w:rsidP="00713A6C">
            <w:pPr>
              <w:rPr>
                <w:rFonts w:eastAsia="Calibri" w:cs="Tahoma"/>
                <w:szCs w:val="18"/>
              </w:rPr>
            </w:pPr>
          </w:p>
        </w:tc>
      </w:tr>
      <w:tr w:rsidR="00BF7A97" w:rsidRPr="0036591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36591D" w:rsidRDefault="00BF7A97" w:rsidP="00BF7A97">
            <w:pPr>
              <w:ind w:left="522"/>
              <w:rPr>
                <w:rFonts w:cs="Tahoma"/>
                <w:b/>
                <w:bCs/>
                <w:szCs w:val="18"/>
              </w:rPr>
            </w:pPr>
            <w:r w:rsidRPr="0036591D">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6591D" w:rsidRDefault="00BF7A97" w:rsidP="00BF7A97">
            <w:pPr>
              <w:jc w:val="center"/>
              <w:rPr>
                <w:rFonts w:eastAsia="Times New Roman" w:cs="Tahoma"/>
                <w:szCs w:val="18"/>
              </w:rPr>
            </w:pPr>
            <w:r w:rsidRPr="0036591D">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6591D"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6591D" w:rsidRDefault="00BF7A97" w:rsidP="00BF7A97">
            <w:pPr>
              <w:jc w:val="center"/>
              <w:rPr>
                <w:rFonts w:eastAsia="Times New Roman" w:cs="Tahoma"/>
                <w:szCs w:val="18"/>
              </w:rPr>
            </w:pPr>
            <w:r w:rsidRPr="0036591D">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6591D" w:rsidRDefault="00BF7A97" w:rsidP="00BF7A97">
            <w:pPr>
              <w:jc w:val="center"/>
              <w:rPr>
                <w:rFonts w:eastAsia="Times New Roman" w:cs="Tahoma"/>
                <w:szCs w:val="18"/>
              </w:rPr>
            </w:pPr>
            <w:r w:rsidRPr="0036591D">
              <w:rPr>
                <w:rFonts w:eastAsia="Times New Roman" w:cs="Tahoma"/>
                <w:szCs w:val="18"/>
              </w:rPr>
              <w:t>x</w:t>
            </w:r>
          </w:p>
        </w:tc>
        <w:tc>
          <w:tcPr>
            <w:tcW w:w="16" w:type="dxa"/>
            <w:vAlign w:val="center"/>
          </w:tcPr>
          <w:p w:rsidR="00BF7A97" w:rsidRPr="0036591D" w:rsidRDefault="00BF7A97" w:rsidP="00713A6C">
            <w:pPr>
              <w:rPr>
                <w:rFonts w:eastAsia="Calibri" w:cs="Tahoma"/>
                <w:szCs w:val="18"/>
              </w:rPr>
            </w:pPr>
          </w:p>
        </w:tc>
      </w:tr>
      <w:tr w:rsidR="00B73A46" w:rsidRPr="0036591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rPr>
                <w:rFonts w:eastAsia="Calibri" w:cs="Tahoma"/>
                <w:b/>
                <w:bCs/>
                <w:szCs w:val="18"/>
              </w:rPr>
            </w:pPr>
            <w:r w:rsidRPr="0036591D">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BF7A97">
            <w:pPr>
              <w:jc w:val="center"/>
              <w:rPr>
                <w:rFonts w:eastAsia="Times New Roman" w:cs="Tahoma"/>
                <w:szCs w:val="18"/>
              </w:rPr>
            </w:pPr>
          </w:p>
        </w:tc>
        <w:tc>
          <w:tcPr>
            <w:tcW w:w="16" w:type="dxa"/>
            <w:vAlign w:val="center"/>
          </w:tcPr>
          <w:p w:rsidR="00B73A46" w:rsidRPr="0036591D" w:rsidRDefault="00B73A46" w:rsidP="00713A6C">
            <w:pPr>
              <w:rPr>
                <w:rFonts w:eastAsia="Calibri" w:cs="Tahoma"/>
                <w:szCs w:val="18"/>
              </w:rPr>
            </w:pPr>
          </w:p>
        </w:tc>
      </w:tr>
      <w:tr w:rsidR="00B73A46" w:rsidRPr="0036591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BF7A97">
            <w:pPr>
              <w:ind w:left="522"/>
              <w:rPr>
                <w:rFonts w:eastAsia="Calibri" w:cs="Tahoma"/>
                <w:bCs/>
                <w:szCs w:val="18"/>
              </w:rPr>
            </w:pPr>
            <w:r w:rsidRPr="0036591D">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6" w:type="dxa"/>
            <w:vAlign w:val="center"/>
          </w:tcPr>
          <w:p w:rsidR="00B73A46" w:rsidRPr="0036591D" w:rsidRDefault="00B73A46" w:rsidP="00713A6C">
            <w:pPr>
              <w:rPr>
                <w:rFonts w:eastAsia="Calibri" w:cs="Tahoma"/>
                <w:szCs w:val="18"/>
              </w:rPr>
            </w:pPr>
          </w:p>
        </w:tc>
      </w:tr>
      <w:tr w:rsidR="00B73A46" w:rsidRPr="0036591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rPr>
                <w:rFonts w:eastAsia="Calibri" w:cs="Tahoma"/>
                <w:b/>
                <w:bCs/>
                <w:szCs w:val="18"/>
              </w:rPr>
            </w:pPr>
            <w:r w:rsidRPr="0036591D">
              <w:rPr>
                <w:rFonts w:cs="Tahoma"/>
                <w:b/>
                <w:bCs/>
                <w:szCs w:val="18"/>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 </w:t>
            </w:r>
          </w:p>
        </w:tc>
        <w:tc>
          <w:tcPr>
            <w:tcW w:w="16" w:type="dxa"/>
            <w:vAlign w:val="center"/>
          </w:tcPr>
          <w:p w:rsidR="00B73A46" w:rsidRPr="0036591D" w:rsidRDefault="00B73A46" w:rsidP="00713A6C">
            <w:pPr>
              <w:rPr>
                <w:rFonts w:eastAsia="Calibri" w:cs="Tahoma"/>
                <w:szCs w:val="18"/>
              </w:rPr>
            </w:pPr>
          </w:p>
        </w:tc>
      </w:tr>
      <w:tr w:rsidR="00B73A46" w:rsidRPr="0036591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ind w:firstLine="540"/>
              <w:rPr>
                <w:rFonts w:eastAsia="Calibri" w:cs="Tahoma"/>
                <w:szCs w:val="18"/>
              </w:rPr>
            </w:pPr>
            <w:r w:rsidRPr="0036591D">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6591D" w:rsidRDefault="00B73A46" w:rsidP="00713A6C">
            <w:pPr>
              <w:jc w:val="center"/>
              <w:rPr>
                <w:rFonts w:eastAsia="Calibri" w:cs="Tahoma"/>
                <w:szCs w:val="18"/>
              </w:rPr>
            </w:pPr>
            <w:r w:rsidRPr="0036591D">
              <w:rPr>
                <w:rFonts w:cs="Tahoma"/>
                <w:szCs w:val="18"/>
              </w:rPr>
              <w:t>x</w:t>
            </w:r>
          </w:p>
        </w:tc>
        <w:tc>
          <w:tcPr>
            <w:tcW w:w="16" w:type="dxa"/>
            <w:vAlign w:val="center"/>
          </w:tcPr>
          <w:p w:rsidR="00B73A46" w:rsidRPr="0036591D" w:rsidRDefault="00B73A46" w:rsidP="00713A6C">
            <w:pPr>
              <w:rPr>
                <w:rFonts w:eastAsia="Calibri" w:cs="Tahoma"/>
                <w:szCs w:val="18"/>
              </w:rPr>
            </w:pPr>
          </w:p>
        </w:tc>
      </w:tr>
    </w:tbl>
    <w:p w:rsidR="00B73A46" w:rsidRPr="0036591D" w:rsidRDefault="00B73A46" w:rsidP="00B73A46">
      <w:pPr>
        <w:rPr>
          <w:rFonts w:cs="Tahoma"/>
        </w:rPr>
      </w:pPr>
    </w:p>
    <w:p w:rsidR="00B73A46" w:rsidRPr="0036591D" w:rsidRDefault="00B73A46" w:rsidP="00EE035D">
      <w:pPr>
        <w:ind w:left="720"/>
        <w:rPr>
          <w:rFonts w:cs="Tahoma"/>
          <w:lang w:val="nl-NL"/>
        </w:rPr>
      </w:pPr>
      <w:r w:rsidRPr="0036591D">
        <w:rPr>
          <w:rFonts w:cs="Tahoma"/>
          <w:szCs w:val="18"/>
          <w:lang w:val="nl-NL"/>
        </w:rPr>
        <w:t>Klanten die een huurrechtlicentie verkrijgen boven op een licentie voor een kwalificerend operating system,</w:t>
      </w:r>
      <w:r w:rsidRPr="0036591D">
        <w:rPr>
          <w:rStyle w:val="CommentReference"/>
          <w:rFonts w:cs="Tahoma"/>
          <w:sz w:val="18"/>
          <w:szCs w:val="18"/>
          <w:lang w:val="nl-NL"/>
        </w:rPr>
        <w:t xml:space="preserve"> </w:t>
      </w:r>
      <w:r w:rsidRPr="0036591D">
        <w:rPr>
          <w:rFonts w:cs="Tahoma"/>
          <w:szCs w:val="18"/>
          <w:lang w:val="nl-NL"/>
        </w:rPr>
        <w:t>kunnen profiteren van een verruiming van hun rechten op basis van de licentie voor het kwalificerende operating system</w:t>
      </w:r>
      <w:r w:rsidRPr="0036591D">
        <w:rPr>
          <w:rStyle w:val="CommentReference"/>
          <w:rFonts w:cs="Tahoma"/>
          <w:sz w:val="18"/>
          <w:szCs w:val="18"/>
          <w:lang w:val="nl-NL"/>
        </w:rPr>
        <w:t xml:space="preserve"> </w:t>
      </w:r>
      <w:r w:rsidRPr="0036591D">
        <w:rPr>
          <w:rFonts w:cs="Tahoma"/>
          <w:szCs w:val="18"/>
          <w:lang w:val="nl-NL"/>
        </w:rPr>
        <w:t xml:space="preserve">waarin wordt toegestaan dat de software door een derde partij wordt gebruikt. Het huurrechtlicentie geeft geen recht op versie-upgrades. </w:t>
      </w:r>
    </w:p>
    <w:p w:rsidR="00B73A46" w:rsidRPr="0036591D" w:rsidRDefault="00B73A46" w:rsidP="00804794">
      <w:pPr>
        <w:ind w:left="720"/>
        <w:rPr>
          <w:rFonts w:cs="Tahoma"/>
          <w:lang w:val="nl-NL"/>
        </w:rPr>
      </w:pPr>
    </w:p>
    <w:p w:rsidR="00B73A46" w:rsidRPr="0036591D" w:rsidRDefault="00B73A46" w:rsidP="00804794">
      <w:pPr>
        <w:ind w:left="720"/>
        <w:rPr>
          <w:rFonts w:cs="Tahoma"/>
          <w:lang w:val="nl-NL"/>
        </w:rPr>
      </w:pPr>
      <w:r w:rsidRPr="0036591D">
        <w:rPr>
          <w:rFonts w:cs="Tahoma"/>
          <w:szCs w:val="18"/>
          <w:u w:val="single"/>
          <w:lang w:val="nl-NL"/>
        </w:rPr>
        <w:t>Software Assurance-uitzondering</w:t>
      </w:r>
    </w:p>
    <w:p w:rsidR="00B73A46" w:rsidRPr="0036591D" w:rsidRDefault="00B73A46" w:rsidP="00804794">
      <w:pPr>
        <w:ind w:left="720"/>
        <w:rPr>
          <w:rFonts w:cs="Tahoma"/>
          <w:lang w:val="nl-NL"/>
        </w:rPr>
      </w:pPr>
      <w:r w:rsidRPr="0036591D">
        <w:rPr>
          <w:rFonts w:cs="Tahoma"/>
          <w:szCs w:val="18"/>
          <w:lang w:val="nl-NL"/>
        </w:rPr>
        <w:t xml:space="preserve">Klanten die huurrechtlicenties aanschaffen, hebben geen recht op Software Assurance voor dezelfde onderliggende softwarelicenties. Gebruikers die apparaten huren/leasen en gebruiken waaraan huurrechtlicenties zijn toegewezen, kunnen onder hun eigen Volume License Overeenkomst Upgrades of Upgrades en Software Assurance aanschaffen voor de onderliggende softwarelicenties, onder voorbehoud van de voorwaarden van die overeenkomst betreffende de aanschaf van Upgrades en Software Assurance. Niettegenstaande eventuele tegengestelde bepalingen in de betreffende overeenkomst van de klant met betrekking tot de verwerving van eeuwigdurende rechten vervalt het gebruiksrecht voor de software onder deze dekking op het moment dat de corresponderende huurrechtlicenties vervallen. </w:t>
      </w:r>
    </w:p>
    <w:p w:rsidR="00B73A46" w:rsidRDefault="00B73A46" w:rsidP="00B73A46">
      <w:pPr>
        <w:rPr>
          <w:rFonts w:cs="Tahoma"/>
          <w:lang w:val="nl-NL"/>
        </w:rPr>
      </w:pPr>
    </w:p>
    <w:p w:rsidR="00156824" w:rsidRDefault="00156824" w:rsidP="00B73A46">
      <w:pPr>
        <w:rPr>
          <w:rFonts w:cs="Tahoma"/>
          <w:lang w:val="nl-NL"/>
        </w:rPr>
      </w:pPr>
    </w:p>
    <w:p w:rsidR="00156824" w:rsidRDefault="00156824" w:rsidP="00B73A46">
      <w:pPr>
        <w:rPr>
          <w:rFonts w:cs="Tahoma"/>
          <w:lang w:val="nl-NL"/>
        </w:rPr>
      </w:pPr>
    </w:p>
    <w:p w:rsidR="00156824" w:rsidRPr="0036591D" w:rsidRDefault="00156824" w:rsidP="00B73A46">
      <w:pPr>
        <w:rPr>
          <w:rFonts w:cs="Tahoma"/>
          <w:lang w:val="nl-NL"/>
        </w:rPr>
      </w:pPr>
    </w:p>
    <w:p w:rsidR="00104195" w:rsidRPr="0036591D" w:rsidRDefault="00104195" w:rsidP="00104195">
      <w:pPr>
        <w:pStyle w:val="Heading2"/>
        <w:ind w:hanging="720"/>
        <w:rPr>
          <w:rFonts w:ascii="Tahoma" w:hAnsi="Tahoma" w:cs="Tahoma"/>
          <w:lang w:val="nl-NL"/>
        </w:rPr>
      </w:pPr>
      <w:bookmarkStart w:id="1147" w:name="_98_Windows_Multipoint"/>
      <w:bookmarkStart w:id="1148" w:name="_98Windows_Intune_Add-on"/>
      <w:bookmarkStart w:id="1149" w:name="_97_Windows_Intune"/>
      <w:bookmarkStart w:id="1150" w:name="_29_Windows_Intune"/>
      <w:bookmarkStart w:id="1151" w:name="Srv_110WindowsIntuneAddOn"/>
      <w:bookmarkStart w:id="1152" w:name="_Toc336338366"/>
      <w:bookmarkStart w:id="1153" w:name="_Toc352103813"/>
      <w:bookmarkStart w:id="1154" w:name="Srv_104WindowsIntuneAddOn"/>
      <w:bookmarkEnd w:id="1144"/>
      <w:bookmarkEnd w:id="1145"/>
      <w:bookmarkEnd w:id="1146"/>
      <w:bookmarkEnd w:id="1147"/>
      <w:bookmarkEnd w:id="1148"/>
      <w:bookmarkEnd w:id="1149"/>
      <w:bookmarkEnd w:id="1150"/>
      <w:r w:rsidRPr="0036591D">
        <w:rPr>
          <w:rFonts w:ascii="Tahoma" w:hAnsi="Tahoma" w:cs="Tahoma"/>
          <w:caps/>
          <w:color w:val="EE6000"/>
          <w:sz w:val="22"/>
          <w:szCs w:val="18"/>
          <w:vertAlign w:val="superscript"/>
          <w:lang w:val="nl-NL"/>
        </w:rPr>
        <w:lastRenderedPageBreak/>
        <w:t>29</w:t>
      </w:r>
      <w:r w:rsidRPr="00836B42">
        <w:rPr>
          <w:rFonts w:ascii="Tahoma" w:hAnsi="Tahoma" w:cs="Tahoma"/>
          <w:caps/>
          <w:color w:val="EE6000"/>
          <w:sz w:val="22"/>
          <w:szCs w:val="18"/>
          <w:lang w:val="nl-NL"/>
        </w:rPr>
        <w:t xml:space="preserve"> </w:t>
      </w:r>
      <w:r w:rsidRPr="0036591D">
        <w:rPr>
          <w:rFonts w:ascii="Tahoma" w:hAnsi="Tahoma" w:cs="Tahoma"/>
          <w:color w:val="EE6000"/>
          <w:sz w:val="22"/>
          <w:szCs w:val="18"/>
          <w:lang w:val="nl-NL"/>
        </w:rPr>
        <w:t>Windows Intune Add-on</w:t>
      </w:r>
      <w:bookmarkEnd w:id="1151"/>
      <w:bookmarkEnd w:id="1152"/>
      <w:r w:rsidRPr="0036591D">
        <w:rPr>
          <w:rFonts w:ascii="Tahoma" w:hAnsi="Tahoma" w:cs="Tahoma"/>
          <w:color w:val="EE6000"/>
          <w:sz w:val="22"/>
          <w:szCs w:val="18"/>
          <w:lang w:val="nl-NL"/>
        </w:rPr>
        <w:t xml:space="preserve"> (per Apparaat)</w:t>
      </w:r>
      <w:bookmarkEnd w:id="1153"/>
    </w:p>
    <w:bookmarkEnd w:id="1154"/>
    <w:p w:rsidR="00104195" w:rsidRPr="0036591D" w:rsidRDefault="00104195" w:rsidP="00104195">
      <w:pPr>
        <w:ind w:left="720"/>
        <w:rPr>
          <w:rFonts w:cs="Tahoma"/>
          <w:lang w:val="nl-NL"/>
        </w:rPr>
      </w:pPr>
    </w:p>
    <w:p w:rsidR="00104195" w:rsidRPr="0036591D" w:rsidRDefault="00104195" w:rsidP="00104195">
      <w:pPr>
        <w:ind w:left="720"/>
        <w:rPr>
          <w:rFonts w:cs="Tahoma"/>
          <w:lang w:val="nl-NL"/>
        </w:rPr>
      </w:pPr>
      <w:r w:rsidRPr="0036591D">
        <w:rPr>
          <w:rFonts w:cs="Tahoma"/>
          <w:lang w:val="nl-NL"/>
        </w:rPr>
        <w:t>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w:t>
      </w:r>
      <w:r w:rsidR="004D3DD2" w:rsidRPr="0036591D">
        <w:rPr>
          <w:rFonts w:cs="Tahoma"/>
          <w:lang w:val="nl-NL"/>
        </w:rPr>
        <w:t xml:space="preserve"> </w:t>
      </w:r>
      <w:r w:rsidRPr="0036591D">
        <w:rPr>
          <w:rFonts w:cs="Tahoma"/>
          <w:lang w:val="nl-NL"/>
        </w:rPr>
        <w:t xml:space="preserve">Add-on-licenties voor Windows Intune (per Apparaat) moeten worden aangeschaft op grond van dezelfde enrollment als de corresponderende Software Assurance dekking of Windows VDA-licentie. </w:t>
      </w:r>
    </w:p>
    <w:p w:rsidR="00104195" w:rsidRPr="0036591D" w:rsidRDefault="00104195" w:rsidP="00104195">
      <w:pPr>
        <w:spacing w:after="60"/>
        <w:ind w:left="720"/>
        <w:rPr>
          <w:rFonts w:cs="Tahoma"/>
          <w:lang w:val="nl-NL"/>
        </w:rPr>
      </w:pPr>
      <w:r w:rsidRPr="0036591D">
        <w:rPr>
          <w:rFonts w:cs="Tahoma"/>
          <w:b/>
          <w:lang w:val="nl-NL"/>
        </w:rPr>
        <w:t>Licenties opnieuw aanwijzen</w:t>
      </w:r>
    </w:p>
    <w:p w:rsidR="00104195" w:rsidRDefault="00104195" w:rsidP="00836B42">
      <w:pPr>
        <w:ind w:left="720"/>
        <w:rPr>
          <w:rFonts w:cs="Tahoma"/>
          <w:lang w:val="nl-NL"/>
        </w:rPr>
      </w:pPr>
      <w:r w:rsidRPr="0036591D">
        <w:rPr>
          <w:rFonts w:cs="Tahoma"/>
          <w:lang w:val="nl-NL"/>
        </w:rPr>
        <w:t>Klanten mogen Add-on-licenties voor Windows Intune (per Apparaat) opnieuw aanwijzen, maar niet op korte termijn (d.w.z. niet binnen 90 dagen na de laatste toewijzing).</w:t>
      </w:r>
      <w:r w:rsidR="004D3DD2" w:rsidRPr="0036591D">
        <w:rPr>
          <w:rFonts w:cs="Tahoma"/>
          <w:lang w:val="nl-NL"/>
        </w:rPr>
        <w:t xml:space="preserve"> </w:t>
      </w:r>
      <w:r w:rsidRPr="0036591D">
        <w:rPr>
          <w:rFonts w:cs="Tahoma"/>
          <w:lang w:val="nl-NL"/>
        </w:rPr>
        <w:t>Klanten mogen een Add-on-licentie voor Windows Intune (per Apparaat) eerder opnieuw aanwijzen als ze het bestaande gelicentieerde apparaat buiten bedrijf stellen in verband met een permanente hardwarestoring.</w:t>
      </w:r>
      <w:r w:rsidR="004D3DD2" w:rsidRPr="0036591D">
        <w:rPr>
          <w:rFonts w:cs="Tahoma"/>
          <w:lang w:val="nl-NL"/>
        </w:rPr>
        <w:t xml:space="preserve"> </w:t>
      </w:r>
      <w:r w:rsidRPr="0036591D">
        <w:rPr>
          <w:rFonts w:cs="Tahoma"/>
          <w:lang w:val="nl-NL"/>
        </w:rPr>
        <w:t>Het apparaat waarvoor een</w:t>
      </w:r>
      <w:r w:rsidR="00836B42">
        <w:rPr>
          <w:rFonts w:cs="Tahoma"/>
          <w:lang w:val="nl-NL"/>
        </w:rPr>
        <w:t> </w:t>
      </w:r>
      <w:r w:rsidRPr="0036591D">
        <w:rPr>
          <w:rFonts w:cs="Tahoma"/>
          <w:lang w:val="nl-NL"/>
        </w:rPr>
        <w:t xml:space="preserve">Add-on-licentie voor Windows Intune (per Apparaat) opnieuw wordt aangewezen, moet beschikken over actieve Windows Software Assurance of een actieve licentie voor Windows VDA, verkregen op grond van dezelfde enrollment als de Add-on-licentie voor Windows Intune (per Apparaat). </w:t>
      </w:r>
    </w:p>
    <w:p w:rsidR="00286047" w:rsidRDefault="00286047">
      <w:pPr>
        <w:rPr>
          <w:rFonts w:cs="Tahoma"/>
          <w:lang w:val="nl-NL"/>
        </w:rPr>
      </w:pPr>
      <w:r>
        <w:rPr>
          <w:rFonts w:cs="Tahoma"/>
          <w:lang w:val="nl-NL"/>
        </w:rPr>
        <w:br w:type="page"/>
      </w:r>
    </w:p>
    <w:p w:rsidR="00023FE7" w:rsidRPr="0036591D" w:rsidRDefault="00113665">
      <w:pPr>
        <w:pStyle w:val="Heading2"/>
        <w:ind w:left="0"/>
        <w:rPr>
          <w:rFonts w:ascii="Tahoma" w:hAnsi="Tahoma" w:cs="Tahoma"/>
          <w:lang w:val="nl-NL"/>
        </w:rPr>
      </w:pPr>
      <w:bookmarkStart w:id="1155" w:name="_Toc336338287"/>
      <w:bookmarkStart w:id="1156" w:name="_Toc352103814"/>
      <w:r w:rsidRPr="0036591D">
        <w:rPr>
          <w:rFonts w:ascii="Tahoma" w:hAnsi="Tahoma" w:cs="Tahoma"/>
          <w:sz w:val="28"/>
          <w:lang w:val="nl-NL"/>
        </w:rPr>
        <w:lastRenderedPageBreak/>
        <w:t>Productgroep Servers</w:t>
      </w:r>
      <w:bookmarkEnd w:id="1155"/>
      <w:bookmarkEnd w:id="1156"/>
    </w:p>
    <w:p w:rsidR="00023FE7" w:rsidRPr="00836B42" w:rsidRDefault="00023FE7">
      <w:pPr>
        <w:pStyle w:val="EndnoteText"/>
        <w:rPr>
          <w:rFonts w:ascii="Tahoma" w:hAnsi="Tahoma" w:cs="Tahoma"/>
          <w:sz w:val="18"/>
          <w:szCs w:val="18"/>
          <w:lang w:val="nl-NL"/>
        </w:rPr>
      </w:pPr>
    </w:p>
    <w:p w:rsidR="004640EC" w:rsidRDefault="00104195" w:rsidP="00836B42">
      <w:pPr>
        <w:pStyle w:val="Heading2"/>
        <w:ind w:left="234" w:hanging="234"/>
        <w:rPr>
          <w:rFonts w:ascii="Tahoma" w:hAnsi="Tahoma" w:cs="Tahoma"/>
          <w:color w:val="EE6000"/>
          <w:sz w:val="22"/>
          <w:szCs w:val="18"/>
          <w:lang w:val="nl-NL"/>
        </w:rPr>
      </w:pPr>
      <w:bookmarkStart w:id="1157" w:name="_30_Aanvullende_licentie"/>
      <w:bookmarkStart w:id="1158" w:name="Srv_27BingMapsSvrandContentPack"/>
      <w:bookmarkStart w:id="1159" w:name="_Toc336338288"/>
      <w:bookmarkStart w:id="1160" w:name="_Toc352103815"/>
      <w:bookmarkStart w:id="1161" w:name="Srv_25BingMapsandAddons"/>
      <w:bookmarkEnd w:id="1157"/>
      <w:r w:rsidRPr="00836B42">
        <w:rPr>
          <w:rFonts w:ascii="Tahoma" w:hAnsi="Tahoma" w:cs="Tahoma"/>
          <w:color w:val="EE6000"/>
          <w:sz w:val="22"/>
          <w:szCs w:val="18"/>
          <w:vertAlign w:val="superscript"/>
          <w:lang w:val="nl-NL"/>
        </w:rPr>
        <w:t>30</w:t>
      </w:r>
      <w:r w:rsidRPr="00836B42">
        <w:rPr>
          <w:rFonts w:ascii="Tahoma" w:hAnsi="Tahoma" w:cs="Tahoma"/>
          <w:color w:val="EE6000"/>
          <w:sz w:val="22"/>
          <w:szCs w:val="18"/>
          <w:lang w:val="nl-NL"/>
        </w:rPr>
        <w:t xml:space="preserve"> Aanvullende licentie voor gebruik van Bing Maps op openbare websites en Aanvullende SL voor gebruik van Bing Maps op interne websites</w:t>
      </w:r>
      <w:bookmarkEnd w:id="1158"/>
      <w:bookmarkEnd w:id="1159"/>
      <w:bookmarkEnd w:id="1160"/>
    </w:p>
    <w:p w:rsidR="00836B42" w:rsidRPr="00836B42" w:rsidRDefault="00836B42" w:rsidP="00836B42">
      <w:pPr>
        <w:rPr>
          <w:szCs w:val="18"/>
          <w:lang w:val="nl-NL"/>
        </w:rPr>
      </w:pPr>
    </w:p>
    <w:p w:rsidR="004640EC" w:rsidRPr="0036591D" w:rsidRDefault="004640EC" w:rsidP="004640EC">
      <w:pPr>
        <w:pStyle w:val="NormalWeb"/>
        <w:spacing w:before="0" w:beforeAutospacing="0" w:after="0" w:afterAutospacing="0"/>
        <w:ind w:left="720"/>
        <w:rPr>
          <w:rFonts w:ascii="Tahoma" w:hAnsi="Tahoma" w:cs="Tahoma"/>
          <w:lang w:val="nl-NL"/>
        </w:rPr>
      </w:pPr>
      <w:r w:rsidRPr="0036591D">
        <w:rPr>
          <w:rFonts w:ascii="Tahoma" w:hAnsi="Tahoma" w:cs="Tahoma"/>
          <w:sz w:val="18"/>
          <w:szCs w:val="18"/>
          <w:lang w:val="nl-NL"/>
        </w:rPr>
        <w:t>Elke Aanvullende licentie voor gebruik van Bing Maps op openbare websites en Aanvullende SL voor gebruik van Bing Maps op interne websites bestaat uit een variabel aantal Factureerbare transacties (in dit document gedefinieerd)</w:t>
      </w:r>
      <w:r w:rsidR="004D3DD2" w:rsidRPr="0036591D">
        <w:rPr>
          <w:rFonts w:ascii="Tahoma" w:hAnsi="Tahoma" w:cs="Tahoma"/>
          <w:sz w:val="18"/>
          <w:szCs w:val="18"/>
          <w:lang w:val="nl-NL"/>
        </w:rPr>
        <w:t xml:space="preserve"> </w:t>
      </w:r>
      <w:r w:rsidRPr="0036591D">
        <w:rPr>
          <w:rFonts w:ascii="Tahoma" w:hAnsi="Tahoma" w:cs="Tahoma"/>
          <w:sz w:val="18"/>
          <w:szCs w:val="18"/>
          <w:lang w:val="nl-NL"/>
        </w:rPr>
        <w:t xml:space="preserve">Onder “Factureerbare Transacties” wordt het volgende verstaan (met alle termen met hoofdletter zoals is gedefinieerd in de SDK's van het Bing Maps-platform of de gebruiksvoorwaarden van de Bing Maps Platform API's):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zoals is beschreven in de SDK's. </w:t>
      </w:r>
    </w:p>
    <w:p w:rsidR="004640EC" w:rsidRPr="00836B42" w:rsidRDefault="004640EC" w:rsidP="004640EC">
      <w:pPr>
        <w:ind w:left="720"/>
        <w:rPr>
          <w:rFonts w:cs="Tahoma"/>
          <w:szCs w:val="18"/>
          <w:lang w:val="nl-NL"/>
        </w:rPr>
      </w:pPr>
    </w:p>
    <w:p w:rsidR="004640EC" w:rsidRPr="0036591D" w:rsidRDefault="004640EC" w:rsidP="004640EC">
      <w:pPr>
        <w:ind w:left="720"/>
        <w:rPr>
          <w:rFonts w:cs="Tahoma"/>
          <w:lang w:val="nl-NL"/>
        </w:rPr>
      </w:pPr>
      <w:r w:rsidRPr="0036591D">
        <w:rPr>
          <w:rFonts w:cs="Tahoma"/>
          <w:szCs w:val="18"/>
          <w:lang w:val="nl-NL"/>
        </w:rPr>
        <w:t>Klanten mogen meerdere Aanvullende licenties voor gebruik van Bing Maps op openbare websites en Aanvullende SL's voor gebruik van Bing Maps op interne websites aankopen, zodat ze meer Factureerbare Transacties per maand aankopen, met uitzondering van Aanvullende SL voor Bing Maps Unlimited, die slechts eenmaal mag worden aangekocht.</w:t>
      </w:r>
      <w:r w:rsidR="004D3DD2" w:rsidRPr="0036591D">
        <w:rPr>
          <w:rFonts w:cs="Tahoma"/>
          <w:szCs w:val="18"/>
          <w:lang w:val="nl-NL"/>
        </w:rPr>
        <w:t xml:space="preserve"> </w:t>
      </w:r>
      <w:r w:rsidRPr="0036591D">
        <w:rPr>
          <w:rFonts w:cs="Tahoma"/>
          <w:szCs w:val="18"/>
          <w:lang w:val="nl-NL"/>
        </w:rPr>
        <w:t>Ongebruikte maandelijkse Factureerbare Transacties kunnen tot aan de datum van afloop van de enrollment worden doorgeschoven naar de volgende maand.</w:t>
      </w:r>
      <w:r w:rsidR="004D3DD2" w:rsidRPr="0036591D">
        <w:rPr>
          <w:rFonts w:cs="Tahoma"/>
          <w:szCs w:val="18"/>
          <w:lang w:val="nl-NL"/>
        </w:rPr>
        <w:t xml:space="preserve"> </w:t>
      </w:r>
      <w:r w:rsidRPr="0036591D">
        <w:rPr>
          <w:rFonts w:cs="Tahoma"/>
          <w:szCs w:val="18"/>
          <w:lang w:val="nl-NL"/>
        </w:rPr>
        <w:t>Op de datum van het aflopen van de enrollment vervallen alle ongebruikte Factureerbare Transacties die zijn aangekocht. Klanten mogen het aantal Factureerbare Transacties overschrijden dat in een maand is aangekocht, op voorwaarde dat het totaalaantal Factureerbare Transacties niet het aantal Factureerbare Transacties gedurende de looptijd van de enrollment overschrijdt.</w:t>
      </w:r>
      <w:r w:rsidR="004D3DD2" w:rsidRPr="0036591D">
        <w:rPr>
          <w:rFonts w:cs="Tahoma"/>
          <w:szCs w:val="18"/>
          <w:lang w:val="nl-NL"/>
        </w:rPr>
        <w:t xml:space="preserve"> </w:t>
      </w:r>
      <w:r w:rsidRPr="0036591D">
        <w:rPr>
          <w:rFonts w:cs="Tahoma"/>
          <w:szCs w:val="18"/>
          <w:lang w:val="nl-NL"/>
        </w:rP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4640EC" w:rsidRPr="00836B42" w:rsidRDefault="004640EC" w:rsidP="004640EC">
      <w:pPr>
        <w:ind w:left="720"/>
        <w:rPr>
          <w:rFonts w:cs="Tahoma"/>
          <w:szCs w:val="18"/>
          <w:lang w:val="nl-NL"/>
        </w:rPr>
      </w:pPr>
    </w:p>
    <w:p w:rsidR="004640EC" w:rsidRPr="0036591D" w:rsidRDefault="004640EC" w:rsidP="004640EC">
      <w:pPr>
        <w:spacing w:after="60"/>
        <w:ind w:left="720"/>
        <w:rPr>
          <w:rFonts w:cs="Tahoma"/>
          <w:lang w:val="nl-NL"/>
        </w:rPr>
      </w:pPr>
      <w:r w:rsidRPr="0036591D">
        <w:rPr>
          <w:rFonts w:cs="Tahoma"/>
          <w:b/>
          <w:color w:val="000000" w:themeColor="text1"/>
          <w:szCs w:val="18"/>
          <w:lang w:val="nl-NL"/>
        </w:rPr>
        <w:t>Aanvullende SL voor Bing Maps Unlimited</w:t>
      </w:r>
    </w:p>
    <w:p w:rsidR="004640EC" w:rsidRPr="0036591D" w:rsidRDefault="004640EC" w:rsidP="004640EC">
      <w:pPr>
        <w:pStyle w:val="NormalWeb"/>
        <w:spacing w:before="0" w:beforeAutospacing="0" w:after="0" w:afterAutospacing="0"/>
        <w:ind w:left="720"/>
        <w:rPr>
          <w:rFonts w:ascii="Tahoma" w:hAnsi="Tahoma" w:cs="Tahoma"/>
          <w:lang w:val="nl-NL"/>
        </w:rPr>
      </w:pPr>
      <w:r w:rsidRPr="0036591D">
        <w:rPr>
          <w:rFonts w:ascii="Tahoma" w:hAnsi="Tahoma" w:cs="Tahoma"/>
          <w:sz w:val="18"/>
          <w:szCs w:val="18"/>
          <w:lang w:val="nl-NL"/>
        </w:rPr>
        <w:t>De Aanvullende SL voor Bing Maps Unlimited heeft een gebruikscapaciteit van 400 miljoen Factureerbare Transacties per jaar.</w:t>
      </w:r>
      <w:r w:rsidR="004D3DD2" w:rsidRPr="0036591D">
        <w:rPr>
          <w:rFonts w:ascii="Tahoma" w:hAnsi="Tahoma" w:cs="Tahoma"/>
          <w:sz w:val="18"/>
          <w:szCs w:val="18"/>
          <w:lang w:val="nl-NL"/>
        </w:rPr>
        <w:t xml:space="preserve"> </w:t>
      </w:r>
      <w:r w:rsidRPr="0036591D">
        <w:rPr>
          <w:rFonts w:ascii="Tahoma" w:hAnsi="Tahoma" w:cs="Tahoma"/>
          <w:sz w:val="18"/>
          <w:szCs w:val="18"/>
          <w:lang w:val="nl-NL"/>
        </w:rPr>
        <w:t>Als een klant binnen 60 dagen na kennisgeving van Microsoft de gebruikscapaciteit van 400 miljoen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4640EC" w:rsidRPr="00836B42" w:rsidRDefault="004640EC" w:rsidP="004640EC">
      <w:pPr>
        <w:pStyle w:val="NormalWeb"/>
        <w:spacing w:before="0" w:beforeAutospacing="0" w:after="0" w:afterAutospacing="0"/>
        <w:ind w:left="720"/>
        <w:rPr>
          <w:rFonts w:ascii="Tahoma" w:hAnsi="Tahoma" w:cs="Tahoma"/>
          <w:sz w:val="18"/>
          <w:szCs w:val="18"/>
          <w:lang w:val="nl-NL"/>
        </w:rPr>
      </w:pPr>
    </w:p>
    <w:p w:rsidR="004640EC" w:rsidRPr="0036591D" w:rsidRDefault="004640EC" w:rsidP="004640EC">
      <w:pPr>
        <w:spacing w:after="60"/>
        <w:ind w:left="720"/>
        <w:rPr>
          <w:rFonts w:cs="Tahoma"/>
          <w:lang w:val="nl-NL"/>
        </w:rPr>
      </w:pPr>
      <w:r w:rsidRPr="0036591D">
        <w:rPr>
          <w:rFonts w:cs="Tahoma"/>
          <w:b/>
          <w:color w:val="000000" w:themeColor="text1"/>
          <w:szCs w:val="18"/>
          <w:lang w:val="nl-NL"/>
        </w:rPr>
        <w:t>Klantenondersteuning voor Bing Maps</w:t>
      </w:r>
    </w:p>
    <w:p w:rsidR="004640EC" w:rsidRPr="0036591D" w:rsidRDefault="004640EC" w:rsidP="004640EC">
      <w:pPr>
        <w:pStyle w:val="NormalWeb"/>
        <w:spacing w:before="0" w:beforeAutospacing="0" w:after="0" w:afterAutospacing="0"/>
        <w:ind w:left="720"/>
        <w:rPr>
          <w:rFonts w:ascii="Tahoma" w:hAnsi="Tahoma" w:cs="Tahoma"/>
          <w:lang w:val="nl-NL"/>
        </w:rPr>
      </w:pPr>
      <w:r w:rsidRPr="0036591D">
        <w:rPr>
          <w:rFonts w:ascii="Tahoma" w:hAnsi="Tahoma" w:cs="Tahoma"/>
          <w:sz w:val="18"/>
          <w:szCs w:val="18"/>
          <w:lang w:val="nl-NL"/>
        </w:rPr>
        <w:t>Klantenondersteuning voor Bing Maps is beschikbaar voor alle klanten die Bing Maps aankopen.</w:t>
      </w:r>
    </w:p>
    <w:p w:rsidR="004640EC" w:rsidRDefault="004640EC" w:rsidP="004640EC">
      <w:pPr>
        <w:pStyle w:val="NormalWeb"/>
        <w:spacing w:before="0" w:beforeAutospacing="0" w:after="0" w:afterAutospacing="0"/>
        <w:ind w:left="720"/>
        <w:rPr>
          <w:rFonts w:ascii="Tahoma" w:hAnsi="Tahoma" w:cs="Tahoma"/>
          <w:sz w:val="18"/>
          <w:szCs w:val="18"/>
          <w:lang w:val="nl-NL"/>
        </w:rPr>
      </w:pPr>
    </w:p>
    <w:p w:rsidR="004640EC" w:rsidRPr="0036591D" w:rsidRDefault="004640EC" w:rsidP="004640EC">
      <w:pPr>
        <w:spacing w:after="60"/>
        <w:ind w:left="720"/>
        <w:rPr>
          <w:rFonts w:cs="Tahoma"/>
          <w:lang w:val="nl-NL"/>
        </w:rPr>
      </w:pPr>
      <w:r w:rsidRPr="0036591D">
        <w:rPr>
          <w:rFonts w:cs="Tahoma"/>
          <w:b/>
          <w:bCs/>
          <w:color w:val="000000"/>
          <w:szCs w:val="18"/>
          <w:lang w:val="nl-NL"/>
        </w:rPr>
        <w:t>Klantenondersteuning voor Bing Maps houdt onder meer in:</w:t>
      </w:r>
    </w:p>
    <w:p w:rsidR="004640EC" w:rsidRPr="0036591D" w:rsidRDefault="004640EC" w:rsidP="00836B42">
      <w:pPr>
        <w:ind w:left="720"/>
        <w:rPr>
          <w:rFonts w:cs="Tahoma"/>
          <w:lang w:val="nl-NL"/>
        </w:rPr>
      </w:pPr>
      <w:r w:rsidRPr="0036591D">
        <w:rPr>
          <w:rFonts w:cs="Tahoma"/>
          <w:color w:val="000000"/>
          <w:szCs w:val="18"/>
          <w:lang w:val="nl-NL"/>
        </w:rPr>
        <w:t>Directe toegang tot het technische ondersteuningsteam van Bing Maps, via e-mail, telefoon en internet, gedurende de volgende kantooruren: 8.00 uur</w:t>
      </w:r>
      <w:r w:rsidR="001D066C">
        <w:rPr>
          <w:rFonts w:cs="Tahoma"/>
          <w:color w:val="000000"/>
          <w:szCs w:val="18"/>
          <w:lang w:val="nl-NL"/>
        </w:rPr>
        <w:t>-</w:t>
      </w:r>
      <w:r w:rsidRPr="0036591D">
        <w:rPr>
          <w:rFonts w:cs="Tahoma"/>
          <w:color w:val="000000"/>
          <w:szCs w:val="18"/>
          <w:lang w:val="nl-NL"/>
        </w:rPr>
        <w:t>2.00 uur GMT, van maandag tot en met vrijdag, met uitzondering van nationale feestdagen in de VS. De klant heeft in noodgevallen buiten deze kantooruren ook</w:t>
      </w:r>
      <w:r w:rsidR="00836B42">
        <w:rPr>
          <w:rFonts w:cs="Tahoma"/>
          <w:color w:val="000000"/>
          <w:szCs w:val="18"/>
          <w:lang w:val="nl-NL"/>
        </w:rPr>
        <w:t> </w:t>
      </w:r>
      <w:r w:rsidRPr="0036591D">
        <w:rPr>
          <w:rFonts w:cs="Tahoma"/>
          <w:color w:val="000000"/>
          <w:szCs w:val="18"/>
          <w:lang w:val="nl-NL"/>
        </w:rPr>
        <w:t>toegang (van 2.00 uur</w:t>
      </w:r>
      <w:r w:rsidR="001D066C">
        <w:rPr>
          <w:rFonts w:cs="Tahoma"/>
          <w:color w:val="000000"/>
          <w:szCs w:val="18"/>
          <w:lang w:val="nl-NL"/>
        </w:rPr>
        <w:t>-</w:t>
      </w:r>
      <w:r w:rsidRPr="0036591D">
        <w:rPr>
          <w:rFonts w:cs="Tahoma"/>
          <w:color w:val="000000"/>
          <w:szCs w:val="18"/>
          <w:lang w:val="nl-NL"/>
        </w:rPr>
        <w:t>8.00 uur) tot het ondersteuningsteam (uitsluitend via het telefoonnummer hieronder). Alle andere problemen die buiten kantooruren worden gemeld, worden verschoven naar reguliere kantooruren. Er kan op de volgende manieren (of nieuwere varianten ervan) contact worden opgenomen met ondersteuningsteam:</w:t>
      </w:r>
    </w:p>
    <w:p w:rsidR="004640EC" w:rsidRDefault="004640EC" w:rsidP="004640EC">
      <w:pPr>
        <w:ind w:left="720"/>
        <w:rPr>
          <w:rFonts w:cs="Tahoma"/>
          <w:lang w:val="nl-NL"/>
        </w:rPr>
      </w:pPr>
    </w:p>
    <w:p w:rsidR="00E325A4" w:rsidRDefault="00E325A4" w:rsidP="004640EC">
      <w:pPr>
        <w:ind w:left="720"/>
        <w:rPr>
          <w:rFonts w:cs="Tahoma"/>
          <w:lang w:val="nl-NL"/>
        </w:rPr>
      </w:pPr>
    </w:p>
    <w:p w:rsidR="00E325A4" w:rsidRDefault="00E325A4" w:rsidP="004640EC">
      <w:pPr>
        <w:ind w:left="720"/>
        <w:rPr>
          <w:rFonts w:cs="Tahoma"/>
          <w:lang w:val="nl-NL"/>
        </w:rPr>
      </w:pPr>
    </w:p>
    <w:p w:rsidR="00E325A4" w:rsidRDefault="00E325A4" w:rsidP="004640EC">
      <w:pPr>
        <w:ind w:left="720"/>
        <w:rPr>
          <w:rFonts w:cs="Tahoma"/>
          <w:lang w:val="nl-NL"/>
        </w:rPr>
      </w:pPr>
    </w:p>
    <w:p w:rsidR="00E325A4" w:rsidRDefault="00E325A4" w:rsidP="004640EC">
      <w:pPr>
        <w:ind w:left="720"/>
        <w:rPr>
          <w:rFonts w:cs="Tahoma"/>
          <w:lang w:val="nl-NL"/>
        </w:rPr>
      </w:pPr>
    </w:p>
    <w:p w:rsidR="00E325A4" w:rsidRDefault="00E325A4" w:rsidP="004640EC">
      <w:pPr>
        <w:ind w:left="720"/>
        <w:rPr>
          <w:rFonts w:cs="Tahoma"/>
          <w:lang w:val="nl-NL"/>
        </w:rPr>
      </w:pPr>
    </w:p>
    <w:p w:rsidR="00E325A4" w:rsidRPr="0036591D" w:rsidRDefault="00E325A4" w:rsidP="004640EC">
      <w:pPr>
        <w:ind w:left="720"/>
        <w:rPr>
          <w:rFonts w:cs="Tahoma"/>
          <w:lang w:val="nl-NL"/>
        </w:rPr>
      </w:pPr>
    </w:p>
    <w:p w:rsidR="004640EC" w:rsidRPr="0036591D" w:rsidRDefault="004640EC" w:rsidP="004640EC">
      <w:pPr>
        <w:ind w:left="720"/>
        <w:rPr>
          <w:rFonts w:cs="Tahoma"/>
          <w:lang w:val="nl-NL"/>
        </w:rPr>
      </w:pPr>
      <w:r w:rsidRPr="0036591D">
        <w:rPr>
          <w:rFonts w:cs="Tahoma"/>
          <w:color w:val="000000"/>
          <w:szCs w:val="18"/>
          <w:lang w:val="nl-NL"/>
        </w:rPr>
        <w:lastRenderedPageBreak/>
        <w:t>E-mail:</w:t>
      </w:r>
    </w:p>
    <w:p w:rsidR="004640EC" w:rsidRPr="0036591D" w:rsidRDefault="00763570" w:rsidP="004640EC">
      <w:pPr>
        <w:ind w:left="720"/>
        <w:rPr>
          <w:rFonts w:cs="Tahoma"/>
          <w:lang w:val="nl-NL"/>
        </w:rPr>
      </w:pPr>
      <w:hyperlink r:id="rId46" w:history="1">
        <w:r w:rsidR="000D77F6" w:rsidRPr="0036591D">
          <w:rPr>
            <w:rStyle w:val="Hyperlink"/>
            <w:rFonts w:cs="Tahoma"/>
            <w:szCs w:val="18"/>
            <w:lang w:val="nl-NL"/>
          </w:rPr>
          <w:t>bmesupp@microsoft.com</w:t>
        </w:r>
      </w:hyperlink>
    </w:p>
    <w:p w:rsidR="004640EC" w:rsidRPr="0036591D" w:rsidRDefault="004640EC" w:rsidP="004640EC">
      <w:pPr>
        <w:ind w:left="720"/>
        <w:rPr>
          <w:rFonts w:cs="Tahoma"/>
          <w:lang w:val="nl-NL"/>
        </w:rPr>
      </w:pPr>
    </w:p>
    <w:p w:rsidR="004640EC" w:rsidRPr="0036591D" w:rsidRDefault="004640EC" w:rsidP="004640EC">
      <w:pPr>
        <w:ind w:left="720"/>
        <w:rPr>
          <w:rFonts w:cs="Tahoma"/>
          <w:lang w:val="nl-NL"/>
        </w:rPr>
      </w:pPr>
      <w:r w:rsidRPr="0036591D">
        <w:rPr>
          <w:rFonts w:cs="Tahoma"/>
          <w:color w:val="000000"/>
          <w:szCs w:val="18"/>
          <w:lang w:val="nl-NL"/>
        </w:rPr>
        <w:t>Telefoonnummer:</w:t>
      </w:r>
    </w:p>
    <w:p w:rsidR="004640EC" w:rsidRPr="0036591D" w:rsidRDefault="004640EC" w:rsidP="004640EC">
      <w:pPr>
        <w:ind w:left="720"/>
        <w:rPr>
          <w:rFonts w:cs="Tahoma"/>
          <w:lang w:val="nl-NL"/>
        </w:rPr>
      </w:pPr>
      <w:r w:rsidRPr="0036591D">
        <w:rPr>
          <w:rFonts w:cs="Tahoma"/>
          <w:color w:val="000000"/>
          <w:szCs w:val="18"/>
          <w:lang w:val="nl-NL"/>
        </w:rPr>
        <w:t>+1 (800) 552-8872 (vanuit de VS en Canada)</w:t>
      </w:r>
    </w:p>
    <w:p w:rsidR="004640EC" w:rsidRPr="0036591D" w:rsidRDefault="004640EC" w:rsidP="004640EC">
      <w:pPr>
        <w:ind w:left="720"/>
        <w:rPr>
          <w:rFonts w:cs="Tahoma"/>
          <w:lang w:val="nl-NL"/>
        </w:rPr>
      </w:pPr>
      <w:r w:rsidRPr="0036591D">
        <w:rPr>
          <w:rFonts w:cs="Tahoma"/>
          <w:color w:val="000000"/>
          <w:szCs w:val="18"/>
          <w:lang w:val="nl-NL"/>
        </w:rPr>
        <w:t>+1 (425) 705-2737 (van buiten de VS en Canada)</w:t>
      </w:r>
    </w:p>
    <w:p w:rsidR="004640EC" w:rsidRPr="0036591D" w:rsidRDefault="004640EC" w:rsidP="004640EC">
      <w:pPr>
        <w:ind w:left="720"/>
        <w:rPr>
          <w:rFonts w:cs="Tahoma"/>
          <w:lang w:val="nl-NL"/>
        </w:rPr>
      </w:pPr>
    </w:p>
    <w:p w:rsidR="004640EC" w:rsidRPr="0036591D" w:rsidRDefault="004640EC" w:rsidP="004640EC">
      <w:pPr>
        <w:ind w:left="720"/>
        <w:rPr>
          <w:rFonts w:cs="Tahoma"/>
          <w:lang w:val="nl-NL"/>
        </w:rPr>
      </w:pPr>
      <w:r w:rsidRPr="0036591D">
        <w:rPr>
          <w:rFonts w:cs="Tahoma"/>
          <w:color w:val="000000"/>
          <w:szCs w:val="18"/>
          <w:lang w:val="nl-NL"/>
        </w:rPr>
        <w:t>Webformulier</w:t>
      </w:r>
    </w:p>
    <w:p w:rsidR="004640EC" w:rsidRPr="0036591D" w:rsidRDefault="00763570" w:rsidP="004640EC">
      <w:pPr>
        <w:ind w:left="720"/>
        <w:rPr>
          <w:rFonts w:cs="Tahoma"/>
          <w:lang w:val="nl-NL"/>
        </w:rPr>
      </w:pPr>
      <w:hyperlink r:id="rId47" w:history="1">
        <w:r w:rsidR="000D77F6" w:rsidRPr="0036591D">
          <w:rPr>
            <w:rStyle w:val="Hyperlink"/>
            <w:rFonts w:cs="Tahoma"/>
            <w:szCs w:val="18"/>
            <w:lang w:val="nl-NL"/>
          </w:rPr>
          <w:t>https://support.microsoft.com/oas/default.aspx?prid=13766&amp;st=1</w:t>
        </w:r>
      </w:hyperlink>
    </w:p>
    <w:p w:rsidR="004640EC" w:rsidRPr="0036591D" w:rsidRDefault="004640EC" w:rsidP="004640EC">
      <w:pPr>
        <w:ind w:left="720"/>
        <w:rPr>
          <w:rFonts w:cs="Tahoma"/>
          <w:lang w:val="nl-NL"/>
        </w:rPr>
      </w:pPr>
    </w:p>
    <w:p w:rsidR="004640EC" w:rsidRPr="0036591D" w:rsidRDefault="004640EC" w:rsidP="004640EC">
      <w:pPr>
        <w:ind w:left="720"/>
        <w:rPr>
          <w:rFonts w:cs="Tahoma"/>
          <w:lang w:val="nl-NL"/>
        </w:rPr>
      </w:pPr>
      <w:r w:rsidRPr="0036591D">
        <w:rPr>
          <w:rFonts w:cs="Tahoma"/>
          <w:b/>
          <w:bCs/>
          <w:color w:val="000000"/>
          <w:szCs w:val="18"/>
          <w:lang w:val="nl-NL"/>
        </w:rPr>
        <w:t>Prioriteit</w:t>
      </w:r>
      <w:r w:rsidRPr="0036591D">
        <w:rPr>
          <w:rFonts w:cs="Tahoma"/>
          <w:color w:val="000000"/>
          <w:szCs w:val="18"/>
          <w:lang w:val="nl-NL"/>
        </w:rPr>
        <w:t>. Voor alle aanvragen voor klantenondersteuning voor Bing Maps die het Ondersteuningsteam krijgt, wordt een Probleemniveau A, B, C of D toegewezen zoals wordt beschreven in de grafiek met Probleemniveaus en Beoogde Reactietijden hieronder. Een Support Engineer bepaalt de definitieve toewijzing van het probleemniveau overeenkomstig de Beschrijving van Problemen met Diensten in de onderstaande grafiek.</w:t>
      </w:r>
    </w:p>
    <w:p w:rsidR="004640EC" w:rsidRPr="0036591D" w:rsidRDefault="004640EC" w:rsidP="004640EC">
      <w:pPr>
        <w:ind w:left="720"/>
        <w:rPr>
          <w:rFonts w:cs="Tahoma"/>
          <w:lang w:val="nl-NL"/>
        </w:rPr>
      </w:pPr>
      <w:r w:rsidRPr="0036591D">
        <w:rPr>
          <w:rFonts w:cs="Tahoma"/>
          <w:b/>
          <w:bCs/>
          <w:color w:val="000000"/>
          <w:szCs w:val="18"/>
          <w:lang w:val="nl-NL"/>
        </w:rPr>
        <w:t xml:space="preserve">Probleemniveaus en Beoogde Reactietijden tijdens reguliere kantoortijden: </w:t>
      </w:r>
    </w:p>
    <w:p w:rsidR="004640EC" w:rsidRPr="0036591D" w:rsidRDefault="004640EC" w:rsidP="004640EC">
      <w:pPr>
        <w:ind w:left="720"/>
        <w:rPr>
          <w:rFonts w:cs="Tahoma"/>
          <w:lang w:val="nl-NL"/>
        </w:rPr>
      </w:pPr>
    </w:p>
    <w:tbl>
      <w:tblPr>
        <w:tblW w:w="9225" w:type="dxa"/>
        <w:tblInd w:w="738" w:type="dxa"/>
        <w:tblCellMar>
          <w:left w:w="0" w:type="dxa"/>
          <w:right w:w="0" w:type="dxa"/>
        </w:tblCellMar>
        <w:tblLook w:val="04A0" w:firstRow="1" w:lastRow="0" w:firstColumn="1" w:lastColumn="0" w:noHBand="0" w:noVBand="1"/>
      </w:tblPr>
      <w:tblGrid>
        <w:gridCol w:w="1681"/>
        <w:gridCol w:w="2369"/>
        <w:gridCol w:w="5175"/>
      </w:tblGrid>
      <w:tr w:rsidR="004640EC" w:rsidRPr="00705632" w:rsidTr="00836B42">
        <w:trPr>
          <w:trHeight w:val="549"/>
        </w:trPr>
        <w:tc>
          <w:tcPr>
            <w:tcW w:w="1681"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36591D" w:rsidRDefault="004640EC" w:rsidP="00136585">
            <w:pPr>
              <w:rPr>
                <w:rFonts w:cs="Tahoma"/>
                <w:color w:val="000000"/>
                <w:szCs w:val="18"/>
              </w:rPr>
            </w:pPr>
            <w:r w:rsidRPr="0036591D">
              <w:rPr>
                <w:rFonts w:cs="Tahoma"/>
                <w:b/>
                <w:bCs/>
                <w:color w:val="000000"/>
                <w:szCs w:val="18"/>
              </w:rPr>
              <w:t>Probleemniveau</w:t>
            </w:r>
          </w:p>
        </w:tc>
        <w:tc>
          <w:tcPr>
            <w:tcW w:w="2369"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36591D" w:rsidRDefault="004640EC" w:rsidP="00136585">
            <w:pPr>
              <w:rPr>
                <w:rFonts w:cs="Tahoma"/>
                <w:color w:val="000000"/>
                <w:szCs w:val="18"/>
              </w:rPr>
            </w:pPr>
            <w:r w:rsidRPr="0036591D">
              <w:rPr>
                <w:rFonts w:cs="Tahoma"/>
                <w:b/>
                <w:bCs/>
                <w:color w:val="000000"/>
                <w:szCs w:val="18"/>
              </w:rPr>
              <w:t>Beoogde Reactietijd</w:t>
            </w:r>
          </w:p>
        </w:tc>
        <w:tc>
          <w:tcPr>
            <w:tcW w:w="517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36591D" w:rsidRDefault="004640EC" w:rsidP="00136585">
            <w:pPr>
              <w:rPr>
                <w:rFonts w:cs="Tahoma"/>
                <w:color w:val="000000"/>
                <w:szCs w:val="18"/>
                <w:lang w:val="nl-NL"/>
              </w:rPr>
            </w:pPr>
            <w:r w:rsidRPr="0036591D">
              <w:rPr>
                <w:rFonts w:cs="Tahoma"/>
                <w:b/>
                <w:bCs/>
                <w:color w:val="000000"/>
                <w:szCs w:val="18"/>
                <w:lang w:val="nl-NL"/>
              </w:rPr>
              <w:t>Beschrijving van Problemen met Diensten</w:t>
            </w:r>
          </w:p>
        </w:tc>
      </w:tr>
      <w:tr w:rsidR="004640EC" w:rsidRPr="00705632" w:rsidTr="00836B42">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36591D" w:rsidRDefault="004640EC" w:rsidP="00136585">
            <w:pPr>
              <w:rPr>
                <w:rFonts w:cs="Tahoma"/>
                <w:color w:val="000000"/>
                <w:szCs w:val="18"/>
              </w:rPr>
            </w:pPr>
            <w:r w:rsidRPr="0036591D">
              <w:rPr>
                <w:rFonts w:cs="Tahoma"/>
                <w:color w:val="000000"/>
                <w:szCs w:val="18"/>
              </w:rPr>
              <w:t>Probleemniveau A</w:t>
            </w:r>
          </w:p>
        </w:tc>
        <w:tc>
          <w:tcPr>
            <w:tcW w:w="23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6591D" w:rsidRDefault="004640EC" w:rsidP="00136585">
            <w:pPr>
              <w:rPr>
                <w:rFonts w:cs="Tahoma"/>
                <w:color w:val="000000"/>
                <w:szCs w:val="18"/>
              </w:rPr>
            </w:pPr>
            <w:r w:rsidRPr="0036591D">
              <w:rPr>
                <w:rFonts w:cs="Tahoma"/>
                <w:color w:val="000000"/>
                <w:szCs w:val="18"/>
              </w:rPr>
              <w:t>1 kantooruur</w:t>
            </w:r>
          </w:p>
        </w:tc>
        <w:tc>
          <w:tcPr>
            <w:tcW w:w="51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6591D" w:rsidRDefault="004640EC" w:rsidP="00136585">
            <w:pPr>
              <w:rPr>
                <w:rFonts w:cs="Tahoma"/>
                <w:color w:val="000000"/>
                <w:szCs w:val="18"/>
                <w:lang w:val="nl-NL"/>
              </w:rPr>
            </w:pPr>
            <w:r w:rsidRPr="0036591D">
              <w:rPr>
                <w:rFonts w:cs="Tahoma"/>
                <w:color w:val="000000"/>
                <w:szCs w:val="18"/>
                <w:lang w:val="nl-NL"/>
              </w:rPr>
              <w:t>De klant meldt dat de Dienst niet beschikbaar is of een ander probleem dat van essentieel belang is voor productietoepassingen.</w:t>
            </w:r>
          </w:p>
        </w:tc>
      </w:tr>
      <w:tr w:rsidR="004640EC" w:rsidRPr="00705632" w:rsidTr="00836B42">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36591D" w:rsidRDefault="004640EC" w:rsidP="00136585">
            <w:pPr>
              <w:rPr>
                <w:rFonts w:cs="Tahoma"/>
                <w:color w:val="000000"/>
                <w:szCs w:val="18"/>
              </w:rPr>
            </w:pPr>
            <w:r w:rsidRPr="0036591D">
              <w:rPr>
                <w:rFonts w:cs="Tahoma"/>
                <w:color w:val="000000"/>
                <w:szCs w:val="18"/>
              </w:rPr>
              <w:t>Probleemniveau B</w:t>
            </w:r>
          </w:p>
        </w:tc>
        <w:tc>
          <w:tcPr>
            <w:tcW w:w="23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6591D" w:rsidRDefault="004640EC" w:rsidP="00136585">
            <w:pPr>
              <w:rPr>
                <w:rFonts w:cs="Tahoma"/>
                <w:color w:val="000000"/>
                <w:szCs w:val="18"/>
              </w:rPr>
            </w:pPr>
            <w:r w:rsidRPr="0036591D">
              <w:rPr>
                <w:rFonts w:cs="Tahoma"/>
                <w:color w:val="000000"/>
                <w:szCs w:val="18"/>
              </w:rPr>
              <w:t>4 kantooruren</w:t>
            </w:r>
          </w:p>
        </w:tc>
        <w:tc>
          <w:tcPr>
            <w:tcW w:w="51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6591D" w:rsidRDefault="004640EC" w:rsidP="00136585">
            <w:pPr>
              <w:rPr>
                <w:rFonts w:cs="Tahoma"/>
                <w:color w:val="000000"/>
                <w:szCs w:val="18"/>
                <w:lang w:val="nl-NL"/>
              </w:rPr>
            </w:pPr>
            <w:r w:rsidRPr="0036591D">
              <w:rPr>
                <w:rFonts w:cs="Tahoma"/>
                <w:color w:val="000000"/>
                <w:szCs w:val="18"/>
                <w:lang w:val="nl-NL"/>
              </w:rPr>
              <w:t>De klant meldt een ernstig probleem dat voor aanzienlijke moeilijkheden zorgt bij productietoepassingen.</w:t>
            </w:r>
          </w:p>
        </w:tc>
      </w:tr>
      <w:tr w:rsidR="004640EC" w:rsidRPr="00705632" w:rsidTr="00836B42">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36591D" w:rsidRDefault="004640EC" w:rsidP="00136585">
            <w:pPr>
              <w:rPr>
                <w:rFonts w:cs="Tahoma"/>
                <w:color w:val="000000"/>
                <w:szCs w:val="18"/>
              </w:rPr>
            </w:pPr>
            <w:r w:rsidRPr="0036591D">
              <w:rPr>
                <w:rFonts w:cs="Tahoma"/>
                <w:color w:val="000000"/>
                <w:szCs w:val="18"/>
              </w:rPr>
              <w:t>Probleemniveau C</w:t>
            </w:r>
          </w:p>
        </w:tc>
        <w:tc>
          <w:tcPr>
            <w:tcW w:w="23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6591D" w:rsidRDefault="004640EC" w:rsidP="00136585">
            <w:pPr>
              <w:rPr>
                <w:rFonts w:cs="Tahoma"/>
                <w:color w:val="000000"/>
                <w:szCs w:val="18"/>
              </w:rPr>
            </w:pPr>
            <w:r w:rsidRPr="0036591D">
              <w:rPr>
                <w:rFonts w:cs="Tahoma"/>
                <w:color w:val="000000"/>
                <w:szCs w:val="18"/>
              </w:rPr>
              <w:t>1 werkdag</w:t>
            </w:r>
          </w:p>
        </w:tc>
        <w:tc>
          <w:tcPr>
            <w:tcW w:w="51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6591D" w:rsidRDefault="004640EC" w:rsidP="00136585">
            <w:pPr>
              <w:rPr>
                <w:rFonts w:cs="Tahoma"/>
                <w:color w:val="000000"/>
                <w:szCs w:val="18"/>
                <w:lang w:val="nl-NL"/>
              </w:rPr>
            </w:pPr>
            <w:r w:rsidRPr="0036591D">
              <w:rPr>
                <w:rFonts w:cs="Tahoma"/>
                <w:color w:val="000000"/>
                <w:szCs w:val="18"/>
                <w:lang w:val="nl-NL"/>
              </w:rPr>
              <w:t>De klant meldt problemen die niet van essentieel belang zijn (bijvoorbeeld over algemene ontwikkelingen of vragen over producten).</w:t>
            </w:r>
          </w:p>
        </w:tc>
      </w:tr>
      <w:tr w:rsidR="004640EC" w:rsidRPr="00705632" w:rsidTr="00836B42">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36591D" w:rsidRDefault="004640EC" w:rsidP="00136585">
            <w:pPr>
              <w:rPr>
                <w:rFonts w:cs="Tahoma"/>
                <w:color w:val="000000"/>
                <w:szCs w:val="18"/>
              </w:rPr>
            </w:pPr>
            <w:r w:rsidRPr="0036591D">
              <w:rPr>
                <w:rFonts w:cs="Tahoma"/>
                <w:color w:val="000000"/>
                <w:szCs w:val="18"/>
              </w:rPr>
              <w:t>Probleemniveau D</w:t>
            </w:r>
          </w:p>
        </w:tc>
        <w:tc>
          <w:tcPr>
            <w:tcW w:w="23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6591D" w:rsidRDefault="004640EC" w:rsidP="00136585">
            <w:pPr>
              <w:rPr>
                <w:rFonts w:cs="Tahoma"/>
                <w:color w:val="000000"/>
                <w:szCs w:val="18"/>
              </w:rPr>
            </w:pPr>
            <w:r w:rsidRPr="0036591D">
              <w:rPr>
                <w:rFonts w:cs="Tahoma"/>
                <w:color w:val="000000"/>
                <w:szCs w:val="18"/>
              </w:rPr>
              <w:t>3 werkdagen</w:t>
            </w:r>
          </w:p>
        </w:tc>
        <w:tc>
          <w:tcPr>
            <w:tcW w:w="51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6591D" w:rsidRDefault="004640EC" w:rsidP="00136585">
            <w:pPr>
              <w:rPr>
                <w:rFonts w:cs="Tahoma"/>
                <w:color w:val="000000"/>
                <w:szCs w:val="18"/>
                <w:lang w:val="nl-NL"/>
              </w:rPr>
            </w:pPr>
            <w:r w:rsidRPr="0036591D">
              <w:rPr>
                <w:rFonts w:cs="Tahoma"/>
                <w:color w:val="000000"/>
                <w:szCs w:val="18"/>
                <w:lang w:val="nl-NL"/>
              </w:rPr>
              <w:t>De klant geeft feedback over een kaart, routebeschrijving of geocodes.</w:t>
            </w:r>
          </w:p>
        </w:tc>
      </w:tr>
    </w:tbl>
    <w:p w:rsidR="004640EC" w:rsidRPr="0036591D" w:rsidRDefault="004640EC" w:rsidP="004640EC">
      <w:pPr>
        <w:ind w:left="720"/>
        <w:rPr>
          <w:rFonts w:cs="Tahoma"/>
          <w:lang w:val="nl-NL"/>
        </w:rPr>
      </w:pPr>
    </w:p>
    <w:p w:rsidR="004640EC" w:rsidRPr="0036591D" w:rsidRDefault="004640EC" w:rsidP="004640EC">
      <w:pPr>
        <w:ind w:left="720"/>
        <w:rPr>
          <w:rFonts w:cs="Tahoma"/>
          <w:lang w:val="nl-NL"/>
        </w:rPr>
      </w:pPr>
      <w:r w:rsidRPr="0036591D">
        <w:rPr>
          <w:rFonts w:cs="Tahoma"/>
          <w:b/>
          <w:bCs/>
          <w:color w:val="000000"/>
          <w:szCs w:val="18"/>
          <w:lang w:val="nl-NL"/>
        </w:rPr>
        <w:t xml:space="preserve">Contactgegevens voor 24x7-noodondersteuning van Klanten bij het niet-beschikbaar zijn van Bing Maps: </w:t>
      </w:r>
    </w:p>
    <w:p w:rsidR="004640EC" w:rsidRPr="0036591D" w:rsidRDefault="004640EC" w:rsidP="004640EC">
      <w:pPr>
        <w:ind w:left="720"/>
        <w:rPr>
          <w:rFonts w:cs="Tahoma"/>
          <w:lang w:val="nl-NL"/>
        </w:rPr>
      </w:pPr>
    </w:p>
    <w:p w:rsidR="004640EC" w:rsidRPr="0036591D" w:rsidRDefault="004640EC" w:rsidP="004640EC">
      <w:pPr>
        <w:ind w:left="720"/>
        <w:rPr>
          <w:rFonts w:cs="Tahoma"/>
          <w:lang w:val="nl-NL"/>
        </w:rPr>
      </w:pPr>
      <w:r w:rsidRPr="0036591D">
        <w:rPr>
          <w:rFonts w:cs="Tahoma"/>
          <w:szCs w:val="18"/>
          <w:lang w:val="nl-NL"/>
        </w:rPr>
        <w:t>Telefoonnummer:</w:t>
      </w:r>
    </w:p>
    <w:p w:rsidR="004640EC" w:rsidRPr="0036591D" w:rsidRDefault="004640EC" w:rsidP="004640EC">
      <w:pPr>
        <w:ind w:left="720"/>
        <w:rPr>
          <w:rFonts w:cs="Tahoma"/>
          <w:lang w:val="nl-NL"/>
        </w:rPr>
      </w:pPr>
      <w:r w:rsidRPr="0036591D">
        <w:rPr>
          <w:rFonts w:cs="Tahoma"/>
          <w:color w:val="000000"/>
          <w:szCs w:val="18"/>
          <w:lang w:val="nl-NL"/>
        </w:rPr>
        <w:t xml:space="preserve">+1 (800) 552-8872 (vanuit de VS en Canada) </w:t>
      </w:r>
    </w:p>
    <w:p w:rsidR="004640EC" w:rsidRPr="0036591D" w:rsidRDefault="004640EC" w:rsidP="004640EC">
      <w:pPr>
        <w:ind w:left="720"/>
        <w:rPr>
          <w:rFonts w:cs="Tahoma"/>
          <w:lang w:val="nl-NL"/>
        </w:rPr>
      </w:pPr>
      <w:r w:rsidRPr="0036591D">
        <w:rPr>
          <w:rFonts w:cs="Tahoma"/>
          <w:color w:val="000000"/>
          <w:szCs w:val="18"/>
          <w:lang w:val="nl-NL"/>
        </w:rPr>
        <w:t xml:space="preserve">+1 (425) 705-2737 (van buiten de VS en Canada) </w:t>
      </w:r>
    </w:p>
    <w:p w:rsidR="004640EC" w:rsidRPr="0036591D" w:rsidRDefault="004640EC" w:rsidP="004640EC">
      <w:pPr>
        <w:ind w:left="720"/>
        <w:rPr>
          <w:rFonts w:cs="Tahoma"/>
          <w:lang w:val="nl-NL"/>
        </w:rPr>
      </w:pPr>
    </w:p>
    <w:p w:rsidR="004640EC" w:rsidRPr="0036591D" w:rsidRDefault="004640EC" w:rsidP="00836B42">
      <w:pPr>
        <w:ind w:left="720"/>
        <w:rPr>
          <w:rFonts w:cs="Tahoma"/>
          <w:lang w:val="nl-NL"/>
        </w:rPr>
      </w:pPr>
      <w:r w:rsidRPr="0036591D">
        <w:rPr>
          <w:rFonts w:cs="Tahoma"/>
          <w:color w:val="000000"/>
          <w:szCs w:val="18"/>
          <w:lang w:val="nl-NL"/>
        </w:rPr>
        <w:t>Belangrijke opmerking: 24x7-noodondersteuning (buiten kantoortijden) is alleen beschikbaar bij problemen die onder Probleemniveau A vallen (het niet beschikbaar zijn van de Diensten of slecht functioneren van de Diensten dat van invloed is op de productietoepassingen van de Klant): Microsoft reageert de volgende werkdag op alle overige problemen die buiten kantoortijd zijn gemeld en die niet onder Probleemniveau A</w:t>
      </w:r>
      <w:r w:rsidR="00836B42">
        <w:rPr>
          <w:rFonts w:cs="Tahoma"/>
          <w:color w:val="000000"/>
          <w:szCs w:val="18"/>
          <w:lang w:val="nl-NL"/>
        </w:rPr>
        <w:t> </w:t>
      </w:r>
      <w:r w:rsidRPr="0036591D">
        <w:rPr>
          <w:rFonts w:cs="Tahoma"/>
          <w:color w:val="000000"/>
          <w:szCs w:val="18"/>
          <w:lang w:val="nl-NL"/>
        </w:rPr>
        <w:t>vallen (op basis van de Beoogde Reactietijd die hierboven is vermeld). Denk er ook aan dat problemen die</w:t>
      </w:r>
      <w:r w:rsidR="00836B42">
        <w:rPr>
          <w:rFonts w:cs="Tahoma"/>
          <w:color w:val="000000"/>
          <w:szCs w:val="18"/>
          <w:lang w:val="nl-NL"/>
        </w:rPr>
        <w:t> </w:t>
      </w:r>
      <w:r w:rsidRPr="0036591D">
        <w:rPr>
          <w:rFonts w:cs="Tahoma"/>
          <w:color w:val="000000"/>
          <w:szCs w:val="18"/>
          <w:lang w:val="nl-NL"/>
        </w:rPr>
        <w:t>via een e-mail (</w:t>
      </w:r>
      <w:hyperlink r:id="rId48" w:history="1">
        <w:r w:rsidRPr="0036591D">
          <w:rPr>
            <w:rStyle w:val="Hyperlink"/>
            <w:rFonts w:cs="Tahoma"/>
            <w:szCs w:val="18"/>
            <w:lang w:val="nl-NL"/>
          </w:rPr>
          <w:t>bmesupp@microsoft.com</w:t>
        </w:r>
      </w:hyperlink>
      <w:r w:rsidRPr="0036591D">
        <w:rPr>
          <w:rFonts w:cs="Tahoma"/>
          <w:color w:val="000000"/>
          <w:szCs w:val="18"/>
          <w:lang w:val="nl-NL"/>
        </w:rPr>
        <w:t xml:space="preserve">) of webformulier worden gemeld, niet buiten reguliere kantooruren worden behandeld door het ondersteuningsteam van Bing Maps. </w:t>
      </w:r>
    </w:p>
    <w:p w:rsidR="00836B42" w:rsidRPr="0036591D" w:rsidRDefault="00836B42" w:rsidP="004640EC">
      <w:pPr>
        <w:ind w:left="720"/>
        <w:rPr>
          <w:rFonts w:cs="Tahoma"/>
          <w:lang w:val="nl-NL"/>
        </w:rPr>
      </w:pPr>
    </w:p>
    <w:p w:rsidR="004640EC" w:rsidRPr="0036591D" w:rsidRDefault="004640EC" w:rsidP="004640EC">
      <w:pPr>
        <w:ind w:left="720"/>
        <w:rPr>
          <w:rFonts w:cs="Tahoma"/>
          <w:lang w:val="nl-NL"/>
        </w:rPr>
      </w:pPr>
      <w:r w:rsidRPr="0036591D">
        <w:rPr>
          <w:rFonts w:cs="Tahoma"/>
          <w:b/>
          <w:bCs/>
          <w:color w:val="000000"/>
          <w:szCs w:val="18"/>
          <w:lang w:val="nl-NL"/>
        </w:rPr>
        <w:t>Probleemniveaus en Beoogde Reactietijden voor noodgevallen buiten kantooruren:</w:t>
      </w:r>
    </w:p>
    <w:p w:rsidR="004640EC" w:rsidRPr="0036591D" w:rsidRDefault="004640EC" w:rsidP="004640EC">
      <w:pPr>
        <w:ind w:left="720"/>
        <w:rPr>
          <w:rFonts w:cs="Tahoma"/>
          <w:lang w:val="nl-NL"/>
        </w:rPr>
      </w:pPr>
    </w:p>
    <w:tbl>
      <w:tblPr>
        <w:tblW w:w="9225" w:type="dxa"/>
        <w:tblInd w:w="738" w:type="dxa"/>
        <w:tblCellMar>
          <w:left w:w="0" w:type="dxa"/>
          <w:right w:w="0" w:type="dxa"/>
        </w:tblCellMar>
        <w:tblLook w:val="04A0" w:firstRow="1" w:lastRow="0" w:firstColumn="1" w:lastColumn="0" w:noHBand="0" w:noVBand="1"/>
      </w:tblPr>
      <w:tblGrid>
        <w:gridCol w:w="1681"/>
        <w:gridCol w:w="2033"/>
        <w:gridCol w:w="5511"/>
      </w:tblGrid>
      <w:tr w:rsidR="004640EC" w:rsidRPr="00705632" w:rsidTr="00836B42">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36591D" w:rsidRDefault="004640EC" w:rsidP="00136585">
            <w:pPr>
              <w:rPr>
                <w:rFonts w:cs="Tahoma"/>
                <w:color w:val="000000"/>
                <w:szCs w:val="18"/>
              </w:rPr>
            </w:pPr>
            <w:r w:rsidRPr="0036591D">
              <w:rPr>
                <w:rFonts w:cs="Tahoma"/>
                <w:b/>
                <w:bCs/>
                <w:color w:val="000000"/>
                <w:szCs w:val="18"/>
              </w:rPr>
              <w:t>Probleemniveau</w:t>
            </w:r>
          </w:p>
        </w:tc>
        <w:tc>
          <w:tcPr>
            <w:tcW w:w="205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36591D" w:rsidRDefault="004640EC" w:rsidP="00136585">
            <w:pPr>
              <w:rPr>
                <w:rFonts w:cs="Tahoma"/>
                <w:color w:val="000000"/>
                <w:szCs w:val="18"/>
              </w:rPr>
            </w:pPr>
            <w:r w:rsidRPr="0036591D">
              <w:rPr>
                <w:rFonts w:cs="Tahoma"/>
                <w:b/>
                <w:bCs/>
                <w:color w:val="000000"/>
                <w:szCs w:val="18"/>
              </w:rPr>
              <w:t xml:space="preserve"> Beoogde Reactietijd</w:t>
            </w:r>
          </w:p>
        </w:tc>
        <w:tc>
          <w:tcPr>
            <w:tcW w:w="559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36591D" w:rsidRDefault="004640EC" w:rsidP="00136585">
            <w:pPr>
              <w:rPr>
                <w:rFonts w:cs="Tahoma"/>
                <w:color w:val="000000"/>
                <w:szCs w:val="18"/>
                <w:lang w:val="nl-NL"/>
              </w:rPr>
            </w:pPr>
            <w:r w:rsidRPr="0036591D">
              <w:rPr>
                <w:rFonts w:cs="Tahoma"/>
                <w:b/>
                <w:bCs/>
                <w:color w:val="000000"/>
                <w:szCs w:val="18"/>
                <w:lang w:val="nl-NL"/>
              </w:rPr>
              <w:t>Beschrijving van Problemen met Diensten</w:t>
            </w:r>
          </w:p>
        </w:tc>
      </w:tr>
      <w:tr w:rsidR="004640EC" w:rsidRPr="00705632"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36591D" w:rsidRDefault="004640EC" w:rsidP="00136585">
            <w:pPr>
              <w:rPr>
                <w:rFonts w:cs="Tahoma"/>
                <w:color w:val="000000"/>
                <w:szCs w:val="18"/>
              </w:rPr>
            </w:pPr>
            <w:r w:rsidRPr="0036591D">
              <w:rPr>
                <w:rFonts w:cs="Tahoma"/>
                <w:color w:val="000000"/>
                <w:szCs w:val="18"/>
              </w:rPr>
              <w:t>Probleemniveau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6591D" w:rsidRDefault="004640EC" w:rsidP="00136585">
            <w:pPr>
              <w:rPr>
                <w:rFonts w:cs="Tahoma"/>
                <w:color w:val="000000"/>
                <w:szCs w:val="18"/>
              </w:rPr>
            </w:pPr>
            <w:r w:rsidRPr="0036591D">
              <w:rPr>
                <w:rFonts w:cs="Tahoma"/>
                <w:color w:val="000000"/>
                <w:szCs w:val="18"/>
              </w:rPr>
              <w:t>1 kantooruur</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6591D" w:rsidRDefault="004640EC" w:rsidP="00136585">
            <w:pPr>
              <w:rPr>
                <w:rFonts w:cs="Tahoma"/>
                <w:color w:val="000000"/>
                <w:szCs w:val="18"/>
                <w:lang w:val="nl-NL"/>
              </w:rPr>
            </w:pPr>
            <w:r w:rsidRPr="0036591D">
              <w:rPr>
                <w:rFonts w:cs="Tahoma"/>
                <w:color w:val="000000"/>
                <w:szCs w:val="18"/>
                <w:lang w:val="nl-NL"/>
              </w:rPr>
              <w:t>De klant meldt dat de Dienst niet beschikbaar is of een ander probleem dat van essentieel belang is voor productietoepassingen.</w:t>
            </w:r>
          </w:p>
        </w:tc>
      </w:tr>
    </w:tbl>
    <w:p w:rsidR="008233B3" w:rsidRDefault="008233B3" w:rsidP="008233B3">
      <w:pPr>
        <w:rPr>
          <w:rFonts w:cs="Tahoma"/>
          <w:lang w:val="nl-NL"/>
        </w:rPr>
      </w:pPr>
      <w:bookmarkStart w:id="1162" w:name="_29_BizTalk®_Server"/>
      <w:bookmarkEnd w:id="1161"/>
      <w:bookmarkEnd w:id="1162"/>
    </w:p>
    <w:p w:rsidR="007E2458" w:rsidRDefault="007E2458" w:rsidP="008233B3">
      <w:pPr>
        <w:rPr>
          <w:rFonts w:cs="Tahoma"/>
          <w:lang w:val="nl-NL"/>
        </w:rPr>
      </w:pPr>
    </w:p>
    <w:p w:rsidR="007E2458" w:rsidRDefault="007E2458" w:rsidP="008233B3">
      <w:pPr>
        <w:rPr>
          <w:rFonts w:cs="Tahoma"/>
          <w:lang w:val="nl-NL"/>
        </w:rPr>
      </w:pPr>
    </w:p>
    <w:p w:rsidR="007E2458" w:rsidRDefault="007E2458" w:rsidP="008233B3">
      <w:pPr>
        <w:rPr>
          <w:rFonts w:cs="Tahoma"/>
          <w:lang w:val="nl-NL"/>
        </w:rPr>
      </w:pPr>
    </w:p>
    <w:p w:rsidR="007E2458" w:rsidRPr="0036591D" w:rsidRDefault="007E2458" w:rsidP="008233B3">
      <w:pPr>
        <w:rPr>
          <w:rFonts w:cs="Tahoma"/>
          <w:lang w:val="nl-NL"/>
        </w:rPr>
      </w:pPr>
    </w:p>
    <w:p w:rsidR="008233B3" w:rsidRPr="0036591D" w:rsidRDefault="004640EC" w:rsidP="008233B3">
      <w:pPr>
        <w:pStyle w:val="Heading3"/>
        <w:rPr>
          <w:rFonts w:ascii="Tahoma" w:hAnsi="Tahoma" w:cs="Tahoma"/>
          <w:lang w:val="nl-NL"/>
        </w:rPr>
      </w:pPr>
      <w:bookmarkStart w:id="1163" w:name="_31_BizTalk_Server®"/>
      <w:bookmarkStart w:id="1164" w:name="_Toc352103816"/>
      <w:bookmarkEnd w:id="1163"/>
      <w:r w:rsidRPr="0036591D">
        <w:rPr>
          <w:rFonts w:ascii="Tahoma" w:hAnsi="Tahoma" w:cs="Tahoma"/>
          <w:caps/>
          <w:color w:val="F66400"/>
          <w:sz w:val="22"/>
          <w:vertAlign w:val="superscript"/>
          <w:lang w:val="nl-NL"/>
        </w:rPr>
        <w:lastRenderedPageBreak/>
        <w:t>31</w:t>
      </w:r>
      <w:r w:rsidRPr="00836B42">
        <w:rPr>
          <w:rFonts w:ascii="Tahoma" w:hAnsi="Tahoma" w:cs="Tahoma"/>
          <w:caps/>
          <w:color w:val="F66400"/>
          <w:sz w:val="22"/>
          <w:lang w:val="nl-NL"/>
        </w:rPr>
        <w:t xml:space="preserve"> </w:t>
      </w:r>
      <w:r w:rsidRPr="0036591D">
        <w:rPr>
          <w:rFonts w:ascii="Tahoma" w:hAnsi="Tahoma" w:cs="Tahoma"/>
          <w:color w:val="F66400"/>
          <w:sz w:val="22"/>
          <w:lang w:val="nl-NL"/>
        </w:rPr>
        <w:t>BizTalk Server</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2013 Branch</w:t>
      </w:r>
      <w:bookmarkEnd w:id="1164"/>
    </w:p>
    <w:p w:rsidR="008233B3" w:rsidRPr="0036591D" w:rsidRDefault="008233B3" w:rsidP="008233B3">
      <w:pPr>
        <w:rPr>
          <w:rFonts w:cs="Tahoma"/>
          <w:lang w:val="nl-NL"/>
        </w:rPr>
      </w:pPr>
    </w:p>
    <w:p w:rsidR="008233B3" w:rsidRPr="0036591D" w:rsidRDefault="008233B3" w:rsidP="008233B3">
      <w:pPr>
        <w:spacing w:after="60"/>
        <w:ind w:left="720"/>
        <w:rPr>
          <w:rFonts w:cs="Tahoma"/>
          <w:lang w:val="nl-NL"/>
        </w:rPr>
      </w:pPr>
      <w:r w:rsidRPr="0036591D">
        <w:rPr>
          <w:rFonts w:eastAsia="Calibri" w:cs="Tahoma"/>
          <w:b/>
          <w:color w:val="000000"/>
          <w:szCs w:val="18"/>
          <w:lang w:val="nl-NL"/>
        </w:rPr>
        <w:t>Licentieverleningen, gekoppeld aan een wijziging in het licentiemodel</w:t>
      </w:r>
    </w:p>
    <w:p w:rsidR="008233B3" w:rsidRPr="0036591D" w:rsidRDefault="008233B3" w:rsidP="008233B3">
      <w:pPr>
        <w:ind w:left="720"/>
        <w:rPr>
          <w:rFonts w:cs="Tahoma"/>
          <w:lang w:val="nl-NL"/>
        </w:rPr>
      </w:pPr>
      <w:r w:rsidRPr="0036591D">
        <w:rPr>
          <w:rFonts w:eastAsia="Calibri" w:cs="Tahoma"/>
          <w:color w:val="000000"/>
          <w:szCs w:val="18"/>
          <w:lang w:val="nl-NL"/>
        </w:rPr>
        <w:t>BizTalk Server 2010 is de laatste versie van BizTalk Server die wordt gelicentieerd op grond van het per processor-licentiemodel.</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Bij uitzondering krijgen volume licensing-klanten met actieve Software Assurance voor processorlicenties van BizTalk Server 2010 Branch op 1 april 2013 (“kwalificerende licenties”), de volgende mogelijkheden. Processorlicenties voor BizTalk Server 2010 Branch </w:t>
      </w:r>
      <w:r w:rsidRPr="0036591D">
        <w:rPr>
          <w:rFonts w:cs="Tahoma"/>
          <w:bCs/>
          <w:color w:val="000000"/>
          <w:szCs w:val="18"/>
          <w:lang w:val="nl-NL"/>
        </w:rPr>
        <w:t>die achtereenvolgens zijn aangeschaft op grond van dezelfde looptijd van de enrollment als onderdeel van het door de klant geplande true-up-proces voor Enterprise, Enterprise Subscription, Open Value Subscription of EES, zijn ook kwalificerende licenties ten behoeve van deze opties.</w:t>
      </w:r>
      <w:r w:rsidR="004D3DD2" w:rsidRPr="0036591D">
        <w:rPr>
          <w:rFonts w:cs="Tahoma"/>
          <w:bCs/>
          <w:color w:val="000000"/>
          <w:szCs w:val="18"/>
          <w:lang w:val="nl-NL"/>
        </w:rPr>
        <w:t xml:space="preserve"> </w:t>
      </w:r>
      <w:r w:rsidRPr="0036591D">
        <w:rPr>
          <w:rFonts w:cs="Tahoma"/>
          <w:bCs/>
          <w:color w:val="000000"/>
          <w:szCs w:val="18"/>
          <w:lang w:val="nl-NL"/>
        </w:rPr>
        <w:t>Licenties die zijn verkregen op grond van een volgende looptijd van een enrollment, een afzonderlijke overeenkomst of elke enrollment met een ingangsdatum na 1 april 2013, zijn geen kwalificerende licenties.</w:t>
      </w:r>
    </w:p>
    <w:p w:rsidR="008233B3" w:rsidRPr="0036591D" w:rsidRDefault="008233B3" w:rsidP="008233B3">
      <w:pPr>
        <w:ind w:left="720"/>
        <w:rPr>
          <w:rFonts w:cs="Tahoma"/>
          <w:lang w:val="nl-NL"/>
        </w:rPr>
      </w:pPr>
    </w:p>
    <w:p w:rsidR="008233B3" w:rsidRPr="0036591D" w:rsidRDefault="008233B3" w:rsidP="008233B3">
      <w:pPr>
        <w:spacing w:after="60"/>
        <w:ind w:left="720"/>
        <w:rPr>
          <w:rFonts w:cs="Tahoma"/>
          <w:lang w:val="nl-NL"/>
        </w:rPr>
      </w:pPr>
      <w:r w:rsidRPr="0036591D">
        <w:rPr>
          <w:rFonts w:eastAsia="Calibri" w:cs="Tahoma"/>
          <w:b/>
          <w:color w:val="000000"/>
          <w:szCs w:val="18"/>
          <w:lang w:val="nl-NL"/>
        </w:rPr>
        <w:t>Huidige termijn</w:t>
      </w:r>
    </w:p>
    <w:p w:rsidR="008233B3" w:rsidRPr="0036591D" w:rsidRDefault="008233B3" w:rsidP="00836B42">
      <w:pPr>
        <w:ind w:left="720"/>
        <w:rPr>
          <w:rFonts w:cs="Tahoma"/>
          <w:lang w:val="nl-NL"/>
        </w:rPr>
      </w:pPr>
      <w:r w:rsidRPr="0036591D">
        <w:rPr>
          <w:rFonts w:eastAsia="Calibri" w:cs="Tahoma"/>
          <w:color w:val="000000"/>
          <w:szCs w:val="18"/>
          <w:lang w:val="nl-NL"/>
        </w:rPr>
        <w:t>Tijdens de huidige looptijd van hun Software Assurance-dekking vanaf 1 april 2013 kunnen klanten (inclusief</w:t>
      </w:r>
      <w:r w:rsidR="00836B42">
        <w:rPr>
          <w:rFonts w:eastAsia="Calibri" w:cs="Tahoma"/>
          <w:color w:val="000000"/>
          <w:szCs w:val="18"/>
          <w:lang w:val="nl-NL"/>
        </w:rPr>
        <w:t> </w:t>
      </w:r>
      <w:r w:rsidRPr="0036591D">
        <w:rPr>
          <w:rFonts w:eastAsia="Calibri" w:cs="Tahoma"/>
          <w:color w:val="000000"/>
          <w:szCs w:val="18"/>
          <w:lang w:val="nl-NL"/>
        </w:rPr>
        <w:t>klanten in het kader van abonnementsovereenkomsten) op grond van alle kwalificerende licenties een upgrade uitvoeren naar BizTalk Server 2013 Branch-software en deze gebruiken in de plaats van BizTalk</w:t>
      </w:r>
      <w:r w:rsidR="00836B42">
        <w:rPr>
          <w:rFonts w:eastAsia="Calibri" w:cs="Tahoma"/>
          <w:color w:val="000000"/>
          <w:szCs w:val="18"/>
          <w:lang w:val="nl-NL"/>
        </w:rPr>
        <w:t> </w:t>
      </w:r>
      <w:r w:rsidRPr="0036591D">
        <w:rPr>
          <w:rFonts w:eastAsia="Calibri" w:cs="Tahoma"/>
          <w:color w:val="000000"/>
          <w:szCs w:val="18"/>
          <w:lang w:val="nl-NL"/>
        </w:rPr>
        <w:t xml:space="preserve">Server 2010 Branch, onder voorbehoud van de product use rights van de processorlicentie van BizTalk Server 2010 Branch (zoals vermeld in de Product Use Rights van januari 2013). </w:t>
      </w:r>
    </w:p>
    <w:p w:rsidR="008233B3" w:rsidRPr="0036591D" w:rsidRDefault="008233B3" w:rsidP="008233B3">
      <w:pPr>
        <w:ind w:left="720"/>
        <w:rPr>
          <w:rFonts w:cs="Tahoma"/>
          <w:lang w:val="nl-NL"/>
        </w:rPr>
      </w:pPr>
    </w:p>
    <w:p w:rsidR="008233B3" w:rsidRPr="0036591D" w:rsidRDefault="008233B3" w:rsidP="008233B3">
      <w:pPr>
        <w:spacing w:after="60"/>
        <w:ind w:left="720"/>
        <w:rPr>
          <w:rFonts w:cs="Tahoma"/>
          <w:lang w:val="nl-NL"/>
        </w:rPr>
      </w:pPr>
      <w:r w:rsidRPr="0036591D">
        <w:rPr>
          <w:rFonts w:eastAsia="Calibri" w:cs="Tahoma"/>
          <w:b/>
          <w:color w:val="000000"/>
          <w:szCs w:val="18"/>
          <w:lang w:val="nl-NL"/>
        </w:rPr>
        <w:t>Eerste verlengingstermijn</w:t>
      </w:r>
    </w:p>
    <w:p w:rsidR="008233B3" w:rsidRPr="0036591D" w:rsidRDefault="008233B3" w:rsidP="008233B3">
      <w:pPr>
        <w:tabs>
          <w:tab w:val="left" w:pos="1800"/>
        </w:tabs>
        <w:spacing w:after="60"/>
        <w:ind w:left="720"/>
        <w:rPr>
          <w:rFonts w:cs="Tahoma"/>
          <w:lang w:val="nl-NL"/>
        </w:rPr>
      </w:pPr>
      <w:r w:rsidRPr="0036591D">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Branch verkrijgen zonder de onderliggende core-licenties te verkrijgen voor een aantal core-licenties dat gelijk is aan het aantal kwalificerende processorlicenties dat is toegewezen aan de server, vermenigvuldigd met de grootste waarde van: </w:t>
      </w:r>
    </w:p>
    <w:p w:rsidR="008233B3" w:rsidRPr="0036591D" w:rsidRDefault="008233B3" w:rsidP="008233B3">
      <w:pPr>
        <w:numPr>
          <w:ilvl w:val="3"/>
          <w:numId w:val="112"/>
        </w:numPr>
        <w:tabs>
          <w:tab w:val="left" w:pos="2160"/>
        </w:tabs>
        <w:spacing w:after="60"/>
        <w:ind w:left="2160"/>
        <w:rPr>
          <w:rFonts w:cs="Tahoma"/>
        </w:rPr>
      </w:pPr>
      <w:r w:rsidRPr="0036591D">
        <w:rPr>
          <w:rFonts w:eastAsia="Calibri" w:cs="Tahoma"/>
          <w:color w:val="000000"/>
          <w:szCs w:val="18"/>
        </w:rPr>
        <w:t>Vier, OF</w:t>
      </w:r>
    </w:p>
    <w:p w:rsidR="008233B3" w:rsidRPr="0036591D" w:rsidRDefault="008233B3" w:rsidP="008233B3">
      <w:pPr>
        <w:numPr>
          <w:ilvl w:val="3"/>
          <w:numId w:val="112"/>
        </w:numPr>
        <w:tabs>
          <w:tab w:val="left" w:pos="2160"/>
        </w:tabs>
        <w:spacing w:after="60"/>
        <w:ind w:left="2160"/>
        <w:rPr>
          <w:rFonts w:cs="Tahoma"/>
          <w:lang w:val="nl-NL"/>
        </w:rPr>
      </w:pPr>
      <w:r w:rsidRPr="0036591D">
        <w:rPr>
          <w:rFonts w:eastAsia="Calibri" w:cs="Tahoma"/>
          <w:color w:val="000000"/>
          <w:szCs w:val="18"/>
          <w:lang w:val="nl-NL"/>
        </w:rPr>
        <w:t>het werkelijke aantal cores per fysieke processor, vermenigvuldigd met de betreffende core-factor.</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rsidR="008233B3" w:rsidRPr="0036591D" w:rsidRDefault="008233B3" w:rsidP="008233B3">
      <w:pPr>
        <w:tabs>
          <w:tab w:val="left" w:pos="1800"/>
        </w:tabs>
        <w:ind w:left="1080"/>
        <w:rPr>
          <w:rFonts w:cs="Tahoma"/>
          <w:lang w:val="nl-NL"/>
        </w:rPr>
      </w:pPr>
    </w:p>
    <w:p w:rsidR="008233B3" w:rsidRPr="0036591D" w:rsidRDefault="008233B3" w:rsidP="008233B3">
      <w:pPr>
        <w:spacing w:after="60"/>
        <w:ind w:left="720"/>
        <w:rPr>
          <w:rFonts w:cs="Tahoma"/>
          <w:lang w:val="nl-NL"/>
        </w:rPr>
      </w:pPr>
      <w:r w:rsidRPr="0036591D">
        <w:rPr>
          <w:rFonts w:eastAsia="Calibri" w:cs="Tahoma"/>
          <w:color w:val="000000"/>
          <w:szCs w:val="18"/>
          <w:lang w:val="nl-NL"/>
        </w:rPr>
        <w:t xml:space="preserve">De processorlicenties van klanten zijn niet langer geldig bij afname van Software Assurance voor core-licenties in het kader van deze aanbieding. </w:t>
      </w:r>
      <w:r w:rsidRPr="0036591D">
        <w:rPr>
          <w:rFonts w:eastAsia="Calibri" w:cs="Tahoma"/>
          <w:szCs w:val="18"/>
          <w:lang w:val="nl-NL"/>
        </w:rPr>
        <w:t>De optie voor het verkrijgen van Software Assurance voor BizTalk Server core-licenties is niet van toepassing op verlenging van de dekking in het kader van een abonnementsprogramma.</w:t>
      </w:r>
      <w:r w:rsidR="004D3DD2" w:rsidRPr="0036591D">
        <w:rPr>
          <w:rFonts w:eastAsia="Calibri" w:cs="Tahoma"/>
          <w:szCs w:val="18"/>
          <w:lang w:val="nl-NL"/>
        </w:rPr>
        <w:t xml:space="preserve"> </w:t>
      </w:r>
    </w:p>
    <w:p w:rsidR="00836B42" w:rsidRPr="0036591D" w:rsidRDefault="00836B42" w:rsidP="008233B3">
      <w:pPr>
        <w:ind w:left="1440"/>
        <w:rPr>
          <w:rFonts w:cs="Tahoma"/>
          <w:lang w:val="nl-NL"/>
        </w:rPr>
      </w:pPr>
    </w:p>
    <w:p w:rsidR="008233B3" w:rsidRPr="0036591D" w:rsidRDefault="008233B3" w:rsidP="008233B3">
      <w:pPr>
        <w:tabs>
          <w:tab w:val="left" w:pos="1440"/>
        </w:tabs>
        <w:spacing w:after="60"/>
        <w:ind w:left="720"/>
        <w:rPr>
          <w:rFonts w:cs="Tahoma"/>
          <w:lang w:val="nl-NL"/>
        </w:rPr>
      </w:pPr>
      <w:r w:rsidRPr="0036591D">
        <w:rPr>
          <w:rFonts w:eastAsia="Calibri" w:cs="Tahoma"/>
          <w:b/>
          <w:color w:val="000000"/>
          <w:szCs w:val="18"/>
          <w:lang w:val="nl-NL"/>
        </w:rPr>
        <w:t>Voor klanten met Software Assurance-dekking die dit niet willen verlengen</w:t>
      </w:r>
    </w:p>
    <w:p w:rsidR="008233B3" w:rsidRPr="0036591D" w:rsidRDefault="008233B3" w:rsidP="008233B3">
      <w:pPr>
        <w:tabs>
          <w:tab w:val="left" w:pos="1440"/>
        </w:tabs>
        <w:ind w:left="720"/>
        <w:rPr>
          <w:rFonts w:cs="Tahoma"/>
          <w:lang w:val="nl-NL"/>
        </w:rPr>
      </w:pPr>
      <w:r w:rsidRPr="0036591D">
        <w:rPr>
          <w:rFonts w:eastAsia="Calibri" w:cs="Tahoma"/>
          <w:color w:val="000000"/>
          <w:szCs w:val="18"/>
          <w:lang w:val="nl-NL"/>
        </w:rPr>
        <w:t xml:space="preserve">Enterprise Subscription- </w:t>
      </w:r>
      <w:r w:rsidRPr="0036591D">
        <w:rPr>
          <w:rFonts w:cs="Tahoma"/>
          <w:bCs/>
          <w:color w:val="000000"/>
          <w:szCs w:val="18"/>
          <w:lang w:val="nl-NL"/>
        </w:rPr>
        <w:t>en Open Value Subscription</w:t>
      </w:r>
      <w:r w:rsidRPr="0036591D">
        <w:rPr>
          <w:rFonts w:eastAsia="Calibri" w:cs="Tahoma"/>
          <w:color w:val="000000"/>
          <w:szCs w:val="18"/>
          <w:lang w:val="nl-NL"/>
        </w:rPr>
        <w:t>-klanten die ervoor kiezen processorlicenties af te kopen en alle andere klanten die eeuwigdurende licenties aanschaffen op grond van hun overeenkomst, en ervoor kiezen hun Software Assurance niet te verlengen, mogen BizTalk Server 2010 of BizTalk Server 2013 op grond van deze licenties als volgt uitvoeren:</w:t>
      </w:r>
    </w:p>
    <w:p w:rsidR="008233B3" w:rsidRPr="0036591D" w:rsidRDefault="008233B3" w:rsidP="008233B3">
      <w:pPr>
        <w:tabs>
          <w:tab w:val="left" w:pos="1440"/>
        </w:tabs>
        <w:ind w:left="720"/>
        <w:rPr>
          <w:rFonts w:cs="Tahoma"/>
          <w:lang w:val="nl-NL"/>
        </w:rPr>
      </w:pPr>
    </w:p>
    <w:p w:rsidR="008233B3" w:rsidRPr="0036591D" w:rsidRDefault="008233B3" w:rsidP="008233B3">
      <w:pPr>
        <w:numPr>
          <w:ilvl w:val="0"/>
          <w:numId w:val="67"/>
        </w:numPr>
        <w:spacing w:after="60"/>
        <w:ind w:left="1440"/>
        <w:rPr>
          <w:rFonts w:cs="Tahoma"/>
          <w:lang w:val="nl-NL"/>
        </w:rPr>
      </w:pPr>
      <w:r w:rsidRPr="0036591D">
        <w:rPr>
          <w:rFonts w:eastAsia="Calibri" w:cs="Tahoma"/>
          <w:b/>
          <w:color w:val="000000"/>
          <w:szCs w:val="18"/>
          <w:lang w:val="nl-NL"/>
        </w:rPr>
        <w:t>BizTalk Server 2010 Branch:</w:t>
      </w:r>
      <w:r w:rsidRPr="0036591D">
        <w:rPr>
          <w:rFonts w:eastAsia="Calibri" w:cs="Tahoma"/>
          <w:color w:val="000000"/>
          <w:szCs w:val="18"/>
          <w:lang w:val="nl-NL"/>
        </w:rPr>
        <w:t xml:space="preserve"> Voortgezet gebruik van deze versie van de software is onderhevig aan de product use rights van de processorlicentie van BizTalk Server 2010 Branch. Klanten beschikken echter niet langer over License Mobility via Software Assurance.</w:t>
      </w:r>
    </w:p>
    <w:p w:rsidR="008233B3" w:rsidRPr="0036591D" w:rsidRDefault="008233B3" w:rsidP="008233B3">
      <w:pPr>
        <w:numPr>
          <w:ilvl w:val="0"/>
          <w:numId w:val="67"/>
        </w:numPr>
        <w:tabs>
          <w:tab w:val="left" w:pos="1800"/>
        </w:tabs>
        <w:spacing w:after="60"/>
        <w:ind w:left="1440"/>
        <w:rPr>
          <w:rFonts w:cs="Tahoma"/>
          <w:lang w:val="nl-NL"/>
        </w:rPr>
      </w:pPr>
      <w:r w:rsidRPr="0036591D">
        <w:rPr>
          <w:rFonts w:eastAsia="Calibri" w:cs="Tahoma"/>
          <w:b/>
          <w:color w:val="000000"/>
          <w:szCs w:val="18"/>
          <w:lang w:val="nl-NL"/>
        </w:rPr>
        <w:t xml:space="preserve">BizTalk Server 2013 Branch: </w:t>
      </w:r>
      <w:r w:rsidRPr="0036591D">
        <w:rPr>
          <w:rFonts w:eastAsia="Calibri" w:cs="Tahoma"/>
          <w:color w:val="000000"/>
          <w:szCs w:val="18"/>
          <w:lang w:val="nl-NL"/>
        </w:rPr>
        <w:t xml:space="preserve">Gebruik van deze versie van de software is onderhevig aan de product use rights van de processorlicentie van BizTalk Server 2010 Branch; maar: </w:t>
      </w:r>
    </w:p>
    <w:p w:rsidR="008233B3" w:rsidRPr="0036591D" w:rsidRDefault="008233B3" w:rsidP="008233B3">
      <w:pPr>
        <w:numPr>
          <w:ilvl w:val="1"/>
          <w:numId w:val="67"/>
        </w:numPr>
        <w:tabs>
          <w:tab w:val="left" w:pos="2160"/>
        </w:tabs>
        <w:spacing w:after="60"/>
        <w:ind w:left="2160"/>
        <w:rPr>
          <w:rFonts w:cs="Tahoma"/>
        </w:rPr>
      </w:pPr>
      <w:r w:rsidRPr="0036591D">
        <w:rPr>
          <w:rFonts w:eastAsia="Calibri" w:cs="Tahoma"/>
          <w:color w:val="000000"/>
          <w:szCs w:val="18"/>
        </w:rPr>
        <w:t xml:space="preserve">klanten beschikken niet langer over License Mobility binnen Serverfarms of License Mobility via Software Assurance; en </w:t>
      </w:r>
    </w:p>
    <w:p w:rsidR="008233B3" w:rsidRPr="0036591D" w:rsidRDefault="008233B3" w:rsidP="008233B3">
      <w:pPr>
        <w:numPr>
          <w:ilvl w:val="1"/>
          <w:numId w:val="67"/>
        </w:numPr>
        <w:tabs>
          <w:tab w:val="left" w:pos="2160"/>
          <w:tab w:val="left" w:pos="2970"/>
        </w:tabs>
        <w:spacing w:after="60"/>
        <w:ind w:left="2160"/>
        <w:rPr>
          <w:rFonts w:cs="Tahoma"/>
        </w:rPr>
      </w:pPr>
      <w:r w:rsidRPr="0036591D">
        <w:rPr>
          <w:rFonts w:eastAsia="Calibri" w:cs="Tahoma"/>
          <w:color w:val="000000"/>
          <w:szCs w:val="18"/>
          <w:lang w:val="nl-NL"/>
        </w:rPr>
        <w:lastRenderedPageBreak/>
        <w:t xml:space="preserve">elke nieuwe toewijzing van licenties is onderhevig aan beperkingen hieronder met bettrekking tot hun “core-licentie-equivalentie.” </w:t>
      </w:r>
      <w:r w:rsidRPr="0036591D">
        <w:rPr>
          <w:rFonts w:eastAsia="Calibri" w:cs="Tahoma"/>
          <w:color w:val="000000"/>
          <w:szCs w:val="18"/>
        </w:rPr>
        <w:t xml:space="preserve">Core-licentie-equivalentie wordt als volgt vastgesteld. </w:t>
      </w:r>
    </w:p>
    <w:p w:rsidR="008233B3" w:rsidRPr="0036591D" w:rsidRDefault="008233B3" w:rsidP="008233B3">
      <w:pPr>
        <w:numPr>
          <w:ilvl w:val="2"/>
          <w:numId w:val="67"/>
        </w:numPr>
        <w:tabs>
          <w:tab w:val="left" w:pos="2520"/>
        </w:tabs>
        <w:spacing w:after="60"/>
        <w:ind w:left="2520"/>
        <w:rPr>
          <w:rFonts w:cs="Tahoma"/>
          <w:lang w:val="nl-NL"/>
        </w:rPr>
      </w:pPr>
      <w:r w:rsidRPr="0036591D">
        <w:rPr>
          <w:rFonts w:eastAsia="Calibri" w:cs="Tahoma"/>
          <w:color w:val="000000"/>
          <w:szCs w:val="18"/>
          <w:lang w:val="nl-NL"/>
        </w:rPr>
        <w:t xml:space="preserve">Voor elke kwalificerende licentie die is toegewezen aan de server, is de core-licentie-equivalentie het aantal dat het grootst is: </w:t>
      </w:r>
    </w:p>
    <w:p w:rsidR="008233B3" w:rsidRPr="0036591D" w:rsidRDefault="008233B3" w:rsidP="008233B3">
      <w:pPr>
        <w:numPr>
          <w:ilvl w:val="4"/>
          <w:numId w:val="155"/>
        </w:numPr>
        <w:tabs>
          <w:tab w:val="left" w:pos="2880"/>
        </w:tabs>
        <w:spacing w:after="60"/>
        <w:ind w:left="2880"/>
        <w:rPr>
          <w:rFonts w:cs="Tahoma"/>
        </w:rPr>
      </w:pPr>
      <w:r w:rsidRPr="0036591D">
        <w:rPr>
          <w:rFonts w:eastAsia="Calibri" w:cs="Tahoma"/>
          <w:color w:val="000000"/>
          <w:szCs w:val="18"/>
        </w:rPr>
        <w:t xml:space="preserve">vier cores per processorlicentie, OF </w:t>
      </w:r>
    </w:p>
    <w:p w:rsidR="008233B3" w:rsidRPr="0036591D" w:rsidRDefault="008233B3" w:rsidP="008233B3">
      <w:pPr>
        <w:numPr>
          <w:ilvl w:val="4"/>
          <w:numId w:val="155"/>
        </w:numPr>
        <w:tabs>
          <w:tab w:val="left" w:pos="2880"/>
        </w:tabs>
        <w:spacing w:after="60"/>
        <w:ind w:left="2880"/>
        <w:rPr>
          <w:rFonts w:cs="Tahoma"/>
          <w:lang w:val="nl-NL"/>
        </w:rPr>
      </w:pPr>
      <w:r w:rsidRPr="0036591D">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8233B3" w:rsidRPr="0036591D" w:rsidRDefault="008233B3" w:rsidP="008233B3">
      <w:pPr>
        <w:numPr>
          <w:ilvl w:val="1"/>
          <w:numId w:val="157"/>
        </w:numPr>
        <w:tabs>
          <w:tab w:val="left" w:pos="1800"/>
        </w:tabs>
        <w:spacing w:after="60"/>
        <w:rPr>
          <w:rFonts w:cs="Tahoma"/>
          <w:lang w:val="nl-NL"/>
        </w:rPr>
      </w:pPr>
      <w:r w:rsidRPr="0036591D">
        <w:rPr>
          <w:rFonts w:eastAsia="Calibri" w:cs="Tahoma"/>
          <w:color w:val="000000"/>
          <w:szCs w:val="18"/>
          <w:lang w:val="nl-NL"/>
        </w:rPr>
        <w:t xml:space="preserve">Klanten </w:t>
      </w:r>
      <w:r w:rsidRPr="0036591D">
        <w:rPr>
          <w:rFonts w:eastAsia="Calibri" w:cs="Tahoma"/>
          <w:szCs w:val="18"/>
          <w:lang w:val="nl-NL"/>
        </w:rPr>
        <w:t>kunnen licenties toewijzen aan een andere server. Indien de klant een licentie toewijst aan een andere server, dient de klant zicht te houden aan de gebruiksrechten voor BizTalk Server 2013. Wanneer de klant core-licenties toewijst aan servers op grond van de gebruiksrechten voor BizTalk 2013, mag de klant de core-equivalentie van de bestaande licenties combineren met aanvullende core-licenties voor BizTalk Server 2013.</w:t>
      </w:r>
    </w:p>
    <w:p w:rsidR="008233B3" w:rsidRPr="0036591D" w:rsidRDefault="008233B3" w:rsidP="008233B3">
      <w:pPr>
        <w:numPr>
          <w:ilvl w:val="1"/>
          <w:numId w:val="157"/>
        </w:numPr>
        <w:tabs>
          <w:tab w:val="left" w:pos="1800"/>
          <w:tab w:val="left" w:pos="2970"/>
        </w:tabs>
        <w:spacing w:after="60"/>
        <w:rPr>
          <w:rFonts w:cs="Tahoma"/>
          <w:lang w:val="nl-NL"/>
        </w:rPr>
      </w:pPr>
      <w:r w:rsidRPr="0036591D">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8233B3" w:rsidRPr="0036591D" w:rsidRDefault="008233B3" w:rsidP="008233B3">
      <w:pPr>
        <w:ind w:left="1440"/>
        <w:rPr>
          <w:rFonts w:cs="Tahoma"/>
          <w:lang w:val="nl-NL"/>
        </w:rPr>
      </w:pPr>
    </w:p>
    <w:p w:rsidR="008233B3" w:rsidRPr="0036591D" w:rsidRDefault="008233B3" w:rsidP="008233B3">
      <w:pPr>
        <w:tabs>
          <w:tab w:val="left" w:pos="720"/>
        </w:tabs>
        <w:spacing w:after="60"/>
        <w:ind w:left="720"/>
        <w:rPr>
          <w:rFonts w:cs="Tahoma"/>
          <w:lang w:val="nl-NL"/>
        </w:rPr>
      </w:pPr>
      <w:r w:rsidRPr="0036591D">
        <w:rPr>
          <w:rFonts w:cs="Tahoma"/>
          <w:b/>
          <w:lang w:val="nl-NL"/>
        </w:rPr>
        <w:t>Voor klanten die zich bevinden in de Volksrepubliek</w:t>
      </w:r>
      <w:r w:rsidRPr="0036591D">
        <w:rPr>
          <w:rFonts w:cs="Tahoma"/>
          <w:lang w:val="nl-NL"/>
        </w:rPr>
        <w:t xml:space="preserve"> </w:t>
      </w:r>
      <w:r w:rsidRPr="0036591D">
        <w:rPr>
          <w:rFonts w:cs="Tahoma"/>
          <w:b/>
          <w:lang w:val="nl-NL"/>
        </w:rPr>
        <w:t>China en daar processorlicenties en Software Assurance voor BizTalk Server 2010 aanschaffen</w:t>
      </w:r>
    </w:p>
    <w:p w:rsidR="008233B3" w:rsidRPr="0036591D" w:rsidRDefault="008233B3" w:rsidP="00022255">
      <w:pPr>
        <w:tabs>
          <w:tab w:val="left" w:pos="720"/>
        </w:tabs>
        <w:ind w:left="720"/>
        <w:rPr>
          <w:rFonts w:cs="Tahoma"/>
          <w:lang w:val="nl-NL"/>
        </w:rPr>
      </w:pPr>
      <w:r w:rsidRPr="0036591D">
        <w:rPr>
          <w:rFonts w:cs="Tahoma"/>
          <w:lang w:val="nl-NL"/>
        </w:rPr>
        <w:t>De verwijzing naar 1</w:t>
      </w:r>
      <w:r w:rsidRPr="0036591D">
        <w:rPr>
          <w:rFonts w:cs="Tahoma"/>
          <w:vertAlign w:val="superscript"/>
          <w:lang w:val="nl-NL"/>
        </w:rPr>
        <w:t xml:space="preserve"> </w:t>
      </w:r>
      <w:r w:rsidR="00022255">
        <w:rPr>
          <w:rFonts w:cs="Tahoma"/>
          <w:lang w:val="nl-NL"/>
        </w:rPr>
        <w:t>a</w:t>
      </w:r>
      <w:r w:rsidRPr="00022255">
        <w:rPr>
          <w:rFonts w:cs="Tahoma"/>
          <w:lang w:val="nl-NL"/>
        </w:rPr>
        <w:t>pril</w:t>
      </w:r>
      <w:r w:rsidRPr="0036591D">
        <w:rPr>
          <w:rFonts w:cs="Tahoma"/>
          <w:vertAlign w:val="superscript"/>
          <w:lang w:val="nl-NL"/>
        </w:rPr>
        <w:t xml:space="preserve"> </w:t>
      </w:r>
      <w:r w:rsidRPr="0036591D">
        <w:rPr>
          <w:rFonts w:cs="Tahoma"/>
          <w:lang w:val="nl-NL"/>
        </w:rPr>
        <w:t>2013 in deze product list is niet van toepassing. De toepasselijke datum voor deze klanten is 1</w:t>
      </w:r>
      <w:r w:rsidRPr="0036591D">
        <w:rPr>
          <w:rFonts w:cs="Tahoma"/>
          <w:vertAlign w:val="superscript"/>
          <w:lang w:val="nl-NL"/>
        </w:rPr>
        <w:t xml:space="preserve"> </w:t>
      </w:r>
      <w:r w:rsidR="00022255">
        <w:rPr>
          <w:rFonts w:cs="Tahoma"/>
          <w:lang w:val="nl-NL"/>
        </w:rPr>
        <w:t>m</w:t>
      </w:r>
      <w:r w:rsidRPr="00022255">
        <w:rPr>
          <w:rFonts w:cs="Tahoma"/>
          <w:lang w:val="nl-NL"/>
        </w:rPr>
        <w:t>ei</w:t>
      </w:r>
      <w:r w:rsidRPr="0036591D">
        <w:rPr>
          <w:rFonts w:cs="Tahoma"/>
          <w:vertAlign w:val="superscript"/>
          <w:lang w:val="nl-NL"/>
        </w:rPr>
        <w:t xml:space="preserve"> </w:t>
      </w:r>
      <w:r w:rsidRPr="0036591D">
        <w:rPr>
          <w:rFonts w:cs="Tahoma"/>
          <w:lang w:val="nl-NL"/>
        </w:rPr>
        <w:t>2013.</w:t>
      </w:r>
    </w:p>
    <w:p w:rsidR="008233B3" w:rsidRPr="0036591D" w:rsidRDefault="008233B3" w:rsidP="008233B3">
      <w:pPr>
        <w:rPr>
          <w:rFonts w:cs="Tahoma"/>
          <w:lang w:val="nl-NL"/>
        </w:rPr>
      </w:pPr>
    </w:p>
    <w:p w:rsidR="008233B3" w:rsidRPr="0036591D" w:rsidRDefault="00A7003F" w:rsidP="008233B3">
      <w:pPr>
        <w:pStyle w:val="Heading3"/>
        <w:rPr>
          <w:rFonts w:ascii="Tahoma" w:hAnsi="Tahoma" w:cs="Tahoma"/>
          <w:lang w:val="nl-NL"/>
        </w:rPr>
      </w:pPr>
      <w:bookmarkStart w:id="1165" w:name="_32_BizTalk_Server®"/>
      <w:bookmarkStart w:id="1166" w:name="_Toc352103817"/>
      <w:bookmarkStart w:id="1167" w:name="_Toc343596567"/>
      <w:bookmarkEnd w:id="1165"/>
      <w:r w:rsidRPr="0036591D">
        <w:rPr>
          <w:rFonts w:ascii="Tahoma" w:hAnsi="Tahoma" w:cs="Tahoma"/>
          <w:caps/>
          <w:color w:val="F66400"/>
          <w:sz w:val="22"/>
          <w:vertAlign w:val="superscript"/>
          <w:lang w:val="nl-NL"/>
        </w:rPr>
        <w:t>32</w:t>
      </w:r>
      <w:r w:rsidRPr="00836B42">
        <w:rPr>
          <w:rFonts w:ascii="Tahoma" w:hAnsi="Tahoma" w:cs="Tahoma"/>
          <w:caps/>
          <w:color w:val="F66400"/>
          <w:sz w:val="22"/>
          <w:lang w:val="nl-NL"/>
        </w:rPr>
        <w:t xml:space="preserve"> </w:t>
      </w:r>
      <w:r w:rsidRPr="0036591D">
        <w:rPr>
          <w:rFonts w:ascii="Tahoma" w:hAnsi="Tahoma" w:cs="Tahoma"/>
          <w:color w:val="F66400"/>
          <w:sz w:val="22"/>
          <w:lang w:val="nl-NL"/>
        </w:rPr>
        <w:t>BizTalk Server</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2013 Enterprise</w:t>
      </w:r>
      <w:bookmarkEnd w:id="1166"/>
      <w:r w:rsidRPr="0036591D">
        <w:rPr>
          <w:rFonts w:ascii="Tahoma" w:hAnsi="Tahoma" w:cs="Tahoma"/>
          <w:color w:val="F66400"/>
          <w:sz w:val="22"/>
          <w:lang w:val="nl-NL"/>
        </w:rPr>
        <w:t xml:space="preserve"> </w:t>
      </w:r>
      <w:bookmarkEnd w:id="1167"/>
    </w:p>
    <w:p w:rsidR="008233B3" w:rsidRPr="0036591D" w:rsidRDefault="008233B3" w:rsidP="008233B3">
      <w:pPr>
        <w:ind w:left="720"/>
        <w:rPr>
          <w:rFonts w:cs="Tahoma"/>
          <w:lang w:val="nl-NL"/>
        </w:rPr>
      </w:pPr>
    </w:p>
    <w:p w:rsidR="008233B3" w:rsidRPr="0036591D" w:rsidRDefault="008233B3" w:rsidP="008233B3">
      <w:pPr>
        <w:spacing w:after="60"/>
        <w:ind w:left="720"/>
        <w:rPr>
          <w:rFonts w:cs="Tahoma"/>
          <w:lang w:val="nl-NL"/>
        </w:rPr>
      </w:pPr>
      <w:r w:rsidRPr="0036591D">
        <w:rPr>
          <w:rFonts w:eastAsia="Calibri" w:cs="Tahoma"/>
          <w:b/>
          <w:color w:val="000000"/>
          <w:szCs w:val="18"/>
          <w:lang w:val="nl-NL"/>
        </w:rPr>
        <w:t>Licentieverleningen, gekoppeld aan een wijziging in het licentiemodel</w:t>
      </w:r>
    </w:p>
    <w:p w:rsidR="008233B3" w:rsidRPr="0036591D" w:rsidRDefault="008233B3" w:rsidP="008233B3">
      <w:pPr>
        <w:ind w:left="720"/>
        <w:rPr>
          <w:rFonts w:cs="Tahoma"/>
          <w:lang w:val="nl-NL"/>
        </w:rPr>
      </w:pPr>
      <w:r w:rsidRPr="0036591D">
        <w:rPr>
          <w:rFonts w:eastAsia="Calibri" w:cs="Tahoma"/>
          <w:color w:val="000000"/>
          <w:szCs w:val="18"/>
          <w:lang w:val="nl-NL"/>
        </w:rPr>
        <w:t>BizTalk Server 2010 is de laatste versie van BizTalk Server die wordt gelicentieerd op grond van het per processor-licentiemodel.</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Bij uitzondering krijgen volume licensing-klanten die op 1 april 2013 beschikken over actieve Software Assurance voor processorlicenties van BizTalk Server 2010 Enterprise (“kwalificerende licenties”) op 1 april 2013 de volgende mogelijkheden. Processorlicenties voor BizTalk Server 2010 Enterprise </w:t>
      </w:r>
      <w:r w:rsidRPr="0036591D">
        <w:rPr>
          <w:rFonts w:cs="Tahoma"/>
          <w:bCs/>
          <w:color w:val="000000"/>
          <w:szCs w:val="18"/>
          <w:lang w:val="nl-NL"/>
        </w:rPr>
        <w:t>die achtereenvolgens zijn aangeschaft op grond van dezelfde looptijd van de enrollment als onderdeel van het door de klant geplande true-up-proces voor Enterprise, Enterprise Subscription, Open Value Subscription of EES, zijn ook kwalificerende licenties ten behoeve van deze opties.</w:t>
      </w:r>
      <w:r w:rsidR="004D3DD2" w:rsidRPr="0036591D">
        <w:rPr>
          <w:rFonts w:cs="Tahoma"/>
          <w:bCs/>
          <w:color w:val="000000"/>
          <w:szCs w:val="18"/>
          <w:lang w:val="nl-NL"/>
        </w:rPr>
        <w:t xml:space="preserve"> </w:t>
      </w:r>
      <w:r w:rsidRPr="0036591D">
        <w:rPr>
          <w:rFonts w:cs="Tahoma"/>
          <w:bCs/>
          <w:color w:val="000000"/>
          <w:szCs w:val="18"/>
          <w:lang w:val="nl-NL"/>
        </w:rPr>
        <w:t>Licenties die zijn verkregen op grond van een volgende looptijd van een enrollment, een afzonderlijke overeenkomst of elke enrollment met een ingangsdatum na 1 april 2013, zijn geen kwalificerende licenties.</w:t>
      </w:r>
    </w:p>
    <w:p w:rsidR="00836B42" w:rsidRPr="0036591D" w:rsidRDefault="00836B42" w:rsidP="008233B3">
      <w:pPr>
        <w:ind w:left="720"/>
        <w:rPr>
          <w:rFonts w:cs="Tahoma"/>
          <w:lang w:val="nl-NL"/>
        </w:rPr>
      </w:pPr>
    </w:p>
    <w:p w:rsidR="008233B3" w:rsidRPr="0036591D" w:rsidRDefault="008233B3" w:rsidP="008233B3">
      <w:pPr>
        <w:spacing w:after="60"/>
        <w:ind w:left="720"/>
        <w:rPr>
          <w:rFonts w:cs="Tahoma"/>
          <w:lang w:val="nl-NL"/>
        </w:rPr>
      </w:pPr>
      <w:r w:rsidRPr="0036591D">
        <w:rPr>
          <w:rFonts w:eastAsia="Calibri" w:cs="Tahoma"/>
          <w:b/>
          <w:color w:val="000000"/>
          <w:szCs w:val="18"/>
          <w:lang w:val="nl-NL"/>
        </w:rPr>
        <w:t>Huidige termijn</w:t>
      </w:r>
    </w:p>
    <w:p w:rsidR="008233B3" w:rsidRPr="0036591D" w:rsidRDefault="008233B3" w:rsidP="00836B42">
      <w:pPr>
        <w:ind w:left="720"/>
        <w:rPr>
          <w:rFonts w:cs="Tahoma"/>
          <w:lang w:val="nl-NL"/>
        </w:rPr>
      </w:pPr>
      <w:r w:rsidRPr="0036591D">
        <w:rPr>
          <w:rFonts w:eastAsia="Calibri" w:cs="Tahoma"/>
          <w:color w:val="000000"/>
          <w:szCs w:val="18"/>
          <w:lang w:val="nl-NL"/>
        </w:rPr>
        <w:t>Tijdens de huidige looptijd van hun Software Assurance-dekking met ingang van 1 april 2013, kunnen klanten (inclusief klanten in het kader van abonnementsovereenkomsten), op grond van alle kwalificerende</w:t>
      </w:r>
      <w:r w:rsidR="00836B42">
        <w:rPr>
          <w:rFonts w:eastAsia="Calibri" w:cs="Tahoma"/>
          <w:color w:val="000000"/>
          <w:szCs w:val="18"/>
          <w:lang w:val="nl-NL"/>
        </w:rPr>
        <w:t> </w:t>
      </w:r>
      <w:r w:rsidRPr="0036591D">
        <w:rPr>
          <w:rFonts w:eastAsia="Calibri" w:cs="Tahoma"/>
          <w:color w:val="000000"/>
          <w:szCs w:val="18"/>
          <w:lang w:val="nl-NL"/>
        </w:rPr>
        <w:t>licenties, een upgrade uitvoeren naar BizTalk Server 2013 Enterprise-software en deze</w:t>
      </w:r>
      <w:r w:rsidR="00836B42">
        <w:rPr>
          <w:rFonts w:eastAsia="Calibri" w:cs="Tahoma"/>
          <w:color w:val="000000"/>
          <w:szCs w:val="18"/>
          <w:lang w:val="nl-NL"/>
        </w:rPr>
        <w:t> </w:t>
      </w:r>
      <w:r w:rsidRPr="0036591D">
        <w:rPr>
          <w:rFonts w:eastAsia="Calibri" w:cs="Tahoma"/>
          <w:color w:val="000000"/>
          <w:szCs w:val="18"/>
          <w:lang w:val="nl-NL"/>
        </w:rPr>
        <w:t>gebruiken in de plaats van BizTalk Server 2010 Enterprise die is onderworpen aan de product use rights van de processorlicentie van BizTalk Server 2010 Enterprise (zoals vermeld in de Product Use Rights</w:t>
      </w:r>
      <w:r w:rsidR="00836B42">
        <w:rPr>
          <w:rFonts w:eastAsia="Calibri" w:cs="Tahoma"/>
          <w:color w:val="000000"/>
          <w:szCs w:val="18"/>
          <w:lang w:val="nl-NL"/>
        </w:rPr>
        <w:t> </w:t>
      </w:r>
      <w:r w:rsidRPr="0036591D">
        <w:rPr>
          <w:rFonts w:eastAsia="Calibri" w:cs="Tahoma"/>
          <w:color w:val="000000"/>
          <w:szCs w:val="18"/>
          <w:lang w:val="nl-NL"/>
        </w:rPr>
        <w:t xml:space="preserve">van januari 2013). </w:t>
      </w:r>
    </w:p>
    <w:p w:rsidR="008233B3" w:rsidRPr="0036591D" w:rsidRDefault="008233B3" w:rsidP="008233B3">
      <w:pPr>
        <w:ind w:left="720"/>
        <w:rPr>
          <w:rFonts w:cs="Tahoma"/>
          <w:lang w:val="nl-NL"/>
        </w:rPr>
      </w:pPr>
    </w:p>
    <w:p w:rsidR="008233B3" w:rsidRPr="0036591D" w:rsidRDefault="008233B3" w:rsidP="008233B3">
      <w:pPr>
        <w:spacing w:after="60"/>
        <w:ind w:left="720"/>
        <w:rPr>
          <w:rFonts w:cs="Tahoma"/>
          <w:lang w:val="nl-NL"/>
        </w:rPr>
      </w:pPr>
      <w:r w:rsidRPr="0036591D">
        <w:rPr>
          <w:rFonts w:eastAsia="Calibri" w:cs="Tahoma"/>
          <w:b/>
          <w:color w:val="000000"/>
          <w:szCs w:val="18"/>
          <w:lang w:val="nl-NL"/>
        </w:rPr>
        <w:t>Eerste verlengingstermijn</w:t>
      </w:r>
    </w:p>
    <w:p w:rsidR="008233B3" w:rsidRDefault="008233B3" w:rsidP="008233B3">
      <w:pPr>
        <w:tabs>
          <w:tab w:val="left" w:pos="1800"/>
        </w:tabs>
        <w:spacing w:after="60"/>
        <w:ind w:left="720"/>
        <w:rPr>
          <w:rFonts w:eastAsia="Calibri" w:cs="Tahoma"/>
          <w:color w:val="000000"/>
          <w:szCs w:val="18"/>
          <w:lang w:val="nl-NL"/>
        </w:rPr>
      </w:pPr>
      <w:r w:rsidRPr="0036591D">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Enterprise verkrijgen zonder de onderliggende core-licenties te verkrijgen voor een aantal core-licenties dat gelijk is aan het aantal kwalificerende processorlicenties dat is toegewezen aan de server, vermenigvuldigd met de grootste waarde van: </w:t>
      </w:r>
    </w:p>
    <w:p w:rsidR="007E2458" w:rsidRPr="0036591D" w:rsidRDefault="007E2458" w:rsidP="008233B3">
      <w:pPr>
        <w:tabs>
          <w:tab w:val="left" w:pos="1800"/>
        </w:tabs>
        <w:spacing w:after="60"/>
        <w:ind w:left="720"/>
        <w:rPr>
          <w:rFonts w:cs="Tahoma"/>
          <w:lang w:val="nl-NL"/>
        </w:rPr>
      </w:pPr>
    </w:p>
    <w:p w:rsidR="008233B3" w:rsidRPr="0036591D" w:rsidRDefault="008233B3" w:rsidP="008233B3">
      <w:pPr>
        <w:numPr>
          <w:ilvl w:val="3"/>
          <w:numId w:val="112"/>
        </w:numPr>
        <w:tabs>
          <w:tab w:val="left" w:pos="2160"/>
        </w:tabs>
        <w:spacing w:after="60"/>
        <w:ind w:left="2160"/>
        <w:rPr>
          <w:rFonts w:cs="Tahoma"/>
        </w:rPr>
      </w:pPr>
      <w:r w:rsidRPr="0036591D">
        <w:rPr>
          <w:rFonts w:eastAsia="Calibri" w:cs="Tahoma"/>
          <w:color w:val="000000"/>
          <w:szCs w:val="18"/>
        </w:rPr>
        <w:lastRenderedPageBreak/>
        <w:t>Vier, OF</w:t>
      </w:r>
    </w:p>
    <w:p w:rsidR="008233B3" w:rsidRPr="0036591D" w:rsidRDefault="008233B3" w:rsidP="008233B3">
      <w:pPr>
        <w:numPr>
          <w:ilvl w:val="3"/>
          <w:numId w:val="112"/>
        </w:numPr>
        <w:tabs>
          <w:tab w:val="left" w:pos="2160"/>
        </w:tabs>
        <w:spacing w:after="60"/>
        <w:ind w:left="2160"/>
        <w:rPr>
          <w:rFonts w:cs="Tahoma"/>
          <w:lang w:val="nl-NL"/>
        </w:rPr>
      </w:pPr>
      <w:r w:rsidRPr="0036591D">
        <w:rPr>
          <w:rFonts w:eastAsia="Calibri" w:cs="Tahoma"/>
          <w:color w:val="000000"/>
          <w:szCs w:val="18"/>
          <w:lang w:val="nl-NL"/>
        </w:rPr>
        <w:t>het werkelijke aantal cores per fysieke processor, vermenigvuldigd met de betreffende core-factor.</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rsidR="008233B3" w:rsidRPr="0036591D" w:rsidRDefault="008233B3" w:rsidP="008233B3">
      <w:pPr>
        <w:tabs>
          <w:tab w:val="left" w:pos="1800"/>
        </w:tabs>
        <w:ind w:left="1080"/>
        <w:rPr>
          <w:rFonts w:cs="Tahoma"/>
          <w:lang w:val="nl-NL"/>
        </w:rPr>
      </w:pPr>
    </w:p>
    <w:p w:rsidR="008233B3" w:rsidRPr="0036591D" w:rsidRDefault="008233B3" w:rsidP="008233B3">
      <w:pPr>
        <w:spacing w:after="60"/>
        <w:ind w:left="720"/>
        <w:rPr>
          <w:rFonts w:cs="Tahoma"/>
          <w:lang w:val="nl-NL"/>
        </w:rPr>
      </w:pPr>
      <w:r w:rsidRPr="0036591D">
        <w:rPr>
          <w:rFonts w:eastAsia="Calibri" w:cs="Tahoma"/>
          <w:color w:val="000000"/>
          <w:szCs w:val="18"/>
          <w:lang w:val="nl-NL"/>
        </w:rPr>
        <w:t xml:space="preserve">De processorlicenties van klanten zijn niet langer geldig bij afname van Software Assurance voor core-licenties in het kader van deze aanbieding. </w:t>
      </w:r>
      <w:r w:rsidRPr="0036591D">
        <w:rPr>
          <w:rFonts w:eastAsia="Calibri" w:cs="Tahoma"/>
          <w:szCs w:val="18"/>
          <w:lang w:val="nl-NL"/>
        </w:rPr>
        <w:t>De optie voor het verkrijgen van Software Assurance voor BizTalk Server core-licenties is niet van toepassing op verlenging van de dekking in het kader van een abonnementsprogramma.</w:t>
      </w:r>
      <w:r w:rsidR="004D3DD2" w:rsidRPr="0036591D">
        <w:rPr>
          <w:rFonts w:eastAsia="Calibri" w:cs="Tahoma"/>
          <w:szCs w:val="18"/>
          <w:lang w:val="nl-NL"/>
        </w:rPr>
        <w:t xml:space="preserve"> </w:t>
      </w:r>
    </w:p>
    <w:p w:rsidR="008233B3" w:rsidRPr="0036591D" w:rsidRDefault="008233B3" w:rsidP="008233B3">
      <w:pPr>
        <w:ind w:left="1440"/>
        <w:rPr>
          <w:rFonts w:cs="Tahoma"/>
          <w:lang w:val="nl-NL"/>
        </w:rPr>
      </w:pPr>
    </w:p>
    <w:p w:rsidR="008233B3" w:rsidRPr="0036591D" w:rsidRDefault="008233B3" w:rsidP="008233B3">
      <w:pPr>
        <w:tabs>
          <w:tab w:val="left" w:pos="1440"/>
        </w:tabs>
        <w:spacing w:after="60"/>
        <w:ind w:left="720"/>
        <w:rPr>
          <w:rFonts w:cs="Tahoma"/>
          <w:lang w:val="nl-NL"/>
        </w:rPr>
      </w:pPr>
      <w:r w:rsidRPr="0036591D">
        <w:rPr>
          <w:rFonts w:eastAsia="Calibri" w:cs="Tahoma"/>
          <w:b/>
          <w:color w:val="000000"/>
          <w:szCs w:val="18"/>
          <w:lang w:val="nl-NL"/>
        </w:rPr>
        <w:t>Voor klanten met Software Assurance-dekking die dit niet willen verlengen</w:t>
      </w:r>
    </w:p>
    <w:p w:rsidR="008233B3" w:rsidRPr="0036591D" w:rsidRDefault="008233B3" w:rsidP="00836B42">
      <w:pPr>
        <w:tabs>
          <w:tab w:val="left" w:pos="1440"/>
        </w:tabs>
        <w:ind w:left="720"/>
        <w:rPr>
          <w:rFonts w:cs="Tahoma"/>
          <w:lang w:val="nl-NL"/>
        </w:rPr>
      </w:pPr>
      <w:r w:rsidRPr="0036591D">
        <w:rPr>
          <w:rFonts w:eastAsia="Calibri" w:cs="Tahoma"/>
          <w:color w:val="000000"/>
          <w:szCs w:val="18"/>
          <w:lang w:val="nl-NL"/>
        </w:rPr>
        <w:t xml:space="preserve">Enterprise Subscription- </w:t>
      </w:r>
      <w:r w:rsidRPr="0036591D">
        <w:rPr>
          <w:rFonts w:cs="Tahoma"/>
          <w:bCs/>
          <w:color w:val="000000"/>
          <w:szCs w:val="18"/>
          <w:lang w:val="nl-NL"/>
        </w:rPr>
        <w:t>en Open Value Subscription</w:t>
      </w:r>
      <w:r w:rsidRPr="0036591D">
        <w:rPr>
          <w:rFonts w:eastAsia="Calibri" w:cs="Tahoma"/>
          <w:color w:val="000000"/>
          <w:szCs w:val="18"/>
          <w:lang w:val="nl-NL"/>
        </w:rPr>
        <w:t>-klanten die ervoor kiezen processorlicenties af te kopen</w:t>
      </w:r>
      <w:r w:rsidR="00836B42">
        <w:rPr>
          <w:rFonts w:eastAsia="Calibri" w:cs="Tahoma"/>
          <w:color w:val="000000"/>
          <w:szCs w:val="18"/>
          <w:lang w:val="nl-NL"/>
        </w:rPr>
        <w:t> </w:t>
      </w:r>
      <w:r w:rsidRPr="0036591D">
        <w:rPr>
          <w:rFonts w:eastAsia="Calibri" w:cs="Tahoma"/>
          <w:color w:val="000000"/>
          <w:szCs w:val="18"/>
          <w:lang w:val="nl-NL"/>
        </w:rPr>
        <w:t>en alle andere klanten die eeuwigdurende licenties aanschaffen op grond van hun overeenkomst, en</w:t>
      </w:r>
      <w:r w:rsidR="00836B42">
        <w:rPr>
          <w:rFonts w:eastAsia="Calibri" w:cs="Tahoma"/>
          <w:color w:val="000000"/>
          <w:szCs w:val="18"/>
          <w:lang w:val="nl-NL"/>
        </w:rPr>
        <w:t> </w:t>
      </w:r>
      <w:r w:rsidRPr="0036591D">
        <w:rPr>
          <w:rFonts w:eastAsia="Calibri" w:cs="Tahoma"/>
          <w:color w:val="000000"/>
          <w:szCs w:val="18"/>
          <w:lang w:val="nl-NL"/>
        </w:rPr>
        <w:t>ervoor kiezen hun Software Assurance niet te verlengen, mogen BizTalk Server 2010 of BizTalk</w:t>
      </w:r>
      <w:r w:rsidR="00836B42">
        <w:rPr>
          <w:rFonts w:eastAsia="Calibri" w:cs="Tahoma"/>
          <w:color w:val="000000"/>
          <w:szCs w:val="18"/>
          <w:lang w:val="nl-NL"/>
        </w:rPr>
        <w:t> </w:t>
      </w:r>
      <w:r w:rsidRPr="0036591D">
        <w:rPr>
          <w:rFonts w:eastAsia="Calibri" w:cs="Tahoma"/>
          <w:color w:val="000000"/>
          <w:szCs w:val="18"/>
          <w:lang w:val="nl-NL"/>
        </w:rPr>
        <w:t>Server</w:t>
      </w:r>
      <w:r w:rsidR="00836B42">
        <w:rPr>
          <w:rFonts w:eastAsia="Calibri" w:cs="Tahoma"/>
          <w:color w:val="000000"/>
          <w:szCs w:val="18"/>
          <w:lang w:val="nl-NL"/>
        </w:rPr>
        <w:t> </w:t>
      </w:r>
      <w:r w:rsidRPr="0036591D">
        <w:rPr>
          <w:rFonts w:eastAsia="Calibri" w:cs="Tahoma"/>
          <w:color w:val="000000"/>
          <w:szCs w:val="18"/>
          <w:lang w:val="nl-NL"/>
        </w:rPr>
        <w:t>2013 op grond van deze licenties als volgt uitvoeren:</w:t>
      </w:r>
    </w:p>
    <w:p w:rsidR="008233B3" w:rsidRPr="0036591D" w:rsidRDefault="008233B3" w:rsidP="008233B3">
      <w:pPr>
        <w:tabs>
          <w:tab w:val="left" w:pos="1440"/>
        </w:tabs>
        <w:ind w:left="720"/>
        <w:rPr>
          <w:rFonts w:cs="Tahoma"/>
          <w:lang w:val="nl-NL"/>
        </w:rPr>
      </w:pPr>
    </w:p>
    <w:p w:rsidR="008233B3" w:rsidRPr="0036591D" w:rsidRDefault="008233B3" w:rsidP="008233B3">
      <w:pPr>
        <w:numPr>
          <w:ilvl w:val="0"/>
          <w:numId w:val="67"/>
        </w:numPr>
        <w:spacing w:after="60"/>
        <w:ind w:left="1440"/>
        <w:rPr>
          <w:rFonts w:cs="Tahoma"/>
          <w:lang w:val="nl-NL"/>
        </w:rPr>
      </w:pPr>
      <w:r w:rsidRPr="0036591D">
        <w:rPr>
          <w:rFonts w:eastAsia="Calibri" w:cs="Tahoma"/>
          <w:b/>
          <w:color w:val="000000"/>
          <w:szCs w:val="18"/>
          <w:lang w:val="nl-NL"/>
        </w:rPr>
        <w:t>BizTalk Server 2010 Enterprise:</w:t>
      </w:r>
      <w:r w:rsidRPr="0036591D">
        <w:rPr>
          <w:rFonts w:eastAsia="Calibri" w:cs="Tahoma"/>
          <w:color w:val="000000"/>
          <w:szCs w:val="18"/>
          <w:lang w:val="nl-NL"/>
        </w:rPr>
        <w:t xml:space="preserve"> voortgezet gebruik van deze versie van de software is onderhevig aan de product use rights van de processorlicentie van BizTalk Server 2010 Enterprise. Klanten beschikken echter niet langer over License Mobility via Software Assurance.</w:t>
      </w:r>
    </w:p>
    <w:p w:rsidR="008233B3" w:rsidRPr="0036591D" w:rsidRDefault="008233B3" w:rsidP="008233B3">
      <w:pPr>
        <w:numPr>
          <w:ilvl w:val="0"/>
          <w:numId w:val="67"/>
        </w:numPr>
        <w:tabs>
          <w:tab w:val="left" w:pos="1800"/>
        </w:tabs>
        <w:spacing w:after="60"/>
        <w:ind w:left="1440"/>
        <w:rPr>
          <w:rFonts w:cs="Tahoma"/>
          <w:lang w:val="nl-NL"/>
        </w:rPr>
      </w:pPr>
      <w:r w:rsidRPr="0036591D">
        <w:rPr>
          <w:rFonts w:eastAsia="Calibri" w:cs="Tahoma"/>
          <w:b/>
          <w:color w:val="000000"/>
          <w:szCs w:val="18"/>
          <w:lang w:val="nl-NL"/>
        </w:rPr>
        <w:t xml:space="preserve">BizTalk Server 2013 Enterprise: </w:t>
      </w:r>
      <w:r w:rsidRPr="0036591D">
        <w:rPr>
          <w:rFonts w:eastAsia="Calibri" w:cs="Tahoma"/>
          <w:color w:val="000000"/>
          <w:szCs w:val="18"/>
          <w:lang w:val="nl-NL"/>
        </w:rPr>
        <w:t xml:space="preserve">het gebruik van deze versie van de software is onderhevig aan de product use rights van de processorlicentie van BizTalk Server 2010 Enterprise; maar: </w:t>
      </w:r>
    </w:p>
    <w:p w:rsidR="008233B3" w:rsidRPr="0036591D" w:rsidRDefault="008233B3" w:rsidP="008233B3">
      <w:pPr>
        <w:numPr>
          <w:ilvl w:val="1"/>
          <w:numId w:val="67"/>
        </w:numPr>
        <w:tabs>
          <w:tab w:val="left" w:pos="2160"/>
        </w:tabs>
        <w:spacing w:after="60"/>
        <w:ind w:left="2160"/>
        <w:rPr>
          <w:rFonts w:cs="Tahoma"/>
        </w:rPr>
      </w:pPr>
      <w:r w:rsidRPr="0036591D">
        <w:rPr>
          <w:rFonts w:eastAsia="Calibri" w:cs="Tahoma"/>
          <w:color w:val="000000"/>
          <w:szCs w:val="18"/>
        </w:rPr>
        <w:t xml:space="preserve">klanten beschikken niet langer over License Mobility binnen Serverfarms of License Mobility via Software Assurance; en </w:t>
      </w:r>
    </w:p>
    <w:p w:rsidR="008233B3" w:rsidRPr="00836B42" w:rsidRDefault="008233B3" w:rsidP="008233B3">
      <w:pPr>
        <w:numPr>
          <w:ilvl w:val="1"/>
          <w:numId w:val="67"/>
        </w:numPr>
        <w:tabs>
          <w:tab w:val="left" w:pos="2160"/>
          <w:tab w:val="left" w:pos="2970"/>
        </w:tabs>
        <w:spacing w:after="60"/>
        <w:ind w:left="2160"/>
        <w:rPr>
          <w:rFonts w:cs="Tahoma"/>
        </w:rPr>
      </w:pPr>
      <w:r w:rsidRPr="0036591D">
        <w:rPr>
          <w:rFonts w:eastAsia="Calibri" w:cs="Tahoma"/>
          <w:color w:val="000000"/>
          <w:szCs w:val="18"/>
          <w:lang w:val="nl-NL"/>
        </w:rPr>
        <w:t xml:space="preserve">elke nieuwe toewijzing van licenties is onderhevig aan beperkingen hieronder met bettrekking tot hun “core-licentie-equivalentie.” </w:t>
      </w:r>
      <w:r w:rsidRPr="0036591D">
        <w:rPr>
          <w:rFonts w:eastAsia="Calibri" w:cs="Tahoma"/>
          <w:color w:val="000000"/>
          <w:szCs w:val="18"/>
        </w:rPr>
        <w:t xml:space="preserve">Core-licentie-equivalentie wordt als volgt vastgesteld. </w:t>
      </w:r>
    </w:p>
    <w:p w:rsidR="008233B3" w:rsidRPr="0036591D" w:rsidRDefault="008233B3" w:rsidP="008233B3">
      <w:pPr>
        <w:numPr>
          <w:ilvl w:val="2"/>
          <w:numId w:val="67"/>
        </w:numPr>
        <w:tabs>
          <w:tab w:val="left" w:pos="2520"/>
        </w:tabs>
        <w:spacing w:after="60"/>
        <w:ind w:left="2520"/>
        <w:rPr>
          <w:rFonts w:cs="Tahoma"/>
          <w:lang w:val="nl-NL"/>
        </w:rPr>
      </w:pPr>
      <w:r w:rsidRPr="0036591D">
        <w:rPr>
          <w:rFonts w:eastAsia="Calibri" w:cs="Tahoma"/>
          <w:color w:val="000000"/>
          <w:szCs w:val="18"/>
          <w:lang w:val="nl-NL"/>
        </w:rPr>
        <w:t xml:space="preserve">Voor elke kwalificerende licentie die is toegewezen aan de server, is de core-licentie-equivalentie het aantal dat het grootst is: </w:t>
      </w:r>
    </w:p>
    <w:p w:rsidR="008233B3" w:rsidRPr="0036591D" w:rsidRDefault="008233B3" w:rsidP="008233B3">
      <w:pPr>
        <w:numPr>
          <w:ilvl w:val="4"/>
          <w:numId w:val="155"/>
        </w:numPr>
        <w:tabs>
          <w:tab w:val="left" w:pos="2880"/>
        </w:tabs>
        <w:spacing w:after="60"/>
        <w:ind w:left="2880"/>
        <w:rPr>
          <w:rFonts w:cs="Tahoma"/>
        </w:rPr>
      </w:pPr>
      <w:r w:rsidRPr="0036591D">
        <w:rPr>
          <w:rFonts w:eastAsia="Calibri" w:cs="Tahoma"/>
          <w:color w:val="000000"/>
          <w:szCs w:val="18"/>
        </w:rPr>
        <w:t xml:space="preserve">vier cores per processorlicentie, OF </w:t>
      </w:r>
    </w:p>
    <w:p w:rsidR="008233B3" w:rsidRPr="0036591D" w:rsidRDefault="008233B3" w:rsidP="008233B3">
      <w:pPr>
        <w:numPr>
          <w:ilvl w:val="4"/>
          <w:numId w:val="155"/>
        </w:numPr>
        <w:tabs>
          <w:tab w:val="left" w:pos="2880"/>
        </w:tabs>
        <w:spacing w:after="60"/>
        <w:ind w:left="2880"/>
        <w:rPr>
          <w:rFonts w:cs="Tahoma"/>
          <w:lang w:val="nl-NL"/>
        </w:rPr>
      </w:pPr>
      <w:r w:rsidRPr="0036591D">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8233B3" w:rsidRPr="0036591D" w:rsidRDefault="008233B3" w:rsidP="008233B3">
      <w:pPr>
        <w:numPr>
          <w:ilvl w:val="1"/>
          <w:numId w:val="156"/>
        </w:numPr>
        <w:tabs>
          <w:tab w:val="left" w:pos="1800"/>
        </w:tabs>
        <w:spacing w:after="60"/>
        <w:rPr>
          <w:rFonts w:cs="Tahoma"/>
          <w:lang w:val="nl-NL"/>
        </w:rPr>
      </w:pPr>
      <w:r w:rsidRPr="0036591D">
        <w:rPr>
          <w:rFonts w:eastAsia="Calibri" w:cs="Tahoma"/>
          <w:color w:val="000000"/>
          <w:szCs w:val="18"/>
          <w:lang w:val="nl-NL"/>
        </w:rPr>
        <w:t>Klanten kunnen licenties toewijzen aan een andere server. Indien de klant een licentie toewijst aan een andere server, dient de klant zicht te houden aan de gebruiksrechten voor BizTalk Server 2013. Wanneer de klant core-licenties toewijst aan servers op grond van de gebruiksrechten voor BizTalk 2013, mag de klant de core-equivalentie van de bestaande licenties combineren met aanvullende core-licenties voor BizTalk Server 2013.</w:t>
      </w:r>
    </w:p>
    <w:p w:rsidR="008233B3" w:rsidRPr="0036591D" w:rsidRDefault="008233B3" w:rsidP="008233B3">
      <w:pPr>
        <w:numPr>
          <w:ilvl w:val="1"/>
          <w:numId w:val="156"/>
        </w:numPr>
        <w:tabs>
          <w:tab w:val="left" w:pos="1800"/>
          <w:tab w:val="left" w:pos="2970"/>
        </w:tabs>
        <w:spacing w:after="60"/>
        <w:rPr>
          <w:rFonts w:cs="Tahoma"/>
          <w:lang w:val="nl-NL"/>
        </w:rPr>
      </w:pPr>
      <w:r w:rsidRPr="0036591D">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8233B3" w:rsidRPr="0036591D" w:rsidRDefault="008233B3" w:rsidP="008233B3">
      <w:pPr>
        <w:ind w:left="1440"/>
        <w:rPr>
          <w:rFonts w:cs="Tahoma"/>
          <w:lang w:val="nl-NL"/>
        </w:rPr>
      </w:pPr>
    </w:p>
    <w:p w:rsidR="008233B3" w:rsidRPr="0036591D" w:rsidRDefault="008233B3" w:rsidP="008233B3">
      <w:pPr>
        <w:tabs>
          <w:tab w:val="left" w:pos="720"/>
        </w:tabs>
        <w:spacing w:after="60"/>
        <w:ind w:left="720"/>
        <w:rPr>
          <w:rFonts w:cs="Tahoma"/>
          <w:lang w:val="nl-NL"/>
        </w:rPr>
      </w:pPr>
      <w:r w:rsidRPr="0036591D">
        <w:rPr>
          <w:rFonts w:cs="Tahoma"/>
          <w:b/>
          <w:lang w:val="nl-NL"/>
        </w:rPr>
        <w:t>Voor klanten die zich bevinden in de Volksrepubliek</w:t>
      </w:r>
      <w:r w:rsidRPr="0036591D">
        <w:rPr>
          <w:rFonts w:cs="Tahoma"/>
          <w:lang w:val="nl-NL"/>
        </w:rPr>
        <w:t xml:space="preserve"> </w:t>
      </w:r>
      <w:r w:rsidRPr="0036591D">
        <w:rPr>
          <w:rFonts w:cs="Tahoma"/>
          <w:b/>
          <w:lang w:val="nl-NL"/>
        </w:rPr>
        <w:t>China en daar processorlicenties en Software Assurance voor BizTalk Server 2010 aanschaffen</w:t>
      </w:r>
    </w:p>
    <w:p w:rsidR="008233B3" w:rsidRPr="0036591D" w:rsidRDefault="008233B3" w:rsidP="00022255">
      <w:pPr>
        <w:tabs>
          <w:tab w:val="left" w:pos="720"/>
        </w:tabs>
        <w:ind w:left="720"/>
        <w:rPr>
          <w:rFonts w:cs="Tahoma"/>
          <w:lang w:val="nl-NL"/>
        </w:rPr>
      </w:pPr>
      <w:r w:rsidRPr="0036591D">
        <w:rPr>
          <w:rFonts w:cs="Tahoma"/>
          <w:lang w:val="nl-NL"/>
        </w:rPr>
        <w:t>De verwijzing naar 1</w:t>
      </w:r>
      <w:r w:rsidRPr="0036591D">
        <w:rPr>
          <w:rFonts w:cs="Tahoma"/>
          <w:vertAlign w:val="superscript"/>
          <w:lang w:val="nl-NL"/>
        </w:rPr>
        <w:t xml:space="preserve"> </w:t>
      </w:r>
      <w:r w:rsidR="00022255">
        <w:rPr>
          <w:rFonts w:cs="Tahoma"/>
          <w:lang w:val="nl-NL"/>
        </w:rPr>
        <w:t>a</w:t>
      </w:r>
      <w:r w:rsidRPr="00022255">
        <w:rPr>
          <w:rFonts w:cs="Tahoma"/>
          <w:lang w:val="nl-NL"/>
        </w:rPr>
        <w:t>pril</w:t>
      </w:r>
      <w:r w:rsidRPr="0036591D">
        <w:rPr>
          <w:rFonts w:cs="Tahoma"/>
          <w:vertAlign w:val="superscript"/>
          <w:lang w:val="nl-NL"/>
        </w:rPr>
        <w:t xml:space="preserve"> </w:t>
      </w:r>
      <w:r w:rsidRPr="0036591D">
        <w:rPr>
          <w:rFonts w:cs="Tahoma"/>
          <w:lang w:val="nl-NL"/>
        </w:rPr>
        <w:t>2013 in deze product list is niet van toepassing. De toepasselijke datum voor deze klanten is 1</w:t>
      </w:r>
      <w:r w:rsidRPr="0036591D">
        <w:rPr>
          <w:rFonts w:cs="Tahoma"/>
          <w:vertAlign w:val="superscript"/>
          <w:lang w:val="nl-NL"/>
        </w:rPr>
        <w:t xml:space="preserve"> </w:t>
      </w:r>
      <w:r w:rsidR="00022255">
        <w:rPr>
          <w:rFonts w:cs="Tahoma"/>
          <w:lang w:val="nl-NL"/>
        </w:rPr>
        <w:t>m</w:t>
      </w:r>
      <w:r w:rsidRPr="00022255">
        <w:rPr>
          <w:rFonts w:cs="Tahoma"/>
          <w:lang w:val="nl-NL"/>
        </w:rPr>
        <w:t>ei</w:t>
      </w:r>
      <w:r w:rsidRPr="0036591D">
        <w:rPr>
          <w:rFonts w:cs="Tahoma"/>
          <w:vertAlign w:val="superscript"/>
          <w:lang w:val="nl-NL"/>
        </w:rPr>
        <w:t xml:space="preserve"> </w:t>
      </w:r>
      <w:r w:rsidRPr="0036591D">
        <w:rPr>
          <w:rFonts w:cs="Tahoma"/>
          <w:lang w:val="nl-NL"/>
        </w:rPr>
        <w:t>2013.</w:t>
      </w:r>
    </w:p>
    <w:p w:rsidR="008233B3" w:rsidRPr="0036591D" w:rsidRDefault="008233B3" w:rsidP="008233B3">
      <w:pPr>
        <w:ind w:left="720"/>
        <w:rPr>
          <w:rFonts w:cs="Tahoma"/>
          <w:lang w:val="nl-NL"/>
        </w:rPr>
      </w:pPr>
    </w:p>
    <w:p w:rsidR="008233B3" w:rsidRPr="0036591D" w:rsidRDefault="008233B3" w:rsidP="008233B3">
      <w:pPr>
        <w:pStyle w:val="Heading3"/>
        <w:rPr>
          <w:rFonts w:ascii="Tahoma" w:hAnsi="Tahoma" w:cs="Tahoma"/>
          <w:lang w:val="nl-NL"/>
        </w:rPr>
      </w:pPr>
      <w:bookmarkStart w:id="1168" w:name="_33_BizTalk_Server®"/>
      <w:bookmarkStart w:id="1169" w:name="_Toc352103818"/>
      <w:bookmarkStart w:id="1170" w:name="_Toc343596569"/>
      <w:bookmarkEnd w:id="1168"/>
      <w:r w:rsidRPr="0036591D">
        <w:rPr>
          <w:rFonts w:ascii="Tahoma" w:hAnsi="Tahoma" w:cs="Tahoma"/>
          <w:caps/>
          <w:color w:val="F66400"/>
          <w:sz w:val="22"/>
          <w:vertAlign w:val="superscript"/>
          <w:lang w:val="nl-NL"/>
        </w:rPr>
        <w:lastRenderedPageBreak/>
        <w:t>33</w:t>
      </w:r>
      <w:r w:rsidRPr="0036591D">
        <w:rPr>
          <w:rFonts w:ascii="Tahoma" w:hAnsi="Tahoma" w:cs="Tahoma"/>
          <w:color w:val="F66400"/>
          <w:sz w:val="22"/>
          <w:lang w:val="nl-NL"/>
        </w:rPr>
        <w:t xml:space="preserve"> BizTalk Server</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2013 Standard</w:t>
      </w:r>
      <w:bookmarkEnd w:id="1169"/>
      <w:r w:rsidRPr="0036591D">
        <w:rPr>
          <w:rFonts w:ascii="Tahoma" w:eastAsia="Calibri" w:hAnsi="Tahoma" w:cs="Tahoma"/>
          <w:color w:val="F66400"/>
          <w:sz w:val="22"/>
          <w:szCs w:val="18"/>
          <w:lang w:val="nl-NL"/>
        </w:rPr>
        <w:t xml:space="preserve"> </w:t>
      </w:r>
      <w:bookmarkEnd w:id="1170"/>
    </w:p>
    <w:p w:rsidR="008233B3" w:rsidRPr="0036591D" w:rsidRDefault="008233B3" w:rsidP="008233B3">
      <w:pPr>
        <w:rPr>
          <w:rFonts w:cs="Tahoma"/>
          <w:lang w:val="nl-NL"/>
        </w:rPr>
      </w:pPr>
    </w:p>
    <w:p w:rsidR="008233B3" w:rsidRPr="0036591D" w:rsidRDefault="008233B3" w:rsidP="008233B3">
      <w:pPr>
        <w:spacing w:after="60"/>
        <w:ind w:left="720"/>
        <w:rPr>
          <w:rFonts w:cs="Tahoma"/>
          <w:lang w:val="nl-NL"/>
        </w:rPr>
      </w:pPr>
      <w:r w:rsidRPr="0036591D">
        <w:rPr>
          <w:rFonts w:eastAsia="Calibri" w:cs="Tahoma"/>
          <w:b/>
          <w:color w:val="000000"/>
          <w:szCs w:val="18"/>
          <w:lang w:val="nl-NL"/>
        </w:rPr>
        <w:t>Licentieverleningen, gekoppeld aan een wijziging in het licentiemodel</w:t>
      </w:r>
    </w:p>
    <w:p w:rsidR="008233B3" w:rsidRPr="0036591D" w:rsidRDefault="008233B3" w:rsidP="008233B3">
      <w:pPr>
        <w:ind w:left="720"/>
        <w:rPr>
          <w:rFonts w:cs="Tahoma"/>
          <w:lang w:val="nl-NL"/>
        </w:rPr>
      </w:pPr>
      <w:r w:rsidRPr="0036591D">
        <w:rPr>
          <w:rFonts w:eastAsia="Calibri" w:cs="Tahoma"/>
          <w:color w:val="000000"/>
          <w:szCs w:val="18"/>
          <w:lang w:val="nl-NL"/>
        </w:rPr>
        <w:t>BizTalk Server 2010 is de laatste versie van BizTalk Server die wordt gelicentieerd op grond van het per processor-licentiemodel.</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Bij uitzondering krijgen volume licensing-klanten die op 1 april 2013 beschikken over actieve Software Assurance voor processorlicenties van BizTalk Server 2010 Standard (“kwalificerende licenties”), de volgende mogelijkheden. Processorlicenties voor BizTalk Server 2010 Standard </w:t>
      </w:r>
      <w:r w:rsidRPr="0036591D">
        <w:rPr>
          <w:rFonts w:cs="Tahoma"/>
          <w:bCs/>
          <w:color w:val="000000"/>
          <w:szCs w:val="18"/>
          <w:lang w:val="nl-NL"/>
        </w:rPr>
        <w:t>die achtereenvolgens zijn aangeschaft op grond van dezelfde looptijd van de enrollment als onderdeel van het door de klant geplande true-up-proces voor Enterprise, Enterprise Subscription, Open Value Subscription of EES, zijn ook kwalificerende licenties ten behoeve van deze opties.</w:t>
      </w:r>
      <w:r w:rsidR="004D3DD2" w:rsidRPr="0036591D">
        <w:rPr>
          <w:rFonts w:cs="Tahoma"/>
          <w:bCs/>
          <w:color w:val="000000"/>
          <w:szCs w:val="18"/>
          <w:lang w:val="nl-NL"/>
        </w:rPr>
        <w:t xml:space="preserve"> </w:t>
      </w:r>
      <w:r w:rsidRPr="0036591D">
        <w:rPr>
          <w:rFonts w:cs="Tahoma"/>
          <w:bCs/>
          <w:color w:val="000000"/>
          <w:szCs w:val="18"/>
          <w:lang w:val="nl-NL"/>
        </w:rPr>
        <w:t>Licenties die zijn verkregen op grond van een volgende looptijd van een enrollment, een afzonderlijke overeenkomst of elke enrollment met een ingangsdatum na 1 april 2013, zijn geen kwalificerende licenties.</w:t>
      </w:r>
    </w:p>
    <w:p w:rsidR="008233B3" w:rsidRPr="0036591D" w:rsidRDefault="008233B3" w:rsidP="008233B3">
      <w:pPr>
        <w:ind w:left="720"/>
        <w:rPr>
          <w:rFonts w:cs="Tahoma"/>
          <w:lang w:val="nl-NL"/>
        </w:rPr>
      </w:pPr>
    </w:p>
    <w:p w:rsidR="008233B3" w:rsidRPr="0036591D" w:rsidRDefault="008233B3" w:rsidP="008233B3">
      <w:pPr>
        <w:spacing w:after="60"/>
        <w:ind w:left="720"/>
        <w:rPr>
          <w:rFonts w:cs="Tahoma"/>
          <w:lang w:val="nl-NL"/>
        </w:rPr>
      </w:pPr>
      <w:r w:rsidRPr="0036591D">
        <w:rPr>
          <w:rFonts w:eastAsia="Calibri" w:cs="Tahoma"/>
          <w:b/>
          <w:color w:val="000000"/>
          <w:szCs w:val="18"/>
          <w:lang w:val="nl-NL"/>
        </w:rPr>
        <w:t>Huidige termijn</w:t>
      </w:r>
    </w:p>
    <w:p w:rsidR="008233B3" w:rsidRPr="0036591D" w:rsidRDefault="008233B3" w:rsidP="008233B3">
      <w:pPr>
        <w:ind w:left="720"/>
        <w:rPr>
          <w:rFonts w:cs="Tahoma"/>
          <w:lang w:val="nl-NL"/>
        </w:rPr>
      </w:pPr>
      <w:r w:rsidRPr="0036591D">
        <w:rPr>
          <w:rFonts w:eastAsia="Calibri" w:cs="Tahoma"/>
          <w:color w:val="000000"/>
          <w:szCs w:val="18"/>
          <w:lang w:val="nl-NL"/>
        </w:rPr>
        <w:t xml:space="preserve">Tijdens de huidige looptijd van de hun Software Assurance-dekking met ingang van 1 april 2013, kunnen klanten (inclusief klanten in het kader van abonnementsovereenkomsten), op grond van alle kwalificerende licenties, een upgrade uitvoeren naar BizTalk Server 2013 Standard-software en deze gebruiken in de plaats van BizTalk Server 2010 Standard, die is onderworpen aan de product use rights van de processorlicentie van BizTalk Server 2010 Standard (zoals vermeld in de Product Use Rights van januari 2013). </w:t>
      </w:r>
    </w:p>
    <w:p w:rsidR="00836B42" w:rsidRPr="0036591D" w:rsidRDefault="00836B42" w:rsidP="008233B3">
      <w:pPr>
        <w:ind w:left="720"/>
        <w:rPr>
          <w:rFonts w:cs="Tahoma"/>
          <w:lang w:val="nl-NL"/>
        </w:rPr>
      </w:pPr>
    </w:p>
    <w:p w:rsidR="008233B3" w:rsidRPr="0036591D" w:rsidRDefault="008233B3" w:rsidP="008233B3">
      <w:pPr>
        <w:spacing w:after="60"/>
        <w:ind w:left="720"/>
        <w:rPr>
          <w:rFonts w:cs="Tahoma"/>
          <w:lang w:val="nl-NL"/>
        </w:rPr>
      </w:pPr>
      <w:r w:rsidRPr="0036591D">
        <w:rPr>
          <w:rFonts w:eastAsia="Calibri" w:cs="Tahoma"/>
          <w:b/>
          <w:color w:val="000000"/>
          <w:szCs w:val="18"/>
          <w:lang w:val="nl-NL"/>
        </w:rPr>
        <w:t>Eerste verlengingstermijn</w:t>
      </w:r>
    </w:p>
    <w:p w:rsidR="008233B3" w:rsidRPr="0036591D" w:rsidRDefault="008233B3" w:rsidP="008233B3">
      <w:pPr>
        <w:tabs>
          <w:tab w:val="left" w:pos="1800"/>
        </w:tabs>
        <w:spacing w:after="60"/>
        <w:ind w:left="720"/>
        <w:rPr>
          <w:rFonts w:cs="Tahoma"/>
          <w:lang w:val="nl-NL"/>
        </w:rPr>
      </w:pPr>
      <w:r w:rsidRPr="0036591D">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Standard verkrijgen zonder de onderliggende core-licenties te verkrijgen voor een aantal core-licenties dat gelijk is aan het aantal kwalificerende processorlicenties dat is toegewezen aan de server, vermenigvuldigd met de grootste waarde van: </w:t>
      </w:r>
    </w:p>
    <w:p w:rsidR="008233B3" w:rsidRPr="0036591D" w:rsidRDefault="008233B3" w:rsidP="008233B3">
      <w:pPr>
        <w:numPr>
          <w:ilvl w:val="3"/>
          <w:numId w:val="112"/>
        </w:numPr>
        <w:tabs>
          <w:tab w:val="left" w:pos="2160"/>
        </w:tabs>
        <w:spacing w:after="60"/>
        <w:ind w:left="2160"/>
        <w:rPr>
          <w:rFonts w:cs="Tahoma"/>
        </w:rPr>
      </w:pPr>
      <w:r w:rsidRPr="0036591D">
        <w:rPr>
          <w:rFonts w:eastAsia="Calibri" w:cs="Tahoma"/>
          <w:color w:val="000000"/>
          <w:szCs w:val="18"/>
        </w:rPr>
        <w:t>Vier, OF</w:t>
      </w:r>
    </w:p>
    <w:p w:rsidR="008233B3" w:rsidRPr="0036591D" w:rsidRDefault="008233B3" w:rsidP="008233B3">
      <w:pPr>
        <w:numPr>
          <w:ilvl w:val="3"/>
          <w:numId w:val="112"/>
        </w:numPr>
        <w:tabs>
          <w:tab w:val="left" w:pos="2160"/>
        </w:tabs>
        <w:spacing w:after="60"/>
        <w:ind w:left="2160"/>
        <w:rPr>
          <w:rFonts w:cs="Tahoma"/>
          <w:lang w:val="nl-NL"/>
        </w:rPr>
      </w:pPr>
      <w:r w:rsidRPr="0036591D">
        <w:rPr>
          <w:rFonts w:eastAsia="Calibri" w:cs="Tahoma"/>
          <w:color w:val="000000"/>
          <w:szCs w:val="18"/>
          <w:lang w:val="nl-NL"/>
        </w:rPr>
        <w:t>het werkelijke aantal cores per fysieke processor, vermenigvuldigd met de betreffende core-factor.</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rsidR="008233B3" w:rsidRPr="0036591D" w:rsidRDefault="008233B3" w:rsidP="008233B3">
      <w:pPr>
        <w:tabs>
          <w:tab w:val="left" w:pos="1800"/>
        </w:tabs>
        <w:ind w:left="1080"/>
        <w:rPr>
          <w:rFonts w:cs="Tahoma"/>
          <w:lang w:val="nl-NL"/>
        </w:rPr>
      </w:pPr>
    </w:p>
    <w:p w:rsidR="008233B3" w:rsidRPr="0036591D" w:rsidRDefault="008233B3" w:rsidP="008233B3">
      <w:pPr>
        <w:spacing w:after="60"/>
        <w:ind w:left="720"/>
        <w:rPr>
          <w:rFonts w:cs="Tahoma"/>
          <w:lang w:val="nl-NL"/>
        </w:rPr>
      </w:pPr>
      <w:r w:rsidRPr="0036591D">
        <w:rPr>
          <w:rFonts w:eastAsia="Calibri" w:cs="Tahoma"/>
          <w:color w:val="000000"/>
          <w:szCs w:val="18"/>
          <w:lang w:val="nl-NL"/>
        </w:rPr>
        <w:t xml:space="preserve">De processorlicenties van klanten zijn niet langer geldig bij afname van Software Assurance voor core-licenties in het kader van deze aanbieding. </w:t>
      </w:r>
      <w:r w:rsidRPr="0036591D">
        <w:rPr>
          <w:rFonts w:eastAsia="Calibri" w:cs="Tahoma"/>
          <w:szCs w:val="18"/>
          <w:lang w:val="nl-NL"/>
        </w:rPr>
        <w:t>De optie voor het verkrijgen van Software Assurance voor BizTalk Server core-licenties is niet van toepassing op verlenging van de dekking in het kader van een abonnementsprogramma.</w:t>
      </w:r>
      <w:r w:rsidR="004D3DD2" w:rsidRPr="0036591D">
        <w:rPr>
          <w:rFonts w:eastAsia="Calibri" w:cs="Tahoma"/>
          <w:szCs w:val="18"/>
          <w:lang w:val="nl-NL"/>
        </w:rPr>
        <w:t xml:space="preserve"> </w:t>
      </w:r>
    </w:p>
    <w:p w:rsidR="008233B3" w:rsidRPr="0036591D" w:rsidRDefault="008233B3" w:rsidP="008233B3">
      <w:pPr>
        <w:ind w:left="1440"/>
        <w:rPr>
          <w:rFonts w:cs="Tahoma"/>
          <w:lang w:val="nl-NL"/>
        </w:rPr>
      </w:pPr>
    </w:p>
    <w:p w:rsidR="008233B3" w:rsidRPr="0036591D" w:rsidRDefault="008233B3" w:rsidP="008233B3">
      <w:pPr>
        <w:tabs>
          <w:tab w:val="left" w:pos="1440"/>
        </w:tabs>
        <w:spacing w:after="60"/>
        <w:ind w:left="720"/>
        <w:rPr>
          <w:rFonts w:cs="Tahoma"/>
          <w:lang w:val="nl-NL"/>
        </w:rPr>
      </w:pPr>
      <w:r w:rsidRPr="0036591D">
        <w:rPr>
          <w:rFonts w:eastAsia="Calibri" w:cs="Tahoma"/>
          <w:b/>
          <w:color w:val="000000"/>
          <w:szCs w:val="18"/>
          <w:lang w:val="nl-NL"/>
        </w:rPr>
        <w:t>Voor klanten met Software Assurance-dekking die dit niet willen verlengen</w:t>
      </w:r>
    </w:p>
    <w:p w:rsidR="008233B3" w:rsidRPr="0036591D" w:rsidRDefault="008233B3" w:rsidP="008233B3">
      <w:pPr>
        <w:tabs>
          <w:tab w:val="left" w:pos="1440"/>
        </w:tabs>
        <w:ind w:left="720"/>
        <w:rPr>
          <w:rFonts w:cs="Tahoma"/>
          <w:lang w:val="nl-NL"/>
        </w:rPr>
      </w:pPr>
      <w:r w:rsidRPr="0036591D">
        <w:rPr>
          <w:rFonts w:eastAsia="Calibri" w:cs="Tahoma"/>
          <w:color w:val="000000"/>
          <w:szCs w:val="18"/>
          <w:lang w:val="nl-NL"/>
        </w:rPr>
        <w:t xml:space="preserve">Enterprise Subscription- </w:t>
      </w:r>
      <w:r w:rsidRPr="0036591D">
        <w:rPr>
          <w:rFonts w:cs="Tahoma"/>
          <w:bCs/>
          <w:color w:val="000000"/>
          <w:szCs w:val="18"/>
          <w:lang w:val="nl-NL"/>
        </w:rPr>
        <w:t>en Open Value Subscription</w:t>
      </w:r>
      <w:r w:rsidRPr="0036591D">
        <w:rPr>
          <w:rFonts w:eastAsia="Calibri" w:cs="Tahoma"/>
          <w:color w:val="000000"/>
          <w:szCs w:val="18"/>
          <w:lang w:val="nl-NL"/>
        </w:rPr>
        <w:t>-klanten die ervoor kiezen processorlicenties af te kopen en alle andere klanten die eeuwigdurende licenties aanschaffen op grond van hun overeenkomst, en ervoor kiezen hun Software Assurance niet te verlengen, mogen BizTalk Server 2010 of BizTalk Server 2013 op grond van deze licenties als volgt uitvoeren:</w:t>
      </w:r>
    </w:p>
    <w:p w:rsidR="008233B3" w:rsidRPr="0036591D" w:rsidRDefault="008233B3" w:rsidP="008233B3">
      <w:pPr>
        <w:tabs>
          <w:tab w:val="left" w:pos="1440"/>
        </w:tabs>
        <w:ind w:left="720"/>
        <w:rPr>
          <w:rFonts w:cs="Tahoma"/>
          <w:lang w:val="nl-NL"/>
        </w:rPr>
      </w:pPr>
    </w:p>
    <w:p w:rsidR="008233B3" w:rsidRPr="0036591D" w:rsidRDefault="008233B3" w:rsidP="008233B3">
      <w:pPr>
        <w:numPr>
          <w:ilvl w:val="0"/>
          <w:numId w:val="67"/>
        </w:numPr>
        <w:spacing w:after="60"/>
        <w:ind w:left="1440"/>
        <w:rPr>
          <w:rFonts w:cs="Tahoma"/>
          <w:lang w:val="nl-NL"/>
        </w:rPr>
      </w:pPr>
      <w:r w:rsidRPr="0036591D">
        <w:rPr>
          <w:rFonts w:eastAsia="Calibri" w:cs="Tahoma"/>
          <w:b/>
          <w:color w:val="000000"/>
          <w:szCs w:val="18"/>
          <w:lang w:val="nl-NL"/>
        </w:rPr>
        <w:t>BizTalk Server 2010 Standard:</w:t>
      </w:r>
      <w:r w:rsidRPr="0036591D">
        <w:rPr>
          <w:rFonts w:eastAsia="Calibri" w:cs="Tahoma"/>
          <w:color w:val="000000"/>
          <w:szCs w:val="18"/>
          <w:lang w:val="nl-NL"/>
        </w:rPr>
        <w:t xml:space="preserve"> voortgezet gebruik van deze versie van de software is onderhevig aan de product use rights van de processorlicentie van BizTalk Server 2010 Standard. Klanten beschikken echter niet langer over License Mobility via Software Assurance.</w:t>
      </w:r>
    </w:p>
    <w:p w:rsidR="008233B3" w:rsidRPr="0036591D" w:rsidRDefault="008233B3" w:rsidP="008233B3">
      <w:pPr>
        <w:numPr>
          <w:ilvl w:val="0"/>
          <w:numId w:val="67"/>
        </w:numPr>
        <w:tabs>
          <w:tab w:val="left" w:pos="1800"/>
        </w:tabs>
        <w:spacing w:after="60"/>
        <w:ind w:left="1440"/>
        <w:rPr>
          <w:rFonts w:cs="Tahoma"/>
          <w:lang w:val="nl-NL"/>
        </w:rPr>
      </w:pPr>
      <w:r w:rsidRPr="0036591D">
        <w:rPr>
          <w:rFonts w:eastAsia="Calibri" w:cs="Tahoma"/>
          <w:b/>
          <w:color w:val="000000"/>
          <w:szCs w:val="18"/>
          <w:lang w:val="nl-NL"/>
        </w:rPr>
        <w:t xml:space="preserve">BizTalk Server 2013 Standard: </w:t>
      </w:r>
      <w:r w:rsidRPr="0036591D">
        <w:rPr>
          <w:rFonts w:eastAsia="Calibri" w:cs="Tahoma"/>
          <w:color w:val="000000"/>
          <w:szCs w:val="18"/>
          <w:lang w:val="nl-NL"/>
        </w:rPr>
        <w:t xml:space="preserve">het gebruik van deze versie van de software is onderhevig aan de product use rights van de processorlicentie van BizTalk Server 2010 Standard; maar: </w:t>
      </w:r>
    </w:p>
    <w:p w:rsidR="008233B3" w:rsidRPr="0036591D" w:rsidRDefault="008233B3" w:rsidP="008233B3">
      <w:pPr>
        <w:numPr>
          <w:ilvl w:val="1"/>
          <w:numId w:val="67"/>
        </w:numPr>
        <w:tabs>
          <w:tab w:val="left" w:pos="2160"/>
        </w:tabs>
        <w:spacing w:after="60"/>
        <w:ind w:left="2160"/>
        <w:rPr>
          <w:rFonts w:cs="Tahoma"/>
        </w:rPr>
      </w:pPr>
      <w:r w:rsidRPr="0036591D">
        <w:rPr>
          <w:rFonts w:eastAsia="Calibri" w:cs="Tahoma"/>
          <w:color w:val="000000"/>
          <w:szCs w:val="18"/>
        </w:rPr>
        <w:t xml:space="preserve">klanten beschikken niet langer over License Mobility binnen Serverfarms of License Mobility via Software Assurance; en </w:t>
      </w:r>
    </w:p>
    <w:p w:rsidR="008233B3" w:rsidRPr="0036591D" w:rsidRDefault="008233B3" w:rsidP="008233B3">
      <w:pPr>
        <w:numPr>
          <w:ilvl w:val="1"/>
          <w:numId w:val="67"/>
        </w:numPr>
        <w:tabs>
          <w:tab w:val="left" w:pos="2160"/>
          <w:tab w:val="left" w:pos="2970"/>
        </w:tabs>
        <w:spacing w:after="60"/>
        <w:ind w:left="2160"/>
        <w:rPr>
          <w:rFonts w:cs="Tahoma"/>
        </w:rPr>
      </w:pPr>
      <w:r w:rsidRPr="0036591D">
        <w:rPr>
          <w:rFonts w:eastAsia="Calibri" w:cs="Tahoma"/>
          <w:color w:val="000000"/>
          <w:szCs w:val="18"/>
          <w:lang w:val="nl-NL"/>
        </w:rPr>
        <w:lastRenderedPageBreak/>
        <w:t xml:space="preserve">elke nieuwe toewijzing van licenties is onderhevig aan beperkingen hieronder met bettrekking tot hun “core-licentie-equivalentie.” </w:t>
      </w:r>
      <w:r w:rsidRPr="0036591D">
        <w:rPr>
          <w:rFonts w:eastAsia="Calibri" w:cs="Tahoma"/>
          <w:color w:val="000000"/>
          <w:szCs w:val="18"/>
        </w:rPr>
        <w:t xml:space="preserve">Core-licentie-equivalentie wordt als volgt vastgesteld. </w:t>
      </w:r>
    </w:p>
    <w:p w:rsidR="008233B3" w:rsidRPr="0036591D" w:rsidRDefault="008233B3" w:rsidP="008233B3">
      <w:pPr>
        <w:numPr>
          <w:ilvl w:val="2"/>
          <w:numId w:val="67"/>
        </w:numPr>
        <w:tabs>
          <w:tab w:val="left" w:pos="2520"/>
        </w:tabs>
        <w:spacing w:after="60"/>
        <w:ind w:left="2520"/>
        <w:rPr>
          <w:rFonts w:cs="Tahoma"/>
          <w:lang w:val="nl-NL"/>
        </w:rPr>
      </w:pPr>
      <w:r w:rsidRPr="0036591D">
        <w:rPr>
          <w:rFonts w:eastAsia="Calibri" w:cs="Tahoma"/>
          <w:color w:val="000000"/>
          <w:szCs w:val="18"/>
          <w:lang w:val="nl-NL"/>
        </w:rPr>
        <w:t xml:space="preserve">Voor elke kwalificerende licentie die is toegewezen aan de server, is de core-licentie-equivalentie het aantal dat het grootst is: </w:t>
      </w:r>
    </w:p>
    <w:p w:rsidR="008233B3" w:rsidRPr="0036591D" w:rsidRDefault="008233B3" w:rsidP="008233B3">
      <w:pPr>
        <w:numPr>
          <w:ilvl w:val="4"/>
          <w:numId w:val="155"/>
        </w:numPr>
        <w:tabs>
          <w:tab w:val="left" w:pos="2880"/>
        </w:tabs>
        <w:spacing w:after="60"/>
        <w:ind w:left="2880"/>
        <w:rPr>
          <w:rFonts w:cs="Tahoma"/>
        </w:rPr>
      </w:pPr>
      <w:r w:rsidRPr="0036591D">
        <w:rPr>
          <w:rFonts w:eastAsia="Calibri" w:cs="Tahoma"/>
          <w:color w:val="000000"/>
          <w:szCs w:val="18"/>
        </w:rPr>
        <w:t xml:space="preserve">vier cores per processorlicentie, OF </w:t>
      </w:r>
    </w:p>
    <w:p w:rsidR="008233B3" w:rsidRPr="00836B42" w:rsidRDefault="008233B3" w:rsidP="008233B3">
      <w:pPr>
        <w:numPr>
          <w:ilvl w:val="4"/>
          <w:numId w:val="155"/>
        </w:numPr>
        <w:tabs>
          <w:tab w:val="left" w:pos="2880"/>
        </w:tabs>
        <w:spacing w:after="60"/>
        <w:ind w:left="2880"/>
        <w:rPr>
          <w:rFonts w:cs="Tahoma"/>
          <w:lang w:val="nl-NL"/>
        </w:rPr>
      </w:pPr>
      <w:r w:rsidRPr="0036591D">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836B42" w:rsidRPr="0036591D" w:rsidRDefault="00836B42" w:rsidP="00836B42">
      <w:pPr>
        <w:tabs>
          <w:tab w:val="left" w:pos="2880"/>
        </w:tabs>
        <w:spacing w:after="60"/>
        <w:rPr>
          <w:rFonts w:cs="Tahoma"/>
          <w:lang w:val="nl-NL"/>
        </w:rPr>
      </w:pPr>
    </w:p>
    <w:p w:rsidR="008233B3" w:rsidRPr="0036591D" w:rsidRDefault="008233B3" w:rsidP="008233B3">
      <w:pPr>
        <w:numPr>
          <w:ilvl w:val="1"/>
          <w:numId w:val="157"/>
        </w:numPr>
        <w:tabs>
          <w:tab w:val="left" w:pos="1800"/>
        </w:tabs>
        <w:spacing w:after="60"/>
        <w:rPr>
          <w:rFonts w:cs="Tahoma"/>
          <w:lang w:val="nl-NL"/>
        </w:rPr>
      </w:pPr>
      <w:r w:rsidRPr="0036591D">
        <w:rPr>
          <w:rFonts w:eastAsia="Calibri" w:cs="Tahoma"/>
          <w:color w:val="000000"/>
          <w:szCs w:val="18"/>
          <w:lang w:val="nl-NL"/>
        </w:rPr>
        <w:t xml:space="preserve">Klanten </w:t>
      </w:r>
      <w:r w:rsidRPr="0036591D">
        <w:rPr>
          <w:rFonts w:eastAsia="Calibri" w:cs="Tahoma"/>
          <w:szCs w:val="18"/>
          <w:lang w:val="nl-NL"/>
        </w:rPr>
        <w:t>kunnen licenties toewijzen aan een andere server. Indien de klant een licentie toewijst aan een andere server, dient de klant zicht te houden aan de gebruiksrechten voor BizTalk Server 2013. Wanneer de klant core-licenties toewijst aan servers op grond van de gebruiksrechten voor BizTalk 2013, mag de klant de core-equivalentie van de bestaande licenties combineren met aanvullende core-licenties voor BizTalk Server 2013.</w:t>
      </w:r>
    </w:p>
    <w:p w:rsidR="008233B3" w:rsidRPr="0036591D" w:rsidRDefault="008233B3" w:rsidP="008233B3">
      <w:pPr>
        <w:numPr>
          <w:ilvl w:val="1"/>
          <w:numId w:val="157"/>
        </w:numPr>
        <w:tabs>
          <w:tab w:val="left" w:pos="1800"/>
          <w:tab w:val="left" w:pos="2970"/>
        </w:tabs>
        <w:spacing w:after="60"/>
        <w:rPr>
          <w:rFonts w:cs="Tahoma"/>
          <w:lang w:val="nl-NL"/>
        </w:rPr>
      </w:pPr>
      <w:r w:rsidRPr="0036591D">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8233B3" w:rsidRPr="0036591D" w:rsidRDefault="008233B3" w:rsidP="008233B3">
      <w:pPr>
        <w:ind w:left="1440"/>
        <w:rPr>
          <w:rFonts w:cs="Tahoma"/>
          <w:lang w:val="nl-NL"/>
        </w:rPr>
      </w:pPr>
    </w:p>
    <w:p w:rsidR="008233B3" w:rsidRPr="0036591D" w:rsidRDefault="008233B3" w:rsidP="008233B3">
      <w:pPr>
        <w:tabs>
          <w:tab w:val="left" w:pos="720"/>
        </w:tabs>
        <w:spacing w:after="60"/>
        <w:ind w:left="720"/>
        <w:rPr>
          <w:rFonts w:cs="Tahoma"/>
          <w:lang w:val="nl-NL"/>
        </w:rPr>
      </w:pPr>
      <w:r w:rsidRPr="0036591D">
        <w:rPr>
          <w:rFonts w:cs="Tahoma"/>
          <w:b/>
          <w:lang w:val="nl-NL"/>
        </w:rPr>
        <w:t>Voor klanten die zich bevinden in de Volksrepubliek</w:t>
      </w:r>
      <w:r w:rsidRPr="0036591D">
        <w:rPr>
          <w:rFonts w:cs="Tahoma"/>
          <w:lang w:val="nl-NL"/>
        </w:rPr>
        <w:t xml:space="preserve"> </w:t>
      </w:r>
      <w:r w:rsidRPr="0036591D">
        <w:rPr>
          <w:rFonts w:cs="Tahoma"/>
          <w:b/>
          <w:lang w:val="nl-NL"/>
        </w:rPr>
        <w:t>China en daar processorlicenties en Software Assurance voor BizTalk Server 2010 aanschaffen</w:t>
      </w:r>
    </w:p>
    <w:p w:rsidR="008233B3" w:rsidRPr="0036591D" w:rsidRDefault="008233B3" w:rsidP="008233B3">
      <w:pPr>
        <w:tabs>
          <w:tab w:val="left" w:pos="720"/>
        </w:tabs>
        <w:ind w:left="720"/>
        <w:rPr>
          <w:rFonts w:cs="Tahoma"/>
          <w:lang w:val="nl-NL"/>
        </w:rPr>
      </w:pPr>
      <w:r w:rsidRPr="0036591D">
        <w:rPr>
          <w:rFonts w:cs="Tahoma"/>
          <w:lang w:val="nl-NL"/>
        </w:rPr>
        <w:t>De verwijzing naar 1</w:t>
      </w:r>
      <w:r w:rsidRPr="0036591D">
        <w:rPr>
          <w:rFonts w:cs="Tahoma"/>
          <w:vertAlign w:val="superscript"/>
          <w:lang w:val="nl-NL"/>
        </w:rPr>
        <w:t xml:space="preserve"> </w:t>
      </w:r>
      <w:r w:rsidRPr="00022255">
        <w:rPr>
          <w:rFonts w:cs="Tahoma"/>
          <w:lang w:val="nl-NL"/>
        </w:rPr>
        <w:t>apr</w:t>
      </w:r>
      <w:r w:rsidRPr="00DC0F92">
        <w:rPr>
          <w:rFonts w:cs="Tahoma"/>
          <w:lang w:val="nl-NL"/>
        </w:rPr>
        <w:t>il</w:t>
      </w:r>
      <w:r w:rsidRPr="00022255">
        <w:rPr>
          <w:rFonts w:cs="Tahoma"/>
          <w:lang w:val="nl-NL"/>
        </w:rPr>
        <w:t xml:space="preserve"> </w:t>
      </w:r>
      <w:r w:rsidRPr="0036591D">
        <w:rPr>
          <w:rFonts w:cs="Tahoma"/>
          <w:lang w:val="nl-NL"/>
        </w:rPr>
        <w:t xml:space="preserve">2013 in deze product list is niet van toepassing. De toepasselijke datum voor deze klanten is </w:t>
      </w:r>
      <w:r w:rsidRPr="00022255">
        <w:rPr>
          <w:rFonts w:cs="Tahoma"/>
          <w:lang w:val="nl-NL"/>
        </w:rPr>
        <w:t>1 mei</w:t>
      </w:r>
      <w:r w:rsidRPr="0036591D">
        <w:rPr>
          <w:rFonts w:cs="Tahoma"/>
          <w:vertAlign w:val="superscript"/>
          <w:lang w:val="nl-NL"/>
        </w:rPr>
        <w:t xml:space="preserve"> </w:t>
      </w:r>
      <w:r w:rsidRPr="0036591D">
        <w:rPr>
          <w:rFonts w:cs="Tahoma"/>
          <w:lang w:val="nl-NL"/>
        </w:rPr>
        <w:t>2013.</w:t>
      </w:r>
    </w:p>
    <w:p w:rsidR="003540FA" w:rsidRPr="0036591D" w:rsidRDefault="003540FA" w:rsidP="00A66BD2">
      <w:pPr>
        <w:ind w:left="540"/>
        <w:rPr>
          <w:rFonts w:cs="Tahoma"/>
          <w:lang w:val="nl-NL"/>
        </w:rPr>
      </w:pPr>
    </w:p>
    <w:p w:rsidR="007B48BC" w:rsidRPr="0036591D" w:rsidRDefault="00B26237" w:rsidP="000773D2">
      <w:pPr>
        <w:pStyle w:val="Heading3"/>
        <w:ind w:left="270" w:hanging="270"/>
        <w:rPr>
          <w:rFonts w:ascii="Tahoma" w:hAnsi="Tahoma" w:cs="Tahoma"/>
          <w:lang w:val="nl-NL"/>
        </w:rPr>
      </w:pPr>
      <w:bookmarkStart w:id="1171" w:name="_34_Business_Intelligence"/>
      <w:bookmarkStart w:id="1172" w:name="_Toc336338293"/>
      <w:bookmarkStart w:id="1173" w:name="_Toc352103819"/>
      <w:bookmarkStart w:id="1174" w:name="Srv_35BusinessIntellApp2012"/>
      <w:bookmarkStart w:id="1175" w:name="Srv_35CoreCALBridgeWinIntune"/>
      <w:bookmarkEnd w:id="1171"/>
      <w:r w:rsidRPr="0036591D">
        <w:rPr>
          <w:rFonts w:ascii="Tahoma" w:hAnsi="Tahoma" w:cs="Tahoma"/>
          <w:caps/>
          <w:color w:val="F66400"/>
          <w:sz w:val="22"/>
          <w:vertAlign w:val="superscript"/>
          <w:lang w:val="nl-NL"/>
        </w:rPr>
        <w:t>34</w:t>
      </w:r>
      <w:r w:rsidRPr="00836B42">
        <w:rPr>
          <w:rFonts w:ascii="Tahoma" w:hAnsi="Tahoma" w:cs="Tahoma"/>
          <w:caps/>
          <w:color w:val="F66400"/>
          <w:sz w:val="22"/>
          <w:lang w:val="nl-NL"/>
        </w:rPr>
        <w:t xml:space="preserve"> </w:t>
      </w:r>
      <w:r w:rsidRPr="0036591D">
        <w:rPr>
          <w:rFonts w:ascii="Tahoma" w:hAnsi="Tahoma" w:cs="Tahoma"/>
          <w:color w:val="F66400"/>
          <w:sz w:val="22"/>
          <w:lang w:val="nl-NL"/>
        </w:rPr>
        <w:t>Business Intelligence Appliance 2012</w:t>
      </w:r>
      <w:bookmarkEnd w:id="1172"/>
      <w:bookmarkEnd w:id="1173"/>
      <w:r w:rsidRPr="0036591D">
        <w:rPr>
          <w:rFonts w:ascii="Tahoma" w:hAnsi="Tahoma" w:cs="Tahoma"/>
          <w:caps/>
          <w:color w:val="F66400"/>
          <w:sz w:val="22"/>
          <w:vertAlign w:val="superscript"/>
          <w:lang w:val="nl-NL"/>
        </w:rPr>
        <w:t xml:space="preserve"> </w:t>
      </w:r>
    </w:p>
    <w:bookmarkEnd w:id="1174"/>
    <w:p w:rsidR="007B48BC" w:rsidRPr="0036591D" w:rsidRDefault="007B48BC" w:rsidP="007B48BC">
      <w:pPr>
        <w:rPr>
          <w:rFonts w:cs="Tahoma"/>
          <w:lang w:val="nl-NL"/>
        </w:rPr>
      </w:pPr>
    </w:p>
    <w:p w:rsidR="00E03856" w:rsidRPr="0036591D" w:rsidRDefault="00E50460" w:rsidP="00A66BD2">
      <w:pPr>
        <w:ind w:left="720"/>
        <w:rPr>
          <w:rFonts w:cs="Tahoma"/>
          <w:lang w:val="nl-NL"/>
        </w:rPr>
      </w:pPr>
      <w:r w:rsidRPr="0036591D">
        <w:rPr>
          <w:rFonts w:cs="Tahoma"/>
          <w:szCs w:val="18"/>
          <w:lang w:val="nl-NL"/>
        </w:rPr>
        <w:t>De Business Intelligence Appliance 2012-software, waar SQL Server 2008 R2 en SharePoint Server 2010 in zijn opgenomen, is uitsluitend beschikbaar in door Microsoft goedgekeurde hardware- en software-configuraties.</w:t>
      </w:r>
      <w:r w:rsidR="004D3DD2" w:rsidRPr="0036591D">
        <w:rPr>
          <w:rFonts w:cs="Tahoma"/>
          <w:szCs w:val="18"/>
          <w:lang w:val="nl-NL"/>
        </w:rPr>
        <w:t xml:space="preserve"> </w:t>
      </w:r>
      <w:r w:rsidRPr="0036591D">
        <w:rPr>
          <w:rFonts w:cs="Tahoma"/>
          <w:szCs w:val="18"/>
          <w:lang w:val="nl-NL"/>
        </w:rPr>
        <w:t>Het gebruik van de software in andere configuraties wordt niet ondersteund en kan een negatieve invloed op de prestaties hebben.</w:t>
      </w:r>
      <w:r w:rsidR="004D3DD2" w:rsidRPr="0036591D">
        <w:rPr>
          <w:rFonts w:cs="Tahoma"/>
          <w:szCs w:val="18"/>
          <w:lang w:val="nl-NL"/>
        </w:rPr>
        <w:t xml:space="preserve"> </w:t>
      </w:r>
      <w:r w:rsidRPr="0036591D">
        <w:rPr>
          <w:rFonts w:cs="Tahoma"/>
          <w:szCs w:val="18"/>
          <w:lang w:val="nl-NL"/>
        </w:rPr>
        <w:t>Raadpleeg</w:t>
      </w:r>
      <w:r w:rsidRPr="0036591D">
        <w:rPr>
          <w:rFonts w:cs="Tahoma"/>
          <w:color w:val="1F497D"/>
          <w:szCs w:val="18"/>
          <w:lang w:val="nl-NL"/>
        </w:rPr>
        <w:t xml:space="preserve"> </w:t>
      </w:r>
      <w:r w:rsidR="00836B42">
        <w:rPr>
          <w:rFonts w:cs="Tahoma"/>
          <w:color w:val="1F497D"/>
          <w:szCs w:val="18"/>
          <w:lang w:val="nl-NL"/>
        </w:rPr>
        <w:br/>
      </w:r>
      <w:hyperlink r:id="rId49" w:tooltip="http://www.microsoft.com/sqlserver/en/us/get-sql-server/how-to-buy.aspx" w:history="1">
        <w:r w:rsidRPr="0036591D">
          <w:rPr>
            <w:rStyle w:val="Hyperlink"/>
            <w:rFonts w:cs="Tahoma"/>
            <w:szCs w:val="18"/>
            <w:lang w:val="nl-NL"/>
          </w:rPr>
          <w:t>http://www.microsoft.com/sqlserver/en/us/get-sql-server/how-to-buy.aspx</w:t>
        </w:r>
      </w:hyperlink>
      <w:r w:rsidRPr="0036591D">
        <w:rPr>
          <w:rFonts w:cs="Tahoma"/>
          <w:szCs w:val="18"/>
          <w:lang w:val="nl-NL"/>
        </w:rPr>
        <w:t xml:space="preserve"> voor meer informatie.</w:t>
      </w:r>
    </w:p>
    <w:p w:rsidR="00A66BD2" w:rsidRPr="0036591D" w:rsidRDefault="00A66BD2" w:rsidP="00A66BD2">
      <w:pPr>
        <w:rPr>
          <w:rFonts w:cs="Tahoma"/>
          <w:lang w:val="nl-NL"/>
        </w:rPr>
      </w:pPr>
    </w:p>
    <w:p w:rsidR="003540FA" w:rsidRPr="0036591D" w:rsidRDefault="00B26237" w:rsidP="004F4F10">
      <w:pPr>
        <w:pStyle w:val="Heading3"/>
        <w:ind w:left="261" w:hanging="261"/>
        <w:rPr>
          <w:rFonts w:ascii="Tahoma" w:hAnsi="Tahoma" w:cs="Tahoma"/>
          <w:lang w:val="nl-NL"/>
        </w:rPr>
      </w:pPr>
      <w:bookmarkStart w:id="1176" w:name="_35_Core_CAL"/>
      <w:bookmarkStart w:id="1177" w:name="_Toc336338294"/>
      <w:bookmarkStart w:id="1178" w:name="_Toc352103820"/>
      <w:bookmarkEnd w:id="1176"/>
      <w:r w:rsidRPr="0036591D">
        <w:rPr>
          <w:rFonts w:ascii="Tahoma" w:hAnsi="Tahoma" w:cs="Tahoma"/>
          <w:caps/>
          <w:color w:val="F66400"/>
          <w:sz w:val="22"/>
          <w:vertAlign w:val="superscript"/>
          <w:lang w:val="nl-NL"/>
        </w:rPr>
        <w:t>35</w:t>
      </w:r>
      <w:r w:rsidRPr="0036591D">
        <w:rPr>
          <w:rFonts w:ascii="Tahoma" w:hAnsi="Tahoma" w:cs="Tahoma"/>
          <w:color w:val="F66400"/>
          <w:sz w:val="22"/>
          <w:lang w:val="nl-NL"/>
        </w:rPr>
        <w:t xml:space="preserve"> Core </w:t>
      </w:r>
      <w:r w:rsidRPr="0036591D">
        <w:rPr>
          <w:rFonts w:ascii="Tahoma" w:hAnsi="Tahoma" w:cs="Tahoma"/>
          <w:color w:val="FF6600"/>
          <w:sz w:val="22"/>
          <w:lang w:val="nl-NL"/>
        </w:rPr>
        <w:t>CAL Suite Bridge voor Office 365, Core CAL Suite Bridge voor Office 365 en Windows Intune, en Core CAL Suite Bridge voor Windows Intune</w:t>
      </w:r>
      <w:bookmarkEnd w:id="1177"/>
      <w:bookmarkEnd w:id="1178"/>
    </w:p>
    <w:bookmarkEnd w:id="1175"/>
    <w:p w:rsidR="003540FA" w:rsidRPr="0036591D" w:rsidRDefault="003540FA" w:rsidP="00A66BD2">
      <w:pPr>
        <w:ind w:left="540"/>
        <w:rPr>
          <w:rFonts w:cs="Tahoma"/>
          <w:lang w:val="nl-NL"/>
        </w:rPr>
      </w:pPr>
    </w:p>
    <w:p w:rsidR="00A66BD2" w:rsidRPr="0036591D" w:rsidRDefault="000773D2" w:rsidP="00A66BD2">
      <w:pPr>
        <w:spacing w:after="60"/>
        <w:ind w:left="720"/>
        <w:rPr>
          <w:rFonts w:cs="Tahoma"/>
          <w:lang w:val="nl-NL"/>
        </w:rPr>
      </w:pPr>
      <w:r w:rsidRPr="0036591D">
        <w:rPr>
          <w:rFonts w:cs="Tahoma"/>
          <w:b/>
          <w:szCs w:val="18"/>
          <w:lang w:val="nl-NL"/>
        </w:rPr>
        <w:t>Definitie</w:t>
      </w:r>
    </w:p>
    <w:p w:rsidR="000773D2" w:rsidRPr="0036591D" w:rsidRDefault="00A66BD2" w:rsidP="00A66BD2">
      <w:pPr>
        <w:ind w:left="720"/>
        <w:rPr>
          <w:rFonts w:cs="Tahoma"/>
          <w:lang w:val="nl-NL"/>
        </w:rPr>
      </w:pPr>
      <w:r w:rsidRPr="005E7497">
        <w:rPr>
          <w:rFonts w:cs="Tahoma"/>
          <w:bCs/>
          <w:szCs w:val="18"/>
          <w:lang w:val="nl-NL"/>
        </w:rPr>
        <w:t>“</w:t>
      </w:r>
      <w:r w:rsidRPr="0036591D">
        <w:rPr>
          <w:rFonts w:cs="Tahoma"/>
          <w:szCs w:val="18"/>
          <w:lang w:val="nl-NL"/>
        </w:rPr>
        <w:t>Overstappen” betekent het omzetten van een Licentie met Software Assurance naar een abonnementslicentie of andersom.</w:t>
      </w:r>
      <w:r w:rsidR="004D3DD2" w:rsidRPr="0036591D">
        <w:rPr>
          <w:rFonts w:cs="Tahoma"/>
          <w:szCs w:val="18"/>
          <w:lang w:val="nl-NL"/>
        </w:rPr>
        <w:t xml:space="preserve"> </w:t>
      </w:r>
    </w:p>
    <w:p w:rsidR="00A66BD2" w:rsidRPr="0036591D" w:rsidRDefault="00A66BD2" w:rsidP="00A66BD2">
      <w:pPr>
        <w:ind w:left="720"/>
        <w:rPr>
          <w:rFonts w:cs="Tahoma"/>
          <w:lang w:val="nl-NL"/>
        </w:rPr>
      </w:pPr>
    </w:p>
    <w:p w:rsidR="00A66BD2" w:rsidRPr="0036591D" w:rsidRDefault="000773D2" w:rsidP="00A66BD2">
      <w:pPr>
        <w:spacing w:after="60"/>
        <w:ind w:left="720"/>
        <w:rPr>
          <w:rFonts w:cs="Tahoma"/>
          <w:lang w:val="nl-NL"/>
        </w:rPr>
      </w:pPr>
      <w:r w:rsidRPr="0036591D">
        <w:rPr>
          <w:rFonts w:cs="Tahoma"/>
          <w:b/>
          <w:szCs w:val="18"/>
          <w:lang w:val="nl-NL"/>
        </w:rPr>
        <w:t xml:space="preserve">Toepasselijke gebruiksrechten </w:t>
      </w:r>
    </w:p>
    <w:p w:rsidR="000773D2" w:rsidRPr="0036591D" w:rsidRDefault="000773D2" w:rsidP="00A66BD2">
      <w:pPr>
        <w:spacing w:line="276" w:lineRule="auto"/>
        <w:ind w:left="720"/>
        <w:rPr>
          <w:rFonts w:cs="Tahoma"/>
          <w:lang w:val="nl-NL"/>
        </w:rPr>
      </w:pPr>
      <w:r w:rsidRPr="0036591D">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rsidR="00A66BD2" w:rsidRDefault="00A66BD2" w:rsidP="00A66BD2">
      <w:pPr>
        <w:spacing w:line="276" w:lineRule="auto"/>
        <w:ind w:left="720"/>
        <w:rPr>
          <w:rFonts w:cs="Tahoma"/>
          <w:lang w:val="nl-NL"/>
        </w:rPr>
      </w:pPr>
    </w:p>
    <w:p w:rsidR="00D86277" w:rsidRDefault="00D86277" w:rsidP="00A66BD2">
      <w:pPr>
        <w:spacing w:line="276" w:lineRule="auto"/>
        <w:ind w:left="720"/>
        <w:rPr>
          <w:rFonts w:cs="Tahoma"/>
          <w:lang w:val="nl-NL"/>
        </w:rPr>
      </w:pPr>
    </w:p>
    <w:p w:rsidR="00D86277" w:rsidRDefault="00D86277" w:rsidP="00A66BD2">
      <w:pPr>
        <w:spacing w:line="276" w:lineRule="auto"/>
        <w:ind w:left="720"/>
        <w:rPr>
          <w:rFonts w:cs="Tahoma"/>
          <w:lang w:val="nl-NL"/>
        </w:rPr>
      </w:pPr>
    </w:p>
    <w:p w:rsidR="00D86277" w:rsidRDefault="00D86277" w:rsidP="00A66BD2">
      <w:pPr>
        <w:spacing w:line="276" w:lineRule="auto"/>
        <w:ind w:left="720"/>
        <w:rPr>
          <w:rFonts w:cs="Tahoma"/>
          <w:lang w:val="nl-NL"/>
        </w:rPr>
      </w:pPr>
    </w:p>
    <w:p w:rsidR="00D86277" w:rsidRPr="0036591D" w:rsidRDefault="00D86277" w:rsidP="00A66BD2">
      <w:pPr>
        <w:spacing w:line="276" w:lineRule="auto"/>
        <w:ind w:left="720"/>
        <w:rPr>
          <w:rFonts w:cs="Tahoma"/>
          <w:lang w:val="nl-NL"/>
        </w:rPr>
      </w:pPr>
    </w:p>
    <w:p w:rsidR="00A66BD2" w:rsidRPr="0036591D" w:rsidRDefault="000773D2" w:rsidP="00A66BD2">
      <w:pPr>
        <w:spacing w:after="60"/>
        <w:ind w:left="720"/>
        <w:rPr>
          <w:rFonts w:cs="Tahoma"/>
          <w:lang w:val="nl-NL"/>
        </w:rPr>
      </w:pPr>
      <w:r w:rsidRPr="0036591D">
        <w:rPr>
          <w:rFonts w:cs="Tahoma"/>
          <w:b/>
          <w:szCs w:val="18"/>
          <w:lang w:val="nl-NL"/>
        </w:rPr>
        <w:lastRenderedPageBreak/>
        <w:t>Vereisten</w:t>
      </w:r>
    </w:p>
    <w:p w:rsidR="000773D2" w:rsidRPr="0036591D" w:rsidRDefault="000773D2" w:rsidP="00836B42">
      <w:pPr>
        <w:spacing w:line="276" w:lineRule="auto"/>
        <w:ind w:left="720"/>
        <w:rPr>
          <w:rFonts w:cs="Tahoma"/>
          <w:lang w:val="nl-NL"/>
        </w:rPr>
      </w:pPr>
      <w:r w:rsidRPr="0036591D">
        <w:rPr>
          <w:rFonts w:eastAsia="Calibri" w:cs="Tahoma"/>
          <w:szCs w:val="18"/>
          <w:lang w:val="nl-NL"/>
        </w:rPr>
        <w:t>Een CAL Suite Bridge kan vereist zijn tijdens de Overstap van een CAL Suite naar een vergelijkbare combinatie van een Product en een Online Dienst. Als een CAL Suite Bridge nodig is voor een Overstap en</w:t>
      </w:r>
      <w:r w:rsidR="00836B42">
        <w:rPr>
          <w:rFonts w:eastAsia="Calibri" w:cs="Tahoma"/>
          <w:szCs w:val="18"/>
          <w:lang w:val="nl-NL"/>
        </w:rPr>
        <w:t> </w:t>
      </w:r>
      <w:r w:rsidRPr="0036591D">
        <w:rPr>
          <w:rFonts w:eastAsia="Calibri" w:cs="Tahoma"/>
          <w:szCs w:val="18"/>
          <w:lang w:val="nl-NL"/>
        </w:rPr>
        <w:t xml:space="preserve">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rsidR="00A66BD2" w:rsidRPr="0036591D" w:rsidRDefault="00A66BD2" w:rsidP="00A66BD2">
      <w:pPr>
        <w:spacing w:line="276" w:lineRule="auto"/>
        <w:ind w:left="720"/>
        <w:rPr>
          <w:rFonts w:cs="Tahoma"/>
          <w:lang w:val="nl-NL"/>
        </w:rPr>
      </w:pPr>
    </w:p>
    <w:p w:rsidR="000773D2" w:rsidRPr="0036591D" w:rsidRDefault="000773D2" w:rsidP="00A66BD2">
      <w:pPr>
        <w:spacing w:line="276" w:lineRule="auto"/>
        <w:ind w:left="720"/>
        <w:rPr>
          <w:rFonts w:cs="Tahoma"/>
          <w:lang w:val="nl-NL"/>
        </w:rPr>
      </w:pPr>
      <w:r w:rsidRPr="0036591D">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 de bovenliggende CAL Suite.</w:t>
      </w:r>
    </w:p>
    <w:p w:rsidR="00836B42" w:rsidRPr="0036591D" w:rsidRDefault="00836B42" w:rsidP="002A6416">
      <w:pPr>
        <w:spacing w:line="276" w:lineRule="auto"/>
        <w:ind w:left="720"/>
        <w:rPr>
          <w:rFonts w:cs="Tahoma"/>
          <w:lang w:val="nl-NL"/>
        </w:rPr>
      </w:pPr>
    </w:p>
    <w:tbl>
      <w:tblPr>
        <w:tblW w:w="4366" w:type="pct"/>
        <w:tblInd w:w="730" w:type="dxa"/>
        <w:tblCellMar>
          <w:left w:w="0" w:type="dxa"/>
          <w:right w:w="0" w:type="dxa"/>
        </w:tblCellMar>
        <w:tblLook w:val="04A0" w:firstRow="1" w:lastRow="0" w:firstColumn="1" w:lastColumn="0" w:noHBand="0" w:noVBand="1"/>
      </w:tblPr>
      <w:tblGrid>
        <w:gridCol w:w="2701"/>
        <w:gridCol w:w="2358"/>
        <w:gridCol w:w="3132"/>
      </w:tblGrid>
      <w:tr w:rsidR="005A36EF" w:rsidRPr="0036591D" w:rsidTr="00836B42">
        <w:trPr>
          <w:tblHeader/>
        </w:trPr>
        <w:tc>
          <w:tcPr>
            <w:tcW w:w="1648"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36591D" w:rsidRDefault="000773D2" w:rsidP="000773D2">
            <w:pPr>
              <w:spacing w:before="80" w:after="200" w:line="276" w:lineRule="auto"/>
              <w:jc w:val="center"/>
              <w:rPr>
                <w:rFonts w:eastAsia="Calibri" w:cs="Tahoma"/>
                <w:b/>
                <w:bCs/>
                <w:color w:val="000000"/>
                <w:szCs w:val="18"/>
                <w:lang w:eastAsia="ja-JP"/>
              </w:rPr>
            </w:pPr>
            <w:r w:rsidRPr="0036591D">
              <w:rPr>
                <w:rFonts w:eastAsia="Calibri" w:cs="Tahoma"/>
                <w:b/>
                <w:bCs/>
                <w:szCs w:val="18"/>
              </w:rPr>
              <w:t>CAL Suite Bridge</w:t>
            </w:r>
          </w:p>
        </w:tc>
        <w:tc>
          <w:tcPr>
            <w:tcW w:w="1439" w:type="pct"/>
            <w:tcBorders>
              <w:top w:val="single" w:sz="8" w:space="0" w:color="auto"/>
              <w:left w:val="nil"/>
              <w:bottom w:val="single" w:sz="8" w:space="0" w:color="auto"/>
              <w:right w:val="single" w:sz="8" w:space="0" w:color="auto"/>
            </w:tcBorders>
            <w:shd w:val="clear" w:color="auto" w:fill="FABF8F"/>
            <w:vAlign w:val="center"/>
            <w:hideMark/>
          </w:tcPr>
          <w:p w:rsidR="000773D2" w:rsidRPr="0036591D" w:rsidRDefault="000773D2" w:rsidP="000773D2">
            <w:pPr>
              <w:spacing w:before="80" w:after="200" w:line="276" w:lineRule="auto"/>
              <w:jc w:val="center"/>
              <w:rPr>
                <w:rFonts w:eastAsia="Calibri" w:cs="Tahoma"/>
                <w:b/>
                <w:bCs/>
                <w:color w:val="000000"/>
                <w:szCs w:val="18"/>
                <w:lang w:eastAsia="ja-JP"/>
              </w:rPr>
            </w:pPr>
            <w:r w:rsidRPr="0036591D">
              <w:rPr>
                <w:rFonts w:eastAsia="Calibri" w:cs="Tahoma"/>
                <w:b/>
                <w:bCs/>
                <w:szCs w:val="18"/>
              </w:rPr>
              <w:t>Bovenliggende CAL Suite</w:t>
            </w:r>
          </w:p>
        </w:tc>
        <w:tc>
          <w:tcPr>
            <w:tcW w:w="1912" w:type="pct"/>
            <w:tcBorders>
              <w:top w:val="single" w:sz="8" w:space="0" w:color="auto"/>
              <w:left w:val="nil"/>
              <w:bottom w:val="single" w:sz="8" w:space="0" w:color="auto"/>
              <w:right w:val="single" w:sz="8" w:space="0" w:color="auto"/>
            </w:tcBorders>
            <w:shd w:val="clear" w:color="auto" w:fill="FABF8F"/>
            <w:hideMark/>
          </w:tcPr>
          <w:p w:rsidR="000773D2" w:rsidRPr="0036591D" w:rsidRDefault="000773D2" w:rsidP="005A36EF">
            <w:pPr>
              <w:spacing w:before="80" w:after="200" w:line="276" w:lineRule="auto"/>
              <w:ind w:left="180" w:right="180"/>
              <w:jc w:val="center"/>
              <w:rPr>
                <w:rFonts w:eastAsia="Calibri" w:cs="Tahoma"/>
                <w:b/>
                <w:bCs/>
                <w:color w:val="000000"/>
                <w:szCs w:val="18"/>
                <w:lang w:eastAsia="ja-JP"/>
              </w:rPr>
            </w:pPr>
            <w:r w:rsidRPr="0036591D">
              <w:rPr>
                <w:rFonts w:eastAsia="Calibri" w:cs="Tahoma"/>
                <w:b/>
                <w:bCs/>
                <w:szCs w:val="18"/>
              </w:rPr>
              <w:t>Kwalificerende online diensten</w:t>
            </w:r>
          </w:p>
        </w:tc>
      </w:tr>
      <w:tr w:rsidR="005A36EF" w:rsidRPr="0036591D" w:rsidTr="00836B42">
        <w:trPr>
          <w:trHeight w:val="576"/>
        </w:trPr>
        <w:tc>
          <w:tcPr>
            <w:tcW w:w="1648" w:type="pct"/>
            <w:tcBorders>
              <w:top w:val="nil"/>
              <w:left w:val="single" w:sz="8" w:space="0" w:color="auto"/>
              <w:bottom w:val="single" w:sz="8" w:space="0" w:color="auto"/>
              <w:right w:val="single" w:sz="8" w:space="0" w:color="auto"/>
            </w:tcBorders>
          </w:tcPr>
          <w:p w:rsidR="000773D2" w:rsidRPr="0036591D" w:rsidRDefault="000773D2" w:rsidP="002C1048">
            <w:pPr>
              <w:numPr>
                <w:ilvl w:val="0"/>
                <w:numId w:val="52"/>
              </w:numPr>
              <w:spacing w:before="120" w:after="200" w:line="276" w:lineRule="auto"/>
              <w:ind w:left="679" w:right="181" w:hanging="450"/>
              <w:rPr>
                <w:rFonts w:eastAsia="Calibri" w:cs="Tahoma"/>
                <w:color w:val="000000"/>
                <w:szCs w:val="18"/>
              </w:rPr>
            </w:pPr>
            <w:r w:rsidRPr="0036591D">
              <w:rPr>
                <w:rFonts w:eastAsia="Calibri" w:cs="Tahoma"/>
                <w:color w:val="000000"/>
                <w:szCs w:val="18"/>
              </w:rPr>
              <w:t>Core CAL Suite Bridge voor Office 365</w:t>
            </w:r>
          </w:p>
        </w:tc>
        <w:tc>
          <w:tcPr>
            <w:tcW w:w="1439" w:type="pct"/>
            <w:tcBorders>
              <w:top w:val="nil"/>
              <w:left w:val="nil"/>
              <w:bottom w:val="single" w:sz="8" w:space="0" w:color="auto"/>
              <w:right w:val="single" w:sz="8" w:space="0" w:color="auto"/>
            </w:tcBorders>
          </w:tcPr>
          <w:p w:rsidR="000773D2" w:rsidRPr="0036591D" w:rsidRDefault="000773D2" w:rsidP="002C1048">
            <w:pPr>
              <w:numPr>
                <w:ilvl w:val="0"/>
                <w:numId w:val="53"/>
              </w:numPr>
              <w:spacing w:before="120" w:after="200" w:line="276" w:lineRule="auto"/>
              <w:ind w:left="682" w:hanging="450"/>
              <w:rPr>
                <w:rFonts w:eastAsia="Calibri" w:cs="Tahoma"/>
                <w:color w:val="000000"/>
                <w:szCs w:val="18"/>
              </w:rPr>
            </w:pPr>
            <w:r w:rsidRPr="0036591D">
              <w:rPr>
                <w:rFonts w:eastAsia="Calibri" w:cs="Tahoma"/>
                <w:color w:val="000000"/>
                <w:szCs w:val="18"/>
              </w:rPr>
              <w:t>Core CAL Suite</w:t>
            </w:r>
          </w:p>
        </w:tc>
        <w:tc>
          <w:tcPr>
            <w:tcW w:w="1912" w:type="pct"/>
            <w:tcBorders>
              <w:top w:val="nil"/>
              <w:left w:val="nil"/>
              <w:bottom w:val="single" w:sz="8" w:space="0" w:color="auto"/>
              <w:right w:val="single" w:sz="8" w:space="0" w:color="auto"/>
            </w:tcBorders>
          </w:tcPr>
          <w:p w:rsidR="000773D2" w:rsidRPr="0036591D" w:rsidRDefault="000773D2" w:rsidP="002C1048">
            <w:pPr>
              <w:numPr>
                <w:ilvl w:val="0"/>
                <w:numId w:val="54"/>
              </w:numPr>
              <w:spacing w:before="120" w:after="200" w:line="276" w:lineRule="auto"/>
              <w:ind w:left="684" w:right="181" w:hanging="450"/>
              <w:rPr>
                <w:rFonts w:cs="Tahoma"/>
              </w:rPr>
            </w:pPr>
            <w:r w:rsidRPr="0036591D">
              <w:rPr>
                <w:rFonts w:eastAsia="Calibri" w:cs="Tahoma"/>
                <w:color w:val="000000"/>
                <w:szCs w:val="18"/>
              </w:rPr>
              <w:t>Office 365 Enterprise E1, of</w:t>
            </w:r>
          </w:p>
          <w:p w:rsidR="000773D2" w:rsidRPr="0036591D" w:rsidRDefault="000773D2" w:rsidP="002C1048">
            <w:pPr>
              <w:numPr>
                <w:ilvl w:val="0"/>
                <w:numId w:val="54"/>
              </w:numPr>
              <w:spacing w:before="120" w:after="200" w:line="276" w:lineRule="auto"/>
              <w:ind w:left="684" w:right="181" w:hanging="450"/>
              <w:rPr>
                <w:rFonts w:cs="Tahoma"/>
              </w:rPr>
            </w:pPr>
            <w:r w:rsidRPr="0036591D">
              <w:rPr>
                <w:rFonts w:eastAsia="Calibri" w:cs="Tahoma"/>
                <w:color w:val="000000"/>
                <w:szCs w:val="18"/>
              </w:rPr>
              <w:t>Office 365 Enterprise E2, of</w:t>
            </w:r>
          </w:p>
          <w:p w:rsidR="000773D2" w:rsidRPr="0036591D" w:rsidRDefault="000773D2" w:rsidP="002C1048">
            <w:pPr>
              <w:numPr>
                <w:ilvl w:val="0"/>
                <w:numId w:val="54"/>
              </w:numPr>
              <w:spacing w:before="120" w:after="200" w:line="276" w:lineRule="auto"/>
              <w:ind w:left="684" w:right="181" w:hanging="450"/>
              <w:rPr>
                <w:rFonts w:cs="Tahoma"/>
              </w:rPr>
            </w:pPr>
            <w:r w:rsidRPr="0036591D">
              <w:rPr>
                <w:rFonts w:eastAsia="Calibri" w:cs="Tahoma"/>
                <w:color w:val="000000"/>
                <w:szCs w:val="18"/>
              </w:rPr>
              <w:t>Office 365 Enterprise E3, of</w:t>
            </w:r>
          </w:p>
          <w:p w:rsidR="000773D2" w:rsidRPr="0036591D" w:rsidRDefault="000773D2" w:rsidP="009B3FA2">
            <w:pPr>
              <w:numPr>
                <w:ilvl w:val="0"/>
                <w:numId w:val="54"/>
              </w:numPr>
              <w:spacing w:before="120" w:after="200" w:line="276" w:lineRule="auto"/>
              <w:ind w:left="684" w:right="181" w:hanging="450"/>
              <w:rPr>
                <w:rFonts w:eastAsia="Calibri" w:cs="Tahoma"/>
                <w:color w:val="000000"/>
                <w:szCs w:val="18"/>
              </w:rPr>
            </w:pPr>
            <w:r w:rsidRPr="0036591D">
              <w:rPr>
                <w:rFonts w:eastAsia="Calibri" w:cs="Tahoma"/>
                <w:color w:val="000000"/>
                <w:szCs w:val="18"/>
              </w:rPr>
              <w:t>Office 365 Enterprise E4</w:t>
            </w:r>
          </w:p>
        </w:tc>
      </w:tr>
      <w:tr w:rsidR="005A36EF" w:rsidRPr="0036591D" w:rsidTr="00836B42">
        <w:trPr>
          <w:trHeight w:val="576"/>
        </w:trPr>
        <w:tc>
          <w:tcPr>
            <w:tcW w:w="1648" w:type="pct"/>
            <w:tcBorders>
              <w:top w:val="nil"/>
              <w:left w:val="single" w:sz="8" w:space="0" w:color="auto"/>
              <w:bottom w:val="single" w:sz="8" w:space="0" w:color="auto"/>
              <w:right w:val="single" w:sz="8" w:space="0" w:color="auto"/>
            </w:tcBorders>
          </w:tcPr>
          <w:p w:rsidR="000773D2" w:rsidRPr="0036591D" w:rsidRDefault="000773D2" w:rsidP="002C1048">
            <w:pPr>
              <w:numPr>
                <w:ilvl w:val="0"/>
                <w:numId w:val="52"/>
              </w:numPr>
              <w:spacing w:before="120" w:after="200" w:line="276" w:lineRule="auto"/>
              <w:ind w:left="679" w:right="181" w:hanging="450"/>
              <w:rPr>
                <w:rFonts w:eastAsia="Calibri" w:cs="Tahoma"/>
                <w:color w:val="000000"/>
                <w:szCs w:val="18"/>
              </w:rPr>
            </w:pPr>
            <w:r w:rsidRPr="0036591D">
              <w:rPr>
                <w:rFonts w:eastAsia="Calibri" w:cs="Tahoma"/>
                <w:color w:val="000000"/>
                <w:szCs w:val="18"/>
              </w:rPr>
              <w:t>Core CAL Suite Bridge voor Office 365 en Windows Intune</w:t>
            </w:r>
          </w:p>
        </w:tc>
        <w:tc>
          <w:tcPr>
            <w:tcW w:w="1439" w:type="pct"/>
            <w:tcBorders>
              <w:top w:val="nil"/>
              <w:left w:val="nil"/>
              <w:bottom w:val="single" w:sz="8" w:space="0" w:color="auto"/>
              <w:right w:val="single" w:sz="8" w:space="0" w:color="auto"/>
            </w:tcBorders>
          </w:tcPr>
          <w:p w:rsidR="000773D2" w:rsidRPr="0036591D" w:rsidRDefault="000773D2" w:rsidP="002C1048">
            <w:pPr>
              <w:numPr>
                <w:ilvl w:val="0"/>
                <w:numId w:val="53"/>
              </w:numPr>
              <w:spacing w:before="120" w:after="200" w:line="276" w:lineRule="auto"/>
              <w:ind w:left="682" w:hanging="450"/>
              <w:rPr>
                <w:rFonts w:eastAsia="Calibri" w:cs="Tahoma"/>
                <w:color w:val="000000"/>
                <w:szCs w:val="18"/>
              </w:rPr>
            </w:pPr>
            <w:r w:rsidRPr="0036591D">
              <w:rPr>
                <w:rFonts w:eastAsia="Calibri" w:cs="Tahoma"/>
                <w:color w:val="000000"/>
                <w:szCs w:val="18"/>
              </w:rPr>
              <w:t>Core CAL Suite</w:t>
            </w:r>
          </w:p>
        </w:tc>
        <w:tc>
          <w:tcPr>
            <w:tcW w:w="1912" w:type="pct"/>
            <w:tcBorders>
              <w:top w:val="nil"/>
              <w:left w:val="nil"/>
              <w:bottom w:val="single" w:sz="8" w:space="0" w:color="auto"/>
              <w:right w:val="single" w:sz="8" w:space="0" w:color="auto"/>
            </w:tcBorders>
          </w:tcPr>
          <w:p w:rsidR="000773D2" w:rsidRPr="0036591D" w:rsidRDefault="000773D2" w:rsidP="002C1048">
            <w:pPr>
              <w:numPr>
                <w:ilvl w:val="0"/>
                <w:numId w:val="54"/>
              </w:numPr>
              <w:spacing w:before="120" w:after="200" w:line="276" w:lineRule="auto"/>
              <w:ind w:left="684" w:right="181" w:hanging="450"/>
              <w:rPr>
                <w:rFonts w:cs="Tahoma"/>
              </w:rPr>
            </w:pPr>
            <w:r w:rsidRPr="0036591D">
              <w:rPr>
                <w:rFonts w:eastAsia="Calibri" w:cs="Tahoma"/>
                <w:color w:val="000000"/>
                <w:szCs w:val="18"/>
              </w:rPr>
              <w:t>Office 365 Enterprise E1 en Windows Intune, of</w:t>
            </w:r>
          </w:p>
          <w:p w:rsidR="000773D2" w:rsidRPr="0036591D" w:rsidRDefault="000773D2" w:rsidP="002C1048">
            <w:pPr>
              <w:numPr>
                <w:ilvl w:val="0"/>
                <w:numId w:val="54"/>
              </w:numPr>
              <w:spacing w:before="120" w:after="200" w:line="276" w:lineRule="auto"/>
              <w:ind w:left="684" w:right="181" w:hanging="450"/>
              <w:rPr>
                <w:rFonts w:cs="Tahoma"/>
              </w:rPr>
            </w:pPr>
            <w:r w:rsidRPr="0036591D">
              <w:rPr>
                <w:rFonts w:eastAsia="Calibri" w:cs="Tahoma"/>
                <w:color w:val="000000"/>
                <w:szCs w:val="18"/>
              </w:rPr>
              <w:t>Office 365 Enterprise E2 en Windows Intune, of</w:t>
            </w:r>
          </w:p>
          <w:p w:rsidR="000773D2" w:rsidRPr="0036591D" w:rsidRDefault="000773D2" w:rsidP="002C1048">
            <w:pPr>
              <w:numPr>
                <w:ilvl w:val="0"/>
                <w:numId w:val="54"/>
              </w:numPr>
              <w:spacing w:before="120" w:after="200" w:line="276" w:lineRule="auto"/>
              <w:ind w:left="684" w:right="181" w:hanging="450"/>
              <w:rPr>
                <w:rFonts w:cs="Tahoma"/>
              </w:rPr>
            </w:pPr>
            <w:r w:rsidRPr="0036591D">
              <w:rPr>
                <w:rFonts w:eastAsia="Calibri" w:cs="Tahoma"/>
                <w:color w:val="000000"/>
                <w:szCs w:val="18"/>
              </w:rPr>
              <w:t>Office 365 Enterprise E3 en Windows Intune, of</w:t>
            </w:r>
          </w:p>
          <w:p w:rsidR="000773D2" w:rsidRPr="0036591D" w:rsidRDefault="000773D2" w:rsidP="009B3FA2">
            <w:pPr>
              <w:numPr>
                <w:ilvl w:val="0"/>
                <w:numId w:val="54"/>
              </w:numPr>
              <w:spacing w:before="120" w:after="200" w:line="276" w:lineRule="auto"/>
              <w:ind w:left="684" w:right="181" w:hanging="450"/>
              <w:rPr>
                <w:rFonts w:eastAsia="Calibri" w:cs="Tahoma"/>
                <w:color w:val="000000"/>
                <w:szCs w:val="18"/>
              </w:rPr>
            </w:pPr>
            <w:r w:rsidRPr="0036591D">
              <w:rPr>
                <w:rFonts w:eastAsia="Calibri" w:cs="Tahoma"/>
                <w:color w:val="000000"/>
                <w:szCs w:val="18"/>
              </w:rPr>
              <w:t>Office 365 Enterprise E4 en Windows Intune</w:t>
            </w:r>
          </w:p>
        </w:tc>
      </w:tr>
      <w:tr w:rsidR="00A2083B" w:rsidRPr="0036591D" w:rsidTr="00836B42">
        <w:trPr>
          <w:trHeight w:val="576"/>
        </w:trPr>
        <w:tc>
          <w:tcPr>
            <w:tcW w:w="1648" w:type="pct"/>
            <w:tcBorders>
              <w:top w:val="single" w:sz="8" w:space="0" w:color="auto"/>
              <w:left w:val="single" w:sz="8" w:space="0" w:color="auto"/>
              <w:bottom w:val="single" w:sz="8" w:space="0" w:color="auto"/>
              <w:right w:val="single" w:sz="8" w:space="0" w:color="auto"/>
            </w:tcBorders>
          </w:tcPr>
          <w:p w:rsidR="00A2083B" w:rsidRPr="0036591D" w:rsidRDefault="00A2083B" w:rsidP="002C1048">
            <w:pPr>
              <w:numPr>
                <w:ilvl w:val="0"/>
                <w:numId w:val="52"/>
              </w:numPr>
              <w:spacing w:before="120" w:after="200" w:line="276" w:lineRule="auto"/>
              <w:ind w:left="679" w:right="181" w:hanging="450"/>
              <w:rPr>
                <w:rFonts w:eastAsia="Calibri" w:cs="Tahoma"/>
                <w:color w:val="000000"/>
                <w:szCs w:val="18"/>
              </w:rPr>
            </w:pPr>
            <w:r w:rsidRPr="0036591D">
              <w:rPr>
                <w:rFonts w:cs="Tahoma"/>
                <w:color w:val="000000"/>
                <w:szCs w:val="18"/>
              </w:rPr>
              <w:t>Core CAL Suite Bridge voor Windows Intune</w:t>
            </w:r>
          </w:p>
        </w:tc>
        <w:tc>
          <w:tcPr>
            <w:tcW w:w="1439" w:type="pct"/>
            <w:tcBorders>
              <w:top w:val="single" w:sz="8" w:space="0" w:color="auto"/>
              <w:left w:val="nil"/>
              <w:bottom w:val="single" w:sz="8" w:space="0" w:color="auto"/>
              <w:right w:val="single" w:sz="8" w:space="0" w:color="auto"/>
            </w:tcBorders>
          </w:tcPr>
          <w:p w:rsidR="00A2083B" w:rsidRPr="0036591D" w:rsidRDefault="00A2083B" w:rsidP="002C1048">
            <w:pPr>
              <w:numPr>
                <w:ilvl w:val="0"/>
                <w:numId w:val="53"/>
              </w:numPr>
              <w:spacing w:before="120" w:after="200" w:line="276" w:lineRule="auto"/>
              <w:ind w:left="682" w:hanging="450"/>
              <w:rPr>
                <w:rFonts w:eastAsia="Calibri" w:cs="Tahoma"/>
                <w:color w:val="000000"/>
                <w:szCs w:val="18"/>
              </w:rPr>
            </w:pPr>
            <w:r w:rsidRPr="0036591D">
              <w:rPr>
                <w:rFonts w:cs="Tahoma"/>
                <w:color w:val="000000"/>
                <w:szCs w:val="18"/>
              </w:rPr>
              <w:t>Core CAL Suite</w:t>
            </w:r>
          </w:p>
        </w:tc>
        <w:tc>
          <w:tcPr>
            <w:tcW w:w="1912" w:type="pct"/>
            <w:tcBorders>
              <w:top w:val="single" w:sz="8" w:space="0" w:color="auto"/>
              <w:left w:val="nil"/>
              <w:bottom w:val="single" w:sz="8" w:space="0" w:color="auto"/>
              <w:right w:val="single" w:sz="8" w:space="0" w:color="auto"/>
            </w:tcBorders>
          </w:tcPr>
          <w:p w:rsidR="00A2083B" w:rsidRPr="0036591D" w:rsidRDefault="00A2083B" w:rsidP="002C1048">
            <w:pPr>
              <w:numPr>
                <w:ilvl w:val="0"/>
                <w:numId w:val="54"/>
              </w:numPr>
              <w:spacing w:before="120" w:after="200" w:line="276" w:lineRule="auto"/>
              <w:ind w:left="684" w:right="181" w:hanging="450"/>
              <w:rPr>
                <w:rFonts w:eastAsia="Calibri" w:cs="Tahoma"/>
                <w:color w:val="000000"/>
                <w:szCs w:val="18"/>
              </w:rPr>
            </w:pPr>
            <w:r w:rsidRPr="0036591D">
              <w:rPr>
                <w:rFonts w:cs="Tahoma"/>
                <w:color w:val="000000"/>
                <w:szCs w:val="18"/>
              </w:rPr>
              <w:t>Windows</w:t>
            </w:r>
            <w:r w:rsidRPr="0036591D">
              <w:rPr>
                <w:rFonts w:cs="Tahoma"/>
                <w:color w:val="000000"/>
                <w:szCs w:val="18"/>
                <w:vertAlign w:val="superscript"/>
              </w:rPr>
              <w:t xml:space="preserve"> </w:t>
            </w:r>
            <w:r w:rsidRPr="0036591D">
              <w:rPr>
                <w:rFonts w:cs="Tahoma"/>
                <w:color w:val="000000"/>
                <w:szCs w:val="18"/>
              </w:rPr>
              <w:t>Intune</w:t>
            </w:r>
          </w:p>
        </w:tc>
      </w:tr>
    </w:tbl>
    <w:p w:rsidR="00A66BD2" w:rsidRPr="0036591D" w:rsidRDefault="00A66BD2" w:rsidP="00AF3B19">
      <w:pPr>
        <w:pStyle w:val="Heading3"/>
        <w:rPr>
          <w:rFonts w:ascii="Tahoma" w:hAnsi="Tahoma" w:cs="Tahoma"/>
        </w:rPr>
      </w:pPr>
      <w:bookmarkStart w:id="1179" w:name="_Toc336338295"/>
      <w:bookmarkStart w:id="1180" w:name="Srv_34CoreCALSuite"/>
      <w:bookmarkStart w:id="1181" w:name="Srv_31CoreCALSuite"/>
    </w:p>
    <w:p w:rsidR="00023FE7" w:rsidRPr="0036591D" w:rsidRDefault="00B26237">
      <w:pPr>
        <w:pStyle w:val="Heading3"/>
        <w:rPr>
          <w:rFonts w:ascii="Tahoma" w:hAnsi="Tahoma" w:cs="Tahoma"/>
        </w:rPr>
      </w:pPr>
      <w:bookmarkStart w:id="1182" w:name="_36_Core_CAL"/>
      <w:bookmarkStart w:id="1183" w:name="_Toc352103821"/>
      <w:bookmarkEnd w:id="1182"/>
      <w:r w:rsidRPr="0036591D">
        <w:rPr>
          <w:rFonts w:ascii="Tahoma" w:hAnsi="Tahoma" w:cs="Tahoma"/>
          <w:caps/>
          <w:color w:val="F66400"/>
          <w:sz w:val="22"/>
          <w:vertAlign w:val="superscript"/>
        </w:rPr>
        <w:t>36</w:t>
      </w:r>
      <w:r w:rsidRPr="0036591D">
        <w:rPr>
          <w:rFonts w:ascii="Tahoma" w:hAnsi="Tahoma" w:cs="Tahoma"/>
          <w:color w:val="F66400"/>
          <w:sz w:val="22"/>
        </w:rPr>
        <w:t xml:space="preserve"> Core CAL Suite</w:t>
      </w:r>
      <w:bookmarkEnd w:id="1179"/>
      <w:bookmarkEnd w:id="1183"/>
    </w:p>
    <w:bookmarkEnd w:id="1180"/>
    <w:bookmarkEnd w:id="1181"/>
    <w:p w:rsidR="00023FE7" w:rsidRPr="0036591D" w:rsidRDefault="00023FE7">
      <w:pPr>
        <w:ind w:firstLine="540"/>
        <w:rPr>
          <w:rFonts w:cs="Tahoma"/>
        </w:rPr>
      </w:pPr>
    </w:p>
    <w:p w:rsidR="00023FE7" w:rsidRPr="0036591D" w:rsidRDefault="000D76F0" w:rsidP="00D86277">
      <w:pPr>
        <w:ind w:left="720"/>
        <w:rPr>
          <w:rFonts w:cs="Tahoma"/>
          <w:lang w:val="nl-NL"/>
        </w:rPr>
      </w:pPr>
      <w:r w:rsidRPr="0036591D">
        <w:rPr>
          <w:rFonts w:cs="Tahoma"/>
          <w:szCs w:val="20"/>
          <w:lang w:val="nl-NL"/>
        </w:rPr>
        <w:t xml:space="preserve">Core CAL Suite is versieonafhankelijk en de product use rights worden bepaald door de status van de Software Assurance dekking voor de Core CAL Suite. Indien de dekking is verlopen, worden de toegangsrechten onder eeuwigdurende licenties bepaald op basis van de product use rights die van kracht waren op het moment dat de dekking afliep. Per 1 december 2012 biedt een licentie voor de Core </w:t>
      </w:r>
      <w:r w:rsidRPr="0036591D">
        <w:rPr>
          <w:rFonts w:cs="Tahoma"/>
          <w:color w:val="000000"/>
          <w:szCs w:val="20"/>
          <w:lang w:val="nl-NL"/>
        </w:rPr>
        <w:t xml:space="preserve">CAL Suite met actieve Software Assurance-rechten equivalent: Windows Server 20012 CAL, Exchange Server 2013 Standard CAL, </w:t>
      </w:r>
      <w:r w:rsidRPr="0036591D">
        <w:rPr>
          <w:rFonts w:cs="Tahoma"/>
          <w:color w:val="000000"/>
          <w:lang w:val="nl-NL"/>
        </w:rPr>
        <w:t xml:space="preserve">Lync Server 2013 Standard CAL, </w:t>
      </w:r>
      <w:r w:rsidRPr="0036591D">
        <w:rPr>
          <w:rFonts w:cs="Tahoma"/>
          <w:color w:val="000000"/>
          <w:szCs w:val="20"/>
          <w:lang w:val="nl-NL"/>
        </w:rPr>
        <w:t>SharePoint</w:t>
      </w:r>
      <w:r w:rsidRPr="0036591D">
        <w:rPr>
          <w:rFonts w:cs="Tahoma"/>
          <w:szCs w:val="20"/>
          <w:lang w:val="nl-NL"/>
        </w:rPr>
        <w:t xml:space="preserve"> Server 2013 Standard CAL, System Center 2012 Configuration Manager Client Management License, en System Center 2012 Endpoint Protection</w:t>
      </w:r>
      <w:r w:rsidRPr="0036591D">
        <w:rPr>
          <w:rFonts w:cs="Tahoma"/>
          <w:color w:val="000000"/>
          <w:szCs w:val="20"/>
          <w:lang w:val="nl-NL"/>
        </w:rPr>
        <w:t>.</w:t>
      </w:r>
      <w:r w:rsidR="004D3DD2" w:rsidRPr="0036591D">
        <w:rPr>
          <w:rFonts w:cs="Tahoma"/>
          <w:color w:val="000000"/>
          <w:szCs w:val="20"/>
          <w:lang w:val="nl-NL"/>
        </w:rPr>
        <w:t xml:space="preserve"> </w:t>
      </w:r>
      <w:r w:rsidRPr="0036591D">
        <w:rPr>
          <w:rFonts w:cs="Tahoma"/>
          <w:color w:val="000000"/>
          <w:szCs w:val="18"/>
          <w:lang w:val="nl-NL"/>
        </w:rPr>
        <w:t xml:space="preserve">Een licentie voor de Core CAL Suite is een enkele licentie die aan één gebruiker of apparaat moet worden toegewezen. Zoals bepaald in hun Volume License Overeenkomst kunnen klanten de rechten onder de Core CAL Suite niet scheiden om twee of meer gebruikers of apparaten tegelijkertijd toegang te bieden tot de verschillende onderdelen van de Core CAL Suite. </w:t>
      </w:r>
    </w:p>
    <w:p w:rsidR="00023FE7" w:rsidRPr="0036591D" w:rsidRDefault="00023FE7" w:rsidP="00A66BD2">
      <w:pPr>
        <w:spacing w:after="60"/>
        <w:ind w:left="720"/>
        <w:rPr>
          <w:rFonts w:cs="Tahoma"/>
          <w:lang w:val="nl-NL"/>
        </w:rPr>
      </w:pPr>
      <w:r w:rsidRPr="0036591D">
        <w:rPr>
          <w:rFonts w:cs="Tahoma"/>
          <w:b/>
          <w:bCs/>
          <w:color w:val="000000"/>
          <w:szCs w:val="20"/>
          <w:lang w:val="nl-NL"/>
        </w:rPr>
        <w:lastRenderedPageBreak/>
        <w:t>CAL’s voor studenten (Academic Open Licentie en Academic Select)</w:t>
      </w:r>
    </w:p>
    <w:p w:rsidR="00023FE7" w:rsidRPr="0036591D" w:rsidRDefault="00023FE7" w:rsidP="001154B5">
      <w:pPr>
        <w:ind w:left="720"/>
        <w:rPr>
          <w:rFonts w:cs="Tahoma"/>
          <w:lang w:val="nl-NL"/>
        </w:rPr>
      </w:pPr>
      <w:r w:rsidRPr="0036591D">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285E3D" w:rsidRPr="0036591D" w:rsidRDefault="00285E3D" w:rsidP="00AF3B19">
      <w:pPr>
        <w:rPr>
          <w:rFonts w:cs="Tahoma"/>
          <w:lang w:val="nl-NL"/>
        </w:rPr>
      </w:pPr>
    </w:p>
    <w:p w:rsidR="00B947E4" w:rsidRPr="0036591D" w:rsidRDefault="00B26237" w:rsidP="00416294">
      <w:pPr>
        <w:pStyle w:val="Heading3"/>
        <w:rPr>
          <w:rFonts w:ascii="Tahoma" w:hAnsi="Tahoma" w:cs="Tahoma"/>
          <w:lang w:val="nl-NL"/>
        </w:rPr>
      </w:pPr>
      <w:bookmarkStart w:id="1184" w:name="_37_Core_Infrastructure"/>
      <w:bookmarkStart w:id="1185" w:name="_Toc336338296"/>
      <w:bookmarkStart w:id="1186" w:name="_Toc352103822"/>
      <w:bookmarkStart w:id="1187" w:name="Srv_35CoreInfraServerSuiteStd"/>
      <w:bookmarkStart w:id="1188" w:name="Srv_32CoreInfraServerSuiteStd"/>
      <w:bookmarkStart w:id="1189" w:name="Srv_35DynCRMWorkProEnt"/>
      <w:bookmarkEnd w:id="1184"/>
      <w:r w:rsidRPr="0036591D">
        <w:rPr>
          <w:rFonts w:ascii="Tahoma" w:hAnsi="Tahoma" w:cs="Tahoma"/>
          <w:caps/>
          <w:color w:val="F66400"/>
          <w:sz w:val="22"/>
          <w:vertAlign w:val="superscript"/>
          <w:lang w:val="nl-NL"/>
        </w:rPr>
        <w:t>37</w:t>
      </w:r>
      <w:r w:rsidRPr="0036591D">
        <w:rPr>
          <w:rFonts w:ascii="Tahoma" w:hAnsi="Tahoma" w:cs="Tahoma"/>
          <w:color w:val="F66400"/>
          <w:sz w:val="22"/>
          <w:lang w:val="nl-NL"/>
        </w:rPr>
        <w:t xml:space="preserve"> Core Infrastructure Server Suite Standard</w:t>
      </w:r>
      <w:bookmarkEnd w:id="1185"/>
      <w:bookmarkEnd w:id="1186"/>
    </w:p>
    <w:bookmarkEnd w:id="1187"/>
    <w:bookmarkEnd w:id="1188"/>
    <w:p w:rsidR="004D776B" w:rsidRPr="0036591D" w:rsidRDefault="004D776B" w:rsidP="00416294">
      <w:pPr>
        <w:rPr>
          <w:rFonts w:cs="Tahoma"/>
          <w:lang w:val="nl-NL"/>
        </w:rPr>
      </w:pPr>
    </w:p>
    <w:p w:rsidR="004D776B" w:rsidRPr="0036591D" w:rsidRDefault="00A66BD2" w:rsidP="00A66BD2">
      <w:pPr>
        <w:spacing w:after="60"/>
        <w:ind w:left="720"/>
        <w:rPr>
          <w:rFonts w:cs="Tahoma"/>
          <w:lang w:val="nl-NL"/>
        </w:rPr>
      </w:pPr>
      <w:r w:rsidRPr="0036591D">
        <w:rPr>
          <w:rFonts w:eastAsia="Calibri" w:cs="Tahoma"/>
          <w:b/>
          <w:szCs w:val="18"/>
          <w:lang w:val="nl-NL"/>
        </w:rPr>
        <w:t>Migratie naar nieuw licentiemodel</w:t>
      </w:r>
    </w:p>
    <w:p w:rsidR="004D776B" w:rsidRPr="0036591D" w:rsidRDefault="004D776B" w:rsidP="00A66BD2">
      <w:pPr>
        <w:ind w:left="720"/>
        <w:rPr>
          <w:rFonts w:cs="Tahoma"/>
          <w:lang w:val="nl-NL"/>
        </w:rPr>
      </w:pPr>
      <w:r w:rsidRPr="0036591D">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rsidR="00A66BD2" w:rsidRDefault="00A66BD2" w:rsidP="00A66BD2">
      <w:pPr>
        <w:ind w:left="720"/>
        <w:rPr>
          <w:rFonts w:cs="Tahoma"/>
          <w:lang w:val="nl-NL"/>
        </w:rPr>
      </w:pPr>
    </w:p>
    <w:p w:rsidR="00FA4904" w:rsidRPr="0036591D" w:rsidRDefault="00FA4904" w:rsidP="00A66BD2">
      <w:pPr>
        <w:ind w:left="720"/>
        <w:rPr>
          <w:rFonts w:cs="Tahoma"/>
          <w:lang w:val="nl-NL"/>
        </w:rPr>
      </w:pPr>
    </w:p>
    <w:p w:rsidR="004D776B" w:rsidRDefault="004D776B" w:rsidP="00A66BD2">
      <w:pPr>
        <w:ind w:left="720"/>
        <w:rPr>
          <w:rFonts w:eastAsia="Calibri" w:cs="Tahoma"/>
          <w:szCs w:val="18"/>
          <w:lang w:val="nl-NL"/>
        </w:rPr>
      </w:pPr>
      <w:r w:rsidRPr="0036591D">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rsidR="004D776B" w:rsidRPr="0036591D" w:rsidRDefault="004D776B" w:rsidP="00A66BD2">
      <w:pPr>
        <w:pStyle w:val="ListParagraph"/>
        <w:contextualSpacing w:val="0"/>
        <w:rPr>
          <w:rFonts w:ascii="Tahoma" w:hAnsi="Tahoma" w:cs="Tahoma"/>
          <w:lang w:val="nl-NL"/>
        </w:rPr>
      </w:pPr>
      <w:r w:rsidRPr="0036591D">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1:1. Bij verlenging kunnen klanten Software Assurance verlengen als licenties volgens het nieuwe model.</w:t>
      </w:r>
    </w:p>
    <w:p w:rsidR="00973A93" w:rsidRPr="0036591D" w:rsidRDefault="00973A93">
      <w:pPr>
        <w:rPr>
          <w:rFonts w:cs="Tahoma"/>
          <w:lang w:val="nl-NL"/>
        </w:rPr>
      </w:pPr>
    </w:p>
    <w:p w:rsidR="004D776B" w:rsidRPr="0036591D" w:rsidRDefault="004D776B" w:rsidP="00A66BD2">
      <w:pPr>
        <w:spacing w:after="60"/>
        <w:ind w:left="720"/>
        <w:rPr>
          <w:rFonts w:cs="Tahoma"/>
          <w:lang w:val="nl-NL"/>
        </w:rPr>
      </w:pPr>
      <w:r w:rsidRPr="0036591D">
        <w:rPr>
          <w:rFonts w:eastAsia="Calibri" w:cs="Tahoma"/>
          <w:b/>
          <w:szCs w:val="18"/>
          <w:lang w:val="nl-NL"/>
        </w:rPr>
        <w:t>De uitgave van een nieuwe versie van Windows Server</w:t>
      </w:r>
    </w:p>
    <w:p w:rsidR="004D776B" w:rsidRPr="0036591D" w:rsidRDefault="004D776B" w:rsidP="00A66BD2">
      <w:pPr>
        <w:ind w:left="720"/>
        <w:rPr>
          <w:rFonts w:cs="Tahoma"/>
          <w:lang w:val="nl-NL"/>
        </w:rPr>
      </w:pPr>
      <w:r w:rsidRPr="0036591D">
        <w:rPr>
          <w:rFonts w:eastAsia="Calibri" w:cs="Tahoma"/>
          <w:szCs w:val="18"/>
          <w:lang w:val="nl-NL"/>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rsidR="00A66BD2" w:rsidRPr="0036591D" w:rsidRDefault="00A66BD2" w:rsidP="00A66BD2">
      <w:pPr>
        <w:ind w:left="720"/>
        <w:rPr>
          <w:rFonts w:cs="Tahoma"/>
          <w:lang w:val="nl-NL"/>
        </w:rPr>
      </w:pPr>
    </w:p>
    <w:p w:rsidR="004D776B" w:rsidRPr="0036591D" w:rsidRDefault="004D776B" w:rsidP="00A66BD2">
      <w:pPr>
        <w:numPr>
          <w:ilvl w:val="0"/>
          <w:numId w:val="25"/>
        </w:numPr>
        <w:tabs>
          <w:tab w:val="left" w:pos="1440"/>
          <w:tab w:val="left" w:pos="3510"/>
        </w:tabs>
        <w:spacing w:after="60"/>
        <w:rPr>
          <w:rFonts w:cs="Tahoma"/>
        </w:rPr>
      </w:pPr>
      <w:r w:rsidRPr="0036591D">
        <w:rPr>
          <w:rFonts w:eastAsia="Calibri" w:cs="Tahoma"/>
          <w:szCs w:val="18"/>
        </w:rPr>
        <w:t>Windows Server 2012 Standard</w:t>
      </w:r>
    </w:p>
    <w:p w:rsidR="004D776B" w:rsidRPr="0036591D" w:rsidRDefault="004D776B" w:rsidP="00A66BD2">
      <w:pPr>
        <w:numPr>
          <w:ilvl w:val="0"/>
          <w:numId w:val="25"/>
        </w:numPr>
        <w:tabs>
          <w:tab w:val="left" w:pos="1440"/>
          <w:tab w:val="left" w:pos="3510"/>
        </w:tabs>
        <w:spacing w:after="60"/>
        <w:rPr>
          <w:rFonts w:cs="Tahoma"/>
        </w:rPr>
      </w:pPr>
      <w:r w:rsidRPr="0036591D">
        <w:rPr>
          <w:rFonts w:eastAsia="Calibri" w:cs="Tahoma"/>
          <w:szCs w:val="18"/>
        </w:rPr>
        <w:t>System Center 2012 Standard</w:t>
      </w:r>
    </w:p>
    <w:p w:rsidR="00A66BD2" w:rsidRPr="0036591D" w:rsidRDefault="00A66BD2" w:rsidP="00A66BD2">
      <w:pPr>
        <w:tabs>
          <w:tab w:val="left" w:pos="1440"/>
          <w:tab w:val="left" w:pos="3510"/>
        </w:tabs>
        <w:rPr>
          <w:rFonts w:cs="Tahoma"/>
        </w:rPr>
      </w:pPr>
    </w:p>
    <w:p w:rsidR="004D776B" w:rsidRPr="0036591D" w:rsidRDefault="004D776B" w:rsidP="00A66BD2">
      <w:pPr>
        <w:ind w:left="720"/>
        <w:rPr>
          <w:rFonts w:cs="Tahoma"/>
          <w:lang w:val="nl-NL"/>
        </w:rPr>
      </w:pPr>
      <w:r w:rsidRPr="0036591D">
        <w:rPr>
          <w:rFonts w:eastAsia="Calibri" w:cs="Tahoma"/>
          <w:szCs w:val="18"/>
          <w:lang w:val="nl-NL"/>
        </w:rPr>
        <w:t>Voor elke server met een correcte licentie voor Core Infrastructure Server Suite Standard, kunnen klanten een instance uitvoeren van Windows Server 2008 R2 Enterprise in de plaats van Windows Server Standard.</w:t>
      </w:r>
    </w:p>
    <w:p w:rsidR="00A66BD2" w:rsidRPr="0036591D" w:rsidRDefault="00A66BD2" w:rsidP="00A66BD2">
      <w:pPr>
        <w:ind w:left="720"/>
        <w:rPr>
          <w:rFonts w:cs="Tahoma"/>
          <w:lang w:val="nl-NL"/>
        </w:rPr>
      </w:pPr>
    </w:p>
    <w:p w:rsidR="004D776B" w:rsidRPr="0036591D" w:rsidRDefault="004D776B" w:rsidP="00A66BD2">
      <w:pPr>
        <w:spacing w:after="60"/>
        <w:ind w:left="720"/>
        <w:rPr>
          <w:rFonts w:cs="Tahoma"/>
          <w:lang w:val="nl-NL"/>
        </w:rPr>
      </w:pPr>
      <w:r w:rsidRPr="0036591D">
        <w:rPr>
          <w:rFonts w:eastAsia="Calibri" w:cs="Tahoma"/>
          <w:b/>
          <w:szCs w:val="18"/>
          <w:lang w:val="nl-NL"/>
        </w:rPr>
        <w:t>Aanbieding verlenging Software Assurance voor klanten van Windows Server Standard en System Center Standard en voor klanten van Windows Server Enterprise en System Center Standard</w:t>
      </w:r>
    </w:p>
    <w:p w:rsidR="004D776B" w:rsidRPr="0036591D" w:rsidRDefault="004D776B" w:rsidP="00A66BD2">
      <w:pPr>
        <w:ind w:left="720"/>
        <w:rPr>
          <w:rFonts w:cs="Tahoma"/>
          <w:lang w:val="nl-NL"/>
        </w:rPr>
      </w:pPr>
      <w:r w:rsidRPr="0036591D">
        <w:rPr>
          <w:rFonts w:eastAsia="Calibri" w:cs="Tahoma"/>
          <w:szCs w:val="18"/>
          <w:lang w:val="nl-NL"/>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p w:rsidR="00A66BD2" w:rsidRPr="0036591D" w:rsidRDefault="00A66BD2" w:rsidP="00A66BD2">
      <w:pPr>
        <w:ind w:left="720"/>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36591D"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36591D" w:rsidRDefault="004D776B" w:rsidP="007E466C">
            <w:pPr>
              <w:spacing w:before="120" w:after="120" w:line="276" w:lineRule="auto"/>
              <w:ind w:left="-404"/>
              <w:jc w:val="center"/>
              <w:rPr>
                <w:rFonts w:eastAsia="Calibri" w:cs="Tahoma"/>
                <w:b/>
                <w:szCs w:val="18"/>
              </w:rPr>
            </w:pPr>
            <w:r w:rsidRPr="0036591D">
              <w:rPr>
                <w:rFonts w:eastAsia="Calibri" w:cs="Tahoma"/>
                <w:b/>
                <w:szCs w:val="18"/>
              </w:rPr>
              <w:t>Tabel A</w:t>
            </w:r>
          </w:p>
        </w:tc>
      </w:tr>
      <w:tr w:rsidR="004D776B" w:rsidRPr="0036591D"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36591D" w:rsidRDefault="004D776B" w:rsidP="007E466C">
            <w:pPr>
              <w:spacing w:before="120" w:after="120" w:line="276" w:lineRule="auto"/>
              <w:ind w:left="-404"/>
              <w:jc w:val="center"/>
              <w:rPr>
                <w:rFonts w:eastAsia="Calibri" w:cs="Tahoma"/>
                <w:szCs w:val="18"/>
              </w:rPr>
            </w:pPr>
            <w:r w:rsidRPr="0036591D">
              <w:rPr>
                <w:rFonts w:eastAsia="Calibri" w:cs="Tahoma"/>
                <w:szCs w:val="18"/>
              </w:rPr>
              <w:t>Windows Server Standard</w:t>
            </w:r>
          </w:p>
        </w:tc>
      </w:tr>
      <w:tr w:rsidR="004D776B" w:rsidRPr="0036591D"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36591D" w:rsidRDefault="004D776B" w:rsidP="007E466C">
            <w:pPr>
              <w:spacing w:before="120" w:after="120" w:line="276" w:lineRule="auto"/>
              <w:ind w:left="-404"/>
              <w:jc w:val="center"/>
              <w:rPr>
                <w:rFonts w:eastAsia="Calibri" w:cs="Tahoma"/>
                <w:szCs w:val="18"/>
              </w:rPr>
            </w:pPr>
            <w:r w:rsidRPr="0036591D">
              <w:rPr>
                <w:rFonts w:eastAsia="Calibri" w:cs="Tahoma"/>
                <w:szCs w:val="18"/>
              </w:rPr>
              <w:t>System Center Standard</w:t>
            </w:r>
          </w:p>
        </w:tc>
      </w:tr>
    </w:tbl>
    <w:p w:rsidR="00416294" w:rsidRPr="0036591D" w:rsidRDefault="00416294" w:rsidP="00416294">
      <w:pPr>
        <w:ind w:left="547"/>
        <w:rPr>
          <w:rFonts w:cs="Tahoma"/>
        </w:rPr>
      </w:pPr>
    </w:p>
    <w:p w:rsidR="004D776B" w:rsidRPr="0036591D" w:rsidRDefault="004D776B" w:rsidP="00A66BD2">
      <w:pPr>
        <w:ind w:left="720"/>
        <w:rPr>
          <w:rFonts w:cs="Tahoma"/>
          <w:lang w:val="nl-NL"/>
        </w:rPr>
      </w:pPr>
      <w:r w:rsidRPr="0036591D">
        <w:rPr>
          <w:rFonts w:eastAsia="Calibri" w:cs="Tahoma"/>
          <w:szCs w:val="18"/>
          <w:lang w:val="nl-NL"/>
        </w:rPr>
        <w:t xml:space="preserve">Voor elke set bestaande uit een van alle kwalificerende licenties in Tabel A hierboven kunnen klanten Software Assurance aanschaffen voor één licentie voor Core Infrastructure Server Suite Standard. </w:t>
      </w:r>
    </w:p>
    <w:p w:rsidR="00A66BD2" w:rsidRPr="0036591D" w:rsidRDefault="00A66BD2" w:rsidP="00A66BD2">
      <w:pPr>
        <w:ind w:left="720"/>
        <w:rPr>
          <w:rFonts w:cs="Tahoma"/>
          <w:lang w:val="nl-NL"/>
        </w:rPr>
      </w:pPr>
    </w:p>
    <w:p w:rsidR="004D776B" w:rsidRPr="0036591D" w:rsidRDefault="004D776B" w:rsidP="00A66BD2">
      <w:pPr>
        <w:ind w:left="720"/>
        <w:rPr>
          <w:rFonts w:cs="Tahoma"/>
          <w:lang w:val="nl-NL"/>
        </w:rPr>
      </w:pPr>
      <w:r w:rsidRPr="0036591D">
        <w:rPr>
          <w:rFonts w:eastAsia="Calibri" w:cs="Tahoma"/>
          <w:szCs w:val="18"/>
          <w:lang w:val="nl-NL"/>
        </w:rPr>
        <w:t>Klanten die een licentie aanschaffen voor Core Infrastructure Server Suite Standard en deze gebruiken in het kader van deze aanbieding, moet niet langer gebruikmaken van de software onder hun kwalificerende licenties. Licenties en Software Assurance verkregen op basis van een abonnementsovereenkomst komen niet in aanmerking voor deze aanbieding.</w:t>
      </w:r>
    </w:p>
    <w:p w:rsidR="00A66BD2" w:rsidRPr="0036591D" w:rsidRDefault="00A66BD2" w:rsidP="00A66BD2">
      <w:pPr>
        <w:ind w:left="720"/>
        <w:rPr>
          <w:rFonts w:cs="Tahoma"/>
          <w:lang w:val="nl-NL"/>
        </w:rPr>
      </w:pPr>
    </w:p>
    <w:p w:rsidR="00A66BD2" w:rsidRPr="0036591D" w:rsidRDefault="004D776B" w:rsidP="00A66BD2">
      <w:pPr>
        <w:spacing w:after="60"/>
        <w:ind w:left="720"/>
        <w:rPr>
          <w:rFonts w:cs="Tahoma"/>
          <w:lang w:val="nl-NL"/>
        </w:rPr>
      </w:pPr>
      <w:r w:rsidRPr="0036591D">
        <w:rPr>
          <w:rFonts w:eastAsia="Calibri" w:cs="Tahoma"/>
          <w:b/>
          <w:szCs w:val="18"/>
          <w:lang w:val="nl-NL"/>
        </w:rPr>
        <w:t>Opwaardering van Windows Server Standard of System Center Standard naar Core Infrastructure Server Suite Standard</w:t>
      </w:r>
    </w:p>
    <w:p w:rsidR="004D776B" w:rsidRPr="0036591D" w:rsidRDefault="004D776B" w:rsidP="00A66BD2">
      <w:pPr>
        <w:ind w:left="720"/>
        <w:rPr>
          <w:rFonts w:cs="Tahoma"/>
          <w:lang w:val="nl-NL"/>
        </w:rPr>
      </w:pPr>
      <w:r w:rsidRPr="0036591D">
        <w:rPr>
          <w:rFonts w:eastAsia="Calibri" w:cs="Tahoma"/>
          <w:szCs w:val="18"/>
          <w:lang w:val="nl-NL"/>
        </w:rPr>
        <w:lastRenderedPageBreak/>
        <w:t>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w:t>
      </w:r>
      <w:r w:rsidR="004D3DD2" w:rsidRPr="0036591D">
        <w:rPr>
          <w:rFonts w:eastAsia="Calibri" w:cs="Tahoma"/>
          <w:szCs w:val="18"/>
          <w:lang w:val="nl-NL"/>
        </w:rPr>
        <w:t xml:space="preserve"> </w:t>
      </w:r>
    </w:p>
    <w:p w:rsidR="00A66BD2" w:rsidRPr="0036591D" w:rsidRDefault="00A66BD2" w:rsidP="00A66BD2">
      <w:pPr>
        <w:ind w:left="720"/>
        <w:rPr>
          <w:rFonts w:cs="Tahoma"/>
          <w:lang w:val="nl-NL"/>
        </w:rPr>
      </w:pPr>
    </w:p>
    <w:p w:rsidR="004D776B" w:rsidRPr="0036591D" w:rsidRDefault="004D776B" w:rsidP="00A66BD2">
      <w:pPr>
        <w:ind w:left="720"/>
        <w:rPr>
          <w:rFonts w:cs="Tahoma"/>
          <w:lang w:val="nl-NL"/>
        </w:rPr>
      </w:pPr>
      <w:r w:rsidRPr="0036591D">
        <w:rPr>
          <w:rFonts w:eastAsia="Calibri" w:cs="Tahoma"/>
          <w:szCs w:val="18"/>
          <w:lang w:val="nl-NL"/>
        </w:rPr>
        <w:t>Voor elke kwalificerende Windows Server Standard-licentie die de klant heeft, kan de klant één Step-Up-licentie voor Core Infrastructure Server Suite Standard aanschaffen.</w:t>
      </w:r>
    </w:p>
    <w:p w:rsidR="00A66BD2" w:rsidRPr="0036591D" w:rsidRDefault="00A66BD2" w:rsidP="00A66BD2">
      <w:pPr>
        <w:ind w:left="720"/>
        <w:rPr>
          <w:rFonts w:cs="Tahoma"/>
          <w:lang w:val="nl-NL"/>
        </w:rPr>
      </w:pPr>
    </w:p>
    <w:p w:rsidR="004D776B" w:rsidRPr="0036591D" w:rsidRDefault="004D776B" w:rsidP="00A66BD2">
      <w:pPr>
        <w:ind w:left="720"/>
        <w:rPr>
          <w:rFonts w:cs="Tahoma"/>
          <w:lang w:val="nl-NL"/>
        </w:rPr>
      </w:pPr>
      <w:r w:rsidRPr="0036591D">
        <w:rPr>
          <w:rFonts w:eastAsia="Calibri" w:cs="Tahoma"/>
          <w:szCs w:val="18"/>
          <w:lang w:val="nl-NL"/>
        </w:rPr>
        <w:t>Voor elke kwalificerende System Center Standard-licentie die de klant heeft, kan de klant één Step-Up-licentie voor Core Infrastructure Server Suite Standard aanschaffen.</w:t>
      </w:r>
    </w:p>
    <w:p w:rsidR="00A66BD2" w:rsidRPr="0036591D" w:rsidRDefault="00A66BD2" w:rsidP="00A66BD2">
      <w:pPr>
        <w:ind w:left="720"/>
        <w:rPr>
          <w:rFonts w:cs="Tahoma"/>
          <w:lang w:val="nl-NL"/>
        </w:rPr>
      </w:pPr>
    </w:p>
    <w:p w:rsidR="004D776B" w:rsidRPr="0036591D" w:rsidRDefault="004D776B" w:rsidP="00A66BD2">
      <w:pPr>
        <w:ind w:left="720"/>
        <w:rPr>
          <w:rFonts w:cs="Tahoma"/>
          <w:lang w:val="nl-NL"/>
        </w:rPr>
      </w:pPr>
      <w:r w:rsidRPr="0036591D">
        <w:rPr>
          <w:rFonts w:eastAsia="Calibri" w:cs="Tahoma"/>
          <w:szCs w:val="18"/>
          <w:lang w:val="nl-NL"/>
        </w:rPr>
        <w:t>Het recht van de klant voor het gebruik van de software in het kader van de Core Infrastructure Server Suite 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rsidR="00A66BD2" w:rsidRPr="0036591D" w:rsidRDefault="00A66BD2" w:rsidP="007E466C">
      <w:pPr>
        <w:rPr>
          <w:rFonts w:cs="Tahoma"/>
          <w:lang w:val="nl-NL"/>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36591D" w:rsidTr="001051D1">
        <w:trPr>
          <w:tblHeader/>
        </w:trPr>
        <w:tc>
          <w:tcPr>
            <w:tcW w:w="4140" w:type="dxa"/>
            <w:shd w:val="clear" w:color="auto" w:fill="FABF8F"/>
            <w:tcMar>
              <w:top w:w="0" w:type="dxa"/>
              <w:left w:w="108" w:type="dxa"/>
              <w:bottom w:w="0" w:type="dxa"/>
              <w:right w:w="108" w:type="dxa"/>
            </w:tcMar>
            <w:hideMark/>
          </w:tcPr>
          <w:p w:rsidR="004D776B" w:rsidRPr="0036591D" w:rsidRDefault="004D776B" w:rsidP="007E466C">
            <w:pPr>
              <w:spacing w:before="120" w:after="120" w:line="276" w:lineRule="auto"/>
              <w:jc w:val="center"/>
              <w:rPr>
                <w:rFonts w:eastAsia="Calibri" w:cs="Tahoma"/>
                <w:b/>
                <w:szCs w:val="18"/>
              </w:rPr>
            </w:pPr>
            <w:r w:rsidRPr="0036591D">
              <w:rPr>
                <w:rFonts w:eastAsia="Calibri" w:cs="Tahoma"/>
                <w:b/>
                <w:szCs w:val="18"/>
              </w:rPr>
              <w:t>Kwalificerend product</w:t>
            </w:r>
          </w:p>
        </w:tc>
        <w:tc>
          <w:tcPr>
            <w:tcW w:w="4050" w:type="dxa"/>
            <w:shd w:val="clear" w:color="auto" w:fill="FABF8F"/>
            <w:tcMar>
              <w:top w:w="0" w:type="dxa"/>
              <w:left w:w="108" w:type="dxa"/>
              <w:bottom w:w="0" w:type="dxa"/>
              <w:right w:w="108" w:type="dxa"/>
            </w:tcMar>
            <w:hideMark/>
          </w:tcPr>
          <w:p w:rsidR="004D776B" w:rsidRPr="0036591D" w:rsidRDefault="004D776B" w:rsidP="007E466C">
            <w:pPr>
              <w:spacing w:before="120" w:after="120" w:line="276" w:lineRule="auto"/>
              <w:jc w:val="center"/>
              <w:rPr>
                <w:rFonts w:eastAsia="Calibri" w:cs="Tahoma"/>
                <w:b/>
                <w:szCs w:val="18"/>
              </w:rPr>
            </w:pPr>
            <w:r w:rsidRPr="0036591D">
              <w:rPr>
                <w:rFonts w:eastAsia="Calibri" w:cs="Tahoma"/>
                <w:b/>
                <w:szCs w:val="18"/>
              </w:rPr>
              <w:t>Opwaarderen naar</w:t>
            </w:r>
          </w:p>
        </w:tc>
      </w:tr>
      <w:tr w:rsidR="004D776B" w:rsidRPr="00705632" w:rsidTr="001051D1">
        <w:tc>
          <w:tcPr>
            <w:tcW w:w="4140" w:type="dxa"/>
            <w:tcMar>
              <w:top w:w="0" w:type="dxa"/>
              <w:left w:w="108" w:type="dxa"/>
              <w:bottom w:w="0" w:type="dxa"/>
              <w:right w:w="108" w:type="dxa"/>
            </w:tcMar>
            <w:hideMark/>
          </w:tcPr>
          <w:p w:rsidR="004D776B" w:rsidRPr="0036591D" w:rsidRDefault="004D776B" w:rsidP="007E466C">
            <w:pPr>
              <w:spacing w:before="120" w:after="120" w:line="276" w:lineRule="auto"/>
              <w:rPr>
                <w:rFonts w:eastAsia="Calibri" w:cs="Tahoma"/>
                <w:szCs w:val="18"/>
              </w:rPr>
            </w:pPr>
            <w:r w:rsidRPr="0036591D">
              <w:rPr>
                <w:rFonts w:eastAsia="Calibri" w:cs="Tahoma"/>
                <w:szCs w:val="18"/>
              </w:rPr>
              <w:t>Windows Server Standard</w:t>
            </w:r>
          </w:p>
        </w:tc>
        <w:tc>
          <w:tcPr>
            <w:tcW w:w="4050" w:type="dxa"/>
            <w:tcMar>
              <w:top w:w="0" w:type="dxa"/>
              <w:left w:w="108" w:type="dxa"/>
              <w:bottom w:w="0" w:type="dxa"/>
              <w:right w:w="108" w:type="dxa"/>
            </w:tcMar>
            <w:hideMark/>
          </w:tcPr>
          <w:p w:rsidR="004D776B" w:rsidRPr="0036591D" w:rsidRDefault="004D776B" w:rsidP="007E466C">
            <w:pPr>
              <w:spacing w:before="120" w:after="120" w:line="276" w:lineRule="auto"/>
              <w:rPr>
                <w:rFonts w:eastAsia="Calibri" w:cs="Tahoma"/>
                <w:szCs w:val="18"/>
                <w:lang w:val="fr-FR"/>
              </w:rPr>
            </w:pPr>
            <w:r w:rsidRPr="0036591D">
              <w:rPr>
                <w:rFonts w:eastAsia="Calibri" w:cs="Tahoma"/>
                <w:szCs w:val="18"/>
                <w:lang w:val="fr-FR"/>
              </w:rPr>
              <w:t>Core Infrastructure Server Suite Standard</w:t>
            </w:r>
          </w:p>
        </w:tc>
      </w:tr>
      <w:tr w:rsidR="004D776B" w:rsidRPr="00705632" w:rsidTr="001051D1">
        <w:tc>
          <w:tcPr>
            <w:tcW w:w="4140" w:type="dxa"/>
            <w:tcMar>
              <w:top w:w="0" w:type="dxa"/>
              <w:left w:w="108" w:type="dxa"/>
              <w:bottom w:w="0" w:type="dxa"/>
              <w:right w:w="108" w:type="dxa"/>
            </w:tcMar>
          </w:tcPr>
          <w:p w:rsidR="004D776B" w:rsidRPr="0036591D" w:rsidRDefault="004D776B" w:rsidP="00026546">
            <w:pPr>
              <w:spacing w:before="120" w:after="120" w:line="276" w:lineRule="auto"/>
              <w:rPr>
                <w:rFonts w:eastAsia="Calibri" w:cs="Tahoma"/>
                <w:szCs w:val="18"/>
              </w:rPr>
            </w:pPr>
            <w:r w:rsidRPr="0036591D">
              <w:rPr>
                <w:rFonts w:eastAsia="Calibri" w:cs="Tahoma"/>
                <w:szCs w:val="18"/>
              </w:rPr>
              <w:t>System Center Standard</w:t>
            </w:r>
          </w:p>
        </w:tc>
        <w:tc>
          <w:tcPr>
            <w:tcW w:w="4050" w:type="dxa"/>
            <w:tcMar>
              <w:top w:w="0" w:type="dxa"/>
              <w:left w:w="108" w:type="dxa"/>
              <w:bottom w:w="0" w:type="dxa"/>
              <w:right w:w="108" w:type="dxa"/>
            </w:tcMar>
          </w:tcPr>
          <w:p w:rsidR="004D776B" w:rsidRPr="0036591D" w:rsidRDefault="004D776B" w:rsidP="00026546">
            <w:pPr>
              <w:spacing w:before="120" w:after="120" w:line="276" w:lineRule="auto"/>
              <w:rPr>
                <w:rFonts w:eastAsia="Calibri" w:cs="Tahoma"/>
                <w:szCs w:val="18"/>
                <w:lang w:val="fr-FR"/>
              </w:rPr>
            </w:pPr>
            <w:r w:rsidRPr="0036591D">
              <w:rPr>
                <w:rFonts w:eastAsia="Calibri" w:cs="Tahoma"/>
                <w:szCs w:val="18"/>
                <w:lang w:val="fr-FR"/>
              </w:rPr>
              <w:t>Core Infrastructure Server Suite Standard</w:t>
            </w:r>
          </w:p>
        </w:tc>
      </w:tr>
    </w:tbl>
    <w:p w:rsidR="004D776B" w:rsidRPr="0036591D" w:rsidRDefault="004D776B" w:rsidP="00A66BD2">
      <w:pPr>
        <w:rPr>
          <w:rFonts w:cs="Tahoma"/>
          <w:lang w:val="fr-FR"/>
        </w:rPr>
      </w:pPr>
    </w:p>
    <w:p w:rsidR="00B947E4" w:rsidRPr="0036591D" w:rsidRDefault="00B26237" w:rsidP="00B947E4">
      <w:pPr>
        <w:pStyle w:val="Heading3"/>
        <w:rPr>
          <w:rFonts w:ascii="Tahoma" w:hAnsi="Tahoma" w:cs="Tahoma"/>
          <w:lang w:val="fr-FR"/>
        </w:rPr>
      </w:pPr>
      <w:bookmarkStart w:id="1190" w:name="_38_Core_Infrastructure"/>
      <w:bookmarkStart w:id="1191" w:name="_Toc336338297"/>
      <w:bookmarkStart w:id="1192" w:name="_Toc352103823"/>
      <w:bookmarkStart w:id="1193" w:name="Srv_36CoreInfraServerSuiteEnt"/>
      <w:bookmarkStart w:id="1194" w:name="Srv_33CoreInfrastructureSvrSuiteEnt"/>
      <w:bookmarkEnd w:id="1190"/>
      <w:r w:rsidRPr="0036591D">
        <w:rPr>
          <w:rFonts w:ascii="Tahoma" w:hAnsi="Tahoma" w:cs="Tahoma"/>
          <w:caps/>
          <w:color w:val="F66400"/>
          <w:sz w:val="22"/>
          <w:vertAlign w:val="superscript"/>
          <w:lang w:val="fr-FR"/>
        </w:rPr>
        <w:t>38</w:t>
      </w:r>
      <w:r w:rsidRPr="0036591D">
        <w:rPr>
          <w:rFonts w:ascii="Tahoma" w:hAnsi="Tahoma" w:cs="Tahoma"/>
          <w:color w:val="F66400"/>
          <w:sz w:val="22"/>
          <w:lang w:val="fr-FR"/>
        </w:rPr>
        <w:t xml:space="preserve"> Core Infrastructure Server Suite Enterprise</w:t>
      </w:r>
      <w:bookmarkEnd w:id="1191"/>
      <w:bookmarkEnd w:id="1192"/>
    </w:p>
    <w:p w:rsidR="000A297A" w:rsidRPr="0036591D" w:rsidRDefault="000A297A" w:rsidP="00A66BD2">
      <w:pPr>
        <w:rPr>
          <w:rFonts w:cs="Tahoma"/>
          <w:lang w:val="fr-FR"/>
        </w:rPr>
      </w:pPr>
    </w:p>
    <w:bookmarkEnd w:id="1193"/>
    <w:bookmarkEnd w:id="1194"/>
    <w:p w:rsidR="00B947E4" w:rsidRPr="0036591D" w:rsidRDefault="001E68E2" w:rsidP="00A66BD2">
      <w:pPr>
        <w:ind w:left="720"/>
        <w:rPr>
          <w:rFonts w:cs="Tahoma"/>
          <w:lang w:val="nl-NL"/>
        </w:rPr>
      </w:pPr>
      <w:r w:rsidRPr="0036591D">
        <w:rPr>
          <w:rFonts w:eastAsia="Calibri" w:cs="Tahoma"/>
          <w:szCs w:val="18"/>
          <w:lang w:val="fr-FR"/>
        </w:rPr>
        <w:t>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w:t>
      </w:r>
      <w:r w:rsidR="004D3DD2" w:rsidRPr="0036591D">
        <w:rPr>
          <w:rFonts w:eastAsia="Calibri" w:cs="Tahoma"/>
          <w:szCs w:val="18"/>
          <w:lang w:val="fr-FR"/>
        </w:rPr>
        <w:t xml:space="preserve"> </w:t>
      </w:r>
      <w:r w:rsidRPr="0036591D">
        <w:rPr>
          <w:rFonts w:eastAsia="Calibri" w:cs="Tahoma"/>
          <w:szCs w:val="18"/>
          <w:lang w:val="fr-FR"/>
        </w:rPr>
        <w:t xml:space="preserve">Licenties voor Core Infrastructure Server Suite Standard, verleend in het kader van deze aanbieding, zal Software Assurance dekking bevatten die verloopt wanneer de dekking voor hun kwalificerende Core Infrastructure Server Suite Enterprise-licenties verloopt. </w:t>
      </w:r>
      <w:r w:rsidRPr="0036591D">
        <w:rPr>
          <w:rFonts w:eastAsia="Calibri" w:cs="Tahoma"/>
          <w:szCs w:val="18"/>
          <w:lang w:val="nl-NL"/>
        </w:rPr>
        <w:t>Klanten die Core Infrastructure Server Suite Standard gebruiken in het kader van deze aanbieding, kunnen niet langer gebruikmaken van de software onder hun kwalificerende licenties.</w:t>
      </w:r>
      <w:r w:rsidR="004D3DD2" w:rsidRPr="0036591D">
        <w:rPr>
          <w:rFonts w:eastAsia="Calibri" w:cs="Tahoma"/>
          <w:szCs w:val="18"/>
          <w:lang w:val="nl-NL"/>
        </w:rPr>
        <w:t xml:space="preserve"> </w:t>
      </w:r>
      <w:r w:rsidRPr="0036591D">
        <w:rPr>
          <w:rFonts w:eastAsia="Calibri" w:cs="Tahoma"/>
          <w:szCs w:val="18"/>
          <w:lang w:val="nl-NL"/>
        </w:rPr>
        <w:t>Deze productaantekening en documentatie van de kwalificerende licenties van de klant vormen samen het bewijs van hun gebruiksrecht voor Core Infrastructure Server Suite Standard in het kader van deze aanbieding.</w:t>
      </w:r>
      <w:r w:rsidR="004D3DD2" w:rsidRPr="0036591D">
        <w:rPr>
          <w:rFonts w:eastAsia="Calibri" w:cs="Tahoma"/>
          <w:szCs w:val="18"/>
          <w:lang w:val="nl-NL"/>
        </w:rPr>
        <w:t xml:space="preserve"> </w:t>
      </w:r>
      <w:r w:rsidRPr="0036591D">
        <w:rPr>
          <w:rFonts w:eastAsia="Calibri" w:cs="Tahoma"/>
          <w:szCs w:val="18"/>
          <w:lang w:val="nl-NL"/>
        </w:rPr>
        <w:t>Dat gebruiksrecht ver</w:t>
      </w:r>
      <w:bookmarkStart w:id="1195" w:name="Srv_34CoreInfraSvrSuiteDatacenter"/>
      <w:r w:rsidRPr="0036591D">
        <w:rPr>
          <w:rFonts w:eastAsia="Calibri" w:cs="Tahoma"/>
          <w:szCs w:val="18"/>
          <w:lang w:val="nl-NL"/>
        </w:rPr>
        <w:t>valt op het moment dat de kwalificerende licenties vervallen.</w:t>
      </w:r>
    </w:p>
    <w:p w:rsidR="00285E3D" w:rsidRPr="0036591D" w:rsidRDefault="00285E3D" w:rsidP="00A66BD2">
      <w:pPr>
        <w:rPr>
          <w:rFonts w:cs="Tahoma"/>
          <w:lang w:val="nl-NL"/>
        </w:rPr>
      </w:pPr>
    </w:p>
    <w:p w:rsidR="00B947E4" w:rsidRPr="0036591D" w:rsidRDefault="001D5998" w:rsidP="00B947E4">
      <w:pPr>
        <w:pStyle w:val="Heading3"/>
        <w:rPr>
          <w:rFonts w:ascii="Tahoma" w:hAnsi="Tahoma" w:cs="Tahoma"/>
          <w:lang w:val="nl-NL"/>
        </w:rPr>
      </w:pPr>
      <w:bookmarkStart w:id="1196" w:name="_39_Core_Infrastructure"/>
      <w:bookmarkStart w:id="1197" w:name="_Toc336338298"/>
      <w:bookmarkStart w:id="1198" w:name="_Toc352103824"/>
      <w:bookmarkStart w:id="1199" w:name="Srv_37CoreInfraServerSuiteData"/>
      <w:bookmarkEnd w:id="1196"/>
      <w:r w:rsidRPr="0036591D">
        <w:rPr>
          <w:rFonts w:ascii="Tahoma" w:hAnsi="Tahoma" w:cs="Tahoma"/>
          <w:caps/>
          <w:color w:val="F66400"/>
          <w:sz w:val="22"/>
          <w:vertAlign w:val="superscript"/>
          <w:lang w:val="nl-NL"/>
        </w:rPr>
        <w:t>39</w:t>
      </w:r>
      <w:r w:rsidRPr="0036591D">
        <w:rPr>
          <w:rFonts w:ascii="Tahoma" w:hAnsi="Tahoma" w:cs="Tahoma"/>
          <w:color w:val="F66400"/>
          <w:sz w:val="22"/>
          <w:lang w:val="nl-NL"/>
        </w:rPr>
        <w:t xml:space="preserve"> Core Infrastructure Server Suite Datacenter</w:t>
      </w:r>
      <w:bookmarkEnd w:id="1195"/>
      <w:bookmarkEnd w:id="1197"/>
      <w:bookmarkEnd w:id="1198"/>
    </w:p>
    <w:bookmarkEnd w:id="1199"/>
    <w:p w:rsidR="00B947E4" w:rsidRPr="0036591D" w:rsidRDefault="00B947E4" w:rsidP="00B947E4">
      <w:pPr>
        <w:rPr>
          <w:rFonts w:cs="Tahoma"/>
          <w:lang w:val="nl-NL"/>
        </w:rPr>
      </w:pPr>
    </w:p>
    <w:p w:rsidR="004D776B" w:rsidRPr="0036591D" w:rsidRDefault="004D776B" w:rsidP="00A66BD2">
      <w:pPr>
        <w:spacing w:after="60"/>
        <w:ind w:left="720"/>
        <w:rPr>
          <w:rFonts w:cs="Tahoma"/>
          <w:lang w:val="nl-NL"/>
        </w:rPr>
      </w:pPr>
      <w:r w:rsidRPr="0036591D">
        <w:rPr>
          <w:rFonts w:eastAsia="Calibri" w:cs="Tahoma"/>
          <w:b/>
          <w:szCs w:val="18"/>
          <w:lang w:val="nl-NL"/>
        </w:rPr>
        <w:t>Migratie naar nieuwe licentiemethode</w:t>
      </w:r>
    </w:p>
    <w:p w:rsidR="004D776B" w:rsidRPr="0036591D" w:rsidRDefault="004D776B" w:rsidP="00A66BD2">
      <w:pPr>
        <w:ind w:left="720"/>
        <w:rPr>
          <w:rFonts w:cs="Tahoma"/>
          <w:lang w:val="nl-NL"/>
        </w:rPr>
      </w:pPr>
      <w:r w:rsidRPr="0036591D">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rsidR="00A66BD2" w:rsidRPr="0036591D" w:rsidRDefault="00A66BD2" w:rsidP="00A66BD2">
      <w:pPr>
        <w:ind w:left="720"/>
        <w:rPr>
          <w:rFonts w:cs="Tahoma"/>
          <w:lang w:val="nl-NL"/>
        </w:rPr>
      </w:pPr>
    </w:p>
    <w:p w:rsidR="004D776B" w:rsidRPr="0036591D" w:rsidRDefault="004D776B" w:rsidP="00C61182">
      <w:pPr>
        <w:ind w:left="720"/>
        <w:rPr>
          <w:rFonts w:cs="Tahoma"/>
          <w:lang w:val="nl-NL"/>
        </w:rPr>
      </w:pPr>
      <w:r w:rsidRPr="0036591D">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w:t>
      </w:r>
      <w:r w:rsidR="00C61182">
        <w:rPr>
          <w:rFonts w:eastAsia="Calibri" w:cs="Tahoma"/>
          <w:szCs w:val="18"/>
          <w:lang w:val="nl-NL"/>
        </w:rPr>
        <w:t> </w:t>
      </w:r>
      <w:r w:rsidRPr="0036591D">
        <w:rPr>
          <w:rFonts w:eastAsia="Calibri" w:cs="Tahoma"/>
          <w:szCs w:val="18"/>
          <w:lang w:val="nl-NL"/>
        </w:rPr>
        <w:t>processor kan worden aangeschaft. De volgende migratierechten zijn van toepassing op licenties voor</w:t>
      </w:r>
      <w:r w:rsidR="00C61182">
        <w:rPr>
          <w:rFonts w:eastAsia="Calibri" w:cs="Tahoma"/>
          <w:szCs w:val="18"/>
          <w:lang w:val="nl-NL"/>
        </w:rPr>
        <w:t> </w:t>
      </w:r>
      <w:r w:rsidRPr="0036591D">
        <w:rPr>
          <w:rFonts w:eastAsia="Calibri" w:cs="Tahoma"/>
          <w:szCs w:val="18"/>
          <w:lang w:val="nl-NL"/>
        </w:rPr>
        <w:t>deze klanten:</w:t>
      </w:r>
    </w:p>
    <w:p w:rsidR="00A66BD2" w:rsidRPr="0036591D" w:rsidRDefault="00A66BD2" w:rsidP="00A66BD2">
      <w:pPr>
        <w:ind w:left="720"/>
        <w:rPr>
          <w:rFonts w:cs="Tahoma"/>
          <w:lang w:val="nl-NL"/>
        </w:rPr>
      </w:pPr>
    </w:p>
    <w:p w:rsidR="004D776B" w:rsidRPr="0036591D" w:rsidRDefault="004D776B" w:rsidP="00FA4904">
      <w:pPr>
        <w:pStyle w:val="ListParagraph"/>
        <w:contextualSpacing w:val="0"/>
        <w:rPr>
          <w:rFonts w:ascii="Tahoma" w:hAnsi="Tahoma" w:cs="Tahoma"/>
          <w:lang w:val="nl-NL"/>
        </w:rPr>
      </w:pPr>
      <w:r w:rsidRPr="0036591D">
        <w:rPr>
          <w:rFonts w:ascii="Tahoma" w:eastAsia="Calibri" w:hAnsi="Tahoma" w:cs="Tahoma"/>
          <w:sz w:val="18"/>
          <w:szCs w:val="18"/>
          <w:lang w:val="nl-NL"/>
        </w:rPr>
        <w:t>Gedurende de bestaande enrollment worden de bestaande en nieuwe licenties van de klant volgens het</w:t>
      </w:r>
      <w:r w:rsidR="00FA4904">
        <w:rPr>
          <w:rFonts w:ascii="Tahoma" w:eastAsia="Calibri" w:hAnsi="Tahoma" w:cs="Tahoma"/>
          <w:sz w:val="18"/>
          <w:szCs w:val="18"/>
          <w:lang w:val="nl-NL"/>
        </w:rPr>
        <w:t> </w:t>
      </w:r>
      <w:r w:rsidRPr="0036591D">
        <w:rPr>
          <w:rFonts w:ascii="Tahoma" w:eastAsia="Calibri" w:hAnsi="Tahoma" w:cs="Tahoma"/>
          <w:sz w:val="18"/>
          <w:szCs w:val="18"/>
          <w:lang w:val="nl-NL"/>
        </w:rPr>
        <w:t>oude model beschouwd als equivalent van licenties volgens het nieuwe model met een verhouding van</w:t>
      </w:r>
      <w:r w:rsidR="00FA4904">
        <w:rPr>
          <w:rFonts w:ascii="Tahoma" w:eastAsia="Calibri" w:hAnsi="Tahoma" w:cs="Tahoma"/>
          <w:sz w:val="18"/>
          <w:szCs w:val="18"/>
          <w:lang w:val="nl-NL"/>
        </w:rPr>
        <w:t> </w:t>
      </w:r>
      <w:r w:rsidRPr="0036591D">
        <w:rPr>
          <w:rFonts w:ascii="Tahoma" w:eastAsia="Calibri" w:hAnsi="Tahoma" w:cs="Tahoma"/>
          <w:sz w:val="18"/>
          <w:szCs w:val="18"/>
          <w:lang w:val="nl-NL"/>
        </w:rPr>
        <w:t>2:1, dat wil zeggen dat elke twee licenties volgens het oude model gelijk staan aan één licentie volgens</w:t>
      </w:r>
      <w:r w:rsidR="00FA4904">
        <w:rPr>
          <w:rFonts w:ascii="Tahoma" w:eastAsia="Calibri" w:hAnsi="Tahoma" w:cs="Tahoma"/>
          <w:sz w:val="18"/>
          <w:szCs w:val="18"/>
          <w:lang w:val="nl-NL"/>
        </w:rPr>
        <w:t> </w:t>
      </w:r>
      <w:r w:rsidRPr="0036591D">
        <w:rPr>
          <w:rFonts w:ascii="Tahoma" w:eastAsia="Calibri" w:hAnsi="Tahoma" w:cs="Tahoma"/>
          <w:sz w:val="18"/>
          <w:szCs w:val="18"/>
          <w:lang w:val="nl-NL"/>
        </w:rPr>
        <w:t>het nieuwe model. Bij verlenging kunnen klanten Software Assurance verlengen als licenties volgens</w:t>
      </w:r>
      <w:r w:rsidR="00FA4904">
        <w:rPr>
          <w:rFonts w:ascii="Tahoma" w:eastAsia="Calibri" w:hAnsi="Tahoma" w:cs="Tahoma"/>
          <w:sz w:val="18"/>
          <w:szCs w:val="18"/>
          <w:lang w:val="nl-NL"/>
        </w:rPr>
        <w:t> </w:t>
      </w:r>
      <w:r w:rsidRPr="0036591D">
        <w:rPr>
          <w:rFonts w:ascii="Tahoma" w:eastAsia="Calibri" w:hAnsi="Tahoma" w:cs="Tahoma"/>
          <w:sz w:val="18"/>
          <w:szCs w:val="18"/>
          <w:lang w:val="nl-NL"/>
        </w:rPr>
        <w:t>het nieuwe model.</w:t>
      </w:r>
    </w:p>
    <w:p w:rsidR="00857EF7" w:rsidRDefault="00857EF7" w:rsidP="00A66BD2">
      <w:pPr>
        <w:ind w:left="720"/>
        <w:rPr>
          <w:rFonts w:cs="Tahoma"/>
          <w:lang w:val="nl-NL"/>
        </w:rPr>
      </w:pPr>
    </w:p>
    <w:p w:rsidR="003236C1" w:rsidRDefault="003236C1" w:rsidP="00A66BD2">
      <w:pPr>
        <w:ind w:left="720"/>
        <w:rPr>
          <w:rFonts w:cs="Tahoma"/>
          <w:lang w:val="nl-NL"/>
        </w:rPr>
      </w:pPr>
    </w:p>
    <w:p w:rsidR="003236C1" w:rsidRDefault="003236C1" w:rsidP="00A66BD2">
      <w:pPr>
        <w:ind w:left="720"/>
        <w:rPr>
          <w:rFonts w:cs="Tahoma"/>
          <w:lang w:val="nl-NL"/>
        </w:rPr>
      </w:pPr>
    </w:p>
    <w:p w:rsidR="003236C1" w:rsidRPr="0036591D" w:rsidRDefault="003236C1" w:rsidP="00A66BD2">
      <w:pPr>
        <w:ind w:left="720"/>
        <w:rPr>
          <w:rFonts w:cs="Tahoma"/>
          <w:lang w:val="nl-NL"/>
        </w:rPr>
      </w:pPr>
    </w:p>
    <w:p w:rsidR="004D776B" w:rsidRPr="0036591D" w:rsidRDefault="004D776B" w:rsidP="00857EF7">
      <w:pPr>
        <w:spacing w:after="60"/>
        <w:ind w:left="720"/>
        <w:rPr>
          <w:rFonts w:cs="Tahoma"/>
          <w:lang w:val="nl-NL"/>
        </w:rPr>
      </w:pPr>
      <w:r w:rsidRPr="0036591D">
        <w:rPr>
          <w:rFonts w:eastAsia="Calibri" w:cs="Tahoma"/>
          <w:b/>
          <w:szCs w:val="18"/>
          <w:lang w:val="nl-NL"/>
        </w:rPr>
        <w:lastRenderedPageBreak/>
        <w:t>De uitgave van een nieuwe versie van Windows Server</w:t>
      </w:r>
    </w:p>
    <w:p w:rsidR="004D776B" w:rsidRPr="0036591D" w:rsidRDefault="004D776B" w:rsidP="00A66BD2">
      <w:pPr>
        <w:ind w:left="720"/>
        <w:rPr>
          <w:rFonts w:cs="Tahoma"/>
          <w:lang w:val="nl-NL"/>
        </w:rPr>
      </w:pPr>
      <w:r w:rsidRPr="0036591D">
        <w:rPr>
          <w:rFonts w:eastAsia="Calibri" w:cs="Tahoma"/>
          <w:szCs w:val="18"/>
          <w:lang w:val="nl-NL"/>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rsidR="00857EF7" w:rsidRPr="0036591D" w:rsidRDefault="00857EF7" w:rsidP="00A66BD2">
      <w:pPr>
        <w:ind w:left="720"/>
        <w:rPr>
          <w:rFonts w:cs="Tahoma"/>
          <w:lang w:val="nl-NL"/>
        </w:rPr>
      </w:pPr>
    </w:p>
    <w:p w:rsidR="004D776B" w:rsidRPr="0036591D" w:rsidRDefault="004D776B" w:rsidP="00857EF7">
      <w:pPr>
        <w:numPr>
          <w:ilvl w:val="0"/>
          <w:numId w:val="141"/>
        </w:numPr>
        <w:spacing w:after="60"/>
        <w:ind w:left="1440"/>
        <w:rPr>
          <w:rFonts w:cs="Tahoma"/>
        </w:rPr>
      </w:pPr>
      <w:r w:rsidRPr="0036591D">
        <w:rPr>
          <w:rFonts w:eastAsia="Calibri" w:cs="Tahoma"/>
          <w:szCs w:val="18"/>
        </w:rPr>
        <w:t>Windows Server 2012 Datacenter</w:t>
      </w:r>
    </w:p>
    <w:p w:rsidR="004D776B" w:rsidRPr="0036591D" w:rsidRDefault="004D776B" w:rsidP="00857EF7">
      <w:pPr>
        <w:numPr>
          <w:ilvl w:val="0"/>
          <w:numId w:val="141"/>
        </w:numPr>
        <w:spacing w:after="60"/>
        <w:ind w:left="1440"/>
        <w:rPr>
          <w:rFonts w:cs="Tahoma"/>
        </w:rPr>
      </w:pPr>
      <w:r w:rsidRPr="0036591D">
        <w:rPr>
          <w:rFonts w:eastAsia="Calibri" w:cs="Tahoma"/>
          <w:szCs w:val="18"/>
        </w:rPr>
        <w:t>System Center 2012 Datacenter</w:t>
      </w:r>
    </w:p>
    <w:p w:rsidR="00857EF7" w:rsidRPr="0036591D" w:rsidRDefault="00857EF7" w:rsidP="00857EF7">
      <w:pPr>
        <w:rPr>
          <w:rFonts w:cs="Tahoma"/>
        </w:rPr>
      </w:pPr>
    </w:p>
    <w:p w:rsidR="004D776B" w:rsidRPr="0036591D" w:rsidRDefault="004D776B" w:rsidP="00857EF7">
      <w:pPr>
        <w:spacing w:after="60"/>
        <w:ind w:left="720"/>
        <w:rPr>
          <w:rFonts w:cs="Tahoma"/>
        </w:rPr>
      </w:pPr>
      <w:r w:rsidRPr="0036591D">
        <w:rPr>
          <w:rFonts w:eastAsia="Calibri" w:cs="Tahoma"/>
          <w:b/>
          <w:szCs w:val="18"/>
        </w:rPr>
        <w:t>Aanbieding verlenging Software Assurance voor klanten van Windows Server Datacenter en System Center Datacenter</w:t>
      </w:r>
    </w:p>
    <w:p w:rsidR="004D776B" w:rsidRPr="007A1042" w:rsidRDefault="004D776B" w:rsidP="00A66BD2">
      <w:pPr>
        <w:ind w:left="720"/>
        <w:rPr>
          <w:rFonts w:cs="Tahoma"/>
          <w:lang w:val="nl-NL"/>
        </w:rPr>
      </w:pPr>
      <w:r w:rsidRPr="007A1042">
        <w:rPr>
          <w:rFonts w:eastAsia="Calibri" w:cs="Tahoma"/>
          <w:szCs w:val="18"/>
          <w:lang w:val="nl-NL"/>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36591D"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36591D" w:rsidRDefault="004D776B" w:rsidP="00026546">
            <w:pPr>
              <w:keepNext/>
              <w:tabs>
                <w:tab w:val="left" w:pos="3120"/>
                <w:tab w:val="center" w:pos="3591"/>
              </w:tabs>
              <w:spacing w:before="120" w:after="120" w:line="276" w:lineRule="auto"/>
              <w:jc w:val="center"/>
              <w:rPr>
                <w:rFonts w:eastAsia="Calibri" w:cs="Tahoma"/>
                <w:b/>
                <w:szCs w:val="18"/>
              </w:rPr>
            </w:pPr>
            <w:r w:rsidRPr="0036591D">
              <w:rPr>
                <w:rFonts w:eastAsia="Calibri" w:cs="Tahoma"/>
                <w:b/>
                <w:szCs w:val="18"/>
              </w:rPr>
              <w:t>Tabel C</w:t>
            </w:r>
          </w:p>
        </w:tc>
      </w:tr>
      <w:tr w:rsidR="004D776B" w:rsidRPr="0036591D"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36591D" w:rsidRDefault="004D776B" w:rsidP="00026546">
            <w:pPr>
              <w:keepNext/>
              <w:tabs>
                <w:tab w:val="left" w:pos="3120"/>
                <w:tab w:val="center" w:pos="3591"/>
              </w:tabs>
              <w:spacing w:before="120" w:after="120" w:line="276" w:lineRule="auto"/>
              <w:jc w:val="center"/>
              <w:rPr>
                <w:rFonts w:eastAsia="Calibri" w:cs="Tahoma"/>
                <w:b/>
                <w:szCs w:val="18"/>
              </w:rPr>
            </w:pPr>
            <w:r w:rsidRPr="0036591D">
              <w:rPr>
                <w:rFonts w:eastAsia="Calibri" w:cs="Tahoma"/>
                <w:b/>
                <w:szCs w:val="18"/>
              </w:rPr>
              <w:t>Windows Server Datacenter</w:t>
            </w:r>
          </w:p>
        </w:tc>
      </w:tr>
      <w:tr w:rsidR="004D776B" w:rsidRPr="0036591D"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36591D" w:rsidRDefault="004D776B" w:rsidP="00026546">
            <w:pPr>
              <w:keepNext/>
              <w:tabs>
                <w:tab w:val="left" w:pos="3120"/>
                <w:tab w:val="center" w:pos="3591"/>
              </w:tabs>
              <w:spacing w:before="120" w:after="120" w:line="276" w:lineRule="auto"/>
              <w:jc w:val="center"/>
              <w:rPr>
                <w:rFonts w:eastAsia="Calibri" w:cs="Tahoma"/>
                <w:b/>
                <w:szCs w:val="18"/>
              </w:rPr>
            </w:pPr>
            <w:r w:rsidRPr="0036591D">
              <w:rPr>
                <w:rFonts w:eastAsia="Calibri" w:cs="Tahoma"/>
                <w:b/>
                <w:szCs w:val="18"/>
              </w:rPr>
              <w:t>System Center Datacenter</w:t>
            </w:r>
          </w:p>
        </w:tc>
      </w:tr>
    </w:tbl>
    <w:p w:rsidR="00416294" w:rsidRPr="0036591D" w:rsidRDefault="00416294" w:rsidP="00416294">
      <w:pPr>
        <w:ind w:left="547"/>
        <w:rPr>
          <w:rFonts w:cs="Tahoma"/>
        </w:rPr>
      </w:pPr>
    </w:p>
    <w:p w:rsidR="004D776B" w:rsidRPr="0036591D" w:rsidRDefault="004D776B" w:rsidP="001154B5">
      <w:pPr>
        <w:ind w:left="720"/>
        <w:rPr>
          <w:rFonts w:cs="Tahoma"/>
          <w:lang w:val="nl-NL"/>
        </w:rPr>
      </w:pPr>
      <w:r w:rsidRPr="0036591D">
        <w:rPr>
          <w:rFonts w:eastAsia="Calibri" w:cs="Tahoma"/>
          <w:color w:val="000000"/>
          <w:szCs w:val="18"/>
        </w:rPr>
        <w:t xml:space="preserve">Voor elke set bestaande uit één kwalificerende licentie van Windows Server Datacenter en één kwalificerende licentie van System Center Datacenter, kunnen klanten Software Assurance aanschaffen voor één licentie van Core Infrastructure Server Suite Datacenter. </w:t>
      </w:r>
      <w:r w:rsidRPr="0036591D">
        <w:rPr>
          <w:rFonts w:eastAsia="Calibri" w:cs="Tahoma"/>
          <w:color w:val="000000"/>
          <w:szCs w:val="18"/>
          <w:lang w:val="nl-NL"/>
        </w:rPr>
        <w:t>Klanten die een licentie aanschaffen voor Core Infrastructure Server Suite Datacenter en deze gebruiken in het kader van deze aanbieding, moet niet langer gebruikmaken van de software onder hun kwalificerende licenties. Licenties en Software Assurance verkregen op basis van een abonnementsovereenkomst komen niet in aanmerking voor deze aanbieding.</w:t>
      </w:r>
    </w:p>
    <w:p w:rsidR="00973A93" w:rsidRPr="0036591D" w:rsidRDefault="00973A93" w:rsidP="0050116B">
      <w:pPr>
        <w:ind w:left="540"/>
        <w:rPr>
          <w:rFonts w:cs="Tahoma"/>
          <w:lang w:val="nl-NL"/>
        </w:rPr>
      </w:pPr>
    </w:p>
    <w:p w:rsidR="004D776B" w:rsidRPr="0036591D" w:rsidRDefault="004D776B" w:rsidP="00857EF7">
      <w:pPr>
        <w:spacing w:after="60"/>
        <w:ind w:left="720"/>
        <w:rPr>
          <w:rFonts w:cs="Tahoma"/>
          <w:lang w:val="nl-NL"/>
        </w:rPr>
      </w:pPr>
      <w:r w:rsidRPr="0036591D">
        <w:rPr>
          <w:rFonts w:eastAsia="Calibri" w:cs="Tahoma"/>
          <w:b/>
          <w:szCs w:val="18"/>
          <w:lang w:val="nl-NL"/>
        </w:rPr>
        <w:t>Opwaarderen van Windows Server Datacenter of System Center Datacenter naar Core Infrastructure Server Suite Datacenter</w:t>
      </w:r>
    </w:p>
    <w:p w:rsidR="004D776B" w:rsidRPr="0036591D" w:rsidRDefault="004D776B" w:rsidP="00FA4904">
      <w:pPr>
        <w:ind w:left="720"/>
        <w:rPr>
          <w:rFonts w:cs="Tahoma"/>
          <w:lang w:val="nl-NL"/>
        </w:rPr>
      </w:pPr>
      <w:r w:rsidRPr="0036591D">
        <w:rPr>
          <w:rFonts w:eastAsia="Calibri" w:cs="Tahoma"/>
          <w:szCs w:val="18"/>
          <w:lang w:val="nl-NL"/>
        </w:rPr>
        <w:t>Klanten kunnen opwaarderen van Windows Server Datacenter of System Center Datacenter naar Core</w:t>
      </w:r>
      <w:r w:rsidR="00FA4904">
        <w:rPr>
          <w:rFonts w:eastAsia="Calibri" w:cs="Tahoma"/>
          <w:szCs w:val="18"/>
          <w:lang w:val="nl-NL"/>
        </w:rPr>
        <w:t> </w:t>
      </w:r>
      <w:r w:rsidRPr="0036591D">
        <w:rPr>
          <w:rFonts w:eastAsia="Calibri" w:cs="Tahoma"/>
          <w:szCs w:val="18"/>
          <w:lang w:val="nl-NL"/>
        </w:rPr>
        <w:t xml:space="preserve">Infrastructure Server Suite Datacenter door de desbetreffende opwaarderingslicentie voor Core Infrastructure Server Suite Datacenter aan te schaffen. Klanten moeten beschikken over actieve Software Assurance-dekking voor hun Windows Server Datacenter- of System Center Datacenter-licentie om een dergelijke opwaarderingslicentie te kunnen aanschaffen. </w:t>
      </w:r>
    </w:p>
    <w:p w:rsidR="00857EF7" w:rsidRPr="0036591D" w:rsidRDefault="00857EF7" w:rsidP="00857EF7">
      <w:pPr>
        <w:ind w:left="720"/>
        <w:rPr>
          <w:rFonts w:cs="Tahoma"/>
          <w:lang w:val="nl-NL"/>
        </w:rPr>
      </w:pPr>
    </w:p>
    <w:p w:rsidR="004D776B" w:rsidRPr="0036591D" w:rsidRDefault="004D776B" w:rsidP="00857EF7">
      <w:pPr>
        <w:ind w:left="720"/>
        <w:rPr>
          <w:rFonts w:cs="Tahoma"/>
          <w:lang w:val="nl-NL"/>
        </w:rPr>
      </w:pPr>
      <w:r w:rsidRPr="0036591D">
        <w:rPr>
          <w:rFonts w:eastAsia="Calibri" w:cs="Tahoma"/>
          <w:szCs w:val="18"/>
          <w:lang w:val="nl-NL"/>
        </w:rPr>
        <w:t>Voor elke kwalificerende licentie van Windows Server Datacenter die de klant heeft, kan de klant één opwaarderingslicentie voor Core Infrastructure Server Suite Datacenter aanschaffen.</w:t>
      </w:r>
      <w:r w:rsidR="004D3DD2" w:rsidRPr="0036591D">
        <w:rPr>
          <w:rFonts w:eastAsia="Calibri" w:cs="Tahoma"/>
          <w:szCs w:val="18"/>
          <w:lang w:val="nl-NL"/>
        </w:rPr>
        <w:t xml:space="preserve"> </w:t>
      </w:r>
    </w:p>
    <w:p w:rsidR="00857EF7" w:rsidRPr="0036591D" w:rsidRDefault="00857EF7" w:rsidP="00857EF7">
      <w:pPr>
        <w:ind w:left="720"/>
        <w:rPr>
          <w:rFonts w:cs="Tahoma"/>
          <w:lang w:val="nl-NL"/>
        </w:rPr>
      </w:pPr>
    </w:p>
    <w:p w:rsidR="004D776B" w:rsidRPr="0036591D" w:rsidRDefault="004D776B" w:rsidP="00857EF7">
      <w:pPr>
        <w:ind w:left="720"/>
        <w:rPr>
          <w:rFonts w:cs="Tahoma"/>
          <w:lang w:val="nl-NL"/>
        </w:rPr>
      </w:pPr>
      <w:r w:rsidRPr="0036591D">
        <w:rPr>
          <w:rFonts w:eastAsia="Calibri" w:cs="Tahoma"/>
          <w:szCs w:val="18"/>
          <w:lang w:val="nl-NL"/>
        </w:rPr>
        <w:t>Voor elke kwalificerende licentie van Systems Center Datacenter die de klant heeft, kan de klant één opwaarderingslicentie voor Core Infrastructure Server Suite Datacenter aanschaffen.</w:t>
      </w:r>
      <w:r w:rsidR="004D3DD2" w:rsidRPr="0036591D">
        <w:rPr>
          <w:rFonts w:eastAsia="Calibri" w:cs="Tahoma"/>
          <w:szCs w:val="18"/>
          <w:lang w:val="nl-NL"/>
        </w:rPr>
        <w:t xml:space="preserve"> </w:t>
      </w:r>
    </w:p>
    <w:p w:rsidR="00857EF7" w:rsidRPr="0036591D" w:rsidRDefault="00857EF7" w:rsidP="00857EF7">
      <w:pPr>
        <w:ind w:left="720"/>
        <w:rPr>
          <w:rFonts w:cs="Tahoma"/>
          <w:lang w:val="nl-NL"/>
        </w:rPr>
      </w:pPr>
    </w:p>
    <w:p w:rsidR="004D776B" w:rsidRPr="0036591D" w:rsidRDefault="004D776B" w:rsidP="003F124C">
      <w:pPr>
        <w:ind w:left="720"/>
        <w:rPr>
          <w:rFonts w:cs="Tahoma"/>
          <w:lang w:val="nl-NL"/>
        </w:rPr>
      </w:pPr>
      <w:r w:rsidRPr="0036591D">
        <w:rPr>
          <w:rFonts w:eastAsia="Calibri" w:cs="Tahoma"/>
          <w:szCs w:val="18"/>
          <w:lang w:val="nl-NL"/>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 Suite Datacenter-licentie van de</w:t>
      </w:r>
      <w:r w:rsidR="003F124C">
        <w:rPr>
          <w:rFonts w:eastAsia="Calibri" w:cs="Tahoma"/>
          <w:szCs w:val="18"/>
          <w:lang w:val="nl-NL"/>
        </w:rPr>
        <w:t> </w:t>
      </w:r>
      <w:r w:rsidRPr="0036591D">
        <w:rPr>
          <w:rFonts w:eastAsia="Calibri" w:cs="Tahoma"/>
          <w:szCs w:val="18"/>
          <w:lang w:val="nl-NL"/>
        </w:rPr>
        <w:t>klant prevaleert en vervangt de onderliggende kwalificerende productlicentie.</w:t>
      </w:r>
    </w:p>
    <w:p w:rsidR="00857EF7" w:rsidRPr="0036591D" w:rsidRDefault="00857EF7" w:rsidP="00857EF7">
      <w:pPr>
        <w:ind w:left="720"/>
        <w:rPr>
          <w:rFonts w:cs="Tahoma"/>
          <w:lang w:val="nl-NL"/>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36591D" w:rsidTr="00C066F9">
        <w:trPr>
          <w:tblHeader/>
        </w:trPr>
        <w:tc>
          <w:tcPr>
            <w:tcW w:w="3870" w:type="dxa"/>
            <w:shd w:val="clear" w:color="auto" w:fill="FABF8F"/>
            <w:tcMar>
              <w:top w:w="0" w:type="dxa"/>
              <w:left w:w="108" w:type="dxa"/>
              <w:bottom w:w="0" w:type="dxa"/>
              <w:right w:w="108" w:type="dxa"/>
            </w:tcMar>
            <w:vAlign w:val="center"/>
            <w:hideMark/>
          </w:tcPr>
          <w:p w:rsidR="004D776B" w:rsidRPr="0036591D" w:rsidRDefault="004D776B" w:rsidP="007E466C">
            <w:pPr>
              <w:spacing w:before="120" w:after="120" w:line="276" w:lineRule="auto"/>
              <w:jc w:val="center"/>
              <w:rPr>
                <w:rFonts w:eastAsia="Calibri" w:cs="Tahoma"/>
                <w:b/>
                <w:szCs w:val="18"/>
              </w:rPr>
            </w:pPr>
            <w:r w:rsidRPr="0036591D">
              <w:rPr>
                <w:rFonts w:eastAsia="Calibri" w:cs="Tahoma"/>
                <w:b/>
                <w:szCs w:val="18"/>
              </w:rPr>
              <w:t>Kwalificerend product</w:t>
            </w:r>
          </w:p>
        </w:tc>
        <w:tc>
          <w:tcPr>
            <w:tcW w:w="3870" w:type="dxa"/>
            <w:shd w:val="clear" w:color="auto" w:fill="FABF8F"/>
            <w:tcMar>
              <w:top w:w="0" w:type="dxa"/>
              <w:left w:w="108" w:type="dxa"/>
              <w:bottom w:w="0" w:type="dxa"/>
              <w:right w:w="108" w:type="dxa"/>
            </w:tcMar>
            <w:vAlign w:val="center"/>
            <w:hideMark/>
          </w:tcPr>
          <w:p w:rsidR="004D776B" w:rsidRPr="0036591D" w:rsidRDefault="004D776B" w:rsidP="007E466C">
            <w:pPr>
              <w:spacing w:before="120" w:after="120" w:line="276" w:lineRule="auto"/>
              <w:jc w:val="center"/>
              <w:rPr>
                <w:rFonts w:eastAsia="Calibri" w:cs="Tahoma"/>
                <w:b/>
                <w:szCs w:val="18"/>
              </w:rPr>
            </w:pPr>
            <w:r w:rsidRPr="0036591D">
              <w:rPr>
                <w:rFonts w:eastAsia="Calibri" w:cs="Tahoma"/>
                <w:b/>
                <w:szCs w:val="18"/>
              </w:rPr>
              <w:t>Opwaarderen naar</w:t>
            </w:r>
          </w:p>
        </w:tc>
      </w:tr>
      <w:tr w:rsidR="004D776B" w:rsidRPr="00705632" w:rsidTr="001051D1">
        <w:tc>
          <w:tcPr>
            <w:tcW w:w="3870" w:type="dxa"/>
            <w:tcMar>
              <w:top w:w="0" w:type="dxa"/>
              <w:left w:w="108" w:type="dxa"/>
              <w:bottom w:w="0" w:type="dxa"/>
              <w:right w:w="108" w:type="dxa"/>
            </w:tcMar>
            <w:hideMark/>
          </w:tcPr>
          <w:p w:rsidR="004D776B" w:rsidRPr="0036591D" w:rsidRDefault="004D776B" w:rsidP="007E466C">
            <w:pPr>
              <w:spacing w:before="120" w:after="120" w:line="276" w:lineRule="auto"/>
              <w:rPr>
                <w:rFonts w:eastAsia="Calibri" w:cs="Tahoma"/>
                <w:szCs w:val="18"/>
              </w:rPr>
            </w:pPr>
            <w:r w:rsidRPr="0036591D">
              <w:rPr>
                <w:rFonts w:eastAsia="Calibri" w:cs="Tahoma"/>
                <w:szCs w:val="18"/>
              </w:rPr>
              <w:t>Windows Server Datacenter</w:t>
            </w:r>
          </w:p>
        </w:tc>
        <w:tc>
          <w:tcPr>
            <w:tcW w:w="3870" w:type="dxa"/>
            <w:tcMar>
              <w:top w:w="0" w:type="dxa"/>
              <w:left w:w="108" w:type="dxa"/>
              <w:bottom w:w="0" w:type="dxa"/>
              <w:right w:w="108" w:type="dxa"/>
            </w:tcMar>
            <w:hideMark/>
          </w:tcPr>
          <w:p w:rsidR="004D776B" w:rsidRPr="0036591D" w:rsidRDefault="004D776B" w:rsidP="007E466C">
            <w:pPr>
              <w:spacing w:before="120" w:after="120" w:line="276" w:lineRule="auto"/>
              <w:rPr>
                <w:rFonts w:eastAsia="Calibri" w:cs="Tahoma"/>
                <w:szCs w:val="18"/>
                <w:lang w:val="fr-FR"/>
              </w:rPr>
            </w:pPr>
            <w:r w:rsidRPr="0036591D">
              <w:rPr>
                <w:rFonts w:eastAsia="Calibri" w:cs="Tahoma"/>
                <w:szCs w:val="18"/>
                <w:lang w:val="fr-FR"/>
              </w:rPr>
              <w:t>Core Infrastructure Server Suite Datacenter</w:t>
            </w:r>
          </w:p>
        </w:tc>
      </w:tr>
      <w:tr w:rsidR="004D776B" w:rsidRPr="00705632" w:rsidTr="001051D1">
        <w:tc>
          <w:tcPr>
            <w:tcW w:w="3870" w:type="dxa"/>
            <w:tcMar>
              <w:top w:w="0" w:type="dxa"/>
              <w:left w:w="108" w:type="dxa"/>
              <w:bottom w:w="0" w:type="dxa"/>
              <w:right w:w="108" w:type="dxa"/>
            </w:tcMar>
          </w:tcPr>
          <w:p w:rsidR="004D776B" w:rsidRPr="0036591D" w:rsidRDefault="004D776B" w:rsidP="007E466C">
            <w:pPr>
              <w:spacing w:before="120" w:after="120" w:line="276" w:lineRule="auto"/>
              <w:rPr>
                <w:rFonts w:eastAsia="Calibri" w:cs="Tahoma"/>
                <w:szCs w:val="18"/>
              </w:rPr>
            </w:pPr>
            <w:r w:rsidRPr="0036591D">
              <w:rPr>
                <w:rFonts w:eastAsia="Calibri" w:cs="Tahoma"/>
                <w:szCs w:val="18"/>
              </w:rPr>
              <w:t>System Center Datacenter</w:t>
            </w:r>
          </w:p>
        </w:tc>
        <w:tc>
          <w:tcPr>
            <w:tcW w:w="3870" w:type="dxa"/>
            <w:tcMar>
              <w:top w:w="0" w:type="dxa"/>
              <w:left w:w="108" w:type="dxa"/>
              <w:bottom w:w="0" w:type="dxa"/>
              <w:right w:w="108" w:type="dxa"/>
            </w:tcMar>
          </w:tcPr>
          <w:p w:rsidR="004D776B" w:rsidRPr="0036591D" w:rsidRDefault="004D776B" w:rsidP="007E466C">
            <w:pPr>
              <w:spacing w:before="120" w:after="120" w:line="276" w:lineRule="auto"/>
              <w:rPr>
                <w:rFonts w:eastAsia="Calibri" w:cs="Tahoma"/>
                <w:szCs w:val="18"/>
                <w:lang w:val="fr-FR"/>
              </w:rPr>
            </w:pPr>
            <w:r w:rsidRPr="0036591D">
              <w:rPr>
                <w:rFonts w:eastAsia="Calibri" w:cs="Tahoma"/>
                <w:szCs w:val="18"/>
                <w:lang w:val="fr-FR"/>
              </w:rPr>
              <w:t>Core Infrastructure Server Suite Datacenter</w:t>
            </w:r>
          </w:p>
        </w:tc>
      </w:tr>
    </w:tbl>
    <w:p w:rsidR="00857EF7" w:rsidRDefault="00857EF7" w:rsidP="00857EF7">
      <w:pPr>
        <w:rPr>
          <w:rFonts w:cs="Tahoma"/>
          <w:lang w:val="fr-FR"/>
        </w:rPr>
      </w:pPr>
      <w:bookmarkStart w:id="1200" w:name="Srv_38DynamicsCRMOnline"/>
      <w:bookmarkStart w:id="1201" w:name="Srv_37DynamicsCRMOnline"/>
      <w:bookmarkStart w:id="1202" w:name="Srv_37EntCALSuite"/>
      <w:bookmarkEnd w:id="1189"/>
    </w:p>
    <w:p w:rsidR="003236C1" w:rsidRDefault="003236C1" w:rsidP="00857EF7">
      <w:pPr>
        <w:rPr>
          <w:rFonts w:cs="Tahoma"/>
          <w:lang w:val="fr-FR"/>
        </w:rPr>
      </w:pPr>
    </w:p>
    <w:p w:rsidR="003236C1" w:rsidRDefault="003236C1" w:rsidP="00857EF7">
      <w:pPr>
        <w:rPr>
          <w:rFonts w:cs="Tahoma"/>
          <w:lang w:val="fr-FR"/>
        </w:rPr>
      </w:pPr>
    </w:p>
    <w:p w:rsidR="003236C1" w:rsidRPr="0036591D" w:rsidRDefault="003236C1" w:rsidP="00857EF7">
      <w:pPr>
        <w:rPr>
          <w:rFonts w:cs="Tahoma"/>
          <w:lang w:val="fr-FR"/>
        </w:rPr>
      </w:pPr>
    </w:p>
    <w:p w:rsidR="00652B0A" w:rsidRPr="0036591D" w:rsidRDefault="00A7003F" w:rsidP="00652B0A">
      <w:pPr>
        <w:pStyle w:val="Heading3"/>
        <w:rPr>
          <w:rFonts w:ascii="Tahoma" w:hAnsi="Tahoma" w:cs="Tahoma"/>
          <w:lang w:val="nl-NL"/>
        </w:rPr>
      </w:pPr>
      <w:bookmarkStart w:id="1203" w:name="_40_Dynamics_CRM"/>
      <w:bookmarkStart w:id="1204" w:name="_40_39_Dynamics"/>
      <w:bookmarkStart w:id="1205" w:name="_4240_Dynamics_CRM"/>
      <w:bookmarkStart w:id="1206" w:name="_Toc336338300"/>
      <w:bookmarkStart w:id="1207" w:name="_Toc352103825"/>
      <w:bookmarkEnd w:id="1203"/>
      <w:bookmarkEnd w:id="1204"/>
      <w:bookmarkEnd w:id="1205"/>
      <w:r w:rsidRPr="0036591D">
        <w:rPr>
          <w:rFonts w:ascii="Tahoma" w:hAnsi="Tahoma" w:cs="Tahoma"/>
          <w:caps/>
          <w:color w:val="F66400"/>
          <w:sz w:val="22"/>
          <w:vertAlign w:val="superscript"/>
          <w:lang w:val="nl-NL"/>
        </w:rPr>
        <w:lastRenderedPageBreak/>
        <w:t>40</w:t>
      </w:r>
      <w:r w:rsidRPr="0036591D">
        <w:rPr>
          <w:rFonts w:ascii="Tahoma" w:hAnsi="Tahoma" w:cs="Tahoma"/>
          <w:color w:val="F66400"/>
          <w:sz w:val="22"/>
          <w:lang w:val="nl-NL"/>
        </w:rPr>
        <w:t xml:space="preserve"> Dynamics CRM Online</w:t>
      </w:r>
      <w:bookmarkEnd w:id="1206"/>
      <w:bookmarkEnd w:id="1207"/>
    </w:p>
    <w:bookmarkEnd w:id="1200"/>
    <w:bookmarkEnd w:id="1201"/>
    <w:p w:rsidR="00652B0A" w:rsidRPr="0036591D" w:rsidRDefault="00652B0A">
      <w:pPr>
        <w:pStyle w:val="Heading3"/>
        <w:rPr>
          <w:rFonts w:ascii="Tahoma" w:hAnsi="Tahoma" w:cs="Tahoma"/>
          <w:lang w:val="nl-NL"/>
        </w:rPr>
      </w:pPr>
    </w:p>
    <w:p w:rsidR="0040633A" w:rsidRPr="0036591D" w:rsidRDefault="00857EF7" w:rsidP="001154B5">
      <w:pPr>
        <w:ind w:left="720"/>
        <w:rPr>
          <w:rFonts w:cs="Tahoma"/>
          <w:lang w:val="nl-NL"/>
        </w:rPr>
      </w:pPr>
      <w:r w:rsidRPr="0036591D">
        <w:rPr>
          <w:rFonts w:cs="Tahoma"/>
          <w:b/>
          <w:color w:val="000000"/>
          <w:szCs w:val="18"/>
          <w:lang w:val="nl-NL"/>
        </w:rPr>
        <w:t>Landen waar Dynamics CRM Online beschikbaar is</w:t>
      </w:r>
    </w:p>
    <w:p w:rsidR="00E952D9" w:rsidRPr="0036591D" w:rsidRDefault="00E952D9" w:rsidP="0040633A">
      <w:pPr>
        <w:ind w:left="540"/>
        <w:rPr>
          <w:rFonts w:cs="Tahoma"/>
          <w:lang w:val="nl-NL"/>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36591D" w:rsidTr="00FA4904">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36591D" w:rsidRDefault="00781A60" w:rsidP="00FA4904">
            <w:pPr>
              <w:jc w:val="center"/>
              <w:rPr>
                <w:rFonts w:cs="Tahoma"/>
                <w:b/>
                <w:bCs/>
                <w:szCs w:val="20"/>
              </w:rPr>
            </w:pPr>
            <w:r w:rsidRPr="0036591D">
              <w:rPr>
                <w:rFonts w:cs="Tahoma"/>
                <w:b/>
                <w:bCs/>
                <w:szCs w:val="20"/>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36591D" w:rsidRDefault="00781A60" w:rsidP="00FA4904">
            <w:pPr>
              <w:jc w:val="center"/>
              <w:rPr>
                <w:rFonts w:cs="Tahoma"/>
                <w:b/>
                <w:bCs/>
                <w:szCs w:val="20"/>
              </w:rPr>
            </w:pPr>
            <w:r w:rsidRPr="0036591D">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36591D" w:rsidRDefault="00781A60" w:rsidP="00FA4904">
            <w:pPr>
              <w:jc w:val="center"/>
              <w:rPr>
                <w:rFonts w:cs="Tahoma"/>
                <w:b/>
                <w:bCs/>
                <w:szCs w:val="20"/>
              </w:rPr>
            </w:pPr>
            <w:r w:rsidRPr="0036591D">
              <w:rPr>
                <w:rFonts w:cs="Tahoma"/>
                <w:b/>
                <w:bCs/>
                <w:szCs w:val="20"/>
              </w:rPr>
              <w:t>Azië en Oceanië</w:t>
            </w:r>
          </w:p>
        </w:tc>
      </w:tr>
      <w:tr w:rsidR="00781A60" w:rsidRPr="0036591D"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FA4904">
            <w:pPr>
              <w:jc w:val="center"/>
              <w:rPr>
                <w:rFonts w:cs="Tahoma"/>
                <w:color w:val="000000"/>
                <w:szCs w:val="20"/>
              </w:rPr>
            </w:pPr>
            <w:r w:rsidRPr="0036591D">
              <w:rPr>
                <w:rFonts w:cs="Tahoma"/>
              </w:rPr>
              <w:t>Brazilië</w:t>
            </w:r>
          </w:p>
        </w:tc>
        <w:tc>
          <w:tcPr>
            <w:tcW w:w="2670" w:type="dxa"/>
            <w:tcBorders>
              <w:top w:val="nil"/>
              <w:left w:val="nil"/>
              <w:bottom w:val="single" w:sz="4" w:space="0" w:color="000000"/>
              <w:right w:val="single" w:sz="4" w:space="0" w:color="auto"/>
            </w:tcBorders>
          </w:tcPr>
          <w:p w:rsidR="00781A60" w:rsidRPr="0036591D" w:rsidRDefault="00781A60"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Oostenrijk</w:t>
            </w:r>
          </w:p>
        </w:tc>
        <w:tc>
          <w:tcPr>
            <w:tcW w:w="2670" w:type="dxa"/>
            <w:tcBorders>
              <w:top w:val="nil"/>
              <w:left w:val="single" w:sz="4" w:space="0" w:color="auto"/>
              <w:bottom w:val="single" w:sz="4" w:space="0" w:color="000000"/>
              <w:right w:val="single" w:sz="8" w:space="0" w:color="000000"/>
            </w:tcBorders>
          </w:tcPr>
          <w:p w:rsidR="00781A60" w:rsidRPr="0036591D" w:rsidRDefault="00781A60"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Australië</w:t>
            </w: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FA4904">
            <w:pPr>
              <w:jc w:val="center"/>
              <w:rPr>
                <w:rFonts w:cs="Tahoma"/>
                <w:color w:val="000000"/>
                <w:szCs w:val="20"/>
              </w:rPr>
            </w:pPr>
            <w:r w:rsidRPr="0036591D">
              <w:rPr>
                <w:rFonts w:cs="Tahoma"/>
              </w:rPr>
              <w:t>Canada</w:t>
            </w:r>
          </w:p>
        </w:tc>
        <w:tc>
          <w:tcPr>
            <w:tcW w:w="2670" w:type="dxa"/>
            <w:tcBorders>
              <w:top w:val="single" w:sz="4" w:space="0" w:color="000000"/>
              <w:left w:val="nil"/>
              <w:bottom w:val="single" w:sz="4" w:space="0" w:color="000000"/>
              <w:right w:val="single" w:sz="4" w:space="0" w:color="auto"/>
            </w:tcBorders>
          </w:tcPr>
          <w:p w:rsidR="00781A60" w:rsidRPr="0036591D" w:rsidRDefault="00781A60"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België</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Hongkong</w:t>
            </w: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FA4904">
            <w:pPr>
              <w:jc w:val="center"/>
              <w:rPr>
                <w:rFonts w:cs="Tahoma"/>
                <w:color w:val="000000"/>
                <w:szCs w:val="20"/>
              </w:rPr>
            </w:pPr>
            <w:r w:rsidRPr="0036591D">
              <w:rPr>
                <w:rFonts w:cs="Tahoma"/>
              </w:rPr>
              <w:t>Colombia</w:t>
            </w:r>
          </w:p>
        </w:tc>
        <w:tc>
          <w:tcPr>
            <w:tcW w:w="2670" w:type="dxa"/>
            <w:tcBorders>
              <w:top w:val="single" w:sz="4" w:space="0" w:color="000000"/>
              <w:left w:val="nil"/>
              <w:bottom w:val="single" w:sz="4" w:space="0" w:color="000000"/>
              <w:right w:val="single" w:sz="4" w:space="0" w:color="auto"/>
            </w:tcBorders>
          </w:tcPr>
          <w:p w:rsidR="00781A60" w:rsidRPr="0036591D" w:rsidRDefault="00781A60"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Cyprus</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India</w:t>
            </w: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FA4904">
            <w:pPr>
              <w:jc w:val="center"/>
              <w:rPr>
                <w:rFonts w:cs="Tahoma"/>
              </w:rPr>
            </w:pPr>
            <w:r w:rsidRPr="0036591D">
              <w:rPr>
                <w:rFonts w:cs="Tahoma"/>
              </w:rPr>
              <w:t>Costa Rica</w:t>
            </w:r>
          </w:p>
        </w:tc>
        <w:tc>
          <w:tcPr>
            <w:tcW w:w="2670" w:type="dxa"/>
            <w:tcBorders>
              <w:top w:val="single" w:sz="4" w:space="0" w:color="000000"/>
              <w:left w:val="nil"/>
              <w:bottom w:val="single" w:sz="4" w:space="0" w:color="000000"/>
              <w:right w:val="single" w:sz="4" w:space="0" w:color="auto"/>
            </w:tcBorders>
          </w:tcPr>
          <w:p w:rsidR="00781A60" w:rsidRPr="0036591D" w:rsidRDefault="00781A60"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Tsjechische Republiek</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Japan</w:t>
            </w:r>
          </w:p>
        </w:tc>
      </w:tr>
      <w:tr w:rsidR="00B40674"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36591D" w:rsidRDefault="00B40674" w:rsidP="00FA4904">
            <w:pPr>
              <w:jc w:val="center"/>
              <w:rPr>
                <w:rFonts w:cs="Tahoma"/>
              </w:rPr>
            </w:pPr>
            <w:r w:rsidRPr="0036591D">
              <w:rPr>
                <w:rFonts w:cs="Tahoma"/>
              </w:rPr>
              <w:t>Chili</w:t>
            </w:r>
          </w:p>
        </w:tc>
        <w:tc>
          <w:tcPr>
            <w:tcW w:w="2670" w:type="dxa"/>
            <w:tcBorders>
              <w:top w:val="single" w:sz="4" w:space="0" w:color="000000"/>
              <w:left w:val="nil"/>
              <w:bottom w:val="single" w:sz="4" w:space="0" w:color="000000"/>
              <w:right w:val="single" w:sz="4" w:space="0" w:color="auto"/>
            </w:tcBorders>
          </w:tcPr>
          <w:p w:rsidR="00B40674" w:rsidRPr="0036591D" w:rsidRDefault="00B40674"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Denemarken</w:t>
            </w:r>
          </w:p>
        </w:tc>
        <w:tc>
          <w:tcPr>
            <w:tcW w:w="2670" w:type="dxa"/>
            <w:tcBorders>
              <w:top w:val="single" w:sz="4" w:space="0" w:color="000000"/>
              <w:left w:val="single" w:sz="4" w:space="0" w:color="auto"/>
              <w:bottom w:val="single" w:sz="4" w:space="0" w:color="000000"/>
              <w:right w:val="single" w:sz="4" w:space="0" w:color="000000"/>
            </w:tcBorders>
          </w:tcPr>
          <w:p w:rsidR="00B40674" w:rsidRPr="0036591D" w:rsidRDefault="00B40674"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Korea</w:t>
            </w:r>
          </w:p>
        </w:tc>
      </w:tr>
      <w:tr w:rsidR="00B40674"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36591D" w:rsidRDefault="00B40674" w:rsidP="00FA4904">
            <w:pPr>
              <w:jc w:val="center"/>
              <w:rPr>
                <w:rFonts w:cs="Tahoma"/>
              </w:rPr>
            </w:pPr>
            <w:r w:rsidRPr="0036591D">
              <w:rPr>
                <w:rFonts w:cs="Tahoma"/>
              </w:rPr>
              <w:t>Mexico</w:t>
            </w:r>
          </w:p>
        </w:tc>
        <w:tc>
          <w:tcPr>
            <w:tcW w:w="2670" w:type="dxa"/>
            <w:tcBorders>
              <w:top w:val="single" w:sz="4" w:space="0" w:color="000000"/>
              <w:left w:val="nil"/>
              <w:bottom w:val="single" w:sz="4" w:space="0" w:color="000000"/>
              <w:right w:val="single" w:sz="4" w:space="0" w:color="auto"/>
            </w:tcBorders>
          </w:tcPr>
          <w:p w:rsidR="00B40674" w:rsidRPr="0036591D" w:rsidRDefault="00B40674"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Finland</w:t>
            </w:r>
          </w:p>
        </w:tc>
        <w:tc>
          <w:tcPr>
            <w:tcW w:w="2670" w:type="dxa"/>
            <w:tcBorders>
              <w:top w:val="single" w:sz="4" w:space="0" w:color="000000"/>
              <w:left w:val="single" w:sz="4" w:space="0" w:color="auto"/>
              <w:bottom w:val="single" w:sz="4" w:space="0" w:color="000000"/>
              <w:right w:val="single" w:sz="4" w:space="0" w:color="000000"/>
            </w:tcBorders>
          </w:tcPr>
          <w:p w:rsidR="00B40674" w:rsidRPr="0036591D" w:rsidRDefault="00B40674"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Maleisië</w:t>
            </w:r>
          </w:p>
        </w:tc>
      </w:tr>
      <w:tr w:rsidR="00B40674"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36591D" w:rsidRDefault="00B40674" w:rsidP="00FA4904">
            <w:pPr>
              <w:jc w:val="center"/>
              <w:rPr>
                <w:rFonts w:cs="Tahoma"/>
              </w:rPr>
            </w:pPr>
            <w:r w:rsidRPr="0036591D">
              <w:rPr>
                <w:rFonts w:cs="Tahoma"/>
              </w:rPr>
              <w:t>Peru</w:t>
            </w:r>
          </w:p>
        </w:tc>
        <w:tc>
          <w:tcPr>
            <w:tcW w:w="2670" w:type="dxa"/>
            <w:tcBorders>
              <w:top w:val="single" w:sz="4" w:space="0" w:color="000000"/>
              <w:left w:val="nil"/>
              <w:bottom w:val="single" w:sz="4" w:space="0" w:color="000000"/>
              <w:right w:val="single" w:sz="4" w:space="0" w:color="auto"/>
            </w:tcBorders>
          </w:tcPr>
          <w:p w:rsidR="00B40674" w:rsidRPr="0036591D" w:rsidRDefault="00B40674"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Frankrijk</w:t>
            </w:r>
          </w:p>
        </w:tc>
        <w:tc>
          <w:tcPr>
            <w:tcW w:w="2670" w:type="dxa"/>
            <w:tcBorders>
              <w:top w:val="single" w:sz="4" w:space="0" w:color="000000"/>
              <w:left w:val="single" w:sz="4" w:space="0" w:color="auto"/>
              <w:bottom w:val="single" w:sz="4" w:space="0" w:color="000000"/>
              <w:right w:val="single" w:sz="4" w:space="0" w:color="000000"/>
            </w:tcBorders>
          </w:tcPr>
          <w:p w:rsidR="00B40674" w:rsidRPr="0036591D" w:rsidRDefault="00B40674"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Nieuw Zeeland</w:t>
            </w:r>
          </w:p>
        </w:tc>
      </w:tr>
      <w:tr w:rsidR="00B40674"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36591D" w:rsidRDefault="00B40674" w:rsidP="00FA4904">
            <w:pPr>
              <w:jc w:val="center"/>
              <w:rPr>
                <w:rFonts w:cs="Tahoma"/>
              </w:rPr>
            </w:pPr>
            <w:r w:rsidRPr="0036591D">
              <w:rPr>
                <w:rFonts w:cs="Tahoma"/>
              </w:rPr>
              <w:t>Puerto Rico</w:t>
            </w:r>
          </w:p>
        </w:tc>
        <w:tc>
          <w:tcPr>
            <w:tcW w:w="2670" w:type="dxa"/>
            <w:tcBorders>
              <w:top w:val="single" w:sz="4" w:space="0" w:color="000000"/>
              <w:left w:val="nil"/>
              <w:bottom w:val="single" w:sz="4" w:space="0" w:color="000000"/>
              <w:right w:val="single" w:sz="4" w:space="0" w:color="auto"/>
            </w:tcBorders>
          </w:tcPr>
          <w:p w:rsidR="00B40674" w:rsidRPr="0036591D" w:rsidRDefault="00B40674"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Duitsland</w:t>
            </w:r>
          </w:p>
        </w:tc>
        <w:tc>
          <w:tcPr>
            <w:tcW w:w="2670" w:type="dxa"/>
            <w:tcBorders>
              <w:top w:val="single" w:sz="4" w:space="0" w:color="000000"/>
              <w:left w:val="single" w:sz="4" w:space="0" w:color="auto"/>
              <w:bottom w:val="single" w:sz="4" w:space="0" w:color="000000"/>
              <w:right w:val="single" w:sz="4" w:space="0" w:color="000000"/>
            </w:tcBorders>
          </w:tcPr>
          <w:p w:rsidR="00B40674" w:rsidRPr="00022255" w:rsidRDefault="00B40674" w:rsidP="00022255">
            <w:pPr>
              <w:pStyle w:val="ColorfulList-Accent11"/>
              <w:spacing w:line="276" w:lineRule="auto"/>
              <w:ind w:left="0"/>
              <w:jc w:val="center"/>
              <w:rPr>
                <w:rFonts w:ascii="Tahoma" w:hAnsi="Tahoma" w:cs="Tahoma"/>
                <w:sz w:val="18"/>
                <w:szCs w:val="18"/>
              </w:rPr>
            </w:pPr>
            <w:r w:rsidRPr="00022255">
              <w:rPr>
                <w:rFonts w:ascii="Tahoma" w:hAnsi="Tahoma" w:cs="Tahoma"/>
                <w:sz w:val="18"/>
                <w:szCs w:val="18"/>
              </w:rPr>
              <w:t>Singapore</w:t>
            </w: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FA4904">
            <w:pPr>
              <w:jc w:val="center"/>
              <w:rPr>
                <w:rFonts w:cs="Tahoma"/>
              </w:rPr>
            </w:pPr>
            <w:r w:rsidRPr="0036591D">
              <w:rPr>
                <w:rFonts w:cs="Tahoma"/>
              </w:rPr>
              <w:t>Trinidad en Tobago</w:t>
            </w:r>
          </w:p>
        </w:tc>
        <w:tc>
          <w:tcPr>
            <w:tcW w:w="2670" w:type="dxa"/>
            <w:tcBorders>
              <w:top w:val="single" w:sz="4" w:space="0" w:color="000000"/>
              <w:left w:val="nil"/>
              <w:bottom w:val="single" w:sz="4" w:space="0" w:color="000000"/>
              <w:right w:val="single" w:sz="4" w:space="0" w:color="auto"/>
            </w:tcBorders>
          </w:tcPr>
          <w:p w:rsidR="00781A60" w:rsidRPr="0036591D" w:rsidRDefault="00781A60"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Griekenland</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FA4904">
            <w:pPr>
              <w:pStyle w:val="ColorfulList-Accent11"/>
              <w:spacing w:line="276" w:lineRule="auto"/>
              <w:ind w:left="540"/>
              <w:jc w:val="center"/>
              <w:rPr>
                <w:rFonts w:ascii="Tahoma" w:hAnsi="Tahoma" w:cs="Tahoma"/>
                <w:color w:val="000000"/>
                <w:sz w:val="18"/>
                <w:szCs w:val="20"/>
              </w:rPr>
            </w:pP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FA4904">
            <w:pPr>
              <w:jc w:val="center"/>
              <w:rPr>
                <w:rFonts w:cs="Tahoma"/>
              </w:rPr>
            </w:pPr>
            <w:r w:rsidRPr="0036591D">
              <w:rPr>
                <w:rFonts w:cs="Tahoma"/>
              </w:rPr>
              <w:t>Verenigde Staten</w:t>
            </w:r>
          </w:p>
        </w:tc>
        <w:tc>
          <w:tcPr>
            <w:tcW w:w="2670" w:type="dxa"/>
            <w:tcBorders>
              <w:top w:val="single" w:sz="4" w:space="0" w:color="000000"/>
              <w:left w:val="nil"/>
              <w:bottom w:val="single" w:sz="4" w:space="0" w:color="000000"/>
              <w:right w:val="single" w:sz="4" w:space="0" w:color="auto"/>
            </w:tcBorders>
          </w:tcPr>
          <w:p w:rsidR="00781A60" w:rsidRPr="0036591D" w:rsidRDefault="00781A60" w:rsidP="00FA4904">
            <w:pPr>
              <w:pStyle w:val="ColorfulList-Accent11"/>
              <w:spacing w:line="276" w:lineRule="auto"/>
              <w:ind w:left="0"/>
              <w:jc w:val="center"/>
              <w:rPr>
                <w:rFonts w:ascii="Tahoma" w:hAnsi="Tahoma" w:cs="Tahoma"/>
                <w:color w:val="000000"/>
                <w:sz w:val="18"/>
                <w:szCs w:val="18"/>
              </w:rPr>
            </w:pPr>
            <w:r w:rsidRPr="0036591D">
              <w:rPr>
                <w:rFonts w:ascii="Tahoma" w:hAnsi="Tahoma" w:cs="Tahoma"/>
                <w:sz w:val="18"/>
                <w:szCs w:val="18"/>
              </w:rPr>
              <w:t>Hongarije</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FA4904">
            <w:pPr>
              <w:pStyle w:val="ColorfulList-Accent11"/>
              <w:spacing w:line="276" w:lineRule="auto"/>
              <w:ind w:left="540"/>
              <w:jc w:val="center"/>
              <w:rPr>
                <w:rFonts w:ascii="Tahoma" w:hAnsi="Tahoma" w:cs="Tahoma"/>
                <w:color w:val="000000"/>
                <w:sz w:val="18"/>
                <w:szCs w:val="20"/>
              </w:rPr>
            </w:pP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FA4904">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36591D" w:rsidRDefault="00781A60" w:rsidP="00FA4904">
            <w:pPr>
              <w:pStyle w:val="ColorfulList-Accent11"/>
              <w:spacing w:line="276" w:lineRule="auto"/>
              <w:ind w:left="0"/>
              <w:jc w:val="center"/>
              <w:rPr>
                <w:rFonts w:ascii="Tahoma" w:hAnsi="Tahoma" w:cs="Tahoma"/>
                <w:sz w:val="18"/>
                <w:szCs w:val="18"/>
              </w:rPr>
            </w:pPr>
            <w:r w:rsidRPr="0036591D">
              <w:rPr>
                <w:rFonts w:ascii="Tahoma" w:hAnsi="Tahoma" w:cs="Tahoma"/>
                <w:sz w:val="18"/>
                <w:szCs w:val="18"/>
              </w:rPr>
              <w:t>Ierland</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FA4904">
            <w:pPr>
              <w:pStyle w:val="ColorfulList-Accent11"/>
              <w:spacing w:line="276" w:lineRule="auto"/>
              <w:ind w:left="540"/>
              <w:jc w:val="center"/>
              <w:rPr>
                <w:rFonts w:ascii="Tahoma" w:hAnsi="Tahoma" w:cs="Tahoma"/>
                <w:color w:val="000000"/>
                <w:sz w:val="18"/>
                <w:szCs w:val="20"/>
              </w:rPr>
            </w:pP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36591D" w:rsidRDefault="00781A60" w:rsidP="007E466C">
            <w:pPr>
              <w:pStyle w:val="ColorfulList-Accent11"/>
              <w:keepNext/>
              <w:spacing w:line="276" w:lineRule="auto"/>
              <w:ind w:left="0"/>
              <w:jc w:val="center"/>
              <w:rPr>
                <w:rFonts w:ascii="Tahoma" w:hAnsi="Tahoma" w:cs="Tahoma"/>
                <w:sz w:val="18"/>
                <w:szCs w:val="18"/>
              </w:rPr>
            </w:pPr>
            <w:r w:rsidRPr="0036591D">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36591D" w:rsidRDefault="00781A60" w:rsidP="007E466C">
            <w:pPr>
              <w:pStyle w:val="ColorfulList-Accent11"/>
              <w:keepNext/>
              <w:spacing w:line="276" w:lineRule="auto"/>
              <w:ind w:left="0"/>
              <w:jc w:val="center"/>
              <w:rPr>
                <w:rFonts w:ascii="Tahoma" w:hAnsi="Tahoma" w:cs="Tahoma"/>
                <w:sz w:val="18"/>
                <w:szCs w:val="18"/>
              </w:rPr>
            </w:pPr>
            <w:r w:rsidRPr="0036591D">
              <w:rPr>
                <w:rFonts w:ascii="Tahoma" w:hAnsi="Tahoma" w:cs="Tahoma"/>
                <w:sz w:val="18"/>
                <w:szCs w:val="18"/>
              </w:rPr>
              <w:t>Italië</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36591D" w:rsidRDefault="00781A60" w:rsidP="007E466C">
            <w:pPr>
              <w:pStyle w:val="ColorfulList-Accent11"/>
              <w:keepNext/>
              <w:spacing w:line="276" w:lineRule="auto"/>
              <w:ind w:left="0"/>
              <w:jc w:val="center"/>
              <w:rPr>
                <w:rFonts w:ascii="Tahoma" w:hAnsi="Tahoma" w:cs="Tahoma"/>
                <w:sz w:val="18"/>
                <w:szCs w:val="18"/>
              </w:rPr>
            </w:pPr>
            <w:r w:rsidRPr="0036591D">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36591D" w:rsidRDefault="00781A60" w:rsidP="007E466C">
            <w:pPr>
              <w:pStyle w:val="ColorfulList-Accent11"/>
              <w:keepNext/>
              <w:spacing w:line="276" w:lineRule="auto"/>
              <w:ind w:left="0"/>
              <w:jc w:val="center"/>
              <w:rPr>
                <w:rFonts w:ascii="Tahoma" w:hAnsi="Tahoma" w:cs="Tahoma"/>
                <w:sz w:val="18"/>
                <w:szCs w:val="18"/>
              </w:rPr>
            </w:pPr>
            <w:r w:rsidRPr="0036591D">
              <w:rPr>
                <w:rFonts w:ascii="Tahoma" w:hAnsi="Tahoma" w:cs="Tahoma"/>
                <w:sz w:val="18"/>
                <w:szCs w:val="18"/>
              </w:rPr>
              <w:t>Nederland</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36591D" w:rsidRDefault="00781A60" w:rsidP="007E466C">
            <w:pPr>
              <w:pStyle w:val="ColorfulList-Accent11"/>
              <w:keepNext/>
              <w:spacing w:line="276" w:lineRule="auto"/>
              <w:ind w:left="0"/>
              <w:jc w:val="center"/>
              <w:rPr>
                <w:rFonts w:ascii="Tahoma" w:hAnsi="Tahoma" w:cs="Tahoma"/>
                <w:sz w:val="18"/>
                <w:szCs w:val="18"/>
              </w:rPr>
            </w:pPr>
            <w:r w:rsidRPr="0036591D">
              <w:rPr>
                <w:rFonts w:ascii="Tahoma" w:hAnsi="Tahoma" w:cs="Tahoma"/>
                <w:sz w:val="18"/>
                <w:szCs w:val="18"/>
              </w:rPr>
              <w:t>Noorwegen</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36591D" w:rsidRDefault="00781A60" w:rsidP="007E466C">
            <w:pPr>
              <w:pStyle w:val="ColorfulList-Accent11"/>
              <w:keepNext/>
              <w:spacing w:line="276" w:lineRule="auto"/>
              <w:ind w:left="0"/>
              <w:jc w:val="center"/>
              <w:rPr>
                <w:rFonts w:ascii="Tahoma" w:hAnsi="Tahoma" w:cs="Tahoma"/>
                <w:sz w:val="18"/>
                <w:szCs w:val="18"/>
              </w:rPr>
            </w:pPr>
            <w:r w:rsidRPr="0036591D">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36591D" w:rsidRDefault="00781A60" w:rsidP="007E466C">
            <w:pPr>
              <w:pStyle w:val="ColorfulList-Accent11"/>
              <w:keepNext/>
              <w:spacing w:line="276" w:lineRule="auto"/>
              <w:ind w:left="0"/>
              <w:jc w:val="center"/>
              <w:rPr>
                <w:rFonts w:ascii="Tahoma" w:hAnsi="Tahoma" w:cs="Tahoma"/>
                <w:sz w:val="18"/>
                <w:szCs w:val="18"/>
              </w:rPr>
            </w:pPr>
            <w:r w:rsidRPr="0036591D">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36591D" w:rsidRDefault="00781A60" w:rsidP="007E466C">
            <w:pPr>
              <w:pStyle w:val="ColorfulList-Accent11"/>
              <w:keepNext/>
              <w:spacing w:line="276" w:lineRule="auto"/>
              <w:ind w:left="0"/>
              <w:jc w:val="center"/>
              <w:rPr>
                <w:rFonts w:ascii="Tahoma" w:hAnsi="Tahoma" w:cs="Tahoma"/>
                <w:sz w:val="18"/>
                <w:szCs w:val="18"/>
              </w:rPr>
            </w:pPr>
            <w:r w:rsidRPr="0036591D">
              <w:rPr>
                <w:rFonts w:ascii="Tahoma" w:hAnsi="Tahoma" w:cs="Tahoma"/>
                <w:sz w:val="18"/>
                <w:szCs w:val="18"/>
              </w:rPr>
              <w:t>Roemenië</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36591D" w:rsidRDefault="00E822D9"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36591D" w:rsidRDefault="00E822D9" w:rsidP="007E466C">
            <w:pPr>
              <w:pStyle w:val="ColorfulList-Accent11"/>
              <w:keepNext/>
              <w:spacing w:line="276" w:lineRule="auto"/>
              <w:ind w:left="0"/>
              <w:jc w:val="center"/>
              <w:rPr>
                <w:rFonts w:ascii="Tahoma" w:hAnsi="Tahoma" w:cs="Tahoma"/>
                <w:sz w:val="18"/>
                <w:szCs w:val="18"/>
              </w:rPr>
            </w:pPr>
            <w:r w:rsidRPr="0036591D">
              <w:rPr>
                <w:rFonts w:ascii="Tahoma" w:hAnsi="Tahoma" w:cs="Tahoma"/>
                <w:sz w:val="18"/>
                <w:szCs w:val="18"/>
              </w:rPr>
              <w:t>Rusland</w:t>
            </w:r>
          </w:p>
        </w:tc>
        <w:tc>
          <w:tcPr>
            <w:tcW w:w="2670" w:type="dxa"/>
            <w:tcBorders>
              <w:top w:val="single" w:sz="4" w:space="0" w:color="000000"/>
              <w:left w:val="single" w:sz="4" w:space="0" w:color="auto"/>
              <w:bottom w:val="single" w:sz="4" w:space="0" w:color="000000"/>
              <w:right w:val="single" w:sz="4" w:space="0" w:color="000000"/>
            </w:tcBorders>
          </w:tcPr>
          <w:p w:rsidR="00E822D9" w:rsidRPr="0036591D"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36591D" w:rsidRDefault="00781A60" w:rsidP="007E466C">
            <w:pPr>
              <w:pStyle w:val="ColorfulList-Accent11"/>
              <w:keepNext/>
              <w:spacing w:line="276" w:lineRule="auto"/>
              <w:ind w:left="0"/>
              <w:jc w:val="center"/>
              <w:rPr>
                <w:rFonts w:ascii="Tahoma" w:hAnsi="Tahoma" w:cs="Tahoma"/>
                <w:sz w:val="18"/>
                <w:szCs w:val="18"/>
              </w:rPr>
            </w:pPr>
            <w:r w:rsidRPr="0036591D">
              <w:rPr>
                <w:rFonts w:ascii="Tahoma" w:hAnsi="Tahoma" w:cs="Tahoma"/>
                <w:sz w:val="18"/>
                <w:szCs w:val="18"/>
              </w:rPr>
              <w:t>Spanje</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36591D" w:rsidRDefault="00781A60" w:rsidP="007E466C">
            <w:pPr>
              <w:pStyle w:val="ColorfulList-Accent11"/>
              <w:keepNext/>
              <w:spacing w:line="276" w:lineRule="auto"/>
              <w:ind w:left="0"/>
              <w:jc w:val="center"/>
              <w:rPr>
                <w:rFonts w:ascii="Tahoma" w:hAnsi="Tahoma" w:cs="Tahoma"/>
                <w:sz w:val="18"/>
                <w:szCs w:val="18"/>
              </w:rPr>
            </w:pPr>
            <w:r w:rsidRPr="0036591D">
              <w:rPr>
                <w:rFonts w:ascii="Tahoma" w:hAnsi="Tahoma" w:cs="Tahoma"/>
                <w:sz w:val="18"/>
                <w:szCs w:val="18"/>
              </w:rPr>
              <w:t>Zweden</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36591D" w:rsidRDefault="00781A60" w:rsidP="007E466C">
            <w:pPr>
              <w:pStyle w:val="ColorfulList-Accent11"/>
              <w:keepNext/>
              <w:spacing w:line="276" w:lineRule="auto"/>
              <w:ind w:left="0"/>
              <w:jc w:val="center"/>
              <w:rPr>
                <w:rFonts w:ascii="Tahoma" w:hAnsi="Tahoma" w:cs="Tahoma"/>
                <w:sz w:val="18"/>
                <w:szCs w:val="18"/>
              </w:rPr>
            </w:pPr>
            <w:r w:rsidRPr="0036591D">
              <w:rPr>
                <w:rFonts w:ascii="Tahoma" w:hAnsi="Tahoma" w:cs="Tahoma"/>
                <w:sz w:val="18"/>
                <w:szCs w:val="18"/>
              </w:rPr>
              <w:t>Zwitserland</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6591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6591D"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36591D" w:rsidRDefault="00781A60" w:rsidP="007E466C">
            <w:pPr>
              <w:pStyle w:val="ColorfulList-Accent11"/>
              <w:keepNext/>
              <w:spacing w:line="276" w:lineRule="auto"/>
              <w:ind w:left="0"/>
              <w:jc w:val="center"/>
              <w:rPr>
                <w:rFonts w:ascii="Tahoma" w:hAnsi="Tahoma" w:cs="Tahoma"/>
                <w:sz w:val="18"/>
                <w:szCs w:val="18"/>
              </w:rPr>
            </w:pPr>
            <w:r w:rsidRPr="0036591D">
              <w:rPr>
                <w:rFonts w:ascii="Tahoma" w:hAnsi="Tahoma" w:cs="Tahoma"/>
                <w:sz w:val="18"/>
                <w:szCs w:val="18"/>
              </w:rPr>
              <w:t>Verenigd Koninkrijk</w:t>
            </w:r>
          </w:p>
        </w:tc>
        <w:tc>
          <w:tcPr>
            <w:tcW w:w="2670" w:type="dxa"/>
            <w:tcBorders>
              <w:top w:val="single" w:sz="4" w:space="0" w:color="000000"/>
              <w:left w:val="single" w:sz="4" w:space="0" w:color="auto"/>
              <w:bottom w:val="single" w:sz="4" w:space="0" w:color="000000"/>
              <w:right w:val="single" w:sz="4" w:space="0" w:color="000000"/>
            </w:tcBorders>
          </w:tcPr>
          <w:p w:rsidR="00781A60" w:rsidRPr="0036591D"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36591D" w:rsidRDefault="00D47417" w:rsidP="0040633A">
      <w:pPr>
        <w:ind w:left="540"/>
        <w:rPr>
          <w:rFonts w:cs="Tahoma"/>
        </w:rPr>
      </w:pPr>
    </w:p>
    <w:p w:rsidR="0040633A" w:rsidRPr="0036591D" w:rsidRDefault="0040633A" w:rsidP="00857EF7">
      <w:pPr>
        <w:spacing w:after="60"/>
        <w:ind w:left="720"/>
        <w:rPr>
          <w:rFonts w:cs="Tahoma"/>
        </w:rPr>
      </w:pPr>
      <w:r w:rsidRPr="0036591D">
        <w:rPr>
          <w:rFonts w:cs="Tahoma"/>
          <w:b/>
          <w:bCs/>
          <w:color w:val="000000"/>
          <w:szCs w:val="18"/>
        </w:rPr>
        <w:t>Campus en School Overeenkomst</w:t>
      </w:r>
    </w:p>
    <w:p w:rsidR="00532ABF" w:rsidRPr="0036591D" w:rsidRDefault="0040633A" w:rsidP="005614CA">
      <w:pPr>
        <w:ind w:left="720"/>
        <w:rPr>
          <w:rFonts w:cs="Tahoma"/>
          <w:lang w:val="nl-NL"/>
        </w:rPr>
      </w:pPr>
      <w:r w:rsidRPr="0036591D">
        <w:rPr>
          <w:rFonts w:cs="Tahoma"/>
          <w:color w:val="000000"/>
          <w:szCs w:val="18"/>
          <w:lang w:val="nl-NL"/>
        </w:rPr>
        <w:t>Abonnementslicenties voor Dynamics CRM online verkocht onder een CASA kunnen worden verkregen op een instellingsbrede of niet-instellingsbrede basis. Abonnementslicenties dienen te worden verkregen per gebruiker. Indien gedurende het studiejaar aanvullende Gebruikers-SL’s benodigd zijn voor toegang tot Dynamics CRM, dient een overeenkomstig aantal Gebruikers-</w:t>
      </w:r>
      <w:bookmarkStart w:id="1208" w:name="Srv_41DuetEnterpriseforOfficeandSAP"/>
      <w:bookmarkStart w:id="1209" w:name="Srv_38EntCALSuite"/>
      <w:r w:rsidRPr="0036591D">
        <w:rPr>
          <w:rFonts w:cs="Tahoma"/>
          <w:color w:val="000000"/>
          <w:szCs w:val="18"/>
          <w:lang w:val="nl-NL"/>
        </w:rPr>
        <w:t>SL’s te worden besteld.</w:t>
      </w:r>
    </w:p>
    <w:p w:rsidR="006E28CC" w:rsidRPr="0036591D" w:rsidRDefault="006E28CC" w:rsidP="005614CA">
      <w:pPr>
        <w:ind w:left="720"/>
        <w:rPr>
          <w:rFonts w:cs="Tahoma"/>
          <w:lang w:val="nl-NL"/>
        </w:rPr>
      </w:pPr>
    </w:p>
    <w:p w:rsidR="006E28CC" w:rsidRPr="0036591D" w:rsidRDefault="006E28CC" w:rsidP="006D6A83">
      <w:pPr>
        <w:spacing w:after="60"/>
        <w:ind w:left="720"/>
        <w:rPr>
          <w:rFonts w:cs="Tahoma"/>
          <w:lang w:val="nl-NL"/>
        </w:rPr>
      </w:pPr>
      <w:r w:rsidRPr="0036591D">
        <w:rPr>
          <w:rFonts w:cs="Tahoma"/>
          <w:b/>
          <w:lang w:val="nl-NL"/>
        </w:rPr>
        <w:t>Microsoft Dynamics CRM Online</w:t>
      </w:r>
      <w:r w:rsidR="004F4F10">
        <w:rPr>
          <w:rFonts w:cs="Tahoma"/>
          <w:b/>
          <w:lang w:val="nl-NL"/>
        </w:rPr>
        <w:t xml:space="preserve"> </w:t>
      </w:r>
      <w:r w:rsidRPr="0036591D">
        <w:rPr>
          <w:rFonts w:cs="Tahoma"/>
          <w:b/>
          <w:lang w:val="nl-NL"/>
        </w:rPr>
        <w:t>– Microsoft Dynamics Marketing Online Integration Grant</w:t>
      </w:r>
    </w:p>
    <w:p w:rsidR="003165D6" w:rsidRPr="0036591D" w:rsidRDefault="006E28CC" w:rsidP="003E4D56">
      <w:pPr>
        <w:ind w:left="720"/>
        <w:rPr>
          <w:rFonts w:cs="Tahoma"/>
          <w:lang w:val="nl-NL"/>
        </w:rPr>
      </w:pPr>
      <w:r w:rsidRPr="0036591D">
        <w:rPr>
          <w:rFonts w:cs="Tahoma"/>
          <w:lang w:val="nl-NL"/>
        </w:rPr>
        <w:t>De volgende verklaring van afstand voor licentie is van toepassing op gebruikers met een Microsoft</w:t>
      </w:r>
      <w:r w:rsidR="003E4D56">
        <w:rPr>
          <w:rFonts w:cs="Tahoma"/>
          <w:lang w:val="nl-NL"/>
        </w:rPr>
        <w:t> </w:t>
      </w:r>
      <w:r w:rsidRPr="0036591D">
        <w:rPr>
          <w:rFonts w:cs="Tahoma"/>
          <w:lang w:val="nl-NL"/>
        </w:rPr>
        <w:t>Dynamics Marketing Online-licentie met actieve Onderhoudsondersteuning en Upgrade-optie die</w:t>
      </w:r>
      <w:r w:rsidR="003E4D56">
        <w:rPr>
          <w:rFonts w:cs="Tahoma"/>
          <w:lang w:val="nl-NL"/>
        </w:rPr>
        <w:t> </w:t>
      </w:r>
      <w:r w:rsidRPr="0036591D">
        <w:rPr>
          <w:rFonts w:cs="Tahoma"/>
          <w:lang w:val="nl-NL"/>
        </w:rPr>
        <w:t xml:space="preserve">Microsoft Dynamics CRM Online-dienst direct of indirect openen via de </w:t>
      </w:r>
      <w:r w:rsidRPr="0036591D">
        <w:rPr>
          <w:rFonts w:cs="Tahoma"/>
          <w:bCs/>
          <w:lang w:val="nl-NL"/>
        </w:rPr>
        <w:t>MarketingPilot Connector for Microsoft Dynamics CRM</w:t>
      </w:r>
      <w:r w:rsidRPr="0036591D">
        <w:rPr>
          <w:rFonts w:cs="Tahoma"/>
          <w:lang w:val="nl-NL"/>
        </w:rPr>
        <w:t>-software, uitsluitend met als doel het synchroniseren van klantgegevens. Deze</w:t>
      </w:r>
      <w:r w:rsidR="003E4D56">
        <w:rPr>
          <w:rFonts w:cs="Tahoma"/>
          <w:lang w:val="nl-NL"/>
        </w:rPr>
        <w:t> </w:t>
      </w:r>
      <w:r w:rsidRPr="0036591D">
        <w:rPr>
          <w:rFonts w:cs="Tahoma"/>
          <w:lang w:val="nl-NL"/>
        </w:rPr>
        <w:t>gebruikers hebben geen Microsoft Dynamics CRM Online USL nodig. Deze verklaring van afstand is</w:t>
      </w:r>
      <w:r w:rsidR="003E4D56">
        <w:rPr>
          <w:rFonts w:cs="Tahoma"/>
          <w:lang w:val="nl-NL"/>
        </w:rPr>
        <w:t> </w:t>
      </w:r>
      <w:r w:rsidRPr="0036591D">
        <w:rPr>
          <w:rFonts w:cs="Tahoma"/>
          <w:lang w:val="nl-NL"/>
        </w:rPr>
        <w:t>van toepassing tot</w:t>
      </w:r>
      <w:r w:rsidRPr="0036591D">
        <w:rPr>
          <w:rFonts w:eastAsia="Calibri" w:cs="Tahoma"/>
          <w:lang w:val="nl-NL"/>
        </w:rPr>
        <w:t xml:space="preserve"> </w:t>
      </w:r>
      <w:r w:rsidRPr="0036591D">
        <w:rPr>
          <w:rFonts w:cs="Tahoma"/>
          <w:lang w:val="nl-NL"/>
        </w:rPr>
        <w:t>30 juni 2014. Na deze datum behoudt Microsoft zich het recht voor de gepaste USL's</w:t>
      </w:r>
      <w:r w:rsidR="003E4D56">
        <w:rPr>
          <w:rFonts w:cs="Tahoma"/>
          <w:lang w:val="nl-NL"/>
        </w:rPr>
        <w:t> </w:t>
      </w:r>
      <w:r w:rsidRPr="0036591D">
        <w:rPr>
          <w:rFonts w:cs="Tahoma"/>
          <w:lang w:val="nl-NL"/>
        </w:rPr>
        <w:t>te eisen.</w:t>
      </w:r>
      <w:bookmarkStart w:id="1210" w:name="Srv_45EntCALBridgeWinIntune"/>
      <w:bookmarkEnd w:id="1208"/>
    </w:p>
    <w:p w:rsidR="003165D6" w:rsidRPr="0036591D" w:rsidRDefault="003165D6" w:rsidP="00162A93">
      <w:pPr>
        <w:pStyle w:val="Heading3"/>
        <w:ind w:left="180" w:hanging="180"/>
        <w:rPr>
          <w:rFonts w:ascii="Tahoma" w:hAnsi="Tahoma" w:cs="Tahoma"/>
          <w:lang w:val="nl-NL"/>
        </w:rPr>
      </w:pPr>
    </w:p>
    <w:p w:rsidR="00162A93" w:rsidRPr="0036591D" w:rsidRDefault="00A7003F" w:rsidP="003E4D56">
      <w:pPr>
        <w:pStyle w:val="Heading3"/>
        <w:ind w:left="243" w:hanging="243"/>
        <w:rPr>
          <w:rFonts w:ascii="Tahoma" w:hAnsi="Tahoma" w:cs="Tahoma"/>
          <w:lang w:val="nl-NL"/>
        </w:rPr>
      </w:pPr>
      <w:bookmarkStart w:id="1211" w:name="_41_Enterprise_CAL"/>
      <w:bookmarkStart w:id="1212" w:name="_Toc336338303"/>
      <w:bookmarkStart w:id="1213" w:name="_Toc352103826"/>
      <w:bookmarkEnd w:id="1211"/>
      <w:r w:rsidRPr="0036591D">
        <w:rPr>
          <w:rFonts w:ascii="Tahoma" w:hAnsi="Tahoma" w:cs="Tahoma"/>
          <w:caps/>
          <w:color w:val="F66400"/>
          <w:sz w:val="22"/>
          <w:vertAlign w:val="superscript"/>
          <w:lang w:val="nl-NL"/>
        </w:rPr>
        <w:t>41</w:t>
      </w:r>
      <w:r w:rsidRPr="003E4D56">
        <w:rPr>
          <w:rFonts w:ascii="Tahoma" w:hAnsi="Tahoma" w:cs="Tahoma"/>
          <w:caps/>
          <w:color w:val="F66400"/>
          <w:sz w:val="22"/>
          <w:lang w:val="nl-NL"/>
        </w:rPr>
        <w:t xml:space="preserve"> </w:t>
      </w:r>
      <w:r w:rsidRPr="0036591D">
        <w:rPr>
          <w:rFonts w:ascii="Tahoma" w:hAnsi="Tahoma" w:cs="Tahoma"/>
          <w:color w:val="F66400"/>
          <w:sz w:val="22"/>
          <w:lang w:val="nl-NL"/>
        </w:rPr>
        <w:t>Enterprise CAL Suite Bridge voor Office 365, Enterprise CAL Suite Bridge voor</w:t>
      </w:r>
      <w:r w:rsidR="003E4D56">
        <w:rPr>
          <w:rFonts w:ascii="Tahoma" w:hAnsi="Tahoma" w:cs="Tahoma"/>
          <w:color w:val="F66400"/>
          <w:sz w:val="22"/>
          <w:lang w:val="nl-NL"/>
        </w:rPr>
        <w:t> </w:t>
      </w:r>
      <w:r w:rsidRPr="0036591D">
        <w:rPr>
          <w:rFonts w:ascii="Tahoma" w:hAnsi="Tahoma" w:cs="Tahoma"/>
          <w:color w:val="F66400"/>
          <w:sz w:val="22"/>
          <w:lang w:val="nl-NL"/>
        </w:rPr>
        <w:t>Office 365 en Windows Intune, en Enterprise CAL Suite Bridge voor Windows</w:t>
      </w:r>
      <w:r w:rsidR="003E4D56">
        <w:rPr>
          <w:rFonts w:ascii="Tahoma" w:hAnsi="Tahoma" w:cs="Tahoma"/>
          <w:color w:val="F66400"/>
          <w:sz w:val="22"/>
          <w:lang w:val="nl-NL"/>
        </w:rPr>
        <w:t> </w:t>
      </w:r>
      <w:r w:rsidRPr="0036591D">
        <w:rPr>
          <w:rFonts w:ascii="Tahoma" w:hAnsi="Tahoma" w:cs="Tahoma"/>
          <w:color w:val="F66400"/>
          <w:sz w:val="22"/>
          <w:lang w:val="nl-NL"/>
        </w:rPr>
        <w:t>Intune</w:t>
      </w:r>
      <w:bookmarkEnd w:id="1212"/>
      <w:bookmarkEnd w:id="1213"/>
      <w:r w:rsidRPr="0036591D">
        <w:rPr>
          <w:rFonts w:ascii="Tahoma" w:hAnsi="Tahoma" w:cs="Tahoma"/>
          <w:color w:val="F66400"/>
          <w:sz w:val="22"/>
          <w:lang w:val="nl-NL"/>
        </w:rPr>
        <w:t xml:space="preserve"> </w:t>
      </w:r>
    </w:p>
    <w:p w:rsidR="00BD2BE7" w:rsidRPr="0036591D" w:rsidRDefault="00BD2BE7" w:rsidP="0084072C">
      <w:pPr>
        <w:rPr>
          <w:rFonts w:cs="Tahoma"/>
          <w:lang w:val="nl-NL"/>
        </w:rPr>
      </w:pPr>
    </w:p>
    <w:bookmarkEnd w:id="1210"/>
    <w:p w:rsidR="0084072C" w:rsidRPr="0036591D" w:rsidRDefault="00162A93" w:rsidP="0084072C">
      <w:pPr>
        <w:spacing w:after="60"/>
        <w:ind w:left="720"/>
        <w:rPr>
          <w:rFonts w:cs="Tahoma"/>
          <w:lang w:val="nl-NL"/>
        </w:rPr>
      </w:pPr>
      <w:r w:rsidRPr="0036591D">
        <w:rPr>
          <w:rFonts w:cs="Tahoma"/>
          <w:b/>
          <w:szCs w:val="18"/>
          <w:lang w:val="nl-NL"/>
        </w:rPr>
        <w:t>Definitie</w:t>
      </w:r>
    </w:p>
    <w:p w:rsidR="00162A93" w:rsidRPr="0036591D" w:rsidRDefault="00162A93" w:rsidP="0084072C">
      <w:pPr>
        <w:ind w:left="720"/>
        <w:rPr>
          <w:rFonts w:cs="Tahoma"/>
          <w:lang w:val="nl-NL"/>
        </w:rPr>
      </w:pPr>
      <w:r w:rsidRPr="0036591D">
        <w:rPr>
          <w:rFonts w:cs="Tahoma"/>
          <w:szCs w:val="18"/>
          <w:lang w:val="nl-NL"/>
        </w:rPr>
        <w:t>“Overstappen” betekent het omzetten van een Licentie met Software Assurance naar een abonnementslicentie of andersom.</w:t>
      </w:r>
      <w:r w:rsidR="004D3DD2" w:rsidRPr="0036591D">
        <w:rPr>
          <w:rFonts w:cs="Tahoma"/>
          <w:szCs w:val="18"/>
          <w:lang w:val="nl-NL"/>
        </w:rPr>
        <w:t xml:space="preserve"> </w:t>
      </w:r>
    </w:p>
    <w:p w:rsidR="0084072C" w:rsidRPr="0036591D" w:rsidRDefault="0084072C" w:rsidP="0084072C">
      <w:pPr>
        <w:ind w:left="720"/>
        <w:rPr>
          <w:rFonts w:cs="Tahoma"/>
          <w:lang w:val="nl-NL"/>
        </w:rPr>
      </w:pPr>
    </w:p>
    <w:p w:rsidR="0084072C" w:rsidRPr="0036591D" w:rsidRDefault="0084072C" w:rsidP="0084072C">
      <w:pPr>
        <w:spacing w:after="60"/>
        <w:ind w:left="720"/>
        <w:rPr>
          <w:rFonts w:cs="Tahoma"/>
          <w:lang w:val="nl-NL"/>
        </w:rPr>
      </w:pPr>
      <w:r w:rsidRPr="0036591D">
        <w:rPr>
          <w:rFonts w:cs="Tahoma"/>
          <w:b/>
          <w:szCs w:val="18"/>
          <w:lang w:val="nl-NL"/>
        </w:rPr>
        <w:lastRenderedPageBreak/>
        <w:t>Toepasselijke gebruiksrechten</w:t>
      </w:r>
    </w:p>
    <w:p w:rsidR="00162A93" w:rsidRPr="0036591D" w:rsidRDefault="00162A93" w:rsidP="0084072C">
      <w:pPr>
        <w:ind w:left="720"/>
        <w:rPr>
          <w:rFonts w:cs="Tahoma"/>
          <w:lang w:val="nl-NL"/>
        </w:rPr>
      </w:pPr>
      <w:r w:rsidRPr="0036591D">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rsidR="0084072C" w:rsidRPr="0036591D" w:rsidRDefault="0084072C" w:rsidP="0084072C">
      <w:pPr>
        <w:ind w:left="720"/>
        <w:rPr>
          <w:rFonts w:cs="Tahoma"/>
          <w:lang w:val="nl-NL"/>
        </w:rPr>
      </w:pPr>
    </w:p>
    <w:p w:rsidR="0084072C" w:rsidRPr="0036591D" w:rsidRDefault="00162A93" w:rsidP="0084072C">
      <w:pPr>
        <w:spacing w:after="60"/>
        <w:ind w:left="720"/>
        <w:rPr>
          <w:rFonts w:cs="Tahoma"/>
          <w:lang w:val="nl-NL"/>
        </w:rPr>
      </w:pPr>
      <w:r w:rsidRPr="0036591D">
        <w:rPr>
          <w:rFonts w:cs="Tahoma"/>
          <w:b/>
          <w:szCs w:val="18"/>
          <w:lang w:val="nl-NL"/>
        </w:rPr>
        <w:t>Vereisten</w:t>
      </w:r>
    </w:p>
    <w:p w:rsidR="00162A93" w:rsidRPr="0036591D" w:rsidRDefault="00162A93" w:rsidP="0084072C">
      <w:pPr>
        <w:ind w:left="720"/>
        <w:rPr>
          <w:rFonts w:cs="Tahoma"/>
          <w:lang w:val="nl-NL"/>
        </w:rPr>
      </w:pPr>
      <w:r w:rsidRPr="0036591D">
        <w:rPr>
          <w:rFonts w:eastAsia="Calibri" w:cs="Tahoma"/>
          <w:szCs w:val="18"/>
          <w:lang w:val="nl-NL"/>
        </w:rPr>
        <w:t xml:space="preserve">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rsidR="0084072C" w:rsidRPr="0036591D" w:rsidRDefault="0084072C" w:rsidP="0084072C">
      <w:pPr>
        <w:ind w:left="720"/>
        <w:rPr>
          <w:rFonts w:cs="Tahoma"/>
          <w:lang w:val="nl-NL"/>
        </w:rPr>
      </w:pPr>
    </w:p>
    <w:p w:rsidR="00162A93" w:rsidRPr="0036591D" w:rsidRDefault="00162A93" w:rsidP="003E4D56">
      <w:pPr>
        <w:ind w:left="720"/>
        <w:rPr>
          <w:rFonts w:cs="Tahoma"/>
          <w:lang w:val="nl-NL"/>
        </w:rPr>
      </w:pPr>
      <w:r w:rsidRPr="0036591D">
        <w:rPr>
          <w:rFonts w:eastAsia="Calibri" w:cs="Tahoma"/>
          <w:szCs w:val="18"/>
          <w:lang w:val="nl-NL"/>
        </w:rPr>
        <w:t>Een CAL Suite Bridge is een Enterprise-product en mag alleen worden gelicentieerd in combinatie met de</w:t>
      </w:r>
      <w:r w:rsidR="003E4D56">
        <w:rPr>
          <w:rFonts w:eastAsia="Calibri" w:cs="Tahoma"/>
          <w:szCs w:val="18"/>
          <w:lang w:val="nl-NL"/>
        </w:rPr>
        <w:t> </w:t>
      </w:r>
      <w:r w:rsidRPr="0036591D">
        <w:rPr>
          <w:rFonts w:eastAsia="Calibri" w:cs="Tahoma"/>
          <w:szCs w:val="18"/>
          <w:lang w:val="nl-NL"/>
        </w:rPr>
        <w:t>kwalificerende Online Dienst om te voldoen aan de bedrijfsomvattende vereiste van de CAL Suite Bridge of de bovenliggende CAL Suite.</w:t>
      </w:r>
    </w:p>
    <w:p w:rsidR="00162A93" w:rsidRPr="0036591D" w:rsidRDefault="00162A93" w:rsidP="0084072C">
      <w:pPr>
        <w:ind w:left="720"/>
        <w:rPr>
          <w:rFonts w:cs="Tahoma"/>
          <w:lang w:val="nl-NL"/>
        </w:rPr>
      </w:pPr>
    </w:p>
    <w:tbl>
      <w:tblPr>
        <w:tblW w:w="4394" w:type="pct"/>
        <w:jc w:val="center"/>
        <w:tblCellMar>
          <w:left w:w="0" w:type="dxa"/>
          <w:right w:w="0" w:type="dxa"/>
        </w:tblCellMar>
        <w:tblLook w:val="04A0" w:firstRow="1" w:lastRow="0" w:firstColumn="1" w:lastColumn="0" w:noHBand="0" w:noVBand="1"/>
      </w:tblPr>
      <w:tblGrid>
        <w:gridCol w:w="2749"/>
        <w:gridCol w:w="2634"/>
        <w:gridCol w:w="2860"/>
      </w:tblGrid>
      <w:tr w:rsidR="00162A93" w:rsidRPr="0036591D" w:rsidTr="003E4D56">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36591D" w:rsidRDefault="00162A93" w:rsidP="007E466C">
            <w:pPr>
              <w:spacing w:before="120" w:after="120" w:line="276" w:lineRule="auto"/>
              <w:ind w:left="175"/>
              <w:jc w:val="center"/>
              <w:rPr>
                <w:rFonts w:eastAsia="Calibri" w:cs="Tahoma"/>
                <w:b/>
                <w:bCs/>
                <w:color w:val="000000"/>
                <w:szCs w:val="18"/>
                <w:lang w:eastAsia="ja-JP"/>
              </w:rPr>
            </w:pPr>
            <w:r w:rsidRPr="0036591D">
              <w:rPr>
                <w:rFonts w:eastAsia="Calibri" w:cs="Tahoma"/>
                <w:b/>
                <w:bCs/>
                <w:szCs w:val="18"/>
              </w:rPr>
              <w:t>CAL Suite Bridge</w:t>
            </w:r>
          </w:p>
        </w:tc>
        <w:tc>
          <w:tcPr>
            <w:tcW w:w="1598" w:type="pct"/>
            <w:tcBorders>
              <w:top w:val="single" w:sz="8" w:space="0" w:color="auto"/>
              <w:left w:val="nil"/>
              <w:bottom w:val="single" w:sz="8" w:space="0" w:color="auto"/>
              <w:right w:val="single" w:sz="8" w:space="0" w:color="auto"/>
            </w:tcBorders>
            <w:shd w:val="clear" w:color="auto" w:fill="FABF8F"/>
            <w:vAlign w:val="center"/>
            <w:hideMark/>
          </w:tcPr>
          <w:p w:rsidR="00162A93" w:rsidRPr="0036591D" w:rsidRDefault="00162A93" w:rsidP="007E466C">
            <w:pPr>
              <w:spacing w:before="120" w:after="120" w:line="276" w:lineRule="auto"/>
              <w:ind w:left="180"/>
              <w:jc w:val="center"/>
              <w:rPr>
                <w:rFonts w:eastAsia="Calibri" w:cs="Tahoma"/>
                <w:b/>
                <w:bCs/>
                <w:color w:val="000000"/>
                <w:szCs w:val="18"/>
                <w:lang w:eastAsia="ja-JP"/>
              </w:rPr>
            </w:pPr>
            <w:r w:rsidRPr="0036591D">
              <w:rPr>
                <w:rFonts w:eastAsia="Calibri" w:cs="Tahoma"/>
                <w:b/>
                <w:bCs/>
                <w:szCs w:val="18"/>
              </w:rPr>
              <w:t>Bovenliggende CAL Suite</w:t>
            </w:r>
          </w:p>
        </w:tc>
        <w:tc>
          <w:tcPr>
            <w:tcW w:w="1735" w:type="pct"/>
            <w:tcBorders>
              <w:top w:val="single" w:sz="8" w:space="0" w:color="auto"/>
              <w:left w:val="nil"/>
              <w:bottom w:val="single" w:sz="8" w:space="0" w:color="auto"/>
              <w:right w:val="single" w:sz="8" w:space="0" w:color="auto"/>
            </w:tcBorders>
            <w:shd w:val="clear" w:color="auto" w:fill="FABF8F"/>
            <w:vAlign w:val="center"/>
            <w:hideMark/>
          </w:tcPr>
          <w:p w:rsidR="00162A93" w:rsidRPr="0036591D" w:rsidRDefault="00162A93" w:rsidP="007E466C">
            <w:pPr>
              <w:spacing w:before="120" w:after="120" w:line="276" w:lineRule="auto"/>
              <w:ind w:left="180" w:right="247"/>
              <w:jc w:val="center"/>
              <w:rPr>
                <w:rFonts w:eastAsia="Calibri" w:cs="Tahoma"/>
                <w:b/>
                <w:bCs/>
                <w:color w:val="000000"/>
                <w:szCs w:val="18"/>
                <w:lang w:eastAsia="ja-JP"/>
              </w:rPr>
            </w:pPr>
            <w:r w:rsidRPr="0036591D">
              <w:rPr>
                <w:rFonts w:eastAsia="Calibri" w:cs="Tahoma"/>
                <w:b/>
                <w:bCs/>
                <w:szCs w:val="18"/>
              </w:rPr>
              <w:t>Kwalificerende online diensten</w:t>
            </w:r>
          </w:p>
        </w:tc>
      </w:tr>
      <w:tr w:rsidR="00162A93" w:rsidRPr="0036591D" w:rsidTr="003E4D56">
        <w:trPr>
          <w:trHeight w:val="576"/>
          <w:jc w:val="center"/>
        </w:trPr>
        <w:tc>
          <w:tcPr>
            <w:tcW w:w="1667" w:type="pct"/>
            <w:tcBorders>
              <w:top w:val="nil"/>
              <w:left w:val="single" w:sz="8" w:space="0" w:color="auto"/>
              <w:bottom w:val="single" w:sz="8" w:space="0" w:color="auto"/>
              <w:right w:val="single" w:sz="8" w:space="0" w:color="auto"/>
            </w:tcBorders>
          </w:tcPr>
          <w:p w:rsidR="00162A93" w:rsidRPr="0036591D" w:rsidRDefault="00162A93" w:rsidP="002C1048">
            <w:pPr>
              <w:numPr>
                <w:ilvl w:val="0"/>
                <w:numId w:val="55"/>
              </w:numPr>
              <w:spacing w:before="60" w:after="60" w:line="276" w:lineRule="auto"/>
              <w:ind w:left="535" w:right="180"/>
              <w:rPr>
                <w:rFonts w:eastAsia="Calibri" w:cs="Tahoma"/>
                <w:szCs w:val="18"/>
              </w:rPr>
            </w:pPr>
            <w:r w:rsidRPr="0036591D">
              <w:rPr>
                <w:rFonts w:eastAsia="Calibri" w:cs="Tahoma"/>
                <w:color w:val="000000"/>
                <w:szCs w:val="18"/>
              </w:rPr>
              <w:t>Enterprise CAL Suite Bridge voor Office 365</w:t>
            </w:r>
          </w:p>
        </w:tc>
        <w:tc>
          <w:tcPr>
            <w:tcW w:w="1598" w:type="pct"/>
            <w:tcBorders>
              <w:top w:val="nil"/>
              <w:left w:val="nil"/>
              <w:bottom w:val="single" w:sz="8" w:space="0" w:color="auto"/>
              <w:right w:val="single" w:sz="8" w:space="0" w:color="auto"/>
            </w:tcBorders>
          </w:tcPr>
          <w:p w:rsidR="00162A93" w:rsidRPr="003E4D56" w:rsidRDefault="00162A93" w:rsidP="003E4D56">
            <w:pPr>
              <w:numPr>
                <w:ilvl w:val="0"/>
                <w:numId w:val="55"/>
              </w:numPr>
              <w:spacing w:before="60" w:after="60" w:line="276" w:lineRule="auto"/>
              <w:ind w:left="535" w:right="180"/>
              <w:rPr>
                <w:rFonts w:eastAsia="Calibri" w:cs="Tahoma"/>
                <w:color w:val="000000"/>
                <w:szCs w:val="18"/>
              </w:rPr>
            </w:pPr>
            <w:r w:rsidRPr="0036591D">
              <w:rPr>
                <w:rFonts w:eastAsia="Calibri" w:cs="Tahoma"/>
                <w:color w:val="000000"/>
                <w:szCs w:val="18"/>
              </w:rPr>
              <w:t>Enterprise CAL Suite</w:t>
            </w:r>
          </w:p>
        </w:tc>
        <w:tc>
          <w:tcPr>
            <w:tcW w:w="1735" w:type="pct"/>
            <w:tcBorders>
              <w:top w:val="nil"/>
              <w:left w:val="nil"/>
              <w:bottom w:val="single" w:sz="8" w:space="0" w:color="auto"/>
              <w:right w:val="single" w:sz="8" w:space="0" w:color="auto"/>
            </w:tcBorders>
          </w:tcPr>
          <w:p w:rsidR="00162A93" w:rsidRPr="0036591D" w:rsidRDefault="00162A93" w:rsidP="002C1048">
            <w:pPr>
              <w:numPr>
                <w:ilvl w:val="0"/>
                <w:numId w:val="57"/>
              </w:numPr>
              <w:spacing w:before="80" w:after="200" w:line="276" w:lineRule="auto"/>
              <w:ind w:left="630"/>
              <w:rPr>
                <w:rFonts w:cs="Tahoma"/>
              </w:rPr>
            </w:pPr>
            <w:r w:rsidRPr="0036591D">
              <w:rPr>
                <w:rFonts w:eastAsia="Calibri" w:cs="Tahoma"/>
                <w:color w:val="000000"/>
                <w:szCs w:val="18"/>
              </w:rPr>
              <w:t>Office 365 Enterprise E3, of</w:t>
            </w:r>
          </w:p>
          <w:p w:rsidR="00162A93" w:rsidRPr="0036591D" w:rsidRDefault="00162A93" w:rsidP="0050116B">
            <w:pPr>
              <w:numPr>
                <w:ilvl w:val="0"/>
                <w:numId w:val="57"/>
              </w:numPr>
              <w:spacing w:before="80" w:after="200" w:line="276" w:lineRule="auto"/>
              <w:ind w:left="630"/>
              <w:rPr>
                <w:rFonts w:eastAsia="Calibri" w:cs="Tahoma"/>
                <w:color w:val="000000"/>
                <w:szCs w:val="18"/>
              </w:rPr>
            </w:pPr>
            <w:r w:rsidRPr="0036591D">
              <w:rPr>
                <w:rFonts w:eastAsia="Calibri" w:cs="Tahoma"/>
                <w:color w:val="000000"/>
                <w:szCs w:val="18"/>
              </w:rPr>
              <w:t>Office 365 Enterprise E4</w:t>
            </w:r>
          </w:p>
        </w:tc>
      </w:tr>
      <w:tr w:rsidR="00162A93" w:rsidRPr="0036591D" w:rsidTr="003E4D56">
        <w:trPr>
          <w:trHeight w:val="576"/>
          <w:jc w:val="center"/>
        </w:trPr>
        <w:tc>
          <w:tcPr>
            <w:tcW w:w="1667" w:type="pct"/>
            <w:tcBorders>
              <w:top w:val="nil"/>
              <w:left w:val="single" w:sz="8" w:space="0" w:color="auto"/>
              <w:bottom w:val="single" w:sz="8" w:space="0" w:color="auto"/>
              <w:right w:val="single" w:sz="8" w:space="0" w:color="auto"/>
            </w:tcBorders>
          </w:tcPr>
          <w:p w:rsidR="00162A93" w:rsidRPr="0036591D" w:rsidRDefault="00162A93" w:rsidP="002C1048">
            <w:pPr>
              <w:numPr>
                <w:ilvl w:val="0"/>
                <w:numId w:val="55"/>
              </w:numPr>
              <w:spacing w:before="60" w:after="60" w:line="276" w:lineRule="auto"/>
              <w:ind w:left="535" w:right="180"/>
              <w:rPr>
                <w:rFonts w:eastAsia="Calibri" w:cs="Tahoma"/>
                <w:szCs w:val="18"/>
              </w:rPr>
            </w:pPr>
            <w:r w:rsidRPr="0036591D">
              <w:rPr>
                <w:rFonts w:eastAsia="Calibri" w:cs="Tahoma"/>
                <w:color w:val="000000"/>
                <w:szCs w:val="18"/>
              </w:rPr>
              <w:t>Enterprise CAL Suite Bridge voor Office 365 en Windows Intune</w:t>
            </w:r>
          </w:p>
        </w:tc>
        <w:tc>
          <w:tcPr>
            <w:tcW w:w="1598" w:type="pct"/>
            <w:tcBorders>
              <w:top w:val="nil"/>
              <w:left w:val="nil"/>
              <w:bottom w:val="single" w:sz="8" w:space="0" w:color="auto"/>
              <w:right w:val="single" w:sz="8" w:space="0" w:color="auto"/>
            </w:tcBorders>
          </w:tcPr>
          <w:p w:rsidR="00162A93" w:rsidRPr="003E4D56" w:rsidRDefault="00162A93" w:rsidP="003E4D56">
            <w:pPr>
              <w:numPr>
                <w:ilvl w:val="0"/>
                <w:numId w:val="55"/>
              </w:numPr>
              <w:spacing w:before="60" w:after="60" w:line="276" w:lineRule="auto"/>
              <w:ind w:left="535" w:right="180"/>
              <w:rPr>
                <w:rFonts w:eastAsia="Calibri" w:cs="Tahoma"/>
                <w:color w:val="000000"/>
                <w:szCs w:val="18"/>
              </w:rPr>
            </w:pPr>
            <w:r w:rsidRPr="0036591D">
              <w:rPr>
                <w:rFonts w:eastAsia="Calibri" w:cs="Tahoma"/>
                <w:color w:val="000000"/>
                <w:szCs w:val="18"/>
              </w:rPr>
              <w:t>Enterprise CAL Suite</w:t>
            </w:r>
          </w:p>
        </w:tc>
        <w:tc>
          <w:tcPr>
            <w:tcW w:w="1735" w:type="pct"/>
            <w:tcBorders>
              <w:top w:val="nil"/>
              <w:left w:val="nil"/>
              <w:bottom w:val="single" w:sz="8" w:space="0" w:color="auto"/>
              <w:right w:val="single" w:sz="8" w:space="0" w:color="auto"/>
            </w:tcBorders>
          </w:tcPr>
          <w:p w:rsidR="00162A93" w:rsidRPr="0036591D" w:rsidRDefault="00162A93" w:rsidP="002C1048">
            <w:pPr>
              <w:numPr>
                <w:ilvl w:val="0"/>
                <w:numId w:val="57"/>
              </w:numPr>
              <w:spacing w:before="80" w:after="200" w:line="276" w:lineRule="auto"/>
              <w:ind w:left="630"/>
              <w:rPr>
                <w:rFonts w:cs="Tahoma"/>
              </w:rPr>
            </w:pPr>
            <w:r w:rsidRPr="0036591D">
              <w:rPr>
                <w:rFonts w:eastAsia="Calibri" w:cs="Tahoma"/>
                <w:color w:val="000000"/>
                <w:szCs w:val="18"/>
              </w:rPr>
              <w:t>Office 365 Enterprise E3 en Windows Intune, of</w:t>
            </w:r>
          </w:p>
          <w:p w:rsidR="00162A93" w:rsidRPr="0036591D" w:rsidRDefault="00162A93" w:rsidP="0050116B">
            <w:pPr>
              <w:numPr>
                <w:ilvl w:val="0"/>
                <w:numId w:val="57"/>
              </w:numPr>
              <w:spacing w:before="80" w:after="200" w:line="276" w:lineRule="auto"/>
              <w:ind w:left="630"/>
              <w:rPr>
                <w:rFonts w:eastAsia="Calibri" w:cs="Tahoma"/>
                <w:color w:val="000000"/>
                <w:szCs w:val="18"/>
              </w:rPr>
            </w:pPr>
            <w:r w:rsidRPr="0036591D">
              <w:rPr>
                <w:rFonts w:eastAsia="Calibri" w:cs="Tahoma"/>
                <w:color w:val="000000"/>
                <w:szCs w:val="18"/>
              </w:rPr>
              <w:t>Office 365 Enterprise E4 en Windows Intune</w:t>
            </w:r>
          </w:p>
        </w:tc>
      </w:tr>
      <w:tr w:rsidR="00162A93" w:rsidRPr="0036591D" w:rsidTr="003E4D56">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36591D" w:rsidRDefault="00162A93" w:rsidP="003E4D56">
            <w:pPr>
              <w:numPr>
                <w:ilvl w:val="0"/>
                <w:numId w:val="55"/>
              </w:numPr>
              <w:spacing w:before="60" w:after="60" w:line="276" w:lineRule="auto"/>
              <w:ind w:left="535" w:right="180"/>
              <w:rPr>
                <w:rFonts w:eastAsia="Calibri" w:cs="Tahoma"/>
                <w:color w:val="000000"/>
                <w:szCs w:val="18"/>
                <w:lang w:eastAsia="ja-JP"/>
              </w:rPr>
            </w:pPr>
            <w:r w:rsidRPr="0036591D">
              <w:rPr>
                <w:rFonts w:eastAsia="Calibri" w:cs="Tahoma"/>
                <w:szCs w:val="18"/>
              </w:rPr>
              <w:t>Enterprise CAL Suite Bridge voor Windows</w:t>
            </w:r>
            <w:r w:rsidR="003E4D56">
              <w:rPr>
                <w:rFonts w:eastAsia="Calibri" w:cs="Tahoma"/>
                <w:szCs w:val="18"/>
              </w:rPr>
              <w:t> </w:t>
            </w:r>
            <w:r w:rsidRPr="0036591D">
              <w:rPr>
                <w:rFonts w:eastAsia="Calibri" w:cs="Tahoma"/>
                <w:szCs w:val="18"/>
              </w:rPr>
              <w:t>Intune</w:t>
            </w:r>
          </w:p>
        </w:tc>
        <w:tc>
          <w:tcPr>
            <w:tcW w:w="1598" w:type="pct"/>
            <w:tcBorders>
              <w:top w:val="nil"/>
              <w:left w:val="nil"/>
              <w:bottom w:val="single" w:sz="8" w:space="0" w:color="auto"/>
              <w:right w:val="single" w:sz="8" w:space="0" w:color="auto"/>
            </w:tcBorders>
            <w:hideMark/>
          </w:tcPr>
          <w:p w:rsidR="00162A93" w:rsidRPr="0036591D" w:rsidRDefault="00162A93" w:rsidP="003E4D56">
            <w:pPr>
              <w:numPr>
                <w:ilvl w:val="0"/>
                <w:numId w:val="55"/>
              </w:numPr>
              <w:spacing w:before="60" w:after="60" w:line="276" w:lineRule="auto"/>
              <w:ind w:left="535" w:right="180"/>
              <w:rPr>
                <w:rFonts w:eastAsia="Calibri" w:cs="Tahoma"/>
                <w:color w:val="000000"/>
                <w:szCs w:val="18"/>
              </w:rPr>
            </w:pPr>
            <w:r w:rsidRPr="003E4D56">
              <w:rPr>
                <w:rFonts w:eastAsia="Calibri" w:cs="Tahoma"/>
                <w:color w:val="000000"/>
                <w:szCs w:val="18"/>
              </w:rPr>
              <w:t>Enterprise CAL Suite</w:t>
            </w:r>
          </w:p>
        </w:tc>
        <w:tc>
          <w:tcPr>
            <w:tcW w:w="1735" w:type="pct"/>
            <w:tcBorders>
              <w:top w:val="nil"/>
              <w:left w:val="nil"/>
              <w:bottom w:val="single" w:sz="8" w:space="0" w:color="auto"/>
              <w:right w:val="single" w:sz="8" w:space="0" w:color="auto"/>
            </w:tcBorders>
            <w:hideMark/>
          </w:tcPr>
          <w:p w:rsidR="00162A93" w:rsidRPr="0036591D" w:rsidRDefault="00162A93" w:rsidP="002C1048">
            <w:pPr>
              <w:numPr>
                <w:ilvl w:val="0"/>
                <w:numId w:val="57"/>
              </w:numPr>
              <w:spacing w:before="80" w:after="200" w:line="276" w:lineRule="auto"/>
              <w:ind w:left="630"/>
              <w:rPr>
                <w:rFonts w:cs="Tahoma"/>
                <w:color w:val="000000"/>
                <w:szCs w:val="18"/>
              </w:rPr>
            </w:pPr>
            <w:r w:rsidRPr="0036591D">
              <w:rPr>
                <w:rFonts w:eastAsia="Calibri" w:cs="Tahoma"/>
                <w:color w:val="000000"/>
                <w:szCs w:val="18"/>
              </w:rPr>
              <w:t>Windows Intune</w:t>
            </w:r>
          </w:p>
        </w:tc>
      </w:tr>
    </w:tbl>
    <w:p w:rsidR="005614CA" w:rsidRPr="0036591D" w:rsidRDefault="005614CA" w:rsidP="00E03856">
      <w:pPr>
        <w:pStyle w:val="Heading3"/>
        <w:rPr>
          <w:rFonts w:ascii="Tahoma" w:hAnsi="Tahoma" w:cs="Tahoma"/>
        </w:rPr>
      </w:pPr>
      <w:bookmarkStart w:id="1214" w:name="_Toc336338304"/>
      <w:bookmarkStart w:id="1215" w:name="Srv_43EnterpriseCALSuite"/>
      <w:bookmarkEnd w:id="1202"/>
      <w:bookmarkEnd w:id="1209"/>
    </w:p>
    <w:p w:rsidR="00652053" w:rsidRPr="0036591D" w:rsidRDefault="00A7003F" w:rsidP="00652053">
      <w:pPr>
        <w:pStyle w:val="Heading3"/>
        <w:rPr>
          <w:rFonts w:ascii="Tahoma" w:hAnsi="Tahoma" w:cs="Tahoma"/>
        </w:rPr>
      </w:pPr>
      <w:bookmarkStart w:id="1216" w:name="_42_Enterprise_CAL"/>
      <w:bookmarkStart w:id="1217" w:name="_Toc352103827"/>
      <w:bookmarkEnd w:id="1216"/>
      <w:r w:rsidRPr="0036591D">
        <w:rPr>
          <w:rFonts w:ascii="Tahoma" w:hAnsi="Tahoma" w:cs="Tahoma"/>
          <w:caps/>
          <w:color w:val="F66400"/>
          <w:sz w:val="22"/>
          <w:vertAlign w:val="superscript"/>
        </w:rPr>
        <w:t>42</w:t>
      </w:r>
      <w:r w:rsidRPr="0036591D">
        <w:rPr>
          <w:rFonts w:ascii="Tahoma" w:hAnsi="Tahoma" w:cs="Tahoma"/>
          <w:color w:val="F66400"/>
          <w:sz w:val="22"/>
        </w:rPr>
        <w:t xml:space="preserve"> Enterprise CAL Suite</w:t>
      </w:r>
      <w:bookmarkEnd w:id="1214"/>
      <w:bookmarkEnd w:id="1217"/>
      <w:r w:rsidRPr="0036591D">
        <w:rPr>
          <w:rFonts w:ascii="Tahoma" w:hAnsi="Tahoma" w:cs="Tahoma"/>
          <w:color w:val="F66400"/>
          <w:sz w:val="22"/>
        </w:rPr>
        <w:t xml:space="preserve"> </w:t>
      </w:r>
    </w:p>
    <w:bookmarkEnd w:id="1215"/>
    <w:p w:rsidR="00023FE7" w:rsidRPr="0036591D" w:rsidRDefault="00023FE7" w:rsidP="0084072C">
      <w:pPr>
        <w:rPr>
          <w:rFonts w:cs="Tahoma"/>
        </w:rPr>
      </w:pPr>
    </w:p>
    <w:p w:rsidR="009A727E" w:rsidRPr="0036591D" w:rsidRDefault="008446D1" w:rsidP="003E4D56">
      <w:pPr>
        <w:ind w:left="720"/>
        <w:rPr>
          <w:rFonts w:cs="Tahoma"/>
          <w:lang w:val="nl-NL"/>
        </w:rPr>
      </w:pPr>
      <w:r w:rsidRPr="0036591D">
        <w:rPr>
          <w:rFonts w:cs="Tahoma"/>
          <w:szCs w:val="20"/>
          <w:lang w:val="nl-NL"/>
        </w:rPr>
        <w:t>Enterprise CAL Suite is versieonafhankelijk en de Product Use Rights worden bepaald aan de hand van de</w:t>
      </w:r>
      <w:r w:rsidR="003E4D56">
        <w:rPr>
          <w:rFonts w:cs="Tahoma"/>
          <w:szCs w:val="20"/>
          <w:lang w:val="nl-NL"/>
        </w:rPr>
        <w:t> </w:t>
      </w:r>
      <w:r w:rsidRPr="0036591D">
        <w:rPr>
          <w:rFonts w:cs="Tahoma"/>
          <w:szCs w:val="20"/>
          <w:lang w:val="nl-NL"/>
        </w:rPr>
        <w:t>status van de Software Assurance Dekking voor Enterprise CAL Suite.</w:t>
      </w:r>
      <w:r w:rsidR="004D3DD2" w:rsidRPr="0036591D">
        <w:rPr>
          <w:rFonts w:cs="Tahoma"/>
          <w:szCs w:val="20"/>
          <w:lang w:val="nl-NL"/>
        </w:rPr>
        <w:t xml:space="preserve"> </w:t>
      </w:r>
      <w:r w:rsidRPr="0036591D">
        <w:rPr>
          <w:rFonts w:cs="Tahoma"/>
          <w:szCs w:val="20"/>
          <w:lang w:val="nl-NL"/>
        </w:rPr>
        <w:t>Als de dekking is verlopen, worden</w:t>
      </w:r>
      <w:r w:rsidR="003E4D56">
        <w:rPr>
          <w:rFonts w:cs="Tahoma"/>
          <w:szCs w:val="20"/>
          <w:lang w:val="nl-NL"/>
        </w:rPr>
        <w:t> </w:t>
      </w:r>
      <w:r w:rsidRPr="0036591D">
        <w:rPr>
          <w:rFonts w:cs="Tahoma"/>
          <w:szCs w:val="20"/>
          <w:lang w:val="nl-NL"/>
        </w:rPr>
        <w:t>de toegangsrechten op grond van eeuwigdurende licenties bepaald aan de hand van de productgebruiksrechten die vóór het verlopen van de dekking van toepassing waren.</w:t>
      </w:r>
      <w:r w:rsidR="004D3DD2" w:rsidRPr="0036591D">
        <w:rPr>
          <w:rFonts w:cs="Tahoma"/>
          <w:szCs w:val="20"/>
          <w:lang w:val="nl-NL"/>
        </w:rPr>
        <w:t xml:space="preserve"> </w:t>
      </w:r>
      <w:r w:rsidRPr="0036591D">
        <w:rPr>
          <w:rFonts w:cs="Tahoma"/>
          <w:szCs w:val="20"/>
          <w:lang w:val="nl-NL"/>
        </w:rPr>
        <w:t>De rechten die zijn geassocieerd met Online Diensten, vervallen op het moment dat de Software Assurance Dekking afloopt, ongeacht de vraag of de Enterprise CAL eeuwigdurend is of niet.</w:t>
      </w:r>
      <w:r w:rsidR="004D3DD2" w:rsidRPr="0036591D">
        <w:rPr>
          <w:rFonts w:cs="Tahoma"/>
          <w:szCs w:val="20"/>
          <w:lang w:val="nl-NL"/>
        </w:rPr>
        <w:t xml:space="preserve"> </w:t>
      </w:r>
      <w:r w:rsidRPr="0036591D">
        <w:rPr>
          <w:rFonts w:cs="Tahoma"/>
          <w:szCs w:val="20"/>
          <w:lang w:val="nl-NL"/>
        </w:rPr>
        <w:t>Vanaf 1 april 2013 verleent een licentie voor de Enterprise CAL Suite met actieve Software Assurance Dekking rechten die gelijk zijn aan de volgende: alle huidige componenten van de Core CAL Suite, Exchange Enterprise CAL met Diensten 2013, Exchange Online Archiving for Exchange Server, SharePoint Server Enterprise CAL 2013, Lync Server Enterprise CAL 2013, CAL voor Windows Server 2012 Active Directory Rights Management Services en alle huidige componenten van de System Center 2012 Client Management Suite.</w:t>
      </w:r>
      <w:r w:rsidR="004D3DD2" w:rsidRPr="0036591D">
        <w:rPr>
          <w:rFonts w:cs="Tahoma"/>
          <w:szCs w:val="20"/>
          <w:lang w:val="nl-NL"/>
        </w:rPr>
        <w:t xml:space="preserve"> </w:t>
      </w:r>
      <w:r w:rsidRPr="0036591D">
        <w:rPr>
          <w:rFonts w:cs="Tahoma"/>
          <w:szCs w:val="20"/>
          <w:lang w:val="nl-NL"/>
        </w:rPr>
        <w:t>Een licentie voor de Enterprise CAL Suite is een enkele licentie die aan één gebruiker of apparaat moet worden toegewezen.</w:t>
      </w:r>
      <w:r w:rsidR="004D3DD2" w:rsidRPr="0036591D">
        <w:rPr>
          <w:rFonts w:cs="Tahoma"/>
          <w:szCs w:val="20"/>
          <w:lang w:val="nl-NL"/>
        </w:rPr>
        <w:t xml:space="preserve"> </w:t>
      </w:r>
      <w:r w:rsidRPr="0036591D">
        <w:rPr>
          <w:rFonts w:cs="Tahoma"/>
          <w:szCs w:val="20"/>
          <w:lang w:val="nl-NL"/>
        </w:rPr>
        <w:t>Zoals bepaald in diens Volume License Overeenkomst kan de klant de rechten op grond van de Enterprise CAL Suite niet scheiden om twee of meer gebruikers of apparaten tegelijkertijd toegang te bieden tot de verschillende onderdelen van de Core CAL Suite.</w:t>
      </w:r>
      <w:r w:rsidR="004D3DD2" w:rsidRPr="0036591D">
        <w:rPr>
          <w:rFonts w:cs="Tahoma"/>
          <w:szCs w:val="20"/>
          <w:lang w:val="nl-NL"/>
        </w:rPr>
        <w:t xml:space="preserve"> </w:t>
      </w:r>
    </w:p>
    <w:p w:rsidR="00163658" w:rsidRDefault="00163658" w:rsidP="0084072C">
      <w:pPr>
        <w:ind w:left="720"/>
        <w:rPr>
          <w:rFonts w:cs="Tahoma"/>
          <w:lang w:val="nl-NL"/>
        </w:rPr>
      </w:pPr>
    </w:p>
    <w:p w:rsidR="003236C1" w:rsidRPr="0036591D" w:rsidRDefault="003236C1" w:rsidP="0084072C">
      <w:pPr>
        <w:ind w:left="720"/>
        <w:rPr>
          <w:rFonts w:cs="Tahoma"/>
          <w:lang w:val="nl-NL"/>
        </w:rPr>
      </w:pPr>
    </w:p>
    <w:p w:rsidR="00163658" w:rsidRPr="0036591D" w:rsidRDefault="00163658" w:rsidP="0084072C">
      <w:pPr>
        <w:ind w:left="720"/>
        <w:rPr>
          <w:rFonts w:cs="Tahoma"/>
          <w:lang w:val="nl-NL"/>
        </w:rPr>
      </w:pPr>
      <w:r w:rsidRPr="0036591D">
        <w:rPr>
          <w:rFonts w:cs="Tahoma"/>
          <w:b/>
          <w:szCs w:val="20"/>
          <w:lang w:val="nl-NL"/>
        </w:rPr>
        <w:lastRenderedPageBreak/>
        <w:t>Levering van Online Diensten die zijn inbegrepen bij Enterprise CAL Suite</w:t>
      </w:r>
    </w:p>
    <w:p w:rsidR="00391D38" w:rsidRPr="0036591D" w:rsidRDefault="00391D38" w:rsidP="0084072C">
      <w:pPr>
        <w:ind w:left="720"/>
        <w:rPr>
          <w:rFonts w:cs="Tahoma"/>
          <w:lang w:val="nl-NL"/>
        </w:rPr>
      </w:pPr>
    </w:p>
    <w:p w:rsidR="00163658" w:rsidRPr="0036591D" w:rsidRDefault="00163658" w:rsidP="0084072C">
      <w:pPr>
        <w:ind w:left="720"/>
        <w:rPr>
          <w:rFonts w:cs="Tahoma"/>
          <w:lang w:val="nl-NL"/>
        </w:rPr>
      </w:pPr>
      <w:r w:rsidRPr="0036591D">
        <w:rPr>
          <w:rFonts w:cs="Tahoma"/>
          <w:szCs w:val="20"/>
          <w:lang w:val="nl-NL"/>
        </w:rPr>
        <w:t xml:space="preserve">Met ingang van 1 april 2013 zijn bij een licentie voor de Enterprise CAL Suite met actieve Software Assurance-dekking de rechten voor Exchange Online Archiving for Exchange Server, Data Loss Prevention en Exchange Online Protection inbegrepen. </w:t>
      </w:r>
    </w:p>
    <w:p w:rsidR="00163658" w:rsidRPr="0036591D" w:rsidRDefault="00163658" w:rsidP="0084072C">
      <w:pPr>
        <w:ind w:left="720"/>
        <w:rPr>
          <w:rFonts w:cs="Tahoma"/>
          <w:lang w:val="nl-NL"/>
        </w:rPr>
      </w:pPr>
    </w:p>
    <w:p w:rsidR="00163658" w:rsidRPr="0036591D" w:rsidRDefault="00163658" w:rsidP="003E4D56">
      <w:pPr>
        <w:ind w:left="720"/>
        <w:rPr>
          <w:rFonts w:cs="Tahoma"/>
          <w:lang w:val="nl-NL"/>
        </w:rPr>
      </w:pPr>
      <w:r w:rsidRPr="0036591D">
        <w:rPr>
          <w:rFonts w:cs="Tahoma"/>
          <w:szCs w:val="20"/>
          <w:lang w:val="nl-NL"/>
        </w:rPr>
        <w:t>Als de klant deze diensten wil gaan gebruiken, moet deze contact opnemen met diens Microsoft-partner, die</w:t>
      </w:r>
      <w:r w:rsidR="003E4D56">
        <w:rPr>
          <w:rFonts w:cs="Tahoma"/>
          <w:szCs w:val="20"/>
          <w:lang w:val="nl-NL"/>
        </w:rPr>
        <w:t> </w:t>
      </w:r>
      <w:r w:rsidRPr="0036591D">
        <w:rPr>
          <w:rFonts w:cs="Tahoma"/>
          <w:szCs w:val="20"/>
          <w:lang w:val="nl-NL"/>
        </w:rPr>
        <w:t>de processen kan gaan opstarten die worden vereist voor het activeren van elke dienst.</w:t>
      </w:r>
    </w:p>
    <w:p w:rsidR="004F4F10" w:rsidRPr="0036591D" w:rsidRDefault="004F4F10" w:rsidP="0084072C">
      <w:pPr>
        <w:ind w:left="720"/>
        <w:rPr>
          <w:rFonts w:cs="Tahoma"/>
          <w:lang w:val="nl-NL"/>
        </w:rPr>
      </w:pPr>
    </w:p>
    <w:p w:rsidR="00391D38" w:rsidRPr="0036591D" w:rsidRDefault="00391D38" w:rsidP="00391D38">
      <w:pPr>
        <w:ind w:left="720"/>
        <w:rPr>
          <w:rFonts w:cs="Tahoma"/>
          <w:lang w:val="nl-NL"/>
        </w:rPr>
      </w:pPr>
      <w:r w:rsidRPr="0036591D">
        <w:rPr>
          <w:rFonts w:cs="Tahoma"/>
          <w:szCs w:val="20"/>
          <w:lang w:val="nl-NL"/>
        </w:rPr>
        <w:t>Indien de klant of diens Geregistreerde Gelieerde Onderneming gebruikmaakt van Exchange Online Archiving for Exchange Server, Data Loss Prevention of Exchange Online Protection als onderdeel van de Enterprise CAL Suite (ten behoeve van deze aantekening “Online Diensten”), zijn de volgende Aanvullende Voorwaarden voor Online Diensten (“Aanvullende Voorwaarden”) erop van toepassing, in plaats van eventuele tegenstrijdige voorwaarden in de Volume Licensing-overeenkomst van de klant.</w:t>
      </w:r>
      <w:r w:rsidRPr="0036591D">
        <w:rPr>
          <w:rFonts w:cs="Tahoma"/>
          <w:bCs/>
          <w:iCs/>
          <w:snapToGrid w:val="0"/>
          <w:szCs w:val="18"/>
          <w:lang w:val="nl-NL"/>
        </w:rPr>
        <w:t xml:space="preserve">: </w:t>
      </w:r>
    </w:p>
    <w:p w:rsidR="00391D38" w:rsidRPr="0036591D" w:rsidRDefault="00391D38" w:rsidP="00391D38">
      <w:pPr>
        <w:keepNext/>
        <w:spacing w:before="120" w:after="60"/>
        <w:ind w:left="1440"/>
        <w:outlineLvl w:val="0"/>
        <w:rPr>
          <w:rFonts w:cs="Tahoma"/>
          <w:lang w:val="nl-NL"/>
        </w:rPr>
      </w:pPr>
      <w:r w:rsidRPr="0036591D">
        <w:rPr>
          <w:rFonts w:cs="Tahoma"/>
          <w:b/>
          <w:bCs/>
          <w:iCs/>
          <w:snapToGrid w:val="0"/>
          <w:szCs w:val="18"/>
          <w:lang w:val="nl-NL"/>
        </w:rPr>
        <w:t>Definities.</w:t>
      </w:r>
    </w:p>
    <w:p w:rsidR="00391D38" w:rsidRPr="0036591D" w:rsidRDefault="00391D38" w:rsidP="007E466C">
      <w:pPr>
        <w:ind w:left="1440"/>
        <w:jc w:val="both"/>
        <w:rPr>
          <w:rFonts w:cs="Tahoma"/>
          <w:lang w:val="nl-NL"/>
        </w:rPr>
      </w:pPr>
      <w:r w:rsidRPr="0036591D">
        <w:rPr>
          <w:rFonts w:cs="Tahoma"/>
          <w:snapToGrid w:val="0"/>
          <w:color w:val="000000"/>
          <w:szCs w:val="18"/>
          <w:lang w:val="nl-NL"/>
        </w:rPr>
        <w:t>“Gegevens van de Klant” betekent alle gegevens, met inbegrip van alle tekst-, geluids-, software- en beeldbestanden, die aan Microsoft zijn gegeven door, of uit naam van, de klant door middel van het gebruik van de Online Diensten door de klant.</w:t>
      </w:r>
    </w:p>
    <w:p w:rsidR="00391D38" w:rsidRPr="0036591D" w:rsidRDefault="00391D38" w:rsidP="00391D38">
      <w:pPr>
        <w:spacing w:before="120"/>
        <w:ind w:left="1440"/>
        <w:jc w:val="both"/>
        <w:rPr>
          <w:rFonts w:cs="Tahoma"/>
          <w:lang w:val="nl-NL"/>
        </w:rPr>
      </w:pPr>
      <w:r w:rsidRPr="0036591D">
        <w:rPr>
          <w:rFonts w:cs="Tahoma"/>
          <w:snapToGrid w:val="0"/>
          <w:color w:val="000000"/>
          <w:szCs w:val="18"/>
          <w:lang w:val="nl-NL"/>
        </w:rPr>
        <w:t>“Service Level Overeenkomst” betekent het document waarin de normen worden gespecificeerd waaraan Microsoft belooft zich te houden, en aan de hand waarvan Microsoft het niveau van de dienstverlening van een Online Dienst bepaalt.</w:t>
      </w:r>
    </w:p>
    <w:p w:rsidR="00391D38" w:rsidRPr="0036591D" w:rsidRDefault="00391D38" w:rsidP="007E466C">
      <w:pPr>
        <w:keepNext/>
        <w:spacing w:before="120" w:after="60"/>
        <w:ind w:left="1440"/>
        <w:outlineLvl w:val="0"/>
        <w:rPr>
          <w:rFonts w:cs="Tahoma"/>
          <w:lang w:val="nl-NL"/>
        </w:rPr>
      </w:pPr>
      <w:r w:rsidRPr="0036591D">
        <w:rPr>
          <w:rFonts w:cs="Tahoma"/>
          <w:b/>
          <w:bCs/>
          <w:iCs/>
          <w:snapToGrid w:val="0"/>
          <w:szCs w:val="18"/>
          <w:lang w:val="nl-NL"/>
        </w:rPr>
        <w:t>Toepasselijkheid van Aanvullende Voorwaarden.</w:t>
      </w:r>
    </w:p>
    <w:p w:rsidR="00391D38" w:rsidRPr="0036591D" w:rsidRDefault="00391D38" w:rsidP="007E466C">
      <w:pPr>
        <w:ind w:left="1440"/>
        <w:jc w:val="both"/>
        <w:rPr>
          <w:rFonts w:cs="Tahoma"/>
          <w:lang w:val="nl-NL"/>
        </w:rPr>
      </w:pPr>
      <w:r w:rsidRPr="0036591D">
        <w:rPr>
          <w:rFonts w:cs="Tahoma"/>
          <w:snapToGrid w:val="0"/>
          <w:color w:val="000000"/>
          <w:szCs w:val="18"/>
          <w:lang w:val="nl-NL"/>
        </w:rPr>
        <w:t>Deze Aanvullende Voorwaarden gelden alleen voor de aankoop en het gebruik door de klant van Online Diensten en Diensten.</w:t>
      </w:r>
      <w:r w:rsidR="004D3DD2" w:rsidRPr="0036591D">
        <w:rPr>
          <w:rFonts w:cs="Tahoma"/>
          <w:snapToGrid w:val="0"/>
          <w:color w:val="000000"/>
          <w:szCs w:val="18"/>
          <w:lang w:val="nl-NL"/>
        </w:rPr>
        <w:t xml:space="preserve"> </w:t>
      </w:r>
      <w:r w:rsidRPr="0036591D">
        <w:rPr>
          <w:rFonts w:cs="Tahoma"/>
          <w:snapToGrid w:val="0"/>
          <w:color w:val="000000"/>
          <w:szCs w:val="18"/>
          <w:lang w:val="nl-NL"/>
        </w:rPr>
        <w:t>In geval van tegenstrijdigheden tussen deze Aanvullende Voorwaarden en de voorwaarden van de Hoofdovereenkomst of Overeenkomst die niet uitdrukkelijk in de voorwaarden worden opgelost, hebben deze Aanvullende Voorwaarden voorrang.</w:t>
      </w:r>
    </w:p>
    <w:p w:rsidR="00391D38" w:rsidRPr="0036591D" w:rsidRDefault="00391D38" w:rsidP="007E466C">
      <w:pPr>
        <w:keepNext/>
        <w:spacing w:before="120" w:after="60"/>
        <w:ind w:left="1440"/>
        <w:outlineLvl w:val="0"/>
        <w:rPr>
          <w:rFonts w:cs="Tahoma"/>
          <w:lang w:val="nl-NL"/>
        </w:rPr>
      </w:pPr>
      <w:r w:rsidRPr="0036591D">
        <w:rPr>
          <w:rFonts w:cs="Tahoma"/>
          <w:b/>
          <w:bCs/>
          <w:iCs/>
          <w:snapToGrid w:val="0"/>
          <w:szCs w:val="18"/>
          <w:lang w:val="nl-NL"/>
        </w:rPr>
        <w:t>Beperkte garantie voor Online Diensten.</w:t>
      </w:r>
    </w:p>
    <w:p w:rsidR="00391D38" w:rsidRPr="0036591D" w:rsidRDefault="00391D38" w:rsidP="007E466C">
      <w:pPr>
        <w:ind w:left="1440"/>
        <w:jc w:val="both"/>
        <w:rPr>
          <w:rFonts w:cs="Tahoma"/>
          <w:lang w:val="nl-NL"/>
        </w:rPr>
      </w:pPr>
      <w:r w:rsidRPr="0036591D">
        <w:rPr>
          <w:rFonts w:cs="Tahoma"/>
          <w:snapToGrid w:val="0"/>
          <w:color w:val="000000"/>
          <w:szCs w:val="18"/>
          <w:lang w:val="nl-NL"/>
        </w:rPr>
        <w:t>Microsoft biedt de garantie dat de Online Diensten worden uitgevoerd overeenkomstig de toepasselijke Service Level Overeenkomst.</w:t>
      </w:r>
      <w:r w:rsidR="004D3DD2" w:rsidRPr="0036591D">
        <w:rPr>
          <w:rFonts w:cs="Tahoma"/>
          <w:snapToGrid w:val="0"/>
          <w:color w:val="000000"/>
          <w:szCs w:val="18"/>
          <w:lang w:val="nl-NL"/>
        </w:rPr>
        <w:t xml:space="preserve"> </w:t>
      </w:r>
      <w:r w:rsidRPr="0036591D">
        <w:rPr>
          <w:rFonts w:cs="Tahoma"/>
          <w:snapToGrid w:val="0"/>
          <w:color w:val="000000"/>
          <w:szCs w:val="18"/>
          <w:lang w:val="nl-NL"/>
        </w:rPr>
        <w:t>Deze beperkte garantie geldt voor de duur van het gebruik door de klant van de Online Dienst, onderworpen aan de vereisten voor mededeling in de toepasselijke Service Level Overeenkomst.</w:t>
      </w:r>
    </w:p>
    <w:p w:rsidR="00391D38" w:rsidRPr="0036591D" w:rsidRDefault="00391D38" w:rsidP="00391D38">
      <w:pPr>
        <w:spacing w:before="120"/>
        <w:ind w:left="1440"/>
        <w:jc w:val="both"/>
        <w:rPr>
          <w:rFonts w:cs="Tahoma"/>
          <w:lang w:val="nl-NL"/>
        </w:rPr>
      </w:pPr>
      <w:r w:rsidRPr="0036591D">
        <w:rPr>
          <w:rFonts w:cs="Tahoma"/>
          <w:snapToGrid w:val="0"/>
          <w:color w:val="000000"/>
          <w:szCs w:val="18"/>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4D3DD2" w:rsidRPr="0036591D">
        <w:rPr>
          <w:rFonts w:cs="Tahoma"/>
          <w:snapToGrid w:val="0"/>
          <w:color w:val="000000"/>
          <w:szCs w:val="18"/>
          <w:lang w:val="nl-NL"/>
        </w:rPr>
        <w:t xml:space="preserve"> </w:t>
      </w:r>
      <w:r w:rsidRPr="0036591D">
        <w:rPr>
          <w:rFonts w:cs="Tahoma"/>
          <w:snapToGrid w:val="0"/>
          <w:color w:val="000000"/>
          <w:szCs w:val="18"/>
          <w:lang w:val="nl-NL"/>
        </w:rPr>
        <w:t>Dit zijn de enige rechtsmiddelen van de klant voor schending van de beperkte garantie, tenzij het bieden van rechtsmiddelen op een andere wijze vereist is op grond van toepasselijk recht.</w:t>
      </w:r>
    </w:p>
    <w:p w:rsidR="00391D38" w:rsidRPr="0036591D" w:rsidRDefault="00391D38" w:rsidP="00391D38">
      <w:pPr>
        <w:spacing w:before="120"/>
        <w:ind w:left="1440"/>
        <w:jc w:val="both"/>
        <w:rPr>
          <w:rFonts w:cs="Tahoma"/>
          <w:lang w:val="nl-NL"/>
        </w:rPr>
      </w:pPr>
      <w:r w:rsidRPr="0036591D">
        <w:rPr>
          <w:rFonts w:cs="Tahoma"/>
          <w:snapToGrid w:val="0"/>
          <w:color w:val="000000"/>
          <w:szCs w:val="18"/>
          <w:lang w:val="nl-NL"/>
        </w:rPr>
        <w:t>Voor deze beperkte garantie gelden de volgende beperkingen:</w:t>
      </w:r>
    </w:p>
    <w:p w:rsidR="00391D38" w:rsidRPr="0036591D" w:rsidRDefault="00391D38" w:rsidP="00391D38">
      <w:pPr>
        <w:numPr>
          <w:ilvl w:val="0"/>
          <w:numId w:val="151"/>
        </w:numPr>
        <w:spacing w:before="120"/>
        <w:ind w:left="1800"/>
        <w:contextualSpacing/>
        <w:jc w:val="both"/>
        <w:rPr>
          <w:rFonts w:cs="Tahoma"/>
          <w:lang w:val="nl-NL"/>
        </w:rPr>
      </w:pPr>
      <w:r w:rsidRPr="0036591D">
        <w:rPr>
          <w:rFonts w:cs="Tahoma"/>
          <w:snapToGrid w:val="0"/>
          <w:color w:val="000000"/>
          <w:szCs w:val="18"/>
          <w:lang w:val="nl-NL"/>
        </w:rPr>
        <w:t>eventuele impliciete garanties of voorwaarden die niet volgens de wet kunnen worden afgewezen, gelden gedurende een jaar vanaf het begin van de beperkte garantie;</w:t>
      </w:r>
    </w:p>
    <w:p w:rsidR="00391D38" w:rsidRPr="0036591D" w:rsidRDefault="00391D38" w:rsidP="00391D38">
      <w:pPr>
        <w:numPr>
          <w:ilvl w:val="0"/>
          <w:numId w:val="151"/>
        </w:numPr>
        <w:spacing w:before="120"/>
        <w:ind w:left="1800"/>
        <w:contextualSpacing/>
        <w:jc w:val="both"/>
        <w:rPr>
          <w:rFonts w:cs="Tahoma"/>
          <w:lang w:val="nl-NL"/>
        </w:rPr>
      </w:pPr>
      <w:r w:rsidRPr="0036591D">
        <w:rPr>
          <w:rFonts w:cs="Tahoma"/>
          <w:snapToGrid w:val="0"/>
          <w:color w:val="000000"/>
          <w:szCs w:val="18"/>
          <w:lang w:val="nl-NL"/>
        </w:rPr>
        <w:t>de beperkte garantie geldt niet voor problemen als gevolg van ongelukken, misbruik, of gebruik op een wijze die niet strookt met de Microsoft Volume Licensing-overeenkomst van deze klant of de Product Use Rights, of die voortvloeien uit gebeurtenissen waarop Microsoft redelijkerwijs geen invloed kan uitoefenen;</w:t>
      </w:r>
    </w:p>
    <w:p w:rsidR="00391D38" w:rsidRPr="0036591D" w:rsidRDefault="00391D38" w:rsidP="00391D38">
      <w:pPr>
        <w:numPr>
          <w:ilvl w:val="0"/>
          <w:numId w:val="151"/>
        </w:numPr>
        <w:spacing w:before="120"/>
        <w:ind w:left="1800"/>
        <w:contextualSpacing/>
        <w:jc w:val="both"/>
        <w:rPr>
          <w:rFonts w:cs="Tahoma"/>
          <w:lang w:val="nl-NL"/>
        </w:rPr>
      </w:pPr>
      <w:r w:rsidRPr="0036591D">
        <w:rPr>
          <w:rFonts w:cs="Tahoma"/>
          <w:snapToGrid w:val="0"/>
          <w:color w:val="000000"/>
          <w:szCs w:val="18"/>
          <w:lang w:val="nl-NL"/>
        </w:rPr>
        <w:t>de beperkte garantie geldt niet voor gratis versies, evaluatie-, pre-release- of bèta-versies van de Online Diensten; en</w:t>
      </w:r>
    </w:p>
    <w:p w:rsidR="00391D38" w:rsidRPr="0036591D" w:rsidRDefault="00391D38" w:rsidP="00391D38">
      <w:pPr>
        <w:numPr>
          <w:ilvl w:val="0"/>
          <w:numId w:val="151"/>
        </w:numPr>
        <w:spacing w:before="120"/>
        <w:ind w:left="1800"/>
        <w:contextualSpacing/>
        <w:jc w:val="both"/>
        <w:rPr>
          <w:rFonts w:cs="Tahoma"/>
          <w:lang w:val="nl-NL"/>
        </w:rPr>
      </w:pPr>
      <w:r w:rsidRPr="0036591D">
        <w:rPr>
          <w:rFonts w:cs="Tahoma"/>
          <w:snapToGrid w:val="0"/>
          <w:color w:val="000000"/>
          <w:szCs w:val="18"/>
          <w:lang w:val="nl-NL"/>
        </w:rPr>
        <w:t>de beperkte garantie geldt niet voor problemen die worden veroorzaakt doordat niet wordt voldaan aan de minimum vereisten aan het systeem.</w:t>
      </w:r>
    </w:p>
    <w:p w:rsidR="00391D38" w:rsidRPr="0036591D" w:rsidRDefault="00391D38" w:rsidP="00391D38">
      <w:pPr>
        <w:spacing w:before="120"/>
        <w:ind w:left="1440"/>
        <w:jc w:val="both"/>
        <w:rPr>
          <w:rFonts w:cs="Tahoma"/>
          <w:lang w:val="nl-NL"/>
        </w:rPr>
      </w:pPr>
      <w:r w:rsidRPr="0036591D">
        <w:rPr>
          <w:rFonts w:cs="Tahoma"/>
          <w:b/>
          <w:bCs/>
          <w:snapToGrid w:val="0"/>
          <w:color w:val="000000"/>
          <w:szCs w:val="18"/>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4D3DD2" w:rsidRPr="0036591D">
        <w:rPr>
          <w:rFonts w:cs="Tahoma"/>
          <w:b/>
          <w:bCs/>
          <w:snapToGrid w:val="0"/>
          <w:color w:val="000000"/>
          <w:szCs w:val="18"/>
          <w:lang w:val="nl-NL"/>
        </w:rPr>
        <w:t xml:space="preserve"> </w:t>
      </w:r>
      <w:r w:rsidRPr="0036591D">
        <w:rPr>
          <w:rFonts w:cs="Tahoma"/>
          <w:b/>
          <w:bCs/>
          <w:snapToGrid w:val="0"/>
          <w:color w:val="000000"/>
          <w:szCs w:val="18"/>
          <w:lang w:val="nl-NL"/>
        </w:rPr>
        <w:t>DEZE AFWIJZINGEN ZIJN VAN TOEPASSING TENZIJ HET TOEPASSELIJK RECHT DEZE NIET TOESTAAT.</w:t>
      </w:r>
    </w:p>
    <w:p w:rsidR="00391D38" w:rsidRPr="0036591D" w:rsidRDefault="00391D38" w:rsidP="007E466C">
      <w:pPr>
        <w:keepNext/>
        <w:spacing w:before="120" w:after="60"/>
        <w:ind w:left="1440"/>
        <w:outlineLvl w:val="0"/>
        <w:rPr>
          <w:rFonts w:cs="Tahoma"/>
        </w:rPr>
      </w:pPr>
      <w:r w:rsidRPr="0036591D">
        <w:rPr>
          <w:rFonts w:cs="Tahoma"/>
          <w:b/>
          <w:bCs/>
          <w:iCs/>
          <w:snapToGrid w:val="0"/>
          <w:szCs w:val="18"/>
        </w:rPr>
        <w:lastRenderedPageBreak/>
        <w:t>Privacy en beveiliging.</w:t>
      </w:r>
    </w:p>
    <w:p w:rsidR="00391D38" w:rsidRPr="0036591D" w:rsidRDefault="00391D38" w:rsidP="00391D38">
      <w:pPr>
        <w:numPr>
          <w:ilvl w:val="1"/>
          <w:numId w:val="158"/>
        </w:numPr>
        <w:spacing w:before="120"/>
        <w:ind w:left="1800"/>
        <w:contextualSpacing/>
        <w:jc w:val="both"/>
        <w:rPr>
          <w:rFonts w:cs="Tahoma"/>
          <w:lang w:val="nl-NL"/>
        </w:rPr>
      </w:pPr>
      <w:r w:rsidRPr="0036591D">
        <w:rPr>
          <w:rFonts w:cs="Tahoma"/>
          <w:snapToGrid w:val="0"/>
          <w:color w:val="000000"/>
          <w:szCs w:val="18"/>
          <w:lang w:val="nl-NL"/>
        </w:rPr>
        <w:t>Microsoft en de klant voldoen aan alle toepasselijke wetten en voorschriften (waaronder toepasselijke wetgeving voor kennisgeving van schending van de beveiliging).</w:t>
      </w:r>
      <w:r w:rsidR="004D3DD2" w:rsidRPr="0036591D">
        <w:rPr>
          <w:rFonts w:cs="Tahoma"/>
          <w:snapToGrid w:val="0"/>
          <w:color w:val="000000"/>
          <w:szCs w:val="18"/>
          <w:lang w:val="nl-NL"/>
        </w:rPr>
        <w:t xml:space="preserve"> </w:t>
      </w:r>
      <w:r w:rsidRPr="0036591D">
        <w:rPr>
          <w:rFonts w:cs="Tahoma"/>
          <w:snapToGrid w:val="0"/>
          <w:color w:val="000000"/>
          <w:szCs w:val="18"/>
          <w:lang w:val="nl-NL"/>
        </w:rPr>
        <w:t>Microsoft is echter niet verantwoordelijk voor naleving van wetten en voorschriften die van toepassing zijn op de klant of de bedrijfstak van de klant, maar niet algemeen van toepassing zijn op leveranciers van informatietechnologiediensten.</w:t>
      </w:r>
      <w:r w:rsidR="004D3DD2" w:rsidRPr="0036591D">
        <w:rPr>
          <w:rFonts w:cs="Tahoma"/>
          <w:snapToGrid w:val="0"/>
          <w:color w:val="000000"/>
          <w:szCs w:val="18"/>
          <w:lang w:val="nl-NL"/>
        </w:rPr>
        <w:t xml:space="preserve"> </w:t>
      </w:r>
      <w:r w:rsidRPr="0036591D">
        <w:rPr>
          <w:rFonts w:cs="Tahoma"/>
          <w:snapToGrid w:val="0"/>
          <w:color w:val="000000"/>
          <w:szCs w:val="18"/>
          <w:lang w:val="nl-NL"/>
        </w:rPr>
        <w:t>De klant stemt in met het verwerken van persoonsgegevens door Microsoft en haar agenten ten behoeve van de Overeenkomst met deze Aanvullende Overeenkomsten.</w:t>
      </w:r>
    </w:p>
    <w:p w:rsidR="00391D38" w:rsidRPr="0036591D" w:rsidRDefault="00391D38" w:rsidP="00391D38">
      <w:pPr>
        <w:numPr>
          <w:ilvl w:val="1"/>
          <w:numId w:val="158"/>
        </w:numPr>
        <w:spacing w:before="120"/>
        <w:ind w:left="1800"/>
        <w:contextualSpacing/>
        <w:jc w:val="both"/>
        <w:rPr>
          <w:rFonts w:cs="Tahoma"/>
          <w:lang w:val="nl-NL"/>
        </w:rPr>
      </w:pPr>
      <w:r w:rsidRPr="0036591D">
        <w:rPr>
          <w:rFonts w:cs="Tahoma"/>
          <w:snapToGrid w:val="0"/>
          <w:color w:val="000000"/>
          <w:szCs w:val="18"/>
          <w:lang w:val="nl-NL"/>
        </w:rPr>
        <w:t>De klant kan ervoor kiezen persoonlijke informatie te verstekken aan Microsoft uit naam van derden (met inbegrip van contactpersonen, resellers, distributeurs, beheerders en werknemers van de klant) in verband met het gebruik van de Online Diensten of in het kader van deze Overeenkomst.</w:t>
      </w:r>
      <w:r w:rsidR="004D3DD2" w:rsidRPr="0036591D">
        <w:rPr>
          <w:rFonts w:cs="Tahoma"/>
          <w:snapToGrid w:val="0"/>
          <w:color w:val="000000"/>
          <w:szCs w:val="18"/>
          <w:lang w:val="nl-NL"/>
        </w:rPr>
        <w:t xml:space="preserve"> </w:t>
      </w:r>
      <w:r w:rsidRPr="0036591D">
        <w:rPr>
          <w:rFonts w:cs="Tahoma"/>
          <w:snapToGrid w:val="0"/>
          <w:color w:val="000000"/>
          <w:szCs w:val="18"/>
          <w:lang w:val="nl-NL"/>
        </w:rPr>
        <w:t>De klant dient de benodigde toestemming van derden te verkrijgen op grond van toepasselijk recht op het gebied van privacy- en gegevensbescherming voordat de persoonlijke gegevens aan Microsoft worden verstrekt.</w:t>
      </w:r>
    </w:p>
    <w:p w:rsidR="00391D38" w:rsidRPr="0036591D" w:rsidRDefault="00391D38" w:rsidP="00391D38">
      <w:pPr>
        <w:numPr>
          <w:ilvl w:val="1"/>
          <w:numId w:val="158"/>
        </w:numPr>
        <w:spacing w:before="120"/>
        <w:ind w:left="1800"/>
        <w:contextualSpacing/>
        <w:jc w:val="both"/>
        <w:rPr>
          <w:rFonts w:cs="Tahoma"/>
          <w:lang w:val="nl-NL"/>
        </w:rPr>
      </w:pPr>
      <w:r w:rsidRPr="0036591D">
        <w:rPr>
          <w:rFonts w:cs="Tahoma"/>
          <w:snapToGrid w:val="0"/>
          <w:color w:val="000000"/>
          <w:szCs w:val="18"/>
          <w:lang w:val="nl-NL"/>
        </w:rPr>
        <w:t xml:space="preserve">De persoonlijke gegevens die de klant verstrekt in verband met de Overeenkomst of het gebruik van de Online Diensten, worden verwerkt conform de privacyverklaring die beschikbaar is op </w:t>
      </w:r>
      <w:hyperlink r:id="rId50" w:history="1">
        <w:r w:rsidRPr="0036591D">
          <w:rPr>
            <w:rFonts w:cs="Tahoma"/>
            <w:snapToGrid w:val="0"/>
            <w:color w:val="0000FF"/>
            <w:szCs w:val="18"/>
            <w:u w:val="single"/>
            <w:lang w:val="nl-NL"/>
          </w:rPr>
          <w:t>https://www.microsoft.com/licensing/servicecenter</w:t>
        </w:r>
      </w:hyperlink>
      <w:r w:rsidRPr="0036591D">
        <w:rPr>
          <w:rFonts w:cs="Tahoma"/>
          <w:snapToGrid w:val="0"/>
          <w:color w:val="000000"/>
          <w:szCs w:val="18"/>
          <w:lang w:val="nl-NL"/>
        </w:rPr>
        <w:t>, met de uitzondering dat Productspecifieke privacyverklaringen en aanvullende privacy- en beveiligingsgegevens met betrekking tot specifieke Online Diensten in de Product User Rights zijn opgenomen.</w:t>
      </w:r>
      <w:r w:rsidR="004D3DD2" w:rsidRPr="0036591D">
        <w:rPr>
          <w:rFonts w:cs="Tahoma"/>
          <w:snapToGrid w:val="0"/>
          <w:color w:val="000000"/>
          <w:szCs w:val="18"/>
          <w:lang w:val="nl-NL"/>
        </w:rPr>
        <w:t xml:space="preserve"> </w:t>
      </w:r>
      <w:r w:rsidRPr="0036591D">
        <w:rPr>
          <w:rFonts w:cs="Tahoma"/>
          <w:snapToGrid w:val="0"/>
          <w:color w:val="000000"/>
          <w:szCs w:val="18"/>
          <w:lang w:val="nl-NL"/>
        </w:rPr>
        <w:t>Persoonlijke gegevens die via Online Diensten of Diensten zijn verzameld, kunnen worden overgedragen en verwerkt in de Verenigde Staten of enig ander land waar Microsoft of haar serviceproviders faciliteiten onderhouden.</w:t>
      </w:r>
      <w:r w:rsidR="004D3DD2" w:rsidRPr="0036591D">
        <w:rPr>
          <w:rFonts w:cs="Tahoma"/>
          <w:snapToGrid w:val="0"/>
          <w:color w:val="000000"/>
          <w:szCs w:val="18"/>
          <w:lang w:val="nl-NL"/>
        </w:rPr>
        <w:t xml:space="preserve"> </w:t>
      </w:r>
      <w:r w:rsidRPr="0036591D">
        <w:rPr>
          <w:rFonts w:cs="Tahoma"/>
          <w:snapToGrid w:val="0"/>
          <w:color w:val="000000"/>
          <w:szCs w:val="18"/>
          <w:lang w:val="nl-NL"/>
        </w:rPr>
        <w:t>Door de Online Diensten of Diensten te gebruiken, stemt klant in met het voorgaande.</w:t>
      </w:r>
      <w:r w:rsidR="004D3DD2" w:rsidRPr="0036591D">
        <w:rPr>
          <w:rFonts w:cs="Tahoma"/>
          <w:snapToGrid w:val="0"/>
          <w:color w:val="000000"/>
          <w:szCs w:val="18"/>
          <w:lang w:val="nl-NL"/>
        </w:rPr>
        <w:t xml:space="preserve"> </w:t>
      </w:r>
      <w:r w:rsidRPr="0036591D">
        <w:rPr>
          <w:rFonts w:cs="Tahoma"/>
          <w:snapToGrid w:val="0"/>
          <w:color w:val="000000"/>
          <w:szCs w:val="18"/>
          <w:lang w:val="nl-NL"/>
        </w:rP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4D3DD2" w:rsidRPr="0036591D">
        <w:rPr>
          <w:rFonts w:cs="Tahoma"/>
          <w:snapToGrid w:val="0"/>
          <w:color w:val="000000"/>
          <w:szCs w:val="18"/>
          <w:lang w:val="nl-NL"/>
        </w:rPr>
        <w:t xml:space="preserve"> </w:t>
      </w:r>
    </w:p>
    <w:p w:rsidR="00391D38" w:rsidRPr="0036591D" w:rsidRDefault="00391D38" w:rsidP="007E466C">
      <w:pPr>
        <w:keepNext/>
        <w:spacing w:before="120" w:after="60"/>
        <w:ind w:left="1440"/>
        <w:outlineLvl w:val="0"/>
        <w:rPr>
          <w:rFonts w:cs="Tahoma"/>
          <w:lang w:val="nl-NL"/>
        </w:rPr>
      </w:pPr>
      <w:r w:rsidRPr="0036591D">
        <w:rPr>
          <w:rFonts w:cs="Tahoma"/>
          <w:b/>
          <w:bCs/>
          <w:iCs/>
          <w:snapToGrid w:val="0"/>
          <w:szCs w:val="18"/>
          <w:lang w:val="nl-NL"/>
        </w:rPr>
        <w:t>Overeenkomst door Klant ter bescherming.</w:t>
      </w:r>
    </w:p>
    <w:p w:rsidR="00391D38" w:rsidRPr="0036591D" w:rsidRDefault="00391D38" w:rsidP="007E466C">
      <w:pPr>
        <w:ind w:left="1440"/>
        <w:jc w:val="both"/>
        <w:rPr>
          <w:rFonts w:cs="Tahoma"/>
          <w:lang w:val="nl-NL"/>
        </w:rPr>
      </w:pPr>
      <w:r w:rsidRPr="0036591D">
        <w:rPr>
          <w:rFonts w:cs="Tahoma"/>
          <w:snapToGrid w:val="0"/>
          <w:color w:val="000000"/>
          <w:szCs w:val="18"/>
          <w:lang w:val="nl-NL"/>
        </w:rPr>
        <w:t>De klant zal Microsoft verdedigen tegen vorderingen van ongelieerde derden:</w:t>
      </w:r>
    </w:p>
    <w:p w:rsidR="00391D38" w:rsidRPr="0036591D" w:rsidRDefault="00391D38" w:rsidP="00391D38">
      <w:pPr>
        <w:numPr>
          <w:ilvl w:val="0"/>
          <w:numId w:val="159"/>
        </w:numPr>
        <w:spacing w:before="120"/>
        <w:ind w:left="1980" w:hanging="540"/>
        <w:contextualSpacing/>
        <w:jc w:val="both"/>
        <w:rPr>
          <w:rFonts w:cs="Tahoma"/>
          <w:lang w:val="nl-NL"/>
        </w:rPr>
      </w:pPr>
      <w:r w:rsidRPr="0036591D">
        <w:rPr>
          <w:rFonts w:cs="Tahoma"/>
          <w:snapToGrid w:val="0"/>
          <w:color w:val="000000"/>
          <w:szCs w:val="18"/>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rsidR="00391D38" w:rsidRPr="0036591D" w:rsidRDefault="00391D38" w:rsidP="00391D38">
      <w:pPr>
        <w:numPr>
          <w:ilvl w:val="0"/>
          <w:numId w:val="159"/>
        </w:numPr>
        <w:spacing w:before="120"/>
        <w:ind w:left="1980" w:hanging="540"/>
        <w:contextualSpacing/>
        <w:jc w:val="both"/>
        <w:rPr>
          <w:rFonts w:cs="Tahoma"/>
          <w:lang w:val="nl-NL"/>
        </w:rPr>
      </w:pPr>
      <w:r w:rsidRPr="0036591D">
        <w:rPr>
          <w:rFonts w:cs="Tahoma"/>
          <w:snapToGrid w:val="0"/>
          <w:color w:val="000000"/>
          <w:szCs w:val="18"/>
          <w:lang w:val="nl-NL"/>
        </w:rPr>
        <w:t>die voortvloeien uit schending van de voorwaarden van het Beleid voor Aanvaardbaar Gebruik, dat is beschreven in de Product Use Rights.</w:t>
      </w:r>
    </w:p>
    <w:p w:rsidR="00391D38" w:rsidRPr="0036591D" w:rsidRDefault="00391D38" w:rsidP="00391D38">
      <w:pPr>
        <w:spacing w:before="120"/>
        <w:ind w:left="1440"/>
        <w:jc w:val="both"/>
        <w:rPr>
          <w:rFonts w:cs="Tahoma"/>
          <w:lang w:val="nl-NL"/>
        </w:rPr>
      </w:pPr>
      <w:r w:rsidRPr="0036591D">
        <w:rPr>
          <w:rFonts w:cs="Tahoma"/>
          <w:snapToGrid w:val="0"/>
          <w:color w:val="000000"/>
          <w:szCs w:val="18"/>
          <w:lang w:val="nl-NL"/>
        </w:rPr>
        <w:t>De klant moet tevens het bedrag betalen dat op grond van een eventueel nadelig onherroepelijk vonnis (of schikking waarmee de klant akkoord gaat) dient te worden betaald.</w:t>
      </w:r>
      <w:r w:rsidR="004D3DD2" w:rsidRPr="0036591D">
        <w:rPr>
          <w:rFonts w:cs="Tahoma"/>
          <w:snapToGrid w:val="0"/>
          <w:color w:val="000000"/>
          <w:szCs w:val="18"/>
          <w:lang w:val="nl-NL"/>
        </w:rPr>
        <w:t xml:space="preserve"> </w:t>
      </w:r>
      <w:r w:rsidRPr="0036591D">
        <w:rPr>
          <w:rFonts w:cs="Tahoma"/>
          <w:snapToGrid w:val="0"/>
          <w:color w:val="000000"/>
          <w:szCs w:val="18"/>
          <w:lang w:val="nl-NL"/>
        </w:rPr>
        <w:t>Dit artikel beschrijft de enige verhaalsmogelijkheid van Microsoft voor deze vorderingen.</w:t>
      </w:r>
    </w:p>
    <w:p w:rsidR="00391D38" w:rsidRPr="0036591D" w:rsidRDefault="00391D38" w:rsidP="00391D38">
      <w:pPr>
        <w:spacing w:before="120"/>
        <w:ind w:left="1440"/>
        <w:jc w:val="both"/>
        <w:rPr>
          <w:rFonts w:cs="Tahoma"/>
          <w:lang w:val="nl-NL"/>
        </w:rPr>
      </w:pPr>
      <w:r w:rsidRPr="0036591D">
        <w:rPr>
          <w:rFonts w:cs="Tahoma"/>
          <w:snapToGrid w:val="0"/>
          <w:color w:val="000000"/>
          <w:szCs w:val="18"/>
          <w:lang w:val="nl-NL"/>
        </w:rPr>
        <w:t>Microsoft moet de klant onmiddellijk schriftelijk op de hoogte stellen van een vordering met betrekking tot dit artikel.</w:t>
      </w:r>
      <w:r w:rsidR="004D3DD2" w:rsidRPr="0036591D">
        <w:rPr>
          <w:rFonts w:cs="Tahoma"/>
          <w:snapToGrid w:val="0"/>
          <w:color w:val="000000"/>
          <w:szCs w:val="18"/>
          <w:lang w:val="nl-NL"/>
        </w:rPr>
        <w:t xml:space="preserve"> </w:t>
      </w:r>
      <w:r w:rsidRPr="0036591D">
        <w:rPr>
          <w:rFonts w:cs="Tahoma"/>
          <w:snapToGrid w:val="0"/>
          <w:color w:val="000000"/>
          <w:szCs w:val="18"/>
          <w:lang w:val="nl-NL"/>
        </w:rPr>
        <w:t>Microsoft moet (1) de klant de volledige zeggenschap geven over het verweer of een schikking bij een dergelijke vordering; (2) redelijke assistentie bieden bij het voeren van verweer tegen de vordering. De klant zal Microsoft de redelijkerwijs gemaakte onkosten van Microsoft in verband met het verstrekken van deze assistentie vergoeden.</w:t>
      </w:r>
    </w:p>
    <w:p w:rsidR="00391D38" w:rsidRPr="0036591D" w:rsidRDefault="00391D38" w:rsidP="007E466C">
      <w:pPr>
        <w:keepNext/>
        <w:spacing w:before="120" w:after="60"/>
        <w:ind w:left="1440"/>
        <w:outlineLvl w:val="0"/>
        <w:rPr>
          <w:rFonts w:cs="Tahoma"/>
          <w:lang w:val="nl-NL"/>
        </w:rPr>
      </w:pPr>
      <w:r w:rsidRPr="0036591D">
        <w:rPr>
          <w:rFonts w:cs="Tahoma"/>
          <w:b/>
          <w:bCs/>
          <w:iCs/>
          <w:snapToGrid w:val="0"/>
          <w:szCs w:val="18"/>
          <w:lang w:val="nl-NL"/>
        </w:rPr>
        <w:t>Aansprakelijkheidsbeperking.</w:t>
      </w:r>
    </w:p>
    <w:p w:rsidR="00391D38" w:rsidRPr="0036591D" w:rsidRDefault="00391D38" w:rsidP="007E466C">
      <w:pPr>
        <w:ind w:left="1440"/>
        <w:jc w:val="both"/>
        <w:rPr>
          <w:rFonts w:cs="Tahoma"/>
        </w:rPr>
      </w:pPr>
      <w:r w:rsidRPr="0036591D">
        <w:rPr>
          <w:rFonts w:cs="Tahoma"/>
          <w:snapToGrid w:val="0"/>
          <w:color w:val="000000"/>
          <w:szCs w:val="18"/>
          <w:lang w:val="nl-NL"/>
        </w:rPr>
        <w:t>Voor zover toegestaan op grond van toepasselijk recht is de aansprakelijkheid van elke partij, haar Gelieerde Ondernemingen en haar Onderaannemers voortvloeiend in verband met de Online Dienst, beperkt tot directe schade tot maximaal het bedrag dat de klant heeft betaald voor de Online Diensten op grond waarvan deze aansprakelijkheid is ontstaan gedurende de voorafgaande 12 maanden.</w:t>
      </w:r>
      <w:r w:rsidR="004D3DD2" w:rsidRPr="0036591D">
        <w:rPr>
          <w:rFonts w:cs="Tahoma"/>
          <w:snapToGrid w:val="0"/>
          <w:color w:val="000000"/>
          <w:szCs w:val="18"/>
          <w:lang w:val="nl-NL"/>
        </w:rPr>
        <w:t xml:space="preserve"> </w:t>
      </w:r>
      <w:r w:rsidRPr="0036591D">
        <w:rPr>
          <w:rFonts w:cs="Tahoma"/>
          <w:snapToGrid w:val="0"/>
          <w:color w:val="000000"/>
          <w:szCs w:val="18"/>
          <w:lang w:val="nl-NL"/>
        </w:rPr>
        <w:t>Deze beperking is van toepassing ongeacht of de aansprakelijkheid is gebaseerd op wanprestatie, onrechtmatige daad (waaronder nalatigheid), risicoaansprakelijkheid, niet-nakoming van garantiebepalingen of enige andere rechtsgrond.</w:t>
      </w:r>
      <w:r w:rsidR="004D3DD2" w:rsidRPr="0036591D">
        <w:rPr>
          <w:rFonts w:cs="Tahoma"/>
          <w:snapToGrid w:val="0"/>
          <w:color w:val="000000"/>
          <w:szCs w:val="18"/>
          <w:lang w:val="nl-NL"/>
        </w:rPr>
        <w:t xml:space="preserve"> </w:t>
      </w:r>
      <w:r w:rsidRPr="0036591D">
        <w:rPr>
          <w:rFonts w:cs="Tahoma"/>
          <w:snapToGrid w:val="0"/>
          <w:color w:val="000000"/>
          <w:szCs w:val="18"/>
        </w:rPr>
        <w:t>Deze monetaire beperkingen gelden echter niet voor:</w:t>
      </w:r>
    </w:p>
    <w:p w:rsidR="00391D38" w:rsidRPr="0036591D" w:rsidRDefault="00391D38" w:rsidP="00391D38">
      <w:pPr>
        <w:numPr>
          <w:ilvl w:val="0"/>
          <w:numId w:val="154"/>
        </w:numPr>
        <w:spacing w:before="120"/>
        <w:ind w:left="1890" w:hanging="450"/>
        <w:contextualSpacing/>
        <w:jc w:val="both"/>
        <w:rPr>
          <w:rFonts w:cs="Tahoma"/>
          <w:lang w:val="nl-NL"/>
        </w:rPr>
      </w:pPr>
      <w:r w:rsidRPr="0036591D">
        <w:rPr>
          <w:rFonts w:cs="Tahoma"/>
          <w:snapToGrid w:val="0"/>
          <w:color w:val="000000"/>
          <w:szCs w:val="18"/>
          <w:lang w:val="nl-NL"/>
        </w:rP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rsidR="00391D38" w:rsidRPr="0036591D" w:rsidRDefault="00391D38" w:rsidP="00391D38">
      <w:pPr>
        <w:numPr>
          <w:ilvl w:val="0"/>
          <w:numId w:val="154"/>
        </w:numPr>
        <w:spacing w:before="120"/>
        <w:ind w:left="1890" w:hanging="450"/>
        <w:contextualSpacing/>
        <w:jc w:val="both"/>
        <w:rPr>
          <w:rFonts w:cs="Tahoma"/>
          <w:lang w:val="nl-NL"/>
        </w:rPr>
      </w:pPr>
      <w:r w:rsidRPr="0036591D">
        <w:rPr>
          <w:rFonts w:cs="Tahoma"/>
          <w:snapToGrid w:val="0"/>
          <w:color w:val="000000"/>
          <w:szCs w:val="18"/>
          <w:lang w:val="nl-NL"/>
        </w:rPr>
        <w:t xml:space="preserve">aansprakelijkheid voorkomend uit een schending door een van de partijen van haar verplichtingen in het kader van het artikel “Vertrouwelijkheid” in de Hoofdovereenkomst, met </w:t>
      </w:r>
      <w:r w:rsidRPr="0036591D">
        <w:rPr>
          <w:rFonts w:cs="Tahoma"/>
          <w:snapToGrid w:val="0"/>
          <w:color w:val="000000"/>
          <w:szCs w:val="18"/>
          <w:lang w:val="nl-NL"/>
        </w:rPr>
        <w:lastRenderedPageBreak/>
        <w:t>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w:t>
      </w:r>
    </w:p>
    <w:p w:rsidR="00391D38" w:rsidRPr="004F4F10" w:rsidRDefault="00391D38" w:rsidP="003E4D56">
      <w:pPr>
        <w:numPr>
          <w:ilvl w:val="0"/>
          <w:numId w:val="154"/>
        </w:numPr>
        <w:spacing w:before="120"/>
        <w:ind w:left="1890" w:hanging="450"/>
        <w:contextualSpacing/>
        <w:jc w:val="both"/>
        <w:rPr>
          <w:rFonts w:cs="Tahoma"/>
          <w:lang w:val="nl-NL"/>
        </w:rPr>
      </w:pPr>
      <w:r w:rsidRPr="0036591D">
        <w:rPr>
          <w:rFonts w:cs="Tahoma"/>
          <w:snapToGrid w:val="0"/>
          <w:color w:val="000000"/>
          <w:szCs w:val="18"/>
          <w:lang w:val="nl-NL"/>
        </w:rPr>
        <w:t>schending door een van de partijen van de intellectuele eigendomsrechten van de andere</w:t>
      </w:r>
      <w:r w:rsidR="003E4D56">
        <w:rPr>
          <w:rFonts w:cs="Tahoma"/>
          <w:snapToGrid w:val="0"/>
          <w:color w:val="000000"/>
          <w:szCs w:val="18"/>
          <w:lang w:val="nl-NL"/>
        </w:rPr>
        <w:t> </w:t>
      </w:r>
      <w:r w:rsidRPr="0036591D">
        <w:rPr>
          <w:rFonts w:cs="Tahoma"/>
          <w:snapToGrid w:val="0"/>
          <w:color w:val="000000"/>
          <w:szCs w:val="18"/>
          <w:lang w:val="nl-NL"/>
        </w:rPr>
        <w:t>partij.</w:t>
      </w:r>
    </w:p>
    <w:p w:rsidR="004F4F10" w:rsidRPr="0036591D" w:rsidRDefault="004F4F10" w:rsidP="004F4F10">
      <w:pPr>
        <w:spacing w:before="120"/>
        <w:contextualSpacing/>
        <w:jc w:val="both"/>
        <w:rPr>
          <w:rFonts w:cs="Tahoma"/>
          <w:lang w:val="nl-NL"/>
        </w:rPr>
      </w:pPr>
    </w:p>
    <w:p w:rsidR="00391D38" w:rsidRPr="0036591D" w:rsidRDefault="00391D38" w:rsidP="00391D38">
      <w:pPr>
        <w:spacing w:before="120"/>
        <w:ind w:left="1440"/>
        <w:jc w:val="both"/>
        <w:rPr>
          <w:rFonts w:cs="Tahoma"/>
          <w:lang w:val="nl-NL"/>
        </w:rPr>
      </w:pPr>
      <w:r w:rsidRPr="0036591D">
        <w:rPr>
          <w:rFonts w:cs="Tahoma"/>
          <w:b/>
          <w:bCs/>
          <w:snapToGrid w:val="0"/>
          <w:color w:val="000000"/>
          <w:szCs w:val="18"/>
          <w:lang w:val="nl-NL"/>
        </w:rPr>
        <w:t>VOOR ZOVER TOEGESTAAN OP GROND VAN HET TOEPASSELIJKE RECHT EN ONGEACHT DE WETTELIJKE BASIS VOOR DE VORDERING, IS GEEN VAN DE BETROKKEN PARTIJEN, INCLUSIEF GELIEERDE ONDERNEMINGEN OF ONDERAANNEMERS, AANSPRAKELIJK VOOR INDIRECTE BEPERKINGEN, GEVOLGSCHADE, BIJZONDERE OF INCIDENTELE SCHADE, SCHADE BESTAANDE UIT WINSTDERVING OF VERLIES VAN INKOMSTEN, ONDERBREKING VAN DE BEDRIJFSVOERING, EN VERLIES VAN BEDRIJFSGEGEVENS VOORTKOMEND UIT DE OVEREENKOMST OF DEZE AANVULLENDE VOORWAARDEN, ZELFS INDIEN ZIJ OP DE HOOGTE ZIJN GESTELD VAN DE MOGELIJKHEID VAN DERGELIJK SCHADE OF INDIEN DEZE MOGELIJKHEID REDELIJKERWIJS HAD KUNNEN WORDEN VOORZIEN.</w:t>
      </w:r>
      <w:r w:rsidR="004D3DD2" w:rsidRPr="0036591D">
        <w:rPr>
          <w:rFonts w:cs="Tahoma"/>
          <w:b/>
          <w:bCs/>
          <w:snapToGrid w:val="0"/>
          <w:color w:val="000000"/>
          <w:szCs w:val="18"/>
          <w:lang w:val="nl-NL"/>
        </w:rPr>
        <w:t xml:space="preserve"> </w:t>
      </w:r>
      <w:r w:rsidRPr="0036591D">
        <w:rPr>
          <w:rFonts w:cs="Tahoma"/>
          <w:b/>
          <w:bCs/>
          <w:snapToGrid w:val="0"/>
          <w:color w:val="000000"/>
          <w:szCs w:val="18"/>
          <w:lang w:val="nl-NL"/>
        </w:rPr>
        <w:t>DEZE UITSLUITING IS ECHTER NIET VAN TOEPASSING OP DE AANSPRAKELIJKHEID VAN BEIDE PARTIJEN JEGENS DE ANDER VOOR DE SCHENDING VAN VERTROUWELIJKHEIDSVERPLICHTINGEN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rsidR="00391D38" w:rsidRPr="0036591D" w:rsidRDefault="00391D38" w:rsidP="007E466C">
      <w:pPr>
        <w:keepNext/>
        <w:spacing w:before="120" w:after="60"/>
        <w:ind w:left="1440"/>
        <w:outlineLvl w:val="0"/>
        <w:rPr>
          <w:rFonts w:cs="Tahoma"/>
          <w:lang w:val="nl-NL"/>
        </w:rPr>
      </w:pPr>
      <w:r w:rsidRPr="0036591D">
        <w:rPr>
          <w:rFonts w:cs="Tahoma"/>
          <w:b/>
          <w:bCs/>
          <w:iCs/>
          <w:snapToGrid w:val="0"/>
          <w:szCs w:val="18"/>
          <w:lang w:val="nl-NL"/>
        </w:rPr>
        <w:t>Onderaannemers.</w:t>
      </w:r>
    </w:p>
    <w:p w:rsidR="00391D38" w:rsidRPr="0036591D" w:rsidRDefault="00391D38" w:rsidP="00391D38">
      <w:pPr>
        <w:ind w:left="1440"/>
        <w:rPr>
          <w:rFonts w:cs="Tahoma"/>
          <w:lang w:val="nl-NL"/>
        </w:rPr>
      </w:pPr>
      <w:r w:rsidRPr="0036591D">
        <w:rPr>
          <w:rFonts w:cs="Tahoma"/>
          <w:snapToGrid w:val="0"/>
          <w:szCs w:val="18"/>
          <w:lang w:val="nl-NL"/>
        </w:rPr>
        <w:t>Microsoft kan Onderaannemers gebruiken om Online Diensten te ondersteunen.</w:t>
      </w:r>
      <w:r w:rsidR="004D3DD2" w:rsidRPr="0036591D">
        <w:rPr>
          <w:rFonts w:cs="Tahoma"/>
          <w:snapToGrid w:val="0"/>
          <w:szCs w:val="18"/>
          <w:lang w:val="nl-NL"/>
        </w:rPr>
        <w:t xml:space="preserve"> </w:t>
      </w:r>
      <w:r w:rsidRPr="0036591D">
        <w:rPr>
          <w:rFonts w:cs="Tahoma"/>
          <w:snapToGrid w:val="0"/>
          <w:szCs w:val="18"/>
          <w:lang w:val="nl-NL"/>
        </w:rPr>
        <w:t>Microsoft draagt de verantwoordelijkheid voor prestaties van de onderaannemer in het kader van de voorwaarden van de Volume Licensing Overeenkomst van de Klant.</w:t>
      </w:r>
    </w:p>
    <w:p w:rsidR="00391D38" w:rsidRPr="0036591D" w:rsidRDefault="00391D38" w:rsidP="0084072C">
      <w:pPr>
        <w:ind w:left="720"/>
        <w:rPr>
          <w:rFonts w:cs="Tahoma"/>
          <w:lang w:val="nl-NL"/>
        </w:rPr>
      </w:pPr>
    </w:p>
    <w:p w:rsidR="002F2677" w:rsidRPr="00AC2F34" w:rsidRDefault="002F2677" w:rsidP="002F2677">
      <w:pPr>
        <w:spacing w:after="60"/>
        <w:ind w:left="720"/>
        <w:rPr>
          <w:rFonts w:cs="Tahoma"/>
        </w:rPr>
      </w:pPr>
      <w:r w:rsidRPr="00AC2F34">
        <w:rPr>
          <w:rFonts w:cs="Tahoma"/>
          <w:b/>
          <w:color w:val="000000"/>
        </w:rPr>
        <w:t>True-Up-rechten</w:t>
      </w:r>
    </w:p>
    <w:p w:rsidR="002F2677" w:rsidRPr="009D4A86" w:rsidRDefault="002F2677" w:rsidP="002F2677">
      <w:pPr>
        <w:ind w:left="720"/>
        <w:rPr>
          <w:rFonts w:cs="Tahoma"/>
        </w:rPr>
      </w:pPr>
      <w:r w:rsidRPr="00AC2F34">
        <w:rPr>
          <w:rFonts w:cs="Tahoma"/>
          <w:color w:val="000000"/>
        </w:rPr>
        <w:t>Niettegenstaande tegengestelde bepalingen in de Product Use Rights voor Forefront Unified Access Gateway 2010 per 1 december 2012, geven Enterprise CAL Suite-licenties verkregen op grond van true-up-rechten na 1 december 2012 Kwalificerende Klanten recht op toegang tot Forefront Unified Access Gateway 2010. “Kwalificerende Klanten” zijn Enterprise-klanten of Enterprise Subscription Enrollment-klanten, Open Value Subscription (OVS)-klanten of Enrollment for Education Solutions-klanten die de Enterprise CAL Suite in eerste instantie hebben verkregen voor 1 december 2012 en op grond van dezelfde op dat moment lopende enrollment of OVS-overeenkomst het recht hebben na 1 december 2012 aanvullende licenties aan te schaffen in het kader van een true-up. Deze uitzondering geldt uitsluitend voor licenties die zijn verkregen op grond van true-up-rechten voorafgaande aan de eerste verlenging van de Kwalificerende Klant na 1 december 2012. </w:t>
      </w:r>
      <w:r w:rsidRPr="009D4A86">
        <w:rPr>
          <w:rFonts w:cs="Tahoma"/>
          <w:color w:val="000000"/>
        </w:rPr>
        <w:t>Zie de sectie “Aanvullende gebruiksrechten voor Forefront-producten” hieronder voor de aanvullende gebruiksrechten op grond van de Enterprise CAL Suite voor onderdelen van de Forefront Protection Suite (onderdeel van de Enterprise CAL Suite tot en met 30 november 2012).</w:t>
      </w:r>
    </w:p>
    <w:p w:rsidR="002F2677" w:rsidRPr="009D4A86" w:rsidRDefault="002F2677" w:rsidP="002F2677">
      <w:pPr>
        <w:ind w:left="720"/>
        <w:rPr>
          <w:rFonts w:cs="Tahoma"/>
        </w:rPr>
      </w:pPr>
    </w:p>
    <w:p w:rsidR="002F2677" w:rsidRPr="00AC2F34" w:rsidRDefault="002F2677" w:rsidP="002F2677">
      <w:pPr>
        <w:ind w:left="720"/>
        <w:rPr>
          <w:rFonts w:cs="Tahoma"/>
        </w:rPr>
      </w:pPr>
      <w:r w:rsidRPr="00AC2F34">
        <w:rPr>
          <w:rFonts w:cs="Tahoma"/>
          <w:color w:val="000000"/>
        </w:rPr>
        <w:t>Software Assurance voor Forefront Unified Access Gateway vernieuwen buiten de Enterprise CAL Suite</w:t>
      </w:r>
    </w:p>
    <w:p w:rsidR="002F2677" w:rsidRPr="00AC2F34" w:rsidRDefault="002F2677" w:rsidP="002F2677">
      <w:pPr>
        <w:ind w:left="720"/>
        <w:rPr>
          <w:rFonts w:cs="Tahoma"/>
        </w:rPr>
      </w:pPr>
      <w:r w:rsidRPr="00AC2F34">
        <w:rPr>
          <w:rFonts w:cs="Tahoma"/>
          <w:color w:val="000000"/>
        </w:rPr>
        <w:t xml:space="preserve">Klanten die een licentie bezitten voor het gebruik van Forefront Unified Access Gateway op grond van Enterprise CAL Suite-licenties met Software Assurance-dekking (op grond van licenties die zijn verkregen voor 1 december 2012 of true-up-rechten (zoals hierboven beschreven)), hebben na de eerste verlengingvan de dekking op of na 1 december 2012 de mogelijkheid Software Assurance-dekking te verkrijgen voor Forefront Unified Access Gateway buiten de Enterprise CAL Suite zonder eerst een afzonderlijke licentie voor Forefront Unified Access Gateway aan te schaffen. Dit aanbod tot het verkrijgen van Forefront Unified Access Gateway geldt voor maximaal het totale aantal Enterprise CAL Suite-licenties met Software Assurance waarover de klant op het moment van verlenging beschikt. </w:t>
      </w:r>
    </w:p>
    <w:p w:rsidR="002F2677" w:rsidRDefault="002F2677" w:rsidP="0084072C">
      <w:pPr>
        <w:spacing w:after="60"/>
        <w:ind w:left="720"/>
        <w:rPr>
          <w:rFonts w:cs="Tahoma"/>
          <w:b/>
          <w:color w:val="000000"/>
          <w:szCs w:val="20"/>
          <w:lang w:val="nl-NL"/>
        </w:rPr>
      </w:pPr>
      <w:bookmarkStart w:id="1218" w:name="_GoBack"/>
      <w:bookmarkEnd w:id="1218"/>
    </w:p>
    <w:p w:rsidR="004E3869" w:rsidRPr="0036591D" w:rsidRDefault="00A2724A" w:rsidP="0084072C">
      <w:pPr>
        <w:spacing w:after="60"/>
        <w:ind w:left="720"/>
        <w:rPr>
          <w:rFonts w:cs="Tahoma"/>
          <w:lang w:val="nl-NL"/>
        </w:rPr>
      </w:pPr>
      <w:r w:rsidRPr="0036591D">
        <w:rPr>
          <w:rFonts w:cs="Tahoma"/>
          <w:b/>
          <w:color w:val="000000"/>
          <w:szCs w:val="20"/>
          <w:lang w:val="nl-NL"/>
        </w:rPr>
        <w:t>Aanvullende gebruiksrechten voor Forefront-producten</w:t>
      </w:r>
    </w:p>
    <w:p w:rsidR="00C349AE" w:rsidRPr="0036591D" w:rsidRDefault="00793CBD" w:rsidP="0084072C">
      <w:pPr>
        <w:ind w:left="720"/>
        <w:rPr>
          <w:rFonts w:cs="Tahoma"/>
          <w:lang w:val="nl-NL"/>
        </w:rPr>
      </w:pPr>
      <w:r w:rsidRPr="0036591D">
        <w:rPr>
          <w:rFonts w:cs="Tahoma"/>
          <w:bCs/>
          <w:color w:val="000000"/>
          <w:szCs w:val="18"/>
          <w:lang w:val="nl-NL"/>
        </w:rPr>
        <w:t xml:space="preserve">Klanten die per 30 november 2012 over actieve Software Assurance dekking voor de Enterprise CAL Suite beschikken, mogen de diensten die onderdeel zijn van de Forefront Protection Suite (voorheen onderdeel </w:t>
      </w:r>
      <w:r w:rsidRPr="0036591D">
        <w:rPr>
          <w:rFonts w:cs="Tahoma"/>
          <w:bCs/>
          <w:color w:val="000000"/>
          <w:szCs w:val="18"/>
          <w:lang w:val="nl-NL"/>
        </w:rPr>
        <w:lastRenderedPageBreak/>
        <w:t>van de Enterprise CAL suite) blijven gebruiken tot het aflopen en/of verlengen van die dekking.</w:t>
      </w:r>
      <w:r w:rsidR="004D3DD2" w:rsidRPr="0036591D">
        <w:rPr>
          <w:rFonts w:cs="Tahoma"/>
          <w:bCs/>
          <w:color w:val="000000"/>
          <w:szCs w:val="18"/>
          <w:lang w:val="nl-NL"/>
        </w:rPr>
        <w:t xml:space="preserve"> </w:t>
      </w:r>
      <w:r w:rsidRPr="0036591D">
        <w:rPr>
          <w:rFonts w:cs="Tahoma"/>
          <w:bCs/>
          <w:color w:val="000000"/>
          <w:szCs w:val="18"/>
          <w:lang w:val="nl-NL"/>
        </w:rPr>
        <w:t xml:space="preserve">Deze klanten mogen ook de </w:t>
      </w:r>
      <w:r w:rsidRPr="0036591D">
        <w:rPr>
          <w:rFonts w:cs="Tahoma"/>
          <w:color w:val="000000"/>
          <w:szCs w:val="20"/>
          <w:lang w:val="nl-NL"/>
        </w:rPr>
        <w:t xml:space="preserve">Forefront for Office Communications Server, Forefront Protection 2010 for Exchange Server, Forefront Threat Management Gateway Web Protection Service en onderdelen van de Forefront Protection 2010 for SharePoint Server </w:t>
      </w:r>
      <w:r w:rsidRPr="0036591D">
        <w:rPr>
          <w:rFonts w:cs="Tahoma"/>
          <w:bCs/>
          <w:color w:val="000000"/>
          <w:szCs w:val="18"/>
          <w:lang w:val="nl-NL"/>
        </w:rPr>
        <w:t>blijven gebruiken tot 31 december 2015. Deze voorwaarden zijn ook van toepassing op de opvolgende Enterprise CAL Suite-licenties die door klanten voor 31 december 2015 zijn aangeschaft. Voortgezet gebruik van de online diensten voor het onderdeel blijft onderworpen aan de voorwaarden van de Volume Licensing-overeenkomst, de product use rights voor de online diensten en de voorwaarden hierin.</w:t>
      </w:r>
    </w:p>
    <w:p w:rsidR="00C349AE" w:rsidRPr="0036591D" w:rsidRDefault="00C349AE" w:rsidP="0084072C">
      <w:pPr>
        <w:ind w:left="720"/>
        <w:rPr>
          <w:rFonts w:cs="Tahoma"/>
          <w:lang w:val="nl-NL"/>
        </w:rPr>
      </w:pPr>
    </w:p>
    <w:p w:rsidR="004E3869" w:rsidRPr="0036591D" w:rsidRDefault="004E3869" w:rsidP="0084072C">
      <w:pPr>
        <w:spacing w:after="60"/>
        <w:ind w:left="720"/>
        <w:rPr>
          <w:rFonts w:cs="Tahoma"/>
          <w:lang w:val="nl-NL"/>
        </w:rPr>
      </w:pPr>
      <w:r w:rsidRPr="0036591D">
        <w:rPr>
          <w:rFonts w:cs="Tahoma"/>
          <w:b/>
          <w:color w:val="000000"/>
          <w:szCs w:val="20"/>
          <w:lang w:val="nl-NL"/>
        </w:rPr>
        <w:t xml:space="preserve">Forefront Protection Suite </w:t>
      </w:r>
    </w:p>
    <w:p w:rsidR="004E3869" w:rsidRPr="0036591D" w:rsidRDefault="004E3869" w:rsidP="0084072C">
      <w:pPr>
        <w:ind w:left="720"/>
        <w:rPr>
          <w:rFonts w:cs="Tahoma"/>
          <w:lang w:val="nl-NL"/>
        </w:rPr>
      </w:pPr>
      <w:r w:rsidRPr="0036591D">
        <w:rPr>
          <w:rFonts w:cs="Tahoma"/>
          <w:color w:val="000000"/>
          <w:szCs w:val="20"/>
          <w:lang w:val="nl-NL"/>
        </w:rPr>
        <w:t>Een abonnement op Forefront Protection Suite bestaat uit de volgende online diensten:</w:t>
      </w:r>
      <w:r w:rsidR="004D3DD2" w:rsidRPr="0036591D">
        <w:rPr>
          <w:rFonts w:cs="Tahoma"/>
          <w:color w:val="000000"/>
          <w:szCs w:val="20"/>
          <w:lang w:val="nl-NL"/>
        </w:rPr>
        <w:t xml:space="preserve"> </w:t>
      </w:r>
      <w:r w:rsidRPr="0036591D">
        <w:rPr>
          <w:rFonts w:cs="Tahoma"/>
          <w:color w:val="000000"/>
          <w:szCs w:val="20"/>
          <w:lang w:val="nl-NL"/>
        </w:rPr>
        <w:t xml:space="preserve">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rsidR="00B2460D" w:rsidRPr="0036591D" w:rsidRDefault="00B2460D" w:rsidP="0084072C">
      <w:pPr>
        <w:ind w:left="720"/>
        <w:rPr>
          <w:rFonts w:cs="Tahoma"/>
          <w:lang w:val="nl-NL"/>
        </w:rPr>
      </w:pPr>
    </w:p>
    <w:p w:rsidR="00023FE7" w:rsidRPr="0036591D" w:rsidRDefault="00023FE7" w:rsidP="0084072C">
      <w:pPr>
        <w:spacing w:after="60"/>
        <w:ind w:left="720"/>
        <w:rPr>
          <w:rFonts w:cs="Tahoma"/>
          <w:lang w:val="nl-NL"/>
        </w:rPr>
      </w:pPr>
      <w:r w:rsidRPr="0036591D">
        <w:rPr>
          <w:rFonts w:cs="Tahoma"/>
          <w:b/>
          <w:color w:val="000000"/>
          <w:szCs w:val="20"/>
          <w:lang w:val="nl-NL"/>
        </w:rPr>
        <w:t>CAL’s voor studenten (Academic Open Licentie en Academic Select)</w:t>
      </w:r>
    </w:p>
    <w:p w:rsidR="00023FE7" w:rsidRPr="0036591D" w:rsidRDefault="00023FE7" w:rsidP="0084072C">
      <w:pPr>
        <w:ind w:left="720"/>
        <w:rPr>
          <w:rFonts w:cs="Tahoma"/>
          <w:lang w:val="nl-NL"/>
        </w:rPr>
      </w:pPr>
      <w:r w:rsidRPr="0036591D">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026546" w:rsidRDefault="00026546" w:rsidP="0084072C">
      <w:pPr>
        <w:ind w:left="720"/>
        <w:rPr>
          <w:rFonts w:cs="Tahoma"/>
          <w:lang w:val="nl-NL"/>
        </w:rPr>
      </w:pPr>
    </w:p>
    <w:p w:rsidR="003236C1" w:rsidRDefault="003236C1" w:rsidP="0084072C">
      <w:pPr>
        <w:ind w:left="720"/>
        <w:rPr>
          <w:rFonts w:cs="Tahoma"/>
          <w:lang w:val="nl-NL"/>
        </w:rPr>
      </w:pPr>
    </w:p>
    <w:p w:rsidR="003236C1" w:rsidRDefault="003236C1" w:rsidP="0084072C">
      <w:pPr>
        <w:ind w:left="720"/>
        <w:rPr>
          <w:rFonts w:cs="Tahoma"/>
          <w:lang w:val="nl-NL"/>
        </w:rPr>
      </w:pPr>
    </w:p>
    <w:p w:rsidR="003236C1" w:rsidRPr="0036591D" w:rsidRDefault="003236C1" w:rsidP="0084072C">
      <w:pPr>
        <w:ind w:left="720"/>
        <w:rPr>
          <w:rFonts w:cs="Tahoma"/>
          <w:lang w:val="nl-NL"/>
        </w:rPr>
      </w:pPr>
    </w:p>
    <w:p w:rsidR="00241885" w:rsidRPr="0036591D" w:rsidRDefault="00A7003F" w:rsidP="00241885">
      <w:pPr>
        <w:pStyle w:val="Heading3"/>
        <w:rPr>
          <w:rFonts w:ascii="Tahoma" w:hAnsi="Tahoma" w:cs="Tahoma"/>
          <w:lang w:val="nl-NL"/>
        </w:rPr>
      </w:pPr>
      <w:bookmarkStart w:id="1219" w:name="_43_Exchange_Enterprise"/>
      <w:bookmarkStart w:id="1220" w:name="_Toc352103828"/>
      <w:bookmarkStart w:id="1221" w:name="_Toc336338305"/>
      <w:bookmarkStart w:id="1222" w:name="Srv_45ExchOnlineArchivingUserSL"/>
      <w:bookmarkEnd w:id="1219"/>
      <w:r w:rsidRPr="0036591D">
        <w:rPr>
          <w:rFonts w:ascii="Tahoma" w:hAnsi="Tahoma" w:cs="Tahoma"/>
          <w:caps/>
          <w:color w:val="F66400"/>
          <w:sz w:val="22"/>
          <w:vertAlign w:val="superscript"/>
          <w:lang w:val="nl-NL"/>
        </w:rPr>
        <w:t>43</w:t>
      </w:r>
      <w:r w:rsidRPr="0036591D">
        <w:rPr>
          <w:rFonts w:ascii="Tahoma" w:hAnsi="Tahoma" w:cs="Tahoma"/>
          <w:color w:val="F66400"/>
          <w:sz w:val="22"/>
          <w:lang w:val="nl-NL"/>
        </w:rPr>
        <w:t xml:space="preserve"> Exchange Enterprise CAL met Diensten 2013</w:t>
      </w:r>
      <w:bookmarkEnd w:id="1220"/>
    </w:p>
    <w:p w:rsidR="00241885" w:rsidRPr="0036591D" w:rsidRDefault="00241885" w:rsidP="00241885">
      <w:pPr>
        <w:rPr>
          <w:rFonts w:cs="Tahoma"/>
          <w:lang w:val="nl-NL"/>
        </w:rPr>
      </w:pPr>
    </w:p>
    <w:p w:rsidR="00241885" w:rsidRPr="0036591D" w:rsidRDefault="00241885" w:rsidP="00241885">
      <w:pPr>
        <w:ind w:left="720"/>
        <w:rPr>
          <w:rFonts w:cs="Tahoma"/>
          <w:lang w:val="nl-NL"/>
        </w:rPr>
      </w:pPr>
      <w:r w:rsidRPr="0036591D">
        <w:rPr>
          <w:rFonts w:cs="Tahoma"/>
          <w:szCs w:val="20"/>
          <w:lang w:val="nl-NL"/>
        </w:rPr>
        <w:t xml:space="preserve">Met ingang van 1 april 2013 is bij Exchange Enterprise CAL met Diensten 2013 met actieve Software Assurance-dekking de rechten voor Data Loss Prevention en Exchange Online Protection inbegrepen. </w:t>
      </w:r>
    </w:p>
    <w:p w:rsidR="00241885" w:rsidRPr="0036591D" w:rsidRDefault="00241885" w:rsidP="00241885">
      <w:pPr>
        <w:ind w:left="720"/>
        <w:rPr>
          <w:rFonts w:cs="Tahoma"/>
          <w:lang w:val="nl-NL"/>
        </w:rPr>
      </w:pPr>
    </w:p>
    <w:p w:rsidR="00241885" w:rsidRPr="0036591D" w:rsidRDefault="00241885" w:rsidP="003F124C">
      <w:pPr>
        <w:ind w:left="720"/>
        <w:rPr>
          <w:rFonts w:cs="Tahoma"/>
          <w:lang w:val="nl-NL"/>
        </w:rPr>
      </w:pPr>
      <w:r w:rsidRPr="0036591D">
        <w:rPr>
          <w:rFonts w:cs="Tahoma"/>
          <w:szCs w:val="20"/>
          <w:lang w:val="nl-NL"/>
        </w:rPr>
        <w:t>Als de klant deze diensten wil gaan gebruiken, moet deze contact opnemen met diens Microsoft-partner, die</w:t>
      </w:r>
      <w:r w:rsidR="003F124C">
        <w:rPr>
          <w:rFonts w:cs="Tahoma"/>
          <w:szCs w:val="20"/>
          <w:lang w:val="nl-NL"/>
        </w:rPr>
        <w:t> </w:t>
      </w:r>
      <w:r w:rsidRPr="0036591D">
        <w:rPr>
          <w:rFonts w:cs="Tahoma"/>
          <w:szCs w:val="20"/>
          <w:lang w:val="nl-NL"/>
        </w:rPr>
        <w:t>de processen kan gaan opstarten die worden vereist voor het activeren van elke dienst.</w:t>
      </w:r>
    </w:p>
    <w:p w:rsidR="004F4F10" w:rsidRPr="0036591D" w:rsidRDefault="004F4F10">
      <w:pPr>
        <w:rPr>
          <w:rFonts w:cs="Tahoma"/>
          <w:lang w:val="nl-NL"/>
        </w:rPr>
      </w:pPr>
    </w:p>
    <w:p w:rsidR="00C175DE" w:rsidRPr="0036591D" w:rsidRDefault="00C175DE" w:rsidP="00C175DE">
      <w:pPr>
        <w:spacing w:after="60"/>
        <w:ind w:left="720"/>
        <w:rPr>
          <w:rFonts w:cs="Tahoma"/>
          <w:lang w:val="nl-NL"/>
        </w:rPr>
      </w:pPr>
      <w:r w:rsidRPr="0036591D">
        <w:rPr>
          <w:rFonts w:cs="Tahoma"/>
          <w:b/>
          <w:color w:val="000000"/>
          <w:szCs w:val="20"/>
          <w:lang w:val="nl-NL"/>
        </w:rPr>
        <w:t>Online Diensten</w:t>
      </w:r>
    </w:p>
    <w:p w:rsidR="00C175DE" w:rsidRPr="0036591D" w:rsidRDefault="00C175DE" w:rsidP="00C175DE">
      <w:pPr>
        <w:spacing w:after="60"/>
        <w:ind w:left="720"/>
        <w:rPr>
          <w:rFonts w:cs="Tahoma"/>
          <w:lang w:val="nl-NL"/>
        </w:rPr>
      </w:pPr>
      <w:r w:rsidRPr="0036591D">
        <w:rPr>
          <w:rFonts w:cs="Tahoma"/>
          <w:snapToGrid w:val="0"/>
          <w:lang w:val="nl-NL"/>
        </w:rPr>
        <w:t xml:space="preserve">Indien de klant of diens Geregistreerde Gelieerde Onderneming gebruikmaakt van Data Loss Prevention of Exchange Online Protection als onderdeel van de Exchange Enterprise CAL met Diensten 2013 (ten behoeve van deze opmerking “Online Diensten”), zijn </w:t>
      </w:r>
      <w:r w:rsidRPr="0036591D">
        <w:rPr>
          <w:rFonts w:cs="Tahoma"/>
          <w:szCs w:val="20"/>
          <w:lang w:val="nl-NL"/>
        </w:rPr>
        <w:t>de volgende Aanvullende Voorwaarden voor Online Diensten (“Aanvullende Voorwaarden”) erop van toepassing, in plaats van eventuele tegenstrijdige voorwaarden in de Volume Licensing-overeenkomst van de klant</w:t>
      </w:r>
      <w:r w:rsidRPr="0036591D">
        <w:rPr>
          <w:rFonts w:cs="Tahoma"/>
          <w:bCs/>
          <w:iCs/>
          <w:snapToGrid w:val="0"/>
          <w:szCs w:val="18"/>
          <w:lang w:val="nl-NL"/>
        </w:rPr>
        <w:t>:</w:t>
      </w:r>
    </w:p>
    <w:p w:rsidR="00B0658B" w:rsidRPr="0036591D" w:rsidRDefault="00B0658B" w:rsidP="007E466C">
      <w:pPr>
        <w:keepNext/>
        <w:spacing w:before="240" w:after="60"/>
        <w:ind w:left="1440"/>
        <w:outlineLvl w:val="0"/>
        <w:rPr>
          <w:rFonts w:cs="Tahoma"/>
          <w:lang w:val="nl-NL"/>
        </w:rPr>
      </w:pPr>
      <w:r w:rsidRPr="0036591D">
        <w:rPr>
          <w:rFonts w:cs="Tahoma"/>
          <w:b/>
          <w:bCs/>
          <w:iCs/>
          <w:snapToGrid w:val="0"/>
          <w:szCs w:val="18"/>
          <w:lang w:val="nl-NL"/>
        </w:rPr>
        <w:t>Definities.</w:t>
      </w:r>
    </w:p>
    <w:p w:rsidR="00B0658B" w:rsidRPr="0036591D" w:rsidRDefault="00B0658B" w:rsidP="007E466C">
      <w:pPr>
        <w:ind w:left="1440"/>
        <w:jc w:val="both"/>
        <w:rPr>
          <w:rFonts w:cs="Tahoma"/>
          <w:lang w:val="nl-NL"/>
        </w:rPr>
      </w:pPr>
      <w:r w:rsidRPr="0036591D">
        <w:rPr>
          <w:rFonts w:cs="Tahoma"/>
          <w:snapToGrid w:val="0"/>
          <w:color w:val="000000"/>
          <w:szCs w:val="18"/>
          <w:lang w:val="nl-NL"/>
        </w:rPr>
        <w:t>“Gegevens van de Klant” betekent alle gegevens, met inbegrip van alle tekst-, geluids-, software- en beeldbestanden, die aan Microsoft zijn gegeven door, of uit naam van, de klant door middel van het gebruik van de Online Diensten door de klant.</w:t>
      </w:r>
    </w:p>
    <w:p w:rsidR="00B0658B" w:rsidRPr="0036591D" w:rsidRDefault="00B0658B" w:rsidP="00B0658B">
      <w:pPr>
        <w:spacing w:before="120"/>
        <w:ind w:left="1440"/>
        <w:jc w:val="both"/>
        <w:rPr>
          <w:rFonts w:cs="Tahoma"/>
          <w:lang w:val="nl-NL"/>
        </w:rPr>
      </w:pPr>
      <w:r w:rsidRPr="0036591D">
        <w:rPr>
          <w:rFonts w:cs="Tahoma"/>
          <w:snapToGrid w:val="0"/>
          <w:color w:val="000000"/>
          <w:szCs w:val="18"/>
          <w:lang w:val="nl-NL"/>
        </w:rPr>
        <w:t>“Service Level Overeenkomst” betekent het document waarin de normen worden gespecificeerd waaraan Microsoft belooft zich te houden, en aan de hand waarvan Microsoft het niveau van de dienstverlening van een Online Dienst bepaalt.</w:t>
      </w:r>
    </w:p>
    <w:p w:rsidR="00B0658B" w:rsidRPr="0036591D" w:rsidRDefault="00B0658B" w:rsidP="007E466C">
      <w:pPr>
        <w:keepNext/>
        <w:spacing w:before="240" w:after="60"/>
        <w:ind w:left="1440"/>
        <w:outlineLvl w:val="0"/>
        <w:rPr>
          <w:rFonts w:cs="Tahoma"/>
          <w:lang w:val="nl-NL"/>
        </w:rPr>
      </w:pPr>
      <w:r w:rsidRPr="0036591D">
        <w:rPr>
          <w:rFonts w:cs="Tahoma"/>
          <w:b/>
          <w:bCs/>
          <w:iCs/>
          <w:snapToGrid w:val="0"/>
          <w:szCs w:val="18"/>
          <w:lang w:val="nl-NL"/>
        </w:rPr>
        <w:t>Toepasselijkheid van Aanvullende Voorwaarden.</w:t>
      </w:r>
    </w:p>
    <w:p w:rsidR="00B0658B" w:rsidRPr="0036591D" w:rsidRDefault="00B0658B" w:rsidP="007E466C">
      <w:pPr>
        <w:ind w:left="1440"/>
        <w:jc w:val="both"/>
        <w:rPr>
          <w:rFonts w:cs="Tahoma"/>
          <w:lang w:val="nl-NL"/>
        </w:rPr>
      </w:pPr>
      <w:r w:rsidRPr="0036591D">
        <w:rPr>
          <w:rFonts w:cs="Tahoma"/>
          <w:snapToGrid w:val="0"/>
          <w:color w:val="000000"/>
          <w:szCs w:val="18"/>
          <w:lang w:val="nl-NL"/>
        </w:rPr>
        <w:t>Deze Aanvullende Voorwaarden gelden alleen voor de aankoop en het gebruik door de klant van Online Diensten en Diensten.</w:t>
      </w:r>
      <w:r w:rsidR="004D3DD2" w:rsidRPr="0036591D">
        <w:rPr>
          <w:rFonts w:cs="Tahoma"/>
          <w:snapToGrid w:val="0"/>
          <w:color w:val="000000"/>
          <w:szCs w:val="18"/>
          <w:lang w:val="nl-NL"/>
        </w:rPr>
        <w:t xml:space="preserve"> </w:t>
      </w:r>
      <w:r w:rsidRPr="0036591D">
        <w:rPr>
          <w:rFonts w:cs="Tahoma"/>
          <w:snapToGrid w:val="0"/>
          <w:color w:val="000000"/>
          <w:szCs w:val="18"/>
          <w:lang w:val="nl-NL"/>
        </w:rPr>
        <w:t>In geval van tegenstrijdigheden tussen deze Aanvullende Voorwaarden en de voorwaarden van de Hoofdovereenkomst of Overeenkomst die niet uitdrukkelijk in de voorwaarden worden opgelost, hebben deze Aanvullende Voorwaarden voorrang.</w:t>
      </w:r>
    </w:p>
    <w:p w:rsidR="00B0658B" w:rsidRPr="0036591D" w:rsidRDefault="00B0658B" w:rsidP="007E466C">
      <w:pPr>
        <w:keepNext/>
        <w:spacing w:before="240" w:after="60"/>
        <w:ind w:left="1440"/>
        <w:outlineLvl w:val="0"/>
        <w:rPr>
          <w:rFonts w:cs="Tahoma"/>
          <w:lang w:val="nl-NL"/>
        </w:rPr>
      </w:pPr>
      <w:r w:rsidRPr="0036591D">
        <w:rPr>
          <w:rFonts w:cs="Tahoma"/>
          <w:b/>
          <w:bCs/>
          <w:iCs/>
          <w:snapToGrid w:val="0"/>
          <w:szCs w:val="18"/>
          <w:lang w:val="nl-NL"/>
        </w:rPr>
        <w:t>Beperkte garantie voor Online Diensten.</w:t>
      </w:r>
    </w:p>
    <w:p w:rsidR="00B0658B" w:rsidRPr="0036591D" w:rsidRDefault="00B0658B" w:rsidP="007E466C">
      <w:pPr>
        <w:ind w:left="1440"/>
        <w:jc w:val="both"/>
        <w:rPr>
          <w:rFonts w:cs="Tahoma"/>
          <w:lang w:val="nl-NL"/>
        </w:rPr>
      </w:pPr>
      <w:r w:rsidRPr="0036591D">
        <w:rPr>
          <w:rFonts w:cs="Tahoma"/>
          <w:snapToGrid w:val="0"/>
          <w:color w:val="000000"/>
          <w:szCs w:val="18"/>
          <w:lang w:val="nl-NL"/>
        </w:rPr>
        <w:t>Microsoft garandeert dat de Online Diensten worden uitgevoerd overeenkomstig de toepasselijke Service Level Overeenkomst.</w:t>
      </w:r>
      <w:r w:rsidR="004D3DD2" w:rsidRPr="0036591D">
        <w:rPr>
          <w:rFonts w:cs="Tahoma"/>
          <w:snapToGrid w:val="0"/>
          <w:color w:val="000000"/>
          <w:szCs w:val="18"/>
          <w:lang w:val="nl-NL"/>
        </w:rPr>
        <w:t xml:space="preserve"> </w:t>
      </w:r>
      <w:r w:rsidRPr="0036591D">
        <w:rPr>
          <w:rFonts w:cs="Tahoma"/>
          <w:snapToGrid w:val="0"/>
          <w:color w:val="000000"/>
          <w:szCs w:val="18"/>
          <w:lang w:val="nl-NL"/>
        </w:rPr>
        <w:t xml:space="preserve">Deze beperkte garantie geldt voor de duur van het gebruik door de </w:t>
      </w:r>
      <w:r w:rsidRPr="0036591D">
        <w:rPr>
          <w:rFonts w:cs="Tahoma"/>
          <w:snapToGrid w:val="0"/>
          <w:color w:val="000000"/>
          <w:szCs w:val="18"/>
          <w:lang w:val="nl-NL"/>
        </w:rPr>
        <w:lastRenderedPageBreak/>
        <w:t>klant van de Online Dienst, onderworpen aan de vereisten voor mededeling in de toepasselijke Service Level Overeenkomst.</w:t>
      </w:r>
    </w:p>
    <w:p w:rsidR="00B0658B" w:rsidRPr="0036591D" w:rsidRDefault="00B0658B" w:rsidP="00B0658B">
      <w:pPr>
        <w:spacing w:before="120"/>
        <w:ind w:left="1440"/>
        <w:jc w:val="both"/>
        <w:rPr>
          <w:rFonts w:cs="Tahoma"/>
          <w:lang w:val="nl-NL"/>
        </w:rPr>
      </w:pPr>
      <w:r w:rsidRPr="0036591D">
        <w:rPr>
          <w:rFonts w:cs="Tahoma"/>
          <w:snapToGrid w:val="0"/>
          <w:color w:val="000000"/>
          <w:szCs w:val="18"/>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4D3DD2" w:rsidRPr="0036591D">
        <w:rPr>
          <w:rFonts w:cs="Tahoma"/>
          <w:snapToGrid w:val="0"/>
          <w:color w:val="000000"/>
          <w:szCs w:val="18"/>
          <w:lang w:val="nl-NL"/>
        </w:rPr>
        <w:t xml:space="preserve"> </w:t>
      </w:r>
      <w:r w:rsidRPr="0036591D">
        <w:rPr>
          <w:rFonts w:cs="Tahoma"/>
          <w:snapToGrid w:val="0"/>
          <w:color w:val="000000"/>
          <w:szCs w:val="18"/>
          <w:lang w:val="nl-NL"/>
        </w:rPr>
        <w:t>Dit zijn de enige rechtsmiddelen van de klant voor schending van de beperkte garantie, tenzij het bieden van rechtsmiddelen op een andere wijze vereist is op grond van toepasselijk recht.</w:t>
      </w:r>
    </w:p>
    <w:p w:rsidR="00B0658B" w:rsidRPr="0036591D" w:rsidRDefault="00B0658B" w:rsidP="00B0658B">
      <w:pPr>
        <w:spacing w:before="120"/>
        <w:ind w:left="1440"/>
        <w:jc w:val="both"/>
        <w:rPr>
          <w:rFonts w:cs="Tahoma"/>
          <w:lang w:val="nl-NL"/>
        </w:rPr>
      </w:pPr>
      <w:r w:rsidRPr="0036591D">
        <w:rPr>
          <w:rFonts w:cs="Tahoma"/>
          <w:snapToGrid w:val="0"/>
          <w:color w:val="000000"/>
          <w:szCs w:val="18"/>
          <w:lang w:val="nl-NL"/>
        </w:rPr>
        <w:t>Voor deze beperkte garantie gelden de volgende beperkingen:</w:t>
      </w:r>
    </w:p>
    <w:p w:rsidR="00B0658B" w:rsidRPr="0036591D" w:rsidRDefault="00B0658B" w:rsidP="007E466C">
      <w:pPr>
        <w:numPr>
          <w:ilvl w:val="0"/>
          <w:numId w:val="161"/>
        </w:numPr>
        <w:tabs>
          <w:tab w:val="left" w:pos="1800"/>
        </w:tabs>
        <w:spacing w:before="120"/>
        <w:ind w:left="1800"/>
        <w:contextualSpacing/>
        <w:jc w:val="both"/>
        <w:rPr>
          <w:rFonts w:cs="Tahoma"/>
          <w:lang w:val="nl-NL"/>
        </w:rPr>
      </w:pPr>
      <w:r w:rsidRPr="0036591D">
        <w:rPr>
          <w:rFonts w:cs="Tahoma"/>
          <w:snapToGrid w:val="0"/>
          <w:color w:val="000000"/>
          <w:szCs w:val="18"/>
          <w:lang w:val="nl-NL"/>
        </w:rPr>
        <w:t>eventuele impliciete garanties of voorwaarden die niet volgens de wet kunnen worden afgewezen, gelden gedurende een jaar vanaf het begin van de beperkte garantie;</w:t>
      </w:r>
    </w:p>
    <w:p w:rsidR="00B0658B" w:rsidRPr="0036591D" w:rsidRDefault="00B0658B" w:rsidP="007E466C">
      <w:pPr>
        <w:numPr>
          <w:ilvl w:val="0"/>
          <w:numId w:val="161"/>
        </w:numPr>
        <w:tabs>
          <w:tab w:val="left" w:pos="1800"/>
        </w:tabs>
        <w:spacing w:before="120"/>
        <w:ind w:left="1800"/>
        <w:contextualSpacing/>
        <w:jc w:val="both"/>
        <w:rPr>
          <w:rFonts w:cs="Tahoma"/>
          <w:lang w:val="nl-NL"/>
        </w:rPr>
      </w:pPr>
      <w:r w:rsidRPr="0036591D">
        <w:rPr>
          <w:rFonts w:cs="Tahoma"/>
          <w:snapToGrid w:val="0"/>
          <w:color w:val="000000"/>
          <w:szCs w:val="18"/>
          <w:lang w:val="nl-NL"/>
        </w:rPr>
        <w:t>de beperkte garantie geldt niet voor problemen als gevolg van ongevallen, misbruik, of gebruik op een wijze die niet strookt met de Microsoft Volume Licensing-overeenkomst van deze klant of de Product Use Rights, of die voortvloeien uit gebeurtenissen waarop Microsoft redelijkerwijs geen invloed kan uitoefenen;</w:t>
      </w:r>
    </w:p>
    <w:p w:rsidR="00B0658B" w:rsidRPr="0036591D" w:rsidRDefault="00B0658B" w:rsidP="007E466C">
      <w:pPr>
        <w:numPr>
          <w:ilvl w:val="0"/>
          <w:numId w:val="161"/>
        </w:numPr>
        <w:tabs>
          <w:tab w:val="left" w:pos="1800"/>
        </w:tabs>
        <w:spacing w:before="120"/>
        <w:ind w:left="1800"/>
        <w:contextualSpacing/>
        <w:jc w:val="both"/>
        <w:rPr>
          <w:rFonts w:cs="Tahoma"/>
          <w:lang w:val="nl-NL"/>
        </w:rPr>
      </w:pPr>
      <w:r w:rsidRPr="0036591D">
        <w:rPr>
          <w:rFonts w:cs="Tahoma"/>
          <w:snapToGrid w:val="0"/>
          <w:color w:val="000000"/>
          <w:szCs w:val="18"/>
          <w:lang w:val="nl-NL"/>
        </w:rPr>
        <w:t>de beperkte garantie geldt niet voor gratis versies, evaluatie-, pre-release- of bèta-versies van de Online Diensten; en</w:t>
      </w:r>
    </w:p>
    <w:p w:rsidR="00B0658B" w:rsidRPr="003236C1" w:rsidRDefault="00B0658B" w:rsidP="007E466C">
      <w:pPr>
        <w:numPr>
          <w:ilvl w:val="0"/>
          <w:numId w:val="161"/>
        </w:numPr>
        <w:tabs>
          <w:tab w:val="left" w:pos="1800"/>
        </w:tabs>
        <w:spacing w:before="120"/>
        <w:ind w:left="1800"/>
        <w:contextualSpacing/>
        <w:jc w:val="both"/>
        <w:rPr>
          <w:rFonts w:cs="Tahoma"/>
          <w:lang w:val="nl-NL"/>
        </w:rPr>
      </w:pPr>
      <w:r w:rsidRPr="0036591D">
        <w:rPr>
          <w:rFonts w:cs="Tahoma"/>
          <w:snapToGrid w:val="0"/>
          <w:color w:val="000000"/>
          <w:szCs w:val="18"/>
          <w:lang w:val="nl-NL"/>
        </w:rPr>
        <w:t>de beperkte garantie geldt niet voor problemen die worden veroorzaakt doordat niet wordt voldaan aan de minimum vereisten aan het systeem.</w:t>
      </w:r>
    </w:p>
    <w:p w:rsidR="003236C1" w:rsidRDefault="003236C1" w:rsidP="003236C1">
      <w:pPr>
        <w:tabs>
          <w:tab w:val="left" w:pos="1800"/>
        </w:tabs>
        <w:spacing w:before="120"/>
        <w:ind w:left="1440"/>
        <w:contextualSpacing/>
        <w:jc w:val="both"/>
        <w:rPr>
          <w:rFonts w:cs="Tahoma"/>
          <w:snapToGrid w:val="0"/>
          <w:color w:val="000000"/>
          <w:szCs w:val="18"/>
          <w:lang w:val="nl-NL"/>
        </w:rPr>
      </w:pPr>
    </w:p>
    <w:p w:rsidR="003236C1" w:rsidRDefault="003236C1" w:rsidP="003236C1">
      <w:pPr>
        <w:tabs>
          <w:tab w:val="left" w:pos="1800"/>
        </w:tabs>
        <w:spacing w:before="120"/>
        <w:ind w:left="1440"/>
        <w:contextualSpacing/>
        <w:jc w:val="both"/>
        <w:rPr>
          <w:rFonts w:cs="Tahoma"/>
          <w:snapToGrid w:val="0"/>
          <w:color w:val="000000"/>
          <w:szCs w:val="18"/>
          <w:lang w:val="nl-NL"/>
        </w:rPr>
      </w:pPr>
    </w:p>
    <w:p w:rsidR="003236C1" w:rsidRDefault="003236C1" w:rsidP="003236C1">
      <w:pPr>
        <w:tabs>
          <w:tab w:val="left" w:pos="1800"/>
        </w:tabs>
        <w:spacing w:before="120"/>
        <w:ind w:left="1440"/>
        <w:contextualSpacing/>
        <w:jc w:val="both"/>
        <w:rPr>
          <w:rFonts w:cs="Tahoma"/>
          <w:snapToGrid w:val="0"/>
          <w:color w:val="000000"/>
          <w:szCs w:val="18"/>
          <w:lang w:val="nl-NL"/>
        </w:rPr>
      </w:pPr>
    </w:p>
    <w:p w:rsidR="003236C1" w:rsidRDefault="003236C1" w:rsidP="003236C1">
      <w:pPr>
        <w:tabs>
          <w:tab w:val="left" w:pos="1800"/>
        </w:tabs>
        <w:spacing w:before="120"/>
        <w:ind w:left="1440"/>
        <w:contextualSpacing/>
        <w:jc w:val="both"/>
        <w:rPr>
          <w:rFonts w:cs="Tahoma"/>
          <w:snapToGrid w:val="0"/>
          <w:color w:val="000000"/>
          <w:szCs w:val="18"/>
          <w:lang w:val="nl-NL"/>
        </w:rPr>
      </w:pPr>
    </w:p>
    <w:p w:rsidR="003236C1" w:rsidRDefault="003236C1" w:rsidP="003236C1">
      <w:pPr>
        <w:tabs>
          <w:tab w:val="left" w:pos="1800"/>
        </w:tabs>
        <w:spacing w:before="120"/>
        <w:ind w:left="1440"/>
        <w:contextualSpacing/>
        <w:jc w:val="both"/>
        <w:rPr>
          <w:rFonts w:cs="Tahoma"/>
          <w:snapToGrid w:val="0"/>
          <w:color w:val="000000"/>
          <w:szCs w:val="18"/>
          <w:lang w:val="nl-NL"/>
        </w:rPr>
      </w:pPr>
    </w:p>
    <w:p w:rsidR="003236C1" w:rsidRPr="0036591D" w:rsidRDefault="003236C1" w:rsidP="003236C1">
      <w:pPr>
        <w:tabs>
          <w:tab w:val="left" w:pos="1800"/>
        </w:tabs>
        <w:spacing w:before="120"/>
        <w:ind w:left="1440"/>
        <w:contextualSpacing/>
        <w:jc w:val="both"/>
        <w:rPr>
          <w:rFonts w:cs="Tahoma"/>
          <w:lang w:val="nl-NL"/>
        </w:rPr>
      </w:pPr>
    </w:p>
    <w:p w:rsidR="00B0658B" w:rsidRPr="0036591D" w:rsidRDefault="00B0658B" w:rsidP="00B0658B">
      <w:pPr>
        <w:spacing w:before="120"/>
        <w:ind w:left="1440"/>
        <w:jc w:val="both"/>
        <w:rPr>
          <w:rFonts w:cs="Tahoma"/>
          <w:lang w:val="nl-NL"/>
        </w:rPr>
      </w:pPr>
      <w:r w:rsidRPr="0036591D">
        <w:rPr>
          <w:rFonts w:cs="Tahoma"/>
          <w:b/>
          <w:bCs/>
          <w:snapToGrid w:val="0"/>
          <w:color w:val="000000"/>
          <w:szCs w:val="18"/>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4D3DD2" w:rsidRPr="0036591D">
        <w:rPr>
          <w:rFonts w:cs="Tahoma"/>
          <w:b/>
          <w:bCs/>
          <w:snapToGrid w:val="0"/>
          <w:color w:val="000000"/>
          <w:szCs w:val="18"/>
          <w:lang w:val="nl-NL"/>
        </w:rPr>
        <w:t xml:space="preserve"> </w:t>
      </w:r>
      <w:r w:rsidRPr="0036591D">
        <w:rPr>
          <w:rFonts w:cs="Tahoma"/>
          <w:b/>
          <w:bCs/>
          <w:snapToGrid w:val="0"/>
          <w:color w:val="000000"/>
          <w:szCs w:val="18"/>
          <w:lang w:val="nl-NL"/>
        </w:rPr>
        <w:t>DEZE AFWIJZINGEN ZIJN VAN TOEPASSING TENZIJ HET TOEPASSELIJK RECHT DEZE NIET TOESTAAT.</w:t>
      </w:r>
    </w:p>
    <w:p w:rsidR="00B0658B" w:rsidRPr="0036591D" w:rsidRDefault="00B0658B" w:rsidP="007E466C">
      <w:pPr>
        <w:keepNext/>
        <w:spacing w:before="240" w:after="60"/>
        <w:ind w:left="1440"/>
        <w:outlineLvl w:val="0"/>
        <w:rPr>
          <w:rFonts w:cs="Tahoma"/>
          <w:lang w:val="nl-NL"/>
        </w:rPr>
      </w:pPr>
      <w:r w:rsidRPr="0036591D">
        <w:rPr>
          <w:rFonts w:cs="Tahoma"/>
          <w:b/>
          <w:bCs/>
          <w:iCs/>
          <w:snapToGrid w:val="0"/>
          <w:szCs w:val="18"/>
          <w:lang w:val="nl-NL"/>
        </w:rPr>
        <w:t>Privacy en beveiliging.</w:t>
      </w:r>
    </w:p>
    <w:p w:rsidR="00B0658B" w:rsidRDefault="00B0658B" w:rsidP="007E466C">
      <w:pPr>
        <w:spacing w:before="120"/>
        <w:ind w:left="1440" w:hanging="360"/>
        <w:contextualSpacing/>
        <w:jc w:val="both"/>
        <w:rPr>
          <w:rFonts w:cs="Tahoma"/>
          <w:snapToGrid w:val="0"/>
          <w:color w:val="000000"/>
          <w:szCs w:val="18"/>
          <w:lang w:val="nl-NL"/>
        </w:rPr>
      </w:pPr>
      <w:r w:rsidRPr="003E4D56">
        <w:rPr>
          <w:rFonts w:cs="Tahoma"/>
          <w:b/>
          <w:bCs/>
          <w:snapToGrid w:val="0"/>
          <w:color w:val="000000"/>
          <w:szCs w:val="18"/>
          <w:lang w:val="nl-NL"/>
        </w:rPr>
        <w:t>a.</w:t>
      </w:r>
      <w:r w:rsidRPr="0036591D">
        <w:rPr>
          <w:rFonts w:cs="Tahoma"/>
          <w:snapToGrid w:val="0"/>
          <w:color w:val="000000"/>
          <w:szCs w:val="18"/>
          <w:lang w:val="nl-NL"/>
        </w:rPr>
        <w:tab/>
        <w:t>Microsoft en de klant voldoen aan alle toepasselijke wetten en voorschriften (waaronder toepasselijke wetgeving voor kennisgeving van schending van de beveiliging).</w:t>
      </w:r>
      <w:r w:rsidR="004D3DD2" w:rsidRPr="0036591D">
        <w:rPr>
          <w:rFonts w:cs="Tahoma"/>
          <w:snapToGrid w:val="0"/>
          <w:color w:val="000000"/>
          <w:szCs w:val="18"/>
          <w:lang w:val="nl-NL"/>
        </w:rPr>
        <w:t xml:space="preserve"> </w:t>
      </w:r>
      <w:r w:rsidRPr="0036591D">
        <w:rPr>
          <w:rFonts w:cs="Tahoma"/>
          <w:snapToGrid w:val="0"/>
          <w:color w:val="000000"/>
          <w:szCs w:val="18"/>
          <w:lang w:val="nl-NL"/>
        </w:rPr>
        <w:t>Microsoft is echter niet verantwoordelijk voor naleving van wetten en voorschriften die van toepassing zijn op de klant of de bedrijfstak van de klant, maar niet algemeen van toepassing zijn op leveranciers van informatietechnologiediensten.</w:t>
      </w:r>
      <w:r w:rsidR="004D3DD2" w:rsidRPr="0036591D">
        <w:rPr>
          <w:rFonts w:cs="Tahoma"/>
          <w:snapToGrid w:val="0"/>
          <w:color w:val="000000"/>
          <w:szCs w:val="18"/>
          <w:lang w:val="nl-NL"/>
        </w:rPr>
        <w:t xml:space="preserve"> </w:t>
      </w:r>
      <w:r w:rsidRPr="0036591D">
        <w:rPr>
          <w:rFonts w:cs="Tahoma"/>
          <w:snapToGrid w:val="0"/>
          <w:color w:val="000000"/>
          <w:szCs w:val="18"/>
          <w:lang w:val="nl-NL"/>
        </w:rPr>
        <w:t>De klant stemt in met het verwerken van persoonsgegevens door Microsoft en haar agenten ten behoeve van de Overeenkomst met deze Aanvullende Overeenkomsten.</w:t>
      </w:r>
    </w:p>
    <w:p w:rsidR="00B0658B" w:rsidRPr="0036591D" w:rsidRDefault="00B0658B" w:rsidP="007E466C">
      <w:pPr>
        <w:spacing w:before="120"/>
        <w:ind w:left="1440" w:hanging="360"/>
        <w:contextualSpacing/>
        <w:jc w:val="both"/>
        <w:rPr>
          <w:rFonts w:cs="Tahoma"/>
          <w:lang w:val="nl-NL"/>
        </w:rPr>
      </w:pPr>
      <w:r w:rsidRPr="003E4D56">
        <w:rPr>
          <w:rFonts w:cs="Tahoma"/>
          <w:b/>
          <w:bCs/>
          <w:snapToGrid w:val="0"/>
          <w:color w:val="000000"/>
          <w:szCs w:val="18"/>
          <w:lang w:val="nl-NL"/>
        </w:rPr>
        <w:t>b.</w:t>
      </w:r>
      <w:r w:rsidRPr="0036591D">
        <w:rPr>
          <w:rFonts w:cs="Tahoma"/>
          <w:snapToGrid w:val="0"/>
          <w:color w:val="000000"/>
          <w:szCs w:val="18"/>
          <w:lang w:val="nl-NL"/>
        </w:rPr>
        <w:tab/>
        <w:t>De klant kan ervoor kiezen persoonlijke informatie te verstekken aan Microsoft uit naam van derden (met inbegrip van contactpersonen, resellers, distributeurs, beheerders en werknemers van de klant) in verband met het gebruik van de Online Diensten of in het kader van deze Overeenkomst.</w:t>
      </w:r>
      <w:r w:rsidR="004D3DD2" w:rsidRPr="0036591D">
        <w:rPr>
          <w:rFonts w:cs="Tahoma"/>
          <w:snapToGrid w:val="0"/>
          <w:color w:val="000000"/>
          <w:szCs w:val="18"/>
          <w:lang w:val="nl-NL"/>
        </w:rPr>
        <w:t xml:space="preserve"> </w:t>
      </w:r>
      <w:r w:rsidRPr="0036591D">
        <w:rPr>
          <w:rFonts w:cs="Tahoma"/>
          <w:snapToGrid w:val="0"/>
          <w:color w:val="000000"/>
          <w:szCs w:val="18"/>
          <w:lang w:val="nl-NL"/>
        </w:rPr>
        <w:t>De klant dient de benodigde toestemming van derden te verkrijgen op grond van toepasselijk recht op het gebied van privacy- en gegevensbescherming voordat de persoonlijke gegevens aan Microsoft worden verstrekt.</w:t>
      </w:r>
    </w:p>
    <w:p w:rsidR="00B0658B" w:rsidRPr="0036591D" w:rsidRDefault="00B0658B" w:rsidP="007E466C">
      <w:pPr>
        <w:spacing w:before="120"/>
        <w:ind w:left="1440" w:hanging="360"/>
        <w:contextualSpacing/>
        <w:jc w:val="both"/>
        <w:rPr>
          <w:rFonts w:cs="Tahoma"/>
          <w:lang w:val="nl-NL"/>
        </w:rPr>
      </w:pPr>
      <w:r w:rsidRPr="003E4D56">
        <w:rPr>
          <w:rFonts w:cs="Tahoma"/>
          <w:b/>
          <w:bCs/>
          <w:snapToGrid w:val="0"/>
          <w:color w:val="000000"/>
          <w:szCs w:val="18"/>
          <w:lang w:val="nl-NL"/>
        </w:rPr>
        <w:t>c</w:t>
      </w:r>
      <w:r w:rsidRPr="0036591D">
        <w:rPr>
          <w:rFonts w:cs="Tahoma"/>
          <w:snapToGrid w:val="0"/>
          <w:color w:val="000000"/>
          <w:szCs w:val="18"/>
          <w:lang w:val="nl-NL"/>
        </w:rPr>
        <w:t>.</w:t>
      </w:r>
      <w:r w:rsidRPr="0036591D">
        <w:rPr>
          <w:rFonts w:cs="Tahoma"/>
          <w:snapToGrid w:val="0"/>
          <w:color w:val="000000"/>
          <w:szCs w:val="18"/>
          <w:lang w:val="nl-NL"/>
        </w:rPr>
        <w:tab/>
        <w:t xml:space="preserve">De persoonlijke gegevens die de klant verstrekt in verband met de Overeenkomst of het gebruik van de Online Diensten worden verwerkt conform de privacyverklaring die beschikbaar is op </w:t>
      </w:r>
      <w:hyperlink r:id="rId51" w:history="1">
        <w:r w:rsidRPr="0036591D">
          <w:rPr>
            <w:rFonts w:cs="Tahoma"/>
            <w:snapToGrid w:val="0"/>
            <w:color w:val="0000FF"/>
            <w:szCs w:val="18"/>
            <w:u w:val="single"/>
            <w:lang w:val="nl-NL"/>
          </w:rPr>
          <w:t>https://www.microsoft.com/licensing/servicecenter</w:t>
        </w:r>
      </w:hyperlink>
      <w:r w:rsidRPr="0036591D">
        <w:rPr>
          <w:rFonts w:cs="Tahoma"/>
          <w:snapToGrid w:val="0"/>
          <w:color w:val="000000"/>
          <w:szCs w:val="18"/>
          <w:lang w:val="nl-NL"/>
        </w:rPr>
        <w:t>, met de uitzondering dat Productspecifieke privacyverklaringen en aanvullende privacy- en beveiligingsgegevens met betrekking tot specifieke Online Diensten in de Product User Rights zijn opgenomen.</w:t>
      </w:r>
      <w:r w:rsidR="004D3DD2" w:rsidRPr="0036591D">
        <w:rPr>
          <w:rFonts w:cs="Tahoma"/>
          <w:snapToGrid w:val="0"/>
          <w:color w:val="000000"/>
          <w:szCs w:val="18"/>
          <w:lang w:val="nl-NL"/>
        </w:rPr>
        <w:t xml:space="preserve"> </w:t>
      </w:r>
      <w:r w:rsidRPr="0036591D">
        <w:rPr>
          <w:rFonts w:cs="Tahoma"/>
          <w:snapToGrid w:val="0"/>
          <w:color w:val="000000"/>
          <w:szCs w:val="18"/>
          <w:lang w:val="nl-NL"/>
        </w:rPr>
        <w:t>Persoonlijke gegevens die via Online Diensten of Diensten zijn verzameld, kunnen worden overgedragen en verwerkt in de Verenigde Staten of enig ander land waar Microsoft of haar serviceproviders faciliteiten onderhouden.</w:t>
      </w:r>
      <w:r w:rsidR="004D3DD2" w:rsidRPr="0036591D">
        <w:rPr>
          <w:rFonts w:cs="Tahoma"/>
          <w:snapToGrid w:val="0"/>
          <w:color w:val="000000"/>
          <w:szCs w:val="18"/>
          <w:lang w:val="nl-NL"/>
        </w:rPr>
        <w:t xml:space="preserve"> </w:t>
      </w:r>
      <w:r w:rsidRPr="0036591D">
        <w:rPr>
          <w:rFonts w:cs="Tahoma"/>
          <w:snapToGrid w:val="0"/>
          <w:color w:val="000000"/>
          <w:szCs w:val="18"/>
          <w:lang w:val="nl-NL"/>
        </w:rPr>
        <w:t>Door de Online Diensten of Diensten te gebruiken, stemt klant in met het voorgaande.</w:t>
      </w:r>
      <w:r w:rsidR="004D3DD2" w:rsidRPr="0036591D">
        <w:rPr>
          <w:rFonts w:cs="Tahoma"/>
          <w:snapToGrid w:val="0"/>
          <w:color w:val="000000"/>
          <w:szCs w:val="18"/>
          <w:lang w:val="nl-NL"/>
        </w:rPr>
        <w:t xml:space="preserve"> </w:t>
      </w:r>
      <w:r w:rsidRPr="0036591D">
        <w:rPr>
          <w:rFonts w:cs="Tahoma"/>
          <w:snapToGrid w:val="0"/>
          <w:color w:val="000000"/>
          <w:szCs w:val="18"/>
          <w:lang w:val="nl-NL"/>
        </w:rP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4D3DD2" w:rsidRPr="0036591D">
        <w:rPr>
          <w:rFonts w:cs="Tahoma"/>
          <w:snapToGrid w:val="0"/>
          <w:color w:val="000000"/>
          <w:szCs w:val="18"/>
          <w:lang w:val="nl-NL"/>
        </w:rPr>
        <w:t xml:space="preserve"> </w:t>
      </w:r>
    </w:p>
    <w:p w:rsidR="00B0658B" w:rsidRPr="0036591D" w:rsidRDefault="00B0658B" w:rsidP="007E466C">
      <w:pPr>
        <w:keepNext/>
        <w:spacing w:before="240" w:after="60"/>
        <w:ind w:left="1440"/>
        <w:outlineLvl w:val="0"/>
        <w:rPr>
          <w:rFonts w:cs="Tahoma"/>
          <w:lang w:val="nl-NL"/>
        </w:rPr>
      </w:pPr>
      <w:r w:rsidRPr="0036591D">
        <w:rPr>
          <w:rFonts w:cs="Tahoma"/>
          <w:b/>
          <w:bCs/>
          <w:iCs/>
          <w:snapToGrid w:val="0"/>
          <w:szCs w:val="18"/>
          <w:lang w:val="nl-NL"/>
        </w:rPr>
        <w:lastRenderedPageBreak/>
        <w:t>Overeenkomst door Klant ter bescherming.</w:t>
      </w:r>
    </w:p>
    <w:p w:rsidR="00B0658B" w:rsidRPr="0036591D" w:rsidRDefault="00B0658B" w:rsidP="007E466C">
      <w:pPr>
        <w:ind w:left="1440"/>
        <w:jc w:val="both"/>
        <w:rPr>
          <w:rFonts w:cs="Tahoma"/>
          <w:lang w:val="nl-NL"/>
        </w:rPr>
      </w:pPr>
      <w:r w:rsidRPr="0036591D">
        <w:rPr>
          <w:rFonts w:cs="Tahoma"/>
          <w:snapToGrid w:val="0"/>
          <w:color w:val="000000"/>
          <w:szCs w:val="18"/>
          <w:lang w:val="nl-NL"/>
        </w:rPr>
        <w:t>De klant zal Microsoft verdedigen tegen vorderingen van ongelieerde derden:</w:t>
      </w:r>
    </w:p>
    <w:p w:rsidR="00B0658B" w:rsidRPr="0036591D" w:rsidRDefault="00B0658B" w:rsidP="007E466C">
      <w:pPr>
        <w:numPr>
          <w:ilvl w:val="0"/>
          <w:numId w:val="166"/>
        </w:numPr>
        <w:spacing w:before="120"/>
        <w:ind w:left="1800"/>
        <w:contextualSpacing/>
        <w:jc w:val="both"/>
        <w:rPr>
          <w:rFonts w:cs="Tahoma"/>
          <w:lang w:val="nl-NL"/>
        </w:rPr>
      </w:pPr>
      <w:r w:rsidRPr="0036591D">
        <w:rPr>
          <w:rFonts w:cs="Tahoma"/>
          <w:snapToGrid w:val="0"/>
          <w:color w:val="000000"/>
          <w:szCs w:val="18"/>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rsidR="00B0658B" w:rsidRPr="0036591D" w:rsidRDefault="00B0658B" w:rsidP="007E466C">
      <w:pPr>
        <w:numPr>
          <w:ilvl w:val="0"/>
          <w:numId w:val="166"/>
        </w:numPr>
        <w:spacing w:before="120"/>
        <w:ind w:left="1800"/>
        <w:contextualSpacing/>
        <w:jc w:val="both"/>
        <w:rPr>
          <w:rFonts w:cs="Tahoma"/>
          <w:lang w:val="nl-NL"/>
        </w:rPr>
      </w:pPr>
      <w:r w:rsidRPr="0036591D">
        <w:rPr>
          <w:rFonts w:cs="Tahoma"/>
          <w:snapToGrid w:val="0"/>
          <w:color w:val="000000"/>
          <w:szCs w:val="18"/>
          <w:lang w:val="nl-NL"/>
        </w:rPr>
        <w:t>die voortvloeien uit schending van de voorwaarden van het Beleid voor Aanvaardbaar Gebruik, dat is beschreven in de Product Use Rights.</w:t>
      </w:r>
    </w:p>
    <w:p w:rsidR="00B0658B" w:rsidRPr="0036591D" w:rsidRDefault="00B0658B" w:rsidP="00B0658B">
      <w:pPr>
        <w:spacing w:before="120"/>
        <w:ind w:left="1440"/>
        <w:jc w:val="both"/>
        <w:rPr>
          <w:rFonts w:cs="Tahoma"/>
          <w:lang w:val="nl-NL"/>
        </w:rPr>
      </w:pPr>
      <w:r w:rsidRPr="0036591D">
        <w:rPr>
          <w:rFonts w:cs="Tahoma"/>
          <w:snapToGrid w:val="0"/>
          <w:color w:val="000000"/>
          <w:szCs w:val="18"/>
          <w:lang w:val="nl-NL"/>
        </w:rPr>
        <w:t>De klant moet tevens het bedrag betalen dat op grond van een eventueel nadelig onherroepelijk vonnis (of schikking waarmee de klant akkoord gaat) dient te worden betaald.</w:t>
      </w:r>
      <w:r w:rsidR="004D3DD2" w:rsidRPr="0036591D">
        <w:rPr>
          <w:rFonts w:cs="Tahoma"/>
          <w:snapToGrid w:val="0"/>
          <w:color w:val="000000"/>
          <w:szCs w:val="18"/>
          <w:lang w:val="nl-NL"/>
        </w:rPr>
        <w:t xml:space="preserve"> </w:t>
      </w:r>
      <w:r w:rsidRPr="0036591D">
        <w:rPr>
          <w:rFonts w:cs="Tahoma"/>
          <w:snapToGrid w:val="0"/>
          <w:color w:val="000000"/>
          <w:szCs w:val="18"/>
          <w:lang w:val="nl-NL"/>
        </w:rPr>
        <w:t>Dit artikel beschrijft de enige verhaalsmogelijkheid van Microsoft voor deze vorderingen.</w:t>
      </w:r>
    </w:p>
    <w:p w:rsidR="00B0658B" w:rsidRDefault="00B0658B" w:rsidP="00B0658B">
      <w:pPr>
        <w:spacing w:before="120"/>
        <w:ind w:left="1440"/>
        <w:jc w:val="both"/>
        <w:rPr>
          <w:rFonts w:cs="Tahoma"/>
          <w:snapToGrid w:val="0"/>
          <w:color w:val="000000"/>
          <w:szCs w:val="18"/>
          <w:lang w:val="nl-NL"/>
        </w:rPr>
      </w:pPr>
      <w:r w:rsidRPr="0036591D">
        <w:rPr>
          <w:rFonts w:cs="Tahoma"/>
          <w:snapToGrid w:val="0"/>
          <w:color w:val="000000"/>
          <w:szCs w:val="18"/>
          <w:lang w:val="nl-NL"/>
        </w:rPr>
        <w:t>Microsoft moet de klant onmiddellijk schriftelijk op de hoogte stellen van een vordering met betrekking tot dit artikel.</w:t>
      </w:r>
      <w:r w:rsidR="004D3DD2" w:rsidRPr="0036591D">
        <w:rPr>
          <w:rFonts w:cs="Tahoma"/>
          <w:snapToGrid w:val="0"/>
          <w:color w:val="000000"/>
          <w:szCs w:val="18"/>
          <w:lang w:val="nl-NL"/>
        </w:rPr>
        <w:t xml:space="preserve"> </w:t>
      </w:r>
      <w:r w:rsidRPr="0036591D">
        <w:rPr>
          <w:rFonts w:cs="Tahoma"/>
          <w:snapToGrid w:val="0"/>
          <w:color w:val="000000"/>
          <w:szCs w:val="18"/>
          <w:lang w:val="nl-NL"/>
        </w:rPr>
        <w:t>Microsoft moet (1) de klant de volledige zeggenschap geven over het verweer of een schikking bij een dergelijke vordering; (2) redelijke assistentie bieden bij het voeren van verweer tegen de vordering. De klant zal Microsoft de redelijkerwijs gemaakte onkosten van Microsoft in verband met het verstrekken van deze assistentie vergoeden.</w:t>
      </w:r>
    </w:p>
    <w:p w:rsidR="00BA33B1" w:rsidRDefault="00BA33B1" w:rsidP="00B0658B">
      <w:pPr>
        <w:spacing w:before="120"/>
        <w:ind w:left="1440"/>
        <w:jc w:val="both"/>
        <w:rPr>
          <w:rFonts w:cs="Tahoma"/>
          <w:snapToGrid w:val="0"/>
          <w:color w:val="000000"/>
          <w:szCs w:val="18"/>
          <w:lang w:val="nl-NL"/>
        </w:rPr>
      </w:pPr>
    </w:p>
    <w:p w:rsidR="00BA33B1" w:rsidRDefault="00BA33B1" w:rsidP="00B0658B">
      <w:pPr>
        <w:spacing w:before="120"/>
        <w:ind w:left="1440"/>
        <w:jc w:val="both"/>
        <w:rPr>
          <w:rFonts w:cs="Tahoma"/>
          <w:snapToGrid w:val="0"/>
          <w:color w:val="000000"/>
          <w:szCs w:val="18"/>
          <w:lang w:val="nl-NL"/>
        </w:rPr>
      </w:pPr>
    </w:p>
    <w:p w:rsidR="00BA33B1" w:rsidRDefault="00BA33B1" w:rsidP="00B0658B">
      <w:pPr>
        <w:spacing w:before="120"/>
        <w:ind w:left="1440"/>
        <w:jc w:val="both"/>
        <w:rPr>
          <w:rFonts w:cs="Tahoma"/>
          <w:snapToGrid w:val="0"/>
          <w:color w:val="000000"/>
          <w:szCs w:val="18"/>
          <w:lang w:val="nl-NL"/>
        </w:rPr>
      </w:pPr>
    </w:p>
    <w:p w:rsidR="00BA33B1" w:rsidRDefault="00BA33B1" w:rsidP="00B0658B">
      <w:pPr>
        <w:spacing w:before="120"/>
        <w:ind w:left="1440"/>
        <w:jc w:val="both"/>
        <w:rPr>
          <w:rFonts w:cs="Tahoma"/>
          <w:snapToGrid w:val="0"/>
          <w:color w:val="000000"/>
          <w:szCs w:val="18"/>
          <w:lang w:val="nl-NL"/>
        </w:rPr>
      </w:pPr>
    </w:p>
    <w:p w:rsidR="00BA33B1" w:rsidRPr="0036591D" w:rsidRDefault="00BA33B1" w:rsidP="00B0658B">
      <w:pPr>
        <w:spacing w:before="120"/>
        <w:ind w:left="1440"/>
        <w:jc w:val="both"/>
        <w:rPr>
          <w:rFonts w:cs="Tahoma"/>
          <w:lang w:val="nl-NL"/>
        </w:rPr>
      </w:pPr>
    </w:p>
    <w:p w:rsidR="00B0658B" w:rsidRPr="0036591D" w:rsidRDefault="00B0658B" w:rsidP="007E466C">
      <w:pPr>
        <w:keepNext/>
        <w:spacing w:before="240" w:after="60"/>
        <w:ind w:left="1440"/>
        <w:outlineLvl w:val="0"/>
        <w:rPr>
          <w:rFonts w:cs="Tahoma"/>
          <w:lang w:val="nl-NL"/>
        </w:rPr>
      </w:pPr>
      <w:r w:rsidRPr="0036591D">
        <w:rPr>
          <w:rFonts w:cs="Tahoma"/>
          <w:b/>
          <w:bCs/>
          <w:iCs/>
          <w:snapToGrid w:val="0"/>
          <w:szCs w:val="18"/>
          <w:lang w:val="nl-NL"/>
        </w:rPr>
        <w:t>Aansprakelijkheidsbeperking.</w:t>
      </w:r>
    </w:p>
    <w:p w:rsidR="00B0658B" w:rsidRPr="0036591D" w:rsidRDefault="00B0658B" w:rsidP="007E466C">
      <w:pPr>
        <w:ind w:left="1440"/>
        <w:jc w:val="both"/>
        <w:rPr>
          <w:rFonts w:cs="Tahoma"/>
        </w:rPr>
      </w:pPr>
      <w:r w:rsidRPr="0036591D">
        <w:rPr>
          <w:rFonts w:cs="Tahoma"/>
          <w:snapToGrid w:val="0"/>
          <w:color w:val="000000"/>
          <w:szCs w:val="18"/>
          <w:lang w:val="nl-NL"/>
        </w:rPr>
        <w:t>Voor zover toegestaan op grond van toepasselijk recht is de aansprakelijkheid van elke partij, haar Gelieerde Ondernemingen en haar Onderaannemers voortvloeiend in verband met de Online Dienst, beperkt tot directe schade tot maximaal het bedrag dat de klant heeft betaald voor de Online Diensten op grond waarvan deze aansprakelijkheid is ontstaan gedurende de voorafgaande 12 maanden.</w:t>
      </w:r>
      <w:r w:rsidR="004D3DD2" w:rsidRPr="0036591D">
        <w:rPr>
          <w:rFonts w:cs="Tahoma"/>
          <w:snapToGrid w:val="0"/>
          <w:color w:val="000000"/>
          <w:szCs w:val="18"/>
          <w:lang w:val="nl-NL"/>
        </w:rPr>
        <w:t xml:space="preserve"> </w:t>
      </w:r>
      <w:r w:rsidRPr="0036591D">
        <w:rPr>
          <w:rFonts w:cs="Tahoma"/>
          <w:snapToGrid w:val="0"/>
          <w:color w:val="000000"/>
          <w:szCs w:val="18"/>
          <w:lang w:val="nl-NL"/>
        </w:rPr>
        <w:t>Deze beperking is van toepassing ongeacht of de aansprakelijkheid is gebaseerd op wanprestatie, onrechtmatige daad (waaronder nalatigheid), risicoaansprakelijkheid, niet-nakoming van garantiebepalingen of enige andere rechtsgrond.</w:t>
      </w:r>
      <w:r w:rsidR="004D3DD2" w:rsidRPr="0036591D">
        <w:rPr>
          <w:rFonts w:cs="Tahoma"/>
          <w:snapToGrid w:val="0"/>
          <w:color w:val="000000"/>
          <w:szCs w:val="18"/>
          <w:lang w:val="nl-NL"/>
        </w:rPr>
        <w:t xml:space="preserve"> </w:t>
      </w:r>
      <w:r w:rsidRPr="0036591D">
        <w:rPr>
          <w:rFonts w:cs="Tahoma"/>
          <w:snapToGrid w:val="0"/>
          <w:color w:val="000000"/>
          <w:szCs w:val="18"/>
        </w:rPr>
        <w:t>Deze monetaire beperkingen gelden echter niet voor:</w:t>
      </w:r>
    </w:p>
    <w:p w:rsidR="00B0658B" w:rsidRDefault="00B0658B" w:rsidP="001D13D9">
      <w:pPr>
        <w:numPr>
          <w:ilvl w:val="0"/>
          <w:numId w:val="166"/>
        </w:numPr>
        <w:tabs>
          <w:tab w:val="left" w:pos="1800"/>
        </w:tabs>
        <w:spacing w:before="120"/>
        <w:ind w:left="1800"/>
        <w:contextualSpacing/>
        <w:jc w:val="both"/>
        <w:rPr>
          <w:rFonts w:cs="Tahoma"/>
          <w:snapToGrid w:val="0"/>
          <w:color w:val="000000"/>
          <w:szCs w:val="18"/>
          <w:lang w:val="nl-NL"/>
        </w:rPr>
      </w:pPr>
      <w:r w:rsidRPr="0036591D">
        <w:rPr>
          <w:rFonts w:cs="Tahoma"/>
          <w:snapToGrid w:val="0"/>
          <w:color w:val="000000"/>
          <w:szCs w:val="18"/>
          <w:lang w:val="nl-NL"/>
        </w:rP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rsidR="004F4F10" w:rsidRPr="00974601" w:rsidRDefault="004F4F10" w:rsidP="004F4F10">
      <w:pPr>
        <w:spacing w:before="120"/>
        <w:contextualSpacing/>
        <w:jc w:val="both"/>
        <w:rPr>
          <w:rFonts w:cs="Tahoma"/>
          <w:snapToGrid w:val="0"/>
          <w:color w:val="000000"/>
          <w:szCs w:val="18"/>
          <w:lang w:val="nl-NL"/>
        </w:rPr>
      </w:pPr>
    </w:p>
    <w:p w:rsidR="00B0658B" w:rsidRPr="006E049A" w:rsidRDefault="00B0658B" w:rsidP="006E049A">
      <w:pPr>
        <w:numPr>
          <w:ilvl w:val="0"/>
          <w:numId w:val="166"/>
        </w:numPr>
        <w:spacing w:before="120"/>
        <w:ind w:left="1800"/>
        <w:contextualSpacing/>
        <w:jc w:val="both"/>
        <w:rPr>
          <w:rFonts w:cs="Tahoma"/>
          <w:snapToGrid w:val="0"/>
          <w:color w:val="000000"/>
          <w:szCs w:val="18"/>
          <w:lang w:val="nl-NL"/>
        </w:rPr>
      </w:pPr>
      <w:r w:rsidRPr="0036591D">
        <w:rPr>
          <w:rFonts w:cs="Tahoma"/>
          <w:snapToGrid w:val="0"/>
          <w:color w:val="000000"/>
          <w:szCs w:val="18"/>
          <w:lang w:val="nl-NL"/>
        </w:rPr>
        <w:t>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w:t>
      </w:r>
    </w:p>
    <w:p w:rsidR="00B0658B" w:rsidRPr="006E049A" w:rsidRDefault="00B0658B" w:rsidP="006E049A">
      <w:pPr>
        <w:numPr>
          <w:ilvl w:val="0"/>
          <w:numId w:val="166"/>
        </w:numPr>
        <w:spacing w:before="120"/>
        <w:ind w:left="1800"/>
        <w:contextualSpacing/>
        <w:jc w:val="both"/>
        <w:rPr>
          <w:rFonts w:cs="Tahoma"/>
          <w:snapToGrid w:val="0"/>
          <w:color w:val="000000"/>
          <w:szCs w:val="18"/>
          <w:lang w:val="nl-NL"/>
        </w:rPr>
      </w:pPr>
      <w:r w:rsidRPr="0036591D">
        <w:rPr>
          <w:rFonts w:cs="Tahoma"/>
          <w:snapToGrid w:val="0"/>
          <w:color w:val="000000"/>
          <w:szCs w:val="18"/>
          <w:lang w:val="nl-NL"/>
        </w:rPr>
        <w:t>schending door een van de partijen van de intellectuele eigendomsrechten van de</w:t>
      </w:r>
      <w:r w:rsidR="003F124C">
        <w:rPr>
          <w:rFonts w:cs="Tahoma"/>
          <w:snapToGrid w:val="0"/>
          <w:color w:val="000000"/>
          <w:szCs w:val="18"/>
          <w:lang w:val="nl-NL"/>
        </w:rPr>
        <w:t> </w:t>
      </w:r>
      <w:r w:rsidRPr="0036591D">
        <w:rPr>
          <w:rFonts w:cs="Tahoma"/>
          <w:snapToGrid w:val="0"/>
          <w:color w:val="000000"/>
          <w:szCs w:val="18"/>
          <w:lang w:val="nl-NL"/>
        </w:rPr>
        <w:t>andere</w:t>
      </w:r>
      <w:r w:rsidR="00974601">
        <w:rPr>
          <w:rFonts w:cs="Tahoma"/>
          <w:snapToGrid w:val="0"/>
          <w:color w:val="000000"/>
          <w:szCs w:val="18"/>
          <w:lang w:val="nl-NL"/>
        </w:rPr>
        <w:t> </w:t>
      </w:r>
      <w:r w:rsidRPr="0036591D">
        <w:rPr>
          <w:rFonts w:cs="Tahoma"/>
          <w:snapToGrid w:val="0"/>
          <w:color w:val="000000"/>
          <w:szCs w:val="18"/>
          <w:lang w:val="nl-NL"/>
        </w:rPr>
        <w:t>partij.</w:t>
      </w:r>
    </w:p>
    <w:p w:rsidR="00974601" w:rsidRPr="0036591D" w:rsidRDefault="00974601" w:rsidP="00974601">
      <w:pPr>
        <w:spacing w:before="120"/>
        <w:contextualSpacing/>
        <w:jc w:val="both"/>
        <w:rPr>
          <w:rFonts w:cs="Tahoma"/>
          <w:lang w:val="nl-NL"/>
        </w:rPr>
      </w:pPr>
    </w:p>
    <w:p w:rsidR="00B0658B" w:rsidRPr="0036591D" w:rsidRDefault="00B0658B" w:rsidP="00B0658B">
      <w:pPr>
        <w:spacing w:before="120"/>
        <w:ind w:left="1440"/>
        <w:jc w:val="both"/>
        <w:rPr>
          <w:rFonts w:cs="Tahoma"/>
          <w:lang w:val="nl-NL"/>
        </w:rPr>
      </w:pPr>
      <w:r w:rsidRPr="0036591D">
        <w:rPr>
          <w:rFonts w:cs="Tahoma"/>
          <w:b/>
          <w:bCs/>
          <w:snapToGrid w:val="0"/>
          <w:color w:val="000000"/>
          <w:szCs w:val="18"/>
          <w:lang w:val="nl-NL"/>
        </w:rPr>
        <w:t>VOOR ZOVER TOEGESTAAN OP GROND VAN HET TOEPASSELIJKE RECHT EN ONGEACHT DE WETTELIJKE BASIS VOOR DE VORDERING, IS GEEN VAN DE BETROKKEN PARTIJEN, INCLUSIEF GELIEERDE ONDERNEMINGEN OF ONDERAANNEMERS, AANSPRAKELIJK VOOR INDIRECTE BEPERKINGEN, GEVOLGSCHADE, BIJZONDERE OF INCIDENTELE SCHADE, SCHADE BESTAANDE UIT WINSTDERVING OF VERLIES VAN INKOMSTEN, ONDERBREKING VAN DE BEDRIJFSVOERING, EN VERLIES VAN BEDRIJFSGEGEVENS VOORTKOMEND UIT DE OVEREENKOMST OF DEZE AANVULLENDE VOORWAARDEN, ZELFS INDIEN ZIJ OP DE HOOGTE ZIJN GESTELD VAN DE MOGELIJKHEID VAN DERGELIJK SCHADE OF INDIEN DEZE MOGELIJKHEID REDELIJKERWIJS HAD KUNNEN WORDEN VOORZIEN.</w:t>
      </w:r>
      <w:r w:rsidR="004D3DD2" w:rsidRPr="0036591D">
        <w:rPr>
          <w:rFonts w:cs="Tahoma"/>
          <w:b/>
          <w:bCs/>
          <w:snapToGrid w:val="0"/>
          <w:color w:val="000000"/>
          <w:szCs w:val="18"/>
          <w:lang w:val="nl-NL"/>
        </w:rPr>
        <w:t xml:space="preserve"> </w:t>
      </w:r>
      <w:r w:rsidRPr="0036591D">
        <w:rPr>
          <w:rFonts w:cs="Tahoma"/>
          <w:b/>
          <w:bCs/>
          <w:snapToGrid w:val="0"/>
          <w:color w:val="000000"/>
          <w:szCs w:val="18"/>
          <w:lang w:val="nl-NL"/>
        </w:rPr>
        <w:t xml:space="preserve">DEZE UITSLUITING IS ECHTER NIET VAN TOEPASSING OP DE </w:t>
      </w:r>
      <w:r w:rsidRPr="0036591D">
        <w:rPr>
          <w:rFonts w:cs="Tahoma"/>
          <w:b/>
          <w:bCs/>
          <w:snapToGrid w:val="0"/>
          <w:color w:val="000000"/>
          <w:szCs w:val="18"/>
          <w:lang w:val="nl-NL"/>
        </w:rPr>
        <w:lastRenderedPageBreak/>
        <w:t>AANSPRAKELIJKHEID VAN BEIDE PARTIJEN JEGENS DE ANDER VOOR DE SCHENDING VAN GEHEIMHOUDINGSVERPLICHTINGEN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rsidR="00B0658B" w:rsidRPr="0036591D" w:rsidRDefault="00B0658B" w:rsidP="007E466C">
      <w:pPr>
        <w:keepNext/>
        <w:spacing w:before="240" w:after="60"/>
        <w:ind w:left="1440"/>
        <w:outlineLvl w:val="0"/>
        <w:rPr>
          <w:rFonts w:cs="Tahoma"/>
          <w:lang w:val="nl-NL"/>
        </w:rPr>
      </w:pPr>
      <w:r w:rsidRPr="0036591D">
        <w:rPr>
          <w:rFonts w:cs="Tahoma"/>
          <w:b/>
          <w:bCs/>
          <w:iCs/>
          <w:snapToGrid w:val="0"/>
          <w:szCs w:val="18"/>
          <w:lang w:val="nl-NL"/>
        </w:rPr>
        <w:t>Onderaannemers.</w:t>
      </w:r>
    </w:p>
    <w:p w:rsidR="00B0658B" w:rsidRPr="0036591D" w:rsidRDefault="00B0658B" w:rsidP="00B0658B">
      <w:pPr>
        <w:ind w:left="1440"/>
        <w:rPr>
          <w:rFonts w:cs="Tahoma"/>
          <w:lang w:val="nl-NL"/>
        </w:rPr>
      </w:pPr>
      <w:r w:rsidRPr="0036591D">
        <w:rPr>
          <w:rFonts w:cs="Tahoma"/>
          <w:snapToGrid w:val="0"/>
          <w:szCs w:val="18"/>
          <w:lang w:val="nl-NL"/>
        </w:rPr>
        <w:t>Microsoft kan Onderaannemers gebruiken om Online Diensten te ondersteunen.</w:t>
      </w:r>
      <w:r w:rsidR="004D3DD2" w:rsidRPr="0036591D">
        <w:rPr>
          <w:rFonts w:cs="Tahoma"/>
          <w:snapToGrid w:val="0"/>
          <w:szCs w:val="18"/>
          <w:lang w:val="nl-NL"/>
        </w:rPr>
        <w:t xml:space="preserve"> </w:t>
      </w:r>
      <w:r w:rsidRPr="0036591D">
        <w:rPr>
          <w:rFonts w:cs="Tahoma"/>
          <w:snapToGrid w:val="0"/>
          <w:szCs w:val="18"/>
          <w:lang w:val="nl-NL"/>
        </w:rPr>
        <w:t>Microsoft draagt de verantwoordelijkheid voor prestaties van de onderaannemer in het kader van de voorwaarden van de Volume Licensing Overeenkomst van de Klant.</w:t>
      </w:r>
    </w:p>
    <w:p w:rsidR="00C175DE" w:rsidRPr="0036591D" w:rsidRDefault="00C175DE">
      <w:pPr>
        <w:rPr>
          <w:rFonts w:cs="Tahoma"/>
          <w:lang w:val="nl-NL"/>
        </w:rPr>
      </w:pPr>
    </w:p>
    <w:p w:rsidR="00D70D2C" w:rsidRPr="00974601" w:rsidRDefault="001D5998" w:rsidP="00D70D2C">
      <w:pPr>
        <w:pStyle w:val="Heading2"/>
        <w:ind w:left="270" w:hanging="270"/>
        <w:rPr>
          <w:rFonts w:ascii="Tahoma" w:hAnsi="Tahoma" w:cs="Tahoma"/>
          <w:sz w:val="22"/>
          <w:szCs w:val="22"/>
          <w:lang w:val="nl-NL"/>
        </w:rPr>
      </w:pPr>
      <w:bookmarkStart w:id="1223" w:name="_44_Exchange_Online"/>
      <w:bookmarkStart w:id="1224" w:name="_Toc352103829"/>
      <w:bookmarkEnd w:id="1223"/>
      <w:r w:rsidRPr="00974601">
        <w:rPr>
          <w:rFonts w:ascii="Tahoma" w:hAnsi="Tahoma" w:cs="Tahoma"/>
          <w:color w:val="F26200"/>
          <w:sz w:val="22"/>
          <w:szCs w:val="22"/>
          <w:vertAlign w:val="superscript"/>
          <w:lang w:val="nl-NL"/>
        </w:rPr>
        <w:t>44</w:t>
      </w:r>
      <w:r w:rsidRPr="00974601">
        <w:rPr>
          <w:rFonts w:ascii="Tahoma" w:hAnsi="Tahoma" w:cs="Tahoma"/>
          <w:color w:val="F26200"/>
          <w:sz w:val="22"/>
          <w:szCs w:val="22"/>
          <w:lang w:val="nl-NL"/>
        </w:rPr>
        <w:t xml:space="preserve"> Exchange Online Archiving (Gebruikers-SL)</w:t>
      </w:r>
      <w:bookmarkEnd w:id="1221"/>
      <w:bookmarkEnd w:id="1224"/>
    </w:p>
    <w:bookmarkEnd w:id="1222"/>
    <w:p w:rsidR="00D70D2C" w:rsidRPr="0036591D" w:rsidRDefault="00D70D2C" w:rsidP="00D70D2C">
      <w:pPr>
        <w:ind w:left="900"/>
        <w:rPr>
          <w:rFonts w:cs="Tahoma"/>
          <w:lang w:val="nl-NL"/>
        </w:rPr>
      </w:pPr>
    </w:p>
    <w:p w:rsidR="00D70D2C" w:rsidRPr="0036591D" w:rsidRDefault="00D70D2C" w:rsidP="00E62BC4">
      <w:pPr>
        <w:pStyle w:val="ListParagraph"/>
        <w:rPr>
          <w:rFonts w:ascii="Tahoma" w:hAnsi="Tahoma" w:cs="Tahoma"/>
          <w:lang w:val="nl-NL"/>
        </w:rPr>
      </w:pPr>
      <w:r w:rsidRPr="0036591D">
        <w:rPr>
          <w:rFonts w:ascii="Tahoma" w:hAnsi="Tahoma" w:cs="Tahoma"/>
          <w:color w:val="000000"/>
          <w:sz w:val="18"/>
          <w:szCs w:val="18"/>
          <w:lang w:val="nl-NL"/>
        </w:rPr>
        <w:t>Exchange Online Archiving is de opvolger van de online dienst Exchange Hosted Archive.</w:t>
      </w:r>
    </w:p>
    <w:p w:rsidR="00D70D2C" w:rsidRPr="0036591D" w:rsidRDefault="00D70D2C" w:rsidP="00E62BC4">
      <w:pPr>
        <w:pStyle w:val="ListParagraph"/>
        <w:rPr>
          <w:rFonts w:ascii="Tahoma" w:hAnsi="Tahoma" w:cs="Tahoma"/>
          <w:lang w:val="nl-NL"/>
        </w:rPr>
      </w:pPr>
    </w:p>
    <w:p w:rsidR="00D70D2C" w:rsidRPr="0036591D" w:rsidRDefault="00D70D2C" w:rsidP="00E62BC4">
      <w:pPr>
        <w:ind w:left="720"/>
        <w:rPr>
          <w:rFonts w:cs="Tahoma"/>
          <w:lang w:val="nl-NL"/>
        </w:rPr>
      </w:pPr>
      <w:r w:rsidRPr="0036591D">
        <w:rPr>
          <w:rFonts w:cs="Tahoma"/>
          <w:color w:val="000000"/>
          <w:szCs w:val="18"/>
          <w:lang w:val="nl-NL"/>
        </w:rPr>
        <w:t>Als u Exchange Hosted Archive verlengt naar Exchange Online Archiving en nog niet bent overgestapt naar Exchange</w:t>
      </w:r>
      <w:r w:rsidRPr="0036591D">
        <w:rPr>
          <w:rFonts w:cs="Tahoma"/>
          <w:color w:val="000000"/>
          <w:lang w:val="nl-NL"/>
        </w:rPr>
        <w:t xml:space="preserve"> Online Archiving, mogen uw gelicentieerde gebruikers de dienst Exchange Hosted Archive blijven gebruiken onder de voorwaarden van de gebruiksrechten van maart 2011 totdat u overstapt naar Exchange Online Archiving, of totdat uw abonnement op Exchange Online Archiving afloopt, indien dat eerder het geval is.</w:t>
      </w:r>
    </w:p>
    <w:p w:rsidR="00B23BE6" w:rsidRPr="0036591D" w:rsidRDefault="00B23BE6" w:rsidP="00E62BC4">
      <w:pPr>
        <w:ind w:left="720"/>
        <w:rPr>
          <w:rFonts w:cs="Tahoma"/>
          <w:lang w:val="nl-NL"/>
        </w:rPr>
      </w:pPr>
    </w:p>
    <w:p w:rsidR="00B23BE6" w:rsidRPr="0036591D" w:rsidRDefault="00B23BE6" w:rsidP="0084072C">
      <w:pPr>
        <w:spacing w:after="60"/>
        <w:ind w:left="720"/>
        <w:rPr>
          <w:rFonts w:cs="Tahoma"/>
          <w:lang w:val="nl-NL"/>
        </w:rPr>
      </w:pPr>
      <w:r w:rsidRPr="0036591D">
        <w:rPr>
          <w:rFonts w:eastAsia="Calibri" w:cs="Tahoma"/>
          <w:b/>
          <w:color w:val="000000"/>
          <w:szCs w:val="18"/>
          <w:lang w:val="nl-NL"/>
        </w:rPr>
        <w:t>Clouddiensten voor overheidsgemeenschappen (alleen VS)</w:t>
      </w:r>
    </w:p>
    <w:p w:rsidR="00B23BE6" w:rsidRPr="0036591D" w:rsidRDefault="00B23BE6" w:rsidP="00E62BC4">
      <w:pPr>
        <w:ind w:left="720"/>
        <w:rPr>
          <w:rFonts w:cs="Tahoma"/>
          <w:lang w:val="nl-NL"/>
        </w:rPr>
      </w:pPr>
      <w:r w:rsidRPr="0036591D">
        <w:rPr>
          <w:rFonts w:eastAsia="Calibri" w:cs="Tahoma"/>
          <w:color w:val="000000"/>
          <w:szCs w:val="18"/>
          <w:lang w:val="nl-NL"/>
        </w:rPr>
        <w:t>Sommige online diensten in de Office 365-productfamilie (waaronder Exchange Online Archiving) worden aangeboden als clouddiensten voor overheidsgemeenschappen en clouddiensten voor niet-overheidsgemeenschappen.</w:t>
      </w:r>
      <w:r w:rsidR="004D3DD2" w:rsidRPr="0036591D">
        <w:rPr>
          <w:rFonts w:eastAsia="Calibri" w:cs="Tahoma"/>
          <w:color w:val="000000"/>
          <w:szCs w:val="18"/>
          <w:lang w:val="nl-NL"/>
        </w:rPr>
        <w:t xml:space="preserve"> </w:t>
      </w:r>
      <w:r w:rsidRPr="0036591D">
        <w:rPr>
          <w:rFonts w:eastAsia="Calibri" w:cs="Tahoma"/>
          <w:color w:val="000000"/>
          <w:szCs w:val="18"/>
          <w:lang w:val="nl-NL"/>
        </w:rPr>
        <w:t>Klanten kunnen worden voorzien als de ene of de andere, maar niet als een combinatie van beide.</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4F4F10" w:rsidRPr="0036591D" w:rsidRDefault="004F4F10" w:rsidP="00E62BC4">
      <w:pPr>
        <w:ind w:left="720"/>
        <w:rPr>
          <w:rFonts w:cs="Tahoma"/>
          <w:lang w:val="nl-NL"/>
        </w:rPr>
      </w:pPr>
    </w:p>
    <w:p w:rsidR="00B23BE6" w:rsidRPr="0036591D" w:rsidRDefault="00B23BE6" w:rsidP="00E62BC4">
      <w:pPr>
        <w:ind w:left="720"/>
        <w:rPr>
          <w:rFonts w:cs="Tahoma"/>
          <w:lang w:val="nl-NL"/>
        </w:rPr>
      </w:pPr>
      <w:r w:rsidRPr="0036591D">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D3DD2" w:rsidRPr="0036591D">
        <w:rPr>
          <w:rFonts w:eastAsia="Calibri" w:cs="Tahoma"/>
          <w:color w:val="000000"/>
          <w:szCs w:val="18"/>
          <w:lang w:val="nl-NL"/>
        </w:rPr>
        <w:t xml:space="preserve"> </w:t>
      </w:r>
      <w:r w:rsidRPr="0036591D">
        <w:rPr>
          <w:rFonts w:eastAsia="Calibri" w:cs="Tahoma"/>
          <w:color w:val="000000"/>
          <w:szCs w:val="18"/>
          <w:lang w:val="nl-NL"/>
        </w:rPr>
        <w:t>Gebruiksrechten voor clouddiensten voor overheidsgemeenschappen zijn gelijkwaardig aan die van hun standaard equivalenten voor meerdere houders.</w:t>
      </w:r>
      <w:r w:rsidR="004D3DD2" w:rsidRPr="0036591D">
        <w:rPr>
          <w:rFonts w:eastAsia="Calibri" w:cs="Tahoma"/>
          <w:color w:val="000000"/>
          <w:szCs w:val="18"/>
          <w:lang w:val="nl-NL"/>
        </w:rPr>
        <w:t xml:space="preserve"> </w:t>
      </w:r>
      <w:r w:rsidRPr="0036591D">
        <w:rPr>
          <w:rFonts w:eastAsia="Calibri" w:cs="Tahoma"/>
          <w:color w:val="000000"/>
          <w:szCs w:val="18"/>
          <w:lang w:val="nl-NL"/>
        </w:rPr>
        <w:t>Clouddiensten voor overheidsgemeenschappen komen op dit moment niet in aanmerking voor Licentiereservering en Overstappen.</w:t>
      </w:r>
    </w:p>
    <w:p w:rsidR="00974601" w:rsidRDefault="00974601" w:rsidP="00974601">
      <w:pPr>
        <w:rPr>
          <w:lang w:val="nl-NL"/>
        </w:rPr>
      </w:pPr>
    </w:p>
    <w:p w:rsidR="00EC1F23" w:rsidRPr="00974601" w:rsidRDefault="00B26237" w:rsidP="00465757">
      <w:pPr>
        <w:pStyle w:val="Heading2"/>
        <w:ind w:left="270" w:hanging="270"/>
        <w:rPr>
          <w:rFonts w:ascii="Tahoma" w:hAnsi="Tahoma" w:cs="Tahoma"/>
          <w:sz w:val="22"/>
          <w:szCs w:val="22"/>
          <w:lang w:val="nl-NL"/>
        </w:rPr>
      </w:pPr>
      <w:bookmarkStart w:id="1225" w:name="_45_Exchange_Hosted"/>
      <w:bookmarkStart w:id="1226" w:name="_Toc336338306"/>
      <w:bookmarkStart w:id="1227" w:name="_Toc352103830"/>
      <w:bookmarkStart w:id="1228" w:name="Srv_44ExchHostArchiveandStorage"/>
      <w:bookmarkEnd w:id="1225"/>
      <w:r w:rsidRPr="00974601">
        <w:rPr>
          <w:rFonts w:ascii="Tahoma" w:hAnsi="Tahoma" w:cs="Tahoma"/>
          <w:color w:val="F26200"/>
          <w:sz w:val="22"/>
          <w:szCs w:val="22"/>
          <w:vertAlign w:val="superscript"/>
          <w:lang w:val="nl-NL"/>
        </w:rPr>
        <w:t>45</w:t>
      </w:r>
      <w:r w:rsidRPr="00974601">
        <w:rPr>
          <w:rFonts w:ascii="Tahoma" w:hAnsi="Tahoma" w:cs="Tahoma"/>
          <w:color w:val="F26200"/>
          <w:sz w:val="22"/>
          <w:szCs w:val="22"/>
          <w:lang w:val="nl-NL"/>
        </w:rPr>
        <w:t xml:space="preserve"> Exchange Hosted Archive (Gebruikers-SL), Exchange Hosted Archive Extra Storage (Aanvullende SL)</w:t>
      </w:r>
      <w:bookmarkEnd w:id="1226"/>
      <w:bookmarkEnd w:id="1227"/>
      <w:r w:rsidRPr="00974601">
        <w:rPr>
          <w:rFonts w:ascii="Tahoma" w:hAnsi="Tahoma" w:cs="Tahoma"/>
          <w:color w:val="F26200"/>
          <w:sz w:val="22"/>
          <w:szCs w:val="22"/>
          <w:lang w:val="nl-NL"/>
        </w:rPr>
        <w:t xml:space="preserve"> </w:t>
      </w:r>
      <w:bookmarkEnd w:id="1228"/>
    </w:p>
    <w:p w:rsidR="00EC1F23" w:rsidRPr="0036591D" w:rsidRDefault="00EC1F23" w:rsidP="00EC1F23">
      <w:pPr>
        <w:ind w:left="900"/>
        <w:rPr>
          <w:rFonts w:cs="Tahoma"/>
          <w:lang w:val="nl-NL"/>
        </w:rPr>
      </w:pPr>
    </w:p>
    <w:p w:rsidR="00EC1F23" w:rsidRPr="0036591D" w:rsidRDefault="00EC1F23" w:rsidP="0084072C">
      <w:pPr>
        <w:spacing w:after="60"/>
        <w:ind w:left="720"/>
        <w:rPr>
          <w:rFonts w:cs="Tahoma"/>
          <w:lang w:val="nl-NL"/>
        </w:rPr>
      </w:pPr>
      <w:r w:rsidRPr="0036591D">
        <w:rPr>
          <w:rFonts w:eastAsia="Calibri" w:cs="Tahoma"/>
          <w:b/>
          <w:bCs/>
          <w:iCs/>
          <w:color w:val="000000"/>
          <w:lang w:val="nl-NL"/>
        </w:rPr>
        <w:t>1 mei 2011</w:t>
      </w:r>
      <w:r w:rsidR="001D066C">
        <w:rPr>
          <w:rFonts w:eastAsia="Calibri" w:cs="Tahoma"/>
          <w:b/>
          <w:bCs/>
          <w:iCs/>
          <w:color w:val="000000"/>
          <w:lang w:val="nl-NL"/>
        </w:rPr>
        <w:t>-</w:t>
      </w:r>
      <w:r w:rsidRPr="0036591D">
        <w:rPr>
          <w:rFonts w:eastAsia="Calibri" w:cs="Tahoma"/>
          <w:b/>
          <w:bCs/>
          <w:iCs/>
          <w:color w:val="000000"/>
          <w:lang w:val="nl-NL"/>
        </w:rPr>
        <w:t>Licentieverlening voor Exchange Hosted Archive-klanten</w:t>
      </w:r>
      <w:r w:rsidRPr="0036591D">
        <w:rPr>
          <w:rFonts w:eastAsia="Calibri" w:cs="Tahoma"/>
          <w:b/>
          <w:iCs/>
          <w:color w:val="000000"/>
          <w:lang w:val="nl-NL"/>
        </w:rPr>
        <w:t xml:space="preserve"> </w:t>
      </w:r>
    </w:p>
    <w:p w:rsidR="00EC1F23" w:rsidRPr="0036591D" w:rsidRDefault="00EC1F23" w:rsidP="00E62BC4">
      <w:pPr>
        <w:ind w:left="720"/>
        <w:rPr>
          <w:rFonts w:cs="Tahoma"/>
          <w:lang w:val="nl-NL"/>
        </w:rPr>
      </w:pPr>
      <w:r w:rsidRPr="0036591D">
        <w:rPr>
          <w:rFonts w:eastAsia="Calibri" w:cs="Tahoma"/>
          <w:iCs/>
          <w:color w:val="000000"/>
          <w:lang w:val="nl-NL"/>
        </w:rPr>
        <w:t xml:space="preserve">Klanten wordt een aantal extra licenties verleend (“gratis licenties”) corresponderend met 15% van het aantal Exchange Hosted Archive-licenties (EHA-licenties) dat ze hebben aangeschaft en op 1 mei 2011 actief is (“kwalificerende licenties”).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Dienst zal raadplegen of gebruiken. </w:t>
      </w:r>
    </w:p>
    <w:p w:rsidR="00BA1490" w:rsidRPr="0036591D" w:rsidRDefault="00BA1490" w:rsidP="0084072C">
      <w:pPr>
        <w:rPr>
          <w:rFonts w:cs="Tahoma"/>
          <w:lang w:val="nl-NL"/>
        </w:rPr>
      </w:pPr>
    </w:p>
    <w:p w:rsidR="00EA6918" w:rsidRPr="0036591D" w:rsidRDefault="00EC1F23" w:rsidP="0084072C">
      <w:pPr>
        <w:spacing w:after="60"/>
        <w:ind w:left="720"/>
        <w:rPr>
          <w:rFonts w:cs="Tahoma"/>
          <w:lang w:val="nl-NL"/>
        </w:rPr>
      </w:pPr>
      <w:r w:rsidRPr="0036591D">
        <w:rPr>
          <w:rFonts w:eastAsia="Calibri" w:cs="Tahoma"/>
          <w:b/>
          <w:bCs/>
          <w:iCs/>
          <w:color w:val="000000"/>
          <w:lang w:val="nl-NL"/>
        </w:rPr>
        <w:t>Licentieverlening bij migratie van Exchange Hosted Archive-klanten</w:t>
      </w:r>
    </w:p>
    <w:p w:rsidR="00EC1F23" w:rsidRPr="0036591D" w:rsidRDefault="00EC1F23" w:rsidP="00E62BC4">
      <w:pPr>
        <w:ind w:left="720"/>
        <w:rPr>
          <w:rFonts w:cs="Tahoma"/>
          <w:lang w:val="nl-NL"/>
        </w:rPr>
      </w:pPr>
      <w:r w:rsidRPr="0036591D">
        <w:rPr>
          <w:rFonts w:eastAsia="Calibri" w:cs="Tahoma"/>
          <w:iCs/>
          <w:color w:val="000000"/>
          <w:lang w:val="nl-NL"/>
        </w:rPr>
        <w:lastRenderedPageBreak/>
        <w:t xml:space="preserve">EHA-klanten die overstappen naar opvolgende Online Diensten wordt een totaal aantal vervangende licenties voor de opvolgende Online Diensten verleend overeenkomstig het totale aantal kwalificerende en gratis EHA-licenties in hun bezit, zoals aangegeven in de onderstaande tabel. Deze vervangende licenties lopen af aan het einde van de looptijd van het abonnement dat van kracht was op het moment dat de klant overstapte van EHA naar de opvolgende Online Diensten. </w:t>
      </w:r>
    </w:p>
    <w:p w:rsidR="00EC1F23" w:rsidRPr="0036591D" w:rsidRDefault="00EC1F23" w:rsidP="00E62BC4">
      <w:pPr>
        <w:ind w:left="720"/>
        <w:rPr>
          <w:rFonts w:cs="Tahoma"/>
          <w:lang w:val="nl-NL"/>
        </w:rPr>
      </w:pPr>
    </w:p>
    <w:p w:rsidR="002512D3" w:rsidRPr="0036591D" w:rsidRDefault="00EC1F23" w:rsidP="003165D6">
      <w:pPr>
        <w:ind w:left="720"/>
        <w:rPr>
          <w:rFonts w:cs="Tahoma"/>
          <w:lang w:val="nl-NL"/>
        </w:rPr>
      </w:pPr>
      <w:r w:rsidRPr="0036591D">
        <w:rPr>
          <w:rFonts w:eastAsia="Calibri" w:cs="Tahoma"/>
          <w:iCs/>
          <w:color w:val="000000"/>
          <w:lang w:val="nl-NL"/>
        </w:rPr>
        <w:t xml:space="preserve">Gebruikers-SL's voor Exchange Online Plan 2 die worden verleend op grond van deze migratieregeling moeten worden toegewezen aan de gebruikers aan wie de corresponderende Gebruikers-SL voor Exchange Online Standard, Exchange Online Plan 2, BPOS Standard, Office 365 Enterprise E1, BPOS Deskless, Exchange Online Deskless of Exchange Online Kiosk is toegewezen. Indien de corresponderende Gebruikers-SL wordt toegewezen aan een nieuwe gebruiker, moet het Exchange Online Plan 2 eveneens worden toegewezen aan dezelfde nieuwe gebruiker. </w:t>
      </w:r>
    </w:p>
    <w:p w:rsidR="0004051B" w:rsidRPr="0036591D" w:rsidRDefault="0004051B">
      <w:pPr>
        <w:rPr>
          <w:rFonts w:cs="Tahoma"/>
          <w:lang w:val="nl-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36591D" w:rsidTr="00974601">
        <w:trPr>
          <w:trHeight w:val="269"/>
          <w:jc w:val="center"/>
        </w:trPr>
        <w:tc>
          <w:tcPr>
            <w:tcW w:w="7740" w:type="dxa"/>
            <w:gridSpan w:val="2"/>
            <w:shd w:val="clear" w:color="auto" w:fill="FABF8F"/>
          </w:tcPr>
          <w:p w:rsidR="00EC1F23" w:rsidRPr="0036591D" w:rsidRDefault="00EC1F23" w:rsidP="00022FBE">
            <w:pPr>
              <w:jc w:val="center"/>
              <w:rPr>
                <w:rFonts w:eastAsia="Calibri" w:cs="Tahoma"/>
                <w:b/>
                <w:iCs/>
                <w:color w:val="000000"/>
              </w:rPr>
            </w:pPr>
            <w:r w:rsidRPr="0036591D">
              <w:rPr>
                <w:rFonts w:eastAsia="Calibri" w:cs="Tahoma"/>
                <w:b/>
                <w:iCs/>
                <w:color w:val="000000"/>
              </w:rPr>
              <w:t>Licentieverlening bij migratie</w:t>
            </w:r>
          </w:p>
        </w:tc>
      </w:tr>
      <w:tr w:rsidR="00EC1F23" w:rsidRPr="0036591D" w:rsidTr="00C066F9">
        <w:trPr>
          <w:jc w:val="center"/>
        </w:trPr>
        <w:tc>
          <w:tcPr>
            <w:tcW w:w="3960" w:type="dxa"/>
            <w:shd w:val="clear" w:color="auto" w:fill="auto"/>
          </w:tcPr>
          <w:p w:rsidR="00EC1F23" w:rsidRPr="0036591D" w:rsidRDefault="00EC1F23" w:rsidP="00022FBE">
            <w:pPr>
              <w:jc w:val="center"/>
              <w:rPr>
                <w:rFonts w:eastAsia="Calibri" w:cs="Tahoma"/>
                <w:iCs/>
                <w:color w:val="000000"/>
              </w:rPr>
            </w:pPr>
            <w:r w:rsidRPr="0036591D">
              <w:rPr>
                <w:rFonts w:eastAsia="Calibri" w:cs="Tahoma"/>
                <w:iCs/>
                <w:color w:val="000000"/>
              </w:rPr>
              <w:t>Kwalificerende licentie</w:t>
            </w:r>
          </w:p>
        </w:tc>
        <w:tc>
          <w:tcPr>
            <w:tcW w:w="3780" w:type="dxa"/>
            <w:shd w:val="clear" w:color="auto" w:fill="auto"/>
          </w:tcPr>
          <w:p w:rsidR="00EC1F23" w:rsidRPr="0036591D" w:rsidRDefault="00EC1F23" w:rsidP="00022FBE">
            <w:pPr>
              <w:jc w:val="center"/>
              <w:rPr>
                <w:rFonts w:eastAsia="Calibri" w:cs="Tahoma"/>
                <w:iCs/>
                <w:color w:val="000000"/>
              </w:rPr>
            </w:pPr>
            <w:r w:rsidRPr="0036591D">
              <w:rPr>
                <w:rFonts w:eastAsia="Calibri" w:cs="Tahoma"/>
                <w:iCs/>
                <w:color w:val="000000"/>
              </w:rPr>
              <w:t>Licentieverlening</w:t>
            </w:r>
          </w:p>
        </w:tc>
      </w:tr>
      <w:tr w:rsidR="00EC1F23" w:rsidRPr="00705632" w:rsidTr="00C066F9">
        <w:trPr>
          <w:jc w:val="center"/>
        </w:trPr>
        <w:tc>
          <w:tcPr>
            <w:tcW w:w="3960" w:type="dxa"/>
            <w:shd w:val="clear" w:color="auto" w:fill="auto"/>
          </w:tcPr>
          <w:p w:rsidR="00EE53FF" w:rsidRPr="0036591D" w:rsidRDefault="00EE53FF" w:rsidP="001051D1">
            <w:pPr>
              <w:spacing w:before="60" w:after="60"/>
              <w:ind w:left="158" w:right="346"/>
              <w:rPr>
                <w:rFonts w:cs="Tahoma"/>
                <w:lang w:val="nl-NL"/>
              </w:rPr>
            </w:pPr>
            <w:r w:rsidRPr="0036591D">
              <w:rPr>
                <w:rFonts w:eastAsia="Calibri" w:cs="Tahoma"/>
                <w:iCs/>
                <w:color w:val="000000"/>
                <w:lang w:val="nl-NL"/>
              </w:rPr>
              <w:t>Gebruikers-SL voor EHA (gebruikt in combinatie met een on-premise Exchange CAL)</w:t>
            </w:r>
          </w:p>
          <w:p w:rsidR="00EC1F23" w:rsidRPr="0036591D" w:rsidRDefault="00EC1F23" w:rsidP="001051D1">
            <w:pPr>
              <w:spacing w:before="60" w:after="60"/>
              <w:ind w:left="158" w:right="346"/>
              <w:rPr>
                <w:rFonts w:cs="Tahoma"/>
                <w:lang w:val="nl-NL"/>
              </w:rPr>
            </w:pPr>
            <w:r w:rsidRPr="0036591D">
              <w:rPr>
                <w:rFonts w:eastAsia="Calibri" w:cs="Tahoma"/>
                <w:iCs/>
                <w:color w:val="000000"/>
                <w:lang w:val="nl-NL"/>
              </w:rPr>
              <w:t>Gebruikers-SL voor EHA (gebruikt in combinatie met Gebruikers-SL’s voor Exchange Online Standard, Exchange Online Plan</w:t>
            </w:r>
          </w:p>
          <w:p w:rsidR="00EC1F23" w:rsidRPr="007A1042" w:rsidRDefault="00EC1F23" w:rsidP="001051D1">
            <w:pPr>
              <w:spacing w:before="60" w:after="60"/>
              <w:ind w:left="158" w:right="346"/>
              <w:rPr>
                <w:rFonts w:eastAsia="Calibri" w:cs="Tahoma"/>
                <w:iCs/>
                <w:color w:val="000000"/>
              </w:rPr>
            </w:pPr>
            <w:r w:rsidRPr="007A1042">
              <w:rPr>
                <w:rFonts w:eastAsia="Calibri" w:cs="Tahoma"/>
                <w:iCs/>
                <w:color w:val="000000"/>
              </w:rPr>
              <w:t>2, BPOS Standard, Office 365 E1, BPOS Deskless, Exchange Online Deskless of Exchange Online Kiosk)</w:t>
            </w:r>
          </w:p>
        </w:tc>
        <w:tc>
          <w:tcPr>
            <w:tcW w:w="3780" w:type="dxa"/>
            <w:shd w:val="clear" w:color="auto" w:fill="auto"/>
          </w:tcPr>
          <w:p w:rsidR="00EC1F23" w:rsidRPr="0036591D" w:rsidRDefault="00EC1F23" w:rsidP="001051D1">
            <w:pPr>
              <w:numPr>
                <w:ilvl w:val="0"/>
                <w:numId w:val="58"/>
              </w:numPr>
              <w:spacing w:before="60" w:after="60"/>
              <w:ind w:right="342"/>
              <w:rPr>
                <w:rFonts w:eastAsia="Calibri" w:cs="Tahoma"/>
                <w:iCs/>
                <w:color w:val="000000"/>
                <w:lang w:val="nl-NL"/>
              </w:rPr>
            </w:pPr>
            <w:r w:rsidRPr="0036591D">
              <w:rPr>
                <w:rFonts w:eastAsia="Calibri" w:cs="Tahoma"/>
                <w:iCs/>
                <w:color w:val="000000"/>
                <w:lang w:val="nl-NL"/>
              </w:rPr>
              <w:t>Gebruikers-SL voor Exchange Online Plan 2</w:t>
            </w:r>
          </w:p>
        </w:tc>
      </w:tr>
    </w:tbl>
    <w:p w:rsidR="00DD39C7" w:rsidRPr="0036591D" w:rsidRDefault="00DD39C7" w:rsidP="0084072C">
      <w:pPr>
        <w:spacing w:after="60"/>
        <w:ind w:left="720"/>
        <w:rPr>
          <w:rFonts w:cs="Tahoma"/>
          <w:lang w:val="nl-NL"/>
        </w:rPr>
      </w:pPr>
      <w:r w:rsidRPr="0036591D">
        <w:rPr>
          <w:rFonts w:cs="Tahoma"/>
          <w:b/>
          <w:color w:val="000000"/>
          <w:lang w:val="nl-NL"/>
        </w:rPr>
        <w:t>Voortgezet gebruik van Exchange Hosted Archive (EHA) met de actieve abonnementen voor Business Productivity Online Subscription (BPOS) en Exchange Online Standard</w:t>
      </w:r>
    </w:p>
    <w:p w:rsidR="00DD39C7" w:rsidRPr="0036591D" w:rsidRDefault="00DD39C7" w:rsidP="00974601">
      <w:pPr>
        <w:ind w:left="720"/>
        <w:rPr>
          <w:rFonts w:cs="Tahoma"/>
          <w:lang w:val="nl-NL"/>
        </w:rPr>
      </w:pPr>
      <w:r w:rsidRPr="0036591D">
        <w:rPr>
          <w:rFonts w:cs="Tahoma"/>
          <w:iCs/>
          <w:color w:val="000000"/>
          <w:lang w:val="nl-NL"/>
        </w:rPr>
        <w:t>Klanten met EHA-abonnementen die op het punt staan te verlopen die nog niet zijn gemigreerd naar Office</w:t>
      </w:r>
      <w:r w:rsidR="00974601">
        <w:rPr>
          <w:rFonts w:cs="Tahoma"/>
          <w:iCs/>
          <w:color w:val="000000"/>
          <w:lang w:val="nl-NL"/>
        </w:rPr>
        <w:t> </w:t>
      </w:r>
      <w:r w:rsidRPr="0036591D">
        <w:rPr>
          <w:rFonts w:cs="Tahoma"/>
          <w:iCs/>
          <w:color w:val="000000"/>
          <w:lang w:val="nl-NL"/>
        </w:rPr>
        <w:t>365 en die momenteel zijn geïmplementeerd op BPOS of Exchange Online Standard, mogen EHA</w:t>
      </w:r>
      <w:r w:rsidR="00974601">
        <w:rPr>
          <w:rFonts w:cs="Tahoma"/>
          <w:iCs/>
          <w:color w:val="000000"/>
          <w:lang w:val="nl-NL"/>
        </w:rPr>
        <w:t> </w:t>
      </w:r>
      <w:r w:rsidRPr="0036591D">
        <w:rPr>
          <w:rFonts w:cs="Tahoma"/>
          <w:iCs/>
          <w:color w:val="000000"/>
          <w:lang w:val="nl-NL"/>
        </w:rPr>
        <w:t>blijven gebruiken na het verlopen van hun EHA-abonnement en tot (i) hun migratie naar Office 365 of,</w:t>
      </w:r>
      <w:r w:rsidR="00974601">
        <w:rPr>
          <w:rFonts w:cs="Tahoma"/>
          <w:iCs/>
          <w:color w:val="000000"/>
          <w:lang w:val="nl-NL"/>
        </w:rPr>
        <w:t> </w:t>
      </w:r>
      <w:r w:rsidRPr="0036591D">
        <w:rPr>
          <w:rFonts w:cs="Tahoma"/>
          <w:iCs/>
          <w:color w:val="000000"/>
          <w:lang w:val="nl-NL"/>
        </w:rPr>
        <w:t>indien dit eerder is, (ii) het verlopen van hun abonnement voor BPOS of Exchange Online Standard.</w:t>
      </w:r>
      <w:r w:rsidR="004D3DD2" w:rsidRPr="0036591D">
        <w:rPr>
          <w:rFonts w:cs="Tahoma"/>
          <w:iCs/>
          <w:color w:val="000000"/>
          <w:lang w:val="nl-NL"/>
        </w:rPr>
        <w:t xml:space="preserve"> </w:t>
      </w:r>
      <w:r w:rsidRPr="0036591D">
        <w:rPr>
          <w:rFonts w:cs="Tahoma"/>
          <w:iCs/>
          <w:color w:val="000000"/>
          <w:lang w:val="nl-NL"/>
        </w:rPr>
        <w:t>Voor</w:t>
      </w:r>
      <w:r w:rsidR="00974601">
        <w:rPr>
          <w:rFonts w:cs="Tahoma"/>
          <w:iCs/>
          <w:color w:val="000000"/>
          <w:lang w:val="nl-NL"/>
        </w:rPr>
        <w:t> </w:t>
      </w:r>
      <w:r w:rsidRPr="0036591D">
        <w:rPr>
          <w:rFonts w:cs="Tahoma"/>
          <w:iCs/>
          <w:color w:val="000000"/>
          <w:lang w:val="nl-NL"/>
        </w:rPr>
        <w:t>het gebruik door klanten van EHA onder deze aanbieding gelden de voorwaarden van hun Volume Licensing Overeenkomst en de EHA-licentievoorwaarden in de Product use Rights voor januari 2011. De</w:t>
      </w:r>
      <w:r w:rsidR="00974601">
        <w:rPr>
          <w:rFonts w:cs="Tahoma"/>
          <w:iCs/>
          <w:color w:val="000000"/>
          <w:lang w:val="nl-NL"/>
        </w:rPr>
        <w:t> </w:t>
      </w:r>
      <w:r w:rsidRPr="0036591D">
        <w:rPr>
          <w:rFonts w:cs="Tahoma"/>
          <w:iCs/>
          <w:color w:val="000000"/>
          <w:lang w:val="nl-NL"/>
        </w:rPr>
        <w:t>klant heeft recht op één tijdelijke EHA-gebruikers- of apparaatabonnementslicentie voor elk van de verlopende EHA-gebruikers- of apparaatabonnementslicenties. Deze tijdelijke EHA-gebruikers- en apparaatabonnementslicenties kunnen alleen worden toegewezen aan gebruikers en apparaten waaraan BPOS- of Exchange Online Standard-licenties zijn toegewezen.</w:t>
      </w:r>
      <w:r w:rsidR="004D3DD2" w:rsidRPr="0036591D">
        <w:rPr>
          <w:rFonts w:cs="Tahoma"/>
          <w:iCs/>
          <w:color w:val="000000"/>
          <w:lang w:val="nl-NL"/>
        </w:rPr>
        <w:t xml:space="preserve"> </w:t>
      </w:r>
      <w:r w:rsidRPr="0036591D">
        <w:rPr>
          <w:rFonts w:cs="Tahoma"/>
          <w:iCs/>
          <w:color w:val="000000"/>
          <w:lang w:val="nl-NL"/>
        </w:rPr>
        <w:t xml:space="preserve">EHA wordt in de huidige staat zonder enige vorm van garantie in licentie gegeven. </w:t>
      </w:r>
    </w:p>
    <w:p w:rsidR="00974601" w:rsidRPr="00974601" w:rsidRDefault="00974601" w:rsidP="00974601">
      <w:pPr>
        <w:rPr>
          <w:lang w:val="nl-NL"/>
        </w:rPr>
      </w:pPr>
    </w:p>
    <w:p w:rsidR="00827D38" w:rsidRPr="0036591D" w:rsidRDefault="00B26237" w:rsidP="00974601">
      <w:pPr>
        <w:pStyle w:val="Heading2"/>
        <w:ind w:left="0"/>
        <w:rPr>
          <w:rFonts w:ascii="Tahoma" w:hAnsi="Tahoma" w:cs="Tahoma"/>
          <w:lang w:val="nl-NL"/>
        </w:rPr>
      </w:pPr>
      <w:bookmarkStart w:id="1229" w:name="_46_Exchange_Hosted"/>
      <w:bookmarkStart w:id="1230" w:name="_Toc336338307"/>
      <w:bookmarkStart w:id="1231" w:name="_Toc352103831"/>
      <w:bookmarkStart w:id="1232" w:name="Srv_39ExchangeOnDeskWork"/>
      <w:bookmarkEnd w:id="1229"/>
      <w:r w:rsidRPr="0036591D">
        <w:rPr>
          <w:rFonts w:ascii="Tahoma" w:hAnsi="Tahoma" w:cs="Tahoma"/>
          <w:color w:val="E25B00"/>
          <w:sz w:val="22"/>
          <w:szCs w:val="22"/>
          <w:vertAlign w:val="superscript"/>
          <w:lang w:val="nl-NL"/>
        </w:rPr>
        <w:t>46</w:t>
      </w:r>
      <w:r w:rsidR="00974601" w:rsidRPr="00974601">
        <w:rPr>
          <w:rFonts w:ascii="Tahoma" w:hAnsi="Tahoma" w:cs="Tahoma"/>
          <w:color w:val="F26200"/>
          <w:sz w:val="22"/>
          <w:szCs w:val="22"/>
          <w:lang w:val="nl-NL"/>
        </w:rPr>
        <w:t xml:space="preserve"> </w:t>
      </w:r>
      <w:r w:rsidRPr="0036591D">
        <w:rPr>
          <w:rFonts w:ascii="Tahoma" w:hAnsi="Tahoma" w:cs="Tahoma"/>
          <w:color w:val="F66400"/>
          <w:sz w:val="22"/>
          <w:szCs w:val="22"/>
          <w:lang w:val="nl-NL"/>
        </w:rPr>
        <w:t>Exchange Hosted Encryption (Gebruikers-SL)</w:t>
      </w:r>
      <w:bookmarkEnd w:id="1230"/>
      <w:bookmarkEnd w:id="1231"/>
    </w:p>
    <w:p w:rsidR="00827D38" w:rsidRPr="0036591D" w:rsidRDefault="00827D38" w:rsidP="00827D38">
      <w:pPr>
        <w:ind w:left="900"/>
        <w:rPr>
          <w:rFonts w:cs="Tahoma"/>
          <w:lang w:val="nl-NL"/>
        </w:rPr>
      </w:pPr>
    </w:p>
    <w:p w:rsidR="00827D38" w:rsidRPr="0036591D" w:rsidRDefault="00827D38" w:rsidP="00E62BC4">
      <w:pPr>
        <w:ind w:left="720"/>
        <w:rPr>
          <w:rFonts w:cs="Tahoma"/>
          <w:lang w:val="nl-NL"/>
        </w:rPr>
      </w:pPr>
      <w:r w:rsidRPr="0036591D">
        <w:rPr>
          <w:rFonts w:cs="Tahoma"/>
          <w:lang w:val="nl-NL"/>
        </w:rPr>
        <w:t>Voor het bestellen van verdere bestellingen na hun eerste bestelling dient de klant dezelfde actieve Select Overeenkomst-enrollment, Enterprise Overeenkomst-enrollment, of Open Value-overeenkomst te gebruiken.</w:t>
      </w:r>
    </w:p>
    <w:p w:rsidR="00827D38" w:rsidRPr="0036591D" w:rsidRDefault="00827D38" w:rsidP="00E62BC4">
      <w:pPr>
        <w:ind w:left="720"/>
        <w:rPr>
          <w:rFonts w:cs="Tahoma"/>
          <w:lang w:val="nl-NL"/>
        </w:rPr>
      </w:pPr>
    </w:p>
    <w:p w:rsidR="00023FE7" w:rsidRPr="0036591D" w:rsidRDefault="00827D38" w:rsidP="00E62BC4">
      <w:pPr>
        <w:ind w:left="720"/>
        <w:rPr>
          <w:rFonts w:cs="Tahoma"/>
          <w:lang w:val="nl-NL"/>
        </w:rPr>
      </w:pPr>
      <w:r w:rsidRPr="0036591D">
        <w:rPr>
          <w:rFonts w:cs="Tahoma"/>
          <w:lang w:val="nl-NL"/>
        </w:rPr>
        <w:t xml:space="preserve">Zie </w:t>
      </w:r>
      <w:hyperlink w:anchor="_SECTIE_5_–" w:history="1">
        <w:r w:rsidRPr="0036591D">
          <w:rPr>
            <w:rStyle w:val="Hyperlink"/>
            <w:rFonts w:cs="Tahoma"/>
            <w:lang w:val="nl-NL"/>
          </w:rPr>
          <w:t>Sectie 5</w:t>
        </w:r>
      </w:hyperlink>
      <w:r w:rsidRPr="0036591D">
        <w:rPr>
          <w:rFonts w:cs="Tahoma"/>
          <w:lang w:val="nl-NL"/>
        </w:rPr>
        <w:t xml:space="preserve"> voor prijzen en betalingsvoorwaarden voor online diensten.</w:t>
      </w:r>
    </w:p>
    <w:p w:rsidR="00827D38" w:rsidRPr="0036591D" w:rsidRDefault="00827D38" w:rsidP="00827D38">
      <w:pPr>
        <w:ind w:left="900"/>
        <w:rPr>
          <w:rFonts w:cs="Tahoma"/>
          <w:lang w:val="nl-NL"/>
        </w:rPr>
      </w:pPr>
    </w:p>
    <w:p w:rsidR="00023FE7" w:rsidRPr="0036591D" w:rsidRDefault="0095763C">
      <w:pPr>
        <w:pStyle w:val="Heading3"/>
        <w:rPr>
          <w:rFonts w:ascii="Tahoma" w:hAnsi="Tahoma" w:cs="Tahoma"/>
          <w:lang w:val="nl-NL"/>
        </w:rPr>
      </w:pPr>
      <w:bookmarkStart w:id="1233" w:name="_47_Exchange_Online"/>
      <w:bookmarkStart w:id="1234" w:name="_Toc336338308"/>
      <w:bookmarkStart w:id="1235" w:name="_Toc352103832"/>
      <w:bookmarkStart w:id="1236" w:name="Srv_40ExchangeOnDeskWork"/>
      <w:bookmarkStart w:id="1237" w:name="Srv_45ExchangeOnDeskWork"/>
      <w:bookmarkEnd w:id="1233"/>
      <w:r w:rsidRPr="0036591D">
        <w:rPr>
          <w:rFonts w:ascii="Tahoma" w:hAnsi="Tahoma" w:cs="Tahoma"/>
          <w:caps/>
          <w:color w:val="F66400"/>
          <w:sz w:val="22"/>
          <w:vertAlign w:val="superscript"/>
          <w:lang w:val="nl-NL"/>
        </w:rPr>
        <w:t>47</w:t>
      </w:r>
      <w:r w:rsidRPr="0036591D">
        <w:rPr>
          <w:rFonts w:ascii="Tahoma" w:hAnsi="Tahoma" w:cs="Tahoma"/>
          <w:color w:val="F66400"/>
          <w:sz w:val="22"/>
          <w:lang w:val="nl-NL"/>
        </w:rPr>
        <w:t xml:space="preserve"> Exchange Online Kiosk (Gebruikers-SL)</w:t>
      </w:r>
      <w:bookmarkEnd w:id="1234"/>
      <w:bookmarkEnd w:id="1235"/>
    </w:p>
    <w:bookmarkEnd w:id="1232"/>
    <w:bookmarkEnd w:id="1236"/>
    <w:bookmarkEnd w:id="1237"/>
    <w:p w:rsidR="00023FE7" w:rsidRPr="0036591D" w:rsidRDefault="00023FE7">
      <w:pPr>
        <w:pStyle w:val="EndnoteText"/>
        <w:rPr>
          <w:rFonts w:ascii="Tahoma" w:hAnsi="Tahoma" w:cs="Tahoma"/>
          <w:lang w:val="nl-NL"/>
        </w:rPr>
      </w:pPr>
    </w:p>
    <w:p w:rsidR="00040ADC" w:rsidRPr="0036591D" w:rsidRDefault="00040ADC" w:rsidP="00E62BC4">
      <w:pPr>
        <w:ind w:left="720"/>
        <w:rPr>
          <w:rFonts w:cs="Tahoma"/>
          <w:lang w:val="nl-NL"/>
        </w:rPr>
      </w:pPr>
      <w:r w:rsidRPr="0036591D">
        <w:rPr>
          <w:rFonts w:cs="Tahoma"/>
          <w:color w:val="000000"/>
          <w:szCs w:val="18"/>
          <w:lang w:val="nl-NL"/>
        </w:rPr>
        <w:t>Niettegenstaande enige tegengestelde bepaling in de licentieovereenkomsten van de klant, worden gebruikers met een licentie voor Exchange Online Kiosk niet gerekend tot de gekwalificeerde gebruikers.</w:t>
      </w:r>
    </w:p>
    <w:p w:rsidR="00040ADC" w:rsidRPr="0036591D" w:rsidRDefault="00040ADC" w:rsidP="00E62BC4">
      <w:pPr>
        <w:ind w:left="720"/>
        <w:rPr>
          <w:rFonts w:cs="Tahoma"/>
          <w:lang w:val="nl-NL"/>
        </w:rPr>
      </w:pPr>
    </w:p>
    <w:p w:rsidR="00040ADC" w:rsidRPr="0036591D" w:rsidRDefault="00040ADC" w:rsidP="00E62BC4">
      <w:pPr>
        <w:ind w:left="720"/>
        <w:rPr>
          <w:rFonts w:cs="Tahoma"/>
          <w:lang w:val="nl-NL"/>
        </w:rPr>
      </w:pPr>
      <w:r w:rsidRPr="0036591D">
        <w:rPr>
          <w:rFonts w:cs="Tahoma"/>
          <w:color w:val="000000"/>
          <w:szCs w:val="18"/>
          <w:lang w:val="nl-NL"/>
        </w:rPr>
        <w:t>Exchange Online Kiosk was voorheen Exchange Online Deskless Worker.</w:t>
      </w:r>
    </w:p>
    <w:p w:rsidR="00352135" w:rsidRPr="0036591D" w:rsidRDefault="00352135" w:rsidP="00E62BC4">
      <w:pPr>
        <w:ind w:left="720"/>
        <w:rPr>
          <w:rFonts w:cs="Tahoma"/>
          <w:lang w:val="nl-NL"/>
        </w:rPr>
      </w:pPr>
    </w:p>
    <w:p w:rsidR="00702931" w:rsidRPr="0036591D" w:rsidRDefault="00702931" w:rsidP="00AF3B19">
      <w:pPr>
        <w:spacing w:after="60"/>
        <w:ind w:left="720"/>
        <w:rPr>
          <w:rFonts w:cs="Tahoma"/>
          <w:lang w:val="nl-NL"/>
        </w:rPr>
      </w:pPr>
      <w:r w:rsidRPr="0036591D">
        <w:rPr>
          <w:rFonts w:eastAsia="Calibri" w:cs="Tahoma"/>
          <w:b/>
          <w:color w:val="000000"/>
          <w:szCs w:val="18"/>
          <w:lang w:val="nl-NL"/>
        </w:rPr>
        <w:t>Clouddiensten voor overheidsgemeenschappen (alleen VS)</w:t>
      </w:r>
    </w:p>
    <w:p w:rsidR="00702931" w:rsidRPr="0036591D" w:rsidRDefault="00702931" w:rsidP="00E62BC4">
      <w:pPr>
        <w:ind w:left="720"/>
        <w:rPr>
          <w:rFonts w:cs="Tahoma"/>
          <w:lang w:val="nl-NL"/>
        </w:rPr>
      </w:pPr>
      <w:r w:rsidRPr="0036591D">
        <w:rPr>
          <w:rFonts w:eastAsia="Calibri" w:cs="Tahoma"/>
          <w:color w:val="000000"/>
          <w:szCs w:val="18"/>
          <w:lang w:val="nl-NL"/>
        </w:rPr>
        <w:t>Sommige online diensten in de Office 365-productfamilie (waaronder Exchange Online Kiosk) worden aangeboden als clouddiensten voor overheidsgemeenschappen en clouddiensten voor niet-overheidsgemeenschappen.</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Klanten kunnen worden voorzien als de ene of de andere, maar niet als een </w:t>
      </w:r>
      <w:r w:rsidRPr="0036591D">
        <w:rPr>
          <w:rFonts w:eastAsia="Calibri" w:cs="Tahoma"/>
          <w:color w:val="000000"/>
          <w:szCs w:val="18"/>
          <w:lang w:val="nl-NL"/>
        </w:rPr>
        <w:lastRenderedPageBreak/>
        <w:t>combinatie van beide.</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702931" w:rsidRPr="0036591D" w:rsidRDefault="00702931" w:rsidP="00E62BC4">
      <w:pPr>
        <w:ind w:left="720"/>
        <w:rPr>
          <w:rFonts w:cs="Tahoma"/>
          <w:lang w:val="nl-NL"/>
        </w:rPr>
      </w:pPr>
    </w:p>
    <w:p w:rsidR="00702931" w:rsidRPr="0036591D" w:rsidRDefault="00702931" w:rsidP="00974601">
      <w:pPr>
        <w:ind w:left="720"/>
        <w:rPr>
          <w:rFonts w:cs="Tahoma"/>
          <w:lang w:val="nl-NL"/>
        </w:rPr>
      </w:pPr>
      <w:r w:rsidRPr="0036591D">
        <w:rPr>
          <w:rFonts w:eastAsia="Calibri" w:cs="Tahoma"/>
          <w:color w:val="000000"/>
          <w:szCs w:val="18"/>
          <w:lang w:val="nl-NL"/>
        </w:rPr>
        <w:t>Wanneer een online dienst eenmaal wordt aangeboden in de cloud van een overheidsgemeenschap, blijft dit</w:t>
      </w:r>
      <w:r w:rsidR="00974601">
        <w:rPr>
          <w:rFonts w:eastAsia="Calibri" w:cs="Tahoma"/>
          <w:color w:val="000000"/>
          <w:szCs w:val="18"/>
          <w:lang w:val="nl-NL"/>
        </w:rPr>
        <w:t> </w:t>
      </w:r>
      <w:r w:rsidRPr="0036591D">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D3DD2" w:rsidRPr="0036591D">
        <w:rPr>
          <w:rFonts w:eastAsia="Calibri" w:cs="Tahoma"/>
          <w:color w:val="000000"/>
          <w:szCs w:val="18"/>
          <w:lang w:val="nl-NL"/>
        </w:rPr>
        <w:t xml:space="preserve"> </w:t>
      </w:r>
      <w:r w:rsidRPr="0036591D">
        <w:rPr>
          <w:rFonts w:eastAsia="Calibri" w:cs="Tahoma"/>
          <w:color w:val="000000"/>
          <w:szCs w:val="18"/>
          <w:lang w:val="nl-NL"/>
        </w:rPr>
        <w:t>Gebruiksrechten voor clouddiensten voor overheidsgemeenschappen zijn gelijkwaardig aan die van hun standaard equivalenten voor meerdere houders.</w:t>
      </w:r>
      <w:r w:rsidR="004D3DD2" w:rsidRPr="0036591D">
        <w:rPr>
          <w:rFonts w:eastAsia="Calibri" w:cs="Tahoma"/>
          <w:color w:val="000000"/>
          <w:szCs w:val="18"/>
          <w:lang w:val="nl-NL"/>
        </w:rPr>
        <w:t xml:space="preserve"> </w:t>
      </w:r>
    </w:p>
    <w:p w:rsidR="0004051B" w:rsidRPr="0036591D" w:rsidRDefault="0004051B">
      <w:pPr>
        <w:rPr>
          <w:rFonts w:cs="Tahoma"/>
          <w:lang w:val="nl-NL"/>
        </w:rPr>
      </w:pPr>
      <w:bookmarkStart w:id="1238" w:name="_Toc336338309"/>
      <w:bookmarkStart w:id="1239" w:name="Srv_46ExhangeOnlinePlan1"/>
      <w:bookmarkStart w:id="1240" w:name="Srv_41ExchangeSvr07EntCAL"/>
      <w:bookmarkStart w:id="1241" w:name="Srv_42ExchangeSvr2010EntCAL"/>
      <w:bookmarkStart w:id="1242" w:name="Srv_47ExchangeSvr2010EntCAL"/>
    </w:p>
    <w:p w:rsidR="00371299" w:rsidRPr="0036591D" w:rsidRDefault="0095763C" w:rsidP="00B17EFB">
      <w:pPr>
        <w:pStyle w:val="Heading3"/>
        <w:rPr>
          <w:rFonts w:ascii="Tahoma" w:hAnsi="Tahoma" w:cs="Tahoma"/>
          <w:lang w:val="nl-NL"/>
        </w:rPr>
      </w:pPr>
      <w:bookmarkStart w:id="1243" w:name="_48_Exchange_Online"/>
      <w:bookmarkStart w:id="1244" w:name="_Toc352103833"/>
      <w:bookmarkEnd w:id="1243"/>
      <w:r w:rsidRPr="0036591D">
        <w:rPr>
          <w:rFonts w:ascii="Tahoma" w:hAnsi="Tahoma" w:cs="Tahoma"/>
          <w:caps/>
          <w:color w:val="F66400"/>
          <w:sz w:val="22"/>
          <w:szCs w:val="22"/>
          <w:vertAlign w:val="superscript"/>
          <w:lang w:val="nl-NL"/>
        </w:rPr>
        <w:t>48</w:t>
      </w:r>
      <w:r w:rsidRPr="0036591D">
        <w:rPr>
          <w:rFonts w:ascii="Tahoma" w:hAnsi="Tahoma" w:cs="Tahoma"/>
          <w:color w:val="F66400"/>
          <w:sz w:val="22"/>
          <w:szCs w:val="22"/>
          <w:lang w:val="nl-NL"/>
        </w:rPr>
        <w:t xml:space="preserve"> Exchange Online Plan 1</w:t>
      </w:r>
      <w:bookmarkEnd w:id="1238"/>
      <w:bookmarkEnd w:id="1244"/>
    </w:p>
    <w:bookmarkEnd w:id="1239"/>
    <w:p w:rsidR="00371299" w:rsidRPr="0036591D" w:rsidRDefault="00371299" w:rsidP="00371299">
      <w:pPr>
        <w:outlineLvl w:val="2"/>
        <w:rPr>
          <w:rFonts w:cs="Tahoma"/>
          <w:lang w:val="nl-NL"/>
        </w:rPr>
      </w:pPr>
    </w:p>
    <w:p w:rsidR="00371299" w:rsidRPr="0036591D" w:rsidRDefault="00371299" w:rsidP="00371299">
      <w:pPr>
        <w:ind w:left="720"/>
        <w:contextualSpacing/>
        <w:rPr>
          <w:rFonts w:cs="Tahoma"/>
          <w:lang w:val="nl-NL"/>
        </w:rPr>
      </w:pPr>
      <w:r w:rsidRPr="0036591D">
        <w:rPr>
          <w:rFonts w:cs="Tahoma"/>
          <w:szCs w:val="20"/>
          <w:lang w:val="nl-NL"/>
        </w:rPr>
        <w:t>Exchange Online Plan 1 was voorheen Exchange Online Standard.</w:t>
      </w:r>
    </w:p>
    <w:p w:rsidR="00A61080" w:rsidRPr="0036591D" w:rsidRDefault="00A61080" w:rsidP="00C066F9">
      <w:pPr>
        <w:ind w:left="720"/>
        <w:contextualSpacing/>
        <w:rPr>
          <w:rFonts w:cs="Tahoma"/>
          <w:lang w:val="nl-NL"/>
        </w:rPr>
      </w:pPr>
    </w:p>
    <w:p w:rsidR="00A61080" w:rsidRPr="0036591D" w:rsidRDefault="00A61080" w:rsidP="00A61080">
      <w:pPr>
        <w:ind w:left="720"/>
        <w:rPr>
          <w:rFonts w:cs="Tahoma"/>
          <w:lang w:val="nl-NL"/>
        </w:rPr>
      </w:pPr>
      <w:r w:rsidRPr="0036591D">
        <w:rPr>
          <w:rFonts w:eastAsia="Calibri" w:cs="Tahoma"/>
          <w:color w:val="000000"/>
          <w:szCs w:val="18"/>
          <w:lang w:val="nl-NL"/>
        </w:rPr>
        <w:t>Niettegenstaande eventuele tegengestelde bepalingen in de Product Use Rights verleent een Gebruikers-SL voor Exchange Online Plan 1 die is verworven in het kader van een Campus and School Agreement, geen toegang tot Exchange Server.</w:t>
      </w:r>
    </w:p>
    <w:p w:rsidR="00B23BE6" w:rsidRDefault="00B23BE6" w:rsidP="00A61080">
      <w:pPr>
        <w:ind w:left="720"/>
        <w:rPr>
          <w:rFonts w:cs="Tahoma"/>
          <w:lang w:val="nl-NL"/>
        </w:rPr>
      </w:pPr>
    </w:p>
    <w:p w:rsidR="00032F0E" w:rsidRDefault="00032F0E" w:rsidP="00A61080">
      <w:pPr>
        <w:ind w:left="720"/>
        <w:rPr>
          <w:rFonts w:cs="Tahoma"/>
          <w:lang w:val="nl-NL"/>
        </w:rPr>
      </w:pPr>
    </w:p>
    <w:p w:rsidR="00032F0E" w:rsidRDefault="00032F0E" w:rsidP="00A61080">
      <w:pPr>
        <w:ind w:left="720"/>
        <w:rPr>
          <w:rFonts w:cs="Tahoma"/>
          <w:lang w:val="nl-NL"/>
        </w:rPr>
      </w:pPr>
    </w:p>
    <w:p w:rsidR="00032F0E" w:rsidRDefault="00032F0E" w:rsidP="00A61080">
      <w:pPr>
        <w:ind w:left="720"/>
        <w:rPr>
          <w:rFonts w:cs="Tahoma"/>
          <w:lang w:val="nl-NL"/>
        </w:rPr>
      </w:pPr>
    </w:p>
    <w:p w:rsidR="00032F0E" w:rsidRDefault="00032F0E" w:rsidP="00A61080">
      <w:pPr>
        <w:ind w:left="720"/>
        <w:rPr>
          <w:rFonts w:cs="Tahoma"/>
          <w:lang w:val="nl-NL"/>
        </w:rPr>
      </w:pPr>
    </w:p>
    <w:p w:rsidR="00032F0E" w:rsidRDefault="00032F0E" w:rsidP="00A61080">
      <w:pPr>
        <w:ind w:left="720"/>
        <w:rPr>
          <w:rFonts w:cs="Tahoma"/>
          <w:lang w:val="nl-NL"/>
        </w:rPr>
      </w:pPr>
    </w:p>
    <w:p w:rsidR="00032F0E" w:rsidRPr="0036591D" w:rsidRDefault="00032F0E" w:rsidP="00A61080">
      <w:pPr>
        <w:ind w:left="720"/>
        <w:rPr>
          <w:rFonts w:cs="Tahoma"/>
          <w:lang w:val="nl-NL"/>
        </w:rPr>
      </w:pPr>
    </w:p>
    <w:p w:rsidR="00702931" w:rsidRPr="0036591D" w:rsidRDefault="00702931" w:rsidP="0067725A">
      <w:pPr>
        <w:spacing w:after="60"/>
        <w:ind w:left="720"/>
        <w:rPr>
          <w:rFonts w:cs="Tahoma"/>
          <w:lang w:val="nl-NL"/>
        </w:rPr>
      </w:pPr>
      <w:r w:rsidRPr="0036591D">
        <w:rPr>
          <w:rFonts w:eastAsia="Calibri" w:cs="Tahoma"/>
          <w:b/>
          <w:color w:val="000000"/>
          <w:szCs w:val="18"/>
          <w:lang w:val="nl-NL"/>
        </w:rPr>
        <w:t>Clouddiensten voor overheidsgemeenschappen (alleen VS)</w:t>
      </w:r>
    </w:p>
    <w:p w:rsidR="00702931" w:rsidRPr="0036591D" w:rsidRDefault="00702931" w:rsidP="00702931">
      <w:pPr>
        <w:ind w:left="720"/>
        <w:rPr>
          <w:rFonts w:cs="Tahoma"/>
          <w:lang w:val="nl-NL"/>
        </w:rPr>
      </w:pPr>
      <w:r w:rsidRPr="0036591D">
        <w:rPr>
          <w:rFonts w:eastAsia="Calibri" w:cs="Tahoma"/>
          <w:color w:val="000000"/>
          <w:szCs w:val="18"/>
          <w:lang w:val="nl-NL"/>
        </w:rPr>
        <w:t>Sommige online diensten in de Office 365-productfamilie (waaronder Exchange Online Plan 1) worden aangeboden als clouddiensten voor overheidsgemeenschappen en clouddiensten voor niet-overheidsgemeenschappen.</w:t>
      </w:r>
      <w:r w:rsidR="004D3DD2" w:rsidRPr="0036591D">
        <w:rPr>
          <w:rFonts w:eastAsia="Calibri" w:cs="Tahoma"/>
          <w:color w:val="000000"/>
          <w:szCs w:val="18"/>
          <w:lang w:val="nl-NL"/>
        </w:rPr>
        <w:t xml:space="preserve"> </w:t>
      </w:r>
      <w:r w:rsidRPr="0036591D">
        <w:rPr>
          <w:rFonts w:eastAsia="Calibri" w:cs="Tahoma"/>
          <w:color w:val="000000"/>
          <w:szCs w:val="18"/>
          <w:lang w:val="nl-NL"/>
        </w:rPr>
        <w:t>Klanten kunnen worden voorzien als de ene of de andere, maar niet als een combinatie van beide.</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4F4F10" w:rsidRPr="0036591D" w:rsidRDefault="004F4F10" w:rsidP="00702931">
      <w:pPr>
        <w:ind w:left="720"/>
        <w:rPr>
          <w:rFonts w:cs="Tahoma"/>
          <w:lang w:val="nl-NL"/>
        </w:rPr>
      </w:pPr>
    </w:p>
    <w:p w:rsidR="00702931" w:rsidRPr="0036591D" w:rsidRDefault="00702931" w:rsidP="00702931">
      <w:pPr>
        <w:ind w:left="720"/>
        <w:rPr>
          <w:rFonts w:cs="Tahoma"/>
          <w:lang w:val="nl-NL"/>
        </w:rPr>
      </w:pPr>
      <w:r w:rsidRPr="0036591D">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D3DD2" w:rsidRPr="0036591D">
        <w:rPr>
          <w:rFonts w:eastAsia="Calibri" w:cs="Tahoma"/>
          <w:color w:val="000000"/>
          <w:szCs w:val="18"/>
          <w:lang w:val="nl-NL"/>
        </w:rPr>
        <w:t xml:space="preserve"> </w:t>
      </w:r>
      <w:r w:rsidRPr="0036591D">
        <w:rPr>
          <w:rFonts w:eastAsia="Calibri" w:cs="Tahoma"/>
          <w:color w:val="000000"/>
          <w:szCs w:val="18"/>
          <w:lang w:val="nl-NL"/>
        </w:rPr>
        <w:t>Gebruiksrechten voor clouddiensten voor overheidsgemeenschappen zijn gelijkwaardig aan die van hun standaard equivalenten voor meerdere houders.</w:t>
      </w:r>
      <w:r w:rsidR="004D3DD2" w:rsidRPr="0036591D">
        <w:rPr>
          <w:rFonts w:eastAsia="Calibri" w:cs="Tahoma"/>
          <w:color w:val="000000"/>
          <w:szCs w:val="18"/>
          <w:lang w:val="nl-NL"/>
        </w:rPr>
        <w:t xml:space="preserve"> </w:t>
      </w:r>
    </w:p>
    <w:p w:rsidR="00B23BE6" w:rsidRPr="0036591D" w:rsidRDefault="00B23BE6" w:rsidP="00A61080">
      <w:pPr>
        <w:ind w:left="720"/>
        <w:rPr>
          <w:rFonts w:cs="Tahoma"/>
          <w:lang w:val="nl-NL"/>
        </w:rPr>
      </w:pPr>
    </w:p>
    <w:p w:rsidR="00D70D2C" w:rsidRPr="0036591D" w:rsidRDefault="001D5998" w:rsidP="00D70D2C">
      <w:pPr>
        <w:pStyle w:val="Heading2"/>
        <w:ind w:left="0"/>
        <w:rPr>
          <w:rFonts w:ascii="Tahoma" w:hAnsi="Tahoma" w:cs="Tahoma"/>
          <w:lang w:val="nl-NL"/>
        </w:rPr>
      </w:pPr>
      <w:bookmarkStart w:id="1245" w:name="_49_Exchange_Online"/>
      <w:bookmarkStart w:id="1246" w:name="_Toc352103834"/>
      <w:bookmarkStart w:id="1247" w:name="Srv_50ExchangeOnlinePlan2"/>
      <w:bookmarkEnd w:id="1245"/>
      <w:r w:rsidRPr="0036591D">
        <w:rPr>
          <w:rFonts w:ascii="Tahoma" w:hAnsi="Tahoma" w:cs="Tahoma"/>
          <w:caps/>
          <w:color w:val="F66400"/>
          <w:sz w:val="22"/>
          <w:szCs w:val="20"/>
          <w:vertAlign w:val="superscript"/>
          <w:lang w:val="nl-NL"/>
        </w:rPr>
        <w:t>49</w:t>
      </w:r>
      <w:r w:rsidRPr="0036591D">
        <w:rPr>
          <w:rFonts w:ascii="Tahoma" w:hAnsi="Tahoma" w:cs="Tahoma"/>
          <w:color w:val="F66400"/>
          <w:sz w:val="22"/>
          <w:szCs w:val="20"/>
          <w:lang w:val="nl-NL"/>
        </w:rPr>
        <w:t xml:space="preserve"> Exchange Online Plan 2</w:t>
      </w:r>
      <w:bookmarkEnd w:id="1246"/>
    </w:p>
    <w:bookmarkEnd w:id="1247"/>
    <w:p w:rsidR="00D70D2C" w:rsidRPr="0036591D" w:rsidRDefault="00D70D2C" w:rsidP="00D70D2C">
      <w:pPr>
        <w:outlineLvl w:val="2"/>
        <w:rPr>
          <w:rFonts w:cs="Tahoma"/>
          <w:lang w:val="nl-NL"/>
        </w:rPr>
      </w:pPr>
    </w:p>
    <w:p w:rsidR="00D70D2C" w:rsidRPr="0036591D" w:rsidRDefault="00D70D2C" w:rsidP="00D70D2C">
      <w:pPr>
        <w:pStyle w:val="ListParagraph"/>
        <w:rPr>
          <w:rFonts w:ascii="Tahoma" w:hAnsi="Tahoma" w:cs="Tahoma"/>
          <w:lang w:val="nl-NL"/>
        </w:rPr>
      </w:pPr>
      <w:r w:rsidRPr="0036591D">
        <w:rPr>
          <w:rFonts w:ascii="Tahoma" w:hAnsi="Tahoma" w:cs="Tahoma"/>
          <w:color w:val="000000"/>
          <w:sz w:val="18"/>
          <w:szCs w:val="18"/>
          <w:lang w:val="nl-NL"/>
        </w:rPr>
        <w:t>Exchange Online Plan 2 is de opvolger van de online dienst Exchange Hosted Archive.</w:t>
      </w:r>
    </w:p>
    <w:p w:rsidR="00D70D2C" w:rsidRPr="0036591D" w:rsidRDefault="00D70D2C" w:rsidP="00D70D2C">
      <w:pPr>
        <w:pStyle w:val="ListParagraph"/>
        <w:rPr>
          <w:rFonts w:ascii="Tahoma" w:hAnsi="Tahoma" w:cs="Tahoma"/>
          <w:lang w:val="nl-NL"/>
        </w:rPr>
      </w:pPr>
    </w:p>
    <w:p w:rsidR="00D70D2C" w:rsidRPr="0036591D" w:rsidRDefault="00D70D2C" w:rsidP="00D70D2C">
      <w:pPr>
        <w:ind w:left="720"/>
        <w:rPr>
          <w:rFonts w:cs="Tahoma"/>
          <w:lang w:val="nl-NL"/>
        </w:rPr>
      </w:pPr>
      <w:r w:rsidRPr="0036591D">
        <w:rPr>
          <w:rFonts w:cs="Tahoma"/>
          <w:color w:val="000000"/>
          <w:szCs w:val="18"/>
          <w:lang w:val="nl-NL"/>
        </w:rPr>
        <w:t>Als u Exchange Hosted Archive verlengt naar Exchange Online Plan 2 en nog niet bent overgestapt naar Exchange Online Plan 2,</w:t>
      </w:r>
      <w:r w:rsidRPr="0036591D">
        <w:rPr>
          <w:rFonts w:cs="Tahoma"/>
          <w:color w:val="000000"/>
          <w:lang w:val="nl-NL"/>
        </w:rPr>
        <w:t xml:space="preserve">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rsidR="00702931" w:rsidRPr="0036591D" w:rsidRDefault="00702931" w:rsidP="00D70D2C">
      <w:pPr>
        <w:ind w:left="720"/>
        <w:rPr>
          <w:rFonts w:cs="Tahoma"/>
          <w:lang w:val="nl-NL"/>
        </w:rPr>
      </w:pPr>
    </w:p>
    <w:p w:rsidR="00702931" w:rsidRPr="0036591D" w:rsidRDefault="00702931" w:rsidP="0067725A">
      <w:pPr>
        <w:spacing w:after="60"/>
        <w:ind w:left="720"/>
        <w:rPr>
          <w:rFonts w:cs="Tahoma"/>
          <w:lang w:val="nl-NL"/>
        </w:rPr>
      </w:pPr>
      <w:r w:rsidRPr="0036591D">
        <w:rPr>
          <w:rFonts w:eastAsia="Calibri" w:cs="Tahoma"/>
          <w:b/>
          <w:color w:val="000000"/>
          <w:szCs w:val="18"/>
          <w:lang w:val="nl-NL"/>
        </w:rPr>
        <w:t>Clouddiensten voor overheidsgemeenschappen (alleen VS)</w:t>
      </w:r>
    </w:p>
    <w:p w:rsidR="00702931" w:rsidRPr="0036591D" w:rsidRDefault="00702931" w:rsidP="00702931">
      <w:pPr>
        <w:ind w:left="720"/>
        <w:rPr>
          <w:rFonts w:cs="Tahoma"/>
          <w:lang w:val="nl-NL"/>
        </w:rPr>
      </w:pPr>
      <w:r w:rsidRPr="0036591D">
        <w:rPr>
          <w:rFonts w:eastAsia="Calibri" w:cs="Tahoma"/>
          <w:color w:val="000000"/>
          <w:szCs w:val="18"/>
          <w:lang w:val="nl-NL"/>
        </w:rPr>
        <w:t>Sommige online diensten in de Office 365-productfamilie (waaronder Exchange Online Plan 2) worden aangeboden als clouddiensten voor overheidsgemeenschappen en clouddiensten voor niet-overheidsgemeenschappen.</w:t>
      </w:r>
      <w:r w:rsidR="004D3DD2" w:rsidRPr="0036591D">
        <w:rPr>
          <w:rFonts w:eastAsia="Calibri" w:cs="Tahoma"/>
          <w:color w:val="000000"/>
          <w:szCs w:val="18"/>
          <w:lang w:val="nl-NL"/>
        </w:rPr>
        <w:t xml:space="preserve"> </w:t>
      </w:r>
      <w:r w:rsidRPr="0036591D">
        <w:rPr>
          <w:rFonts w:eastAsia="Calibri" w:cs="Tahoma"/>
          <w:color w:val="000000"/>
          <w:szCs w:val="18"/>
          <w:lang w:val="nl-NL"/>
        </w:rPr>
        <w:t>Klanten kunnen worden voorzien als de ene of de andere, maar niet als een combinatie van beide.</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w:t>
      </w:r>
      <w:r w:rsidRPr="0036591D">
        <w:rPr>
          <w:rFonts w:eastAsia="Calibri" w:cs="Tahoma"/>
          <w:color w:val="000000"/>
          <w:szCs w:val="18"/>
          <w:lang w:val="nl-NL"/>
        </w:rPr>
        <w:lastRenderedPageBreak/>
        <w:t xml:space="preserve">Deze beperking geldt voor alle online diensten die deel uitmaken van de Office 365-productfamilie, met inbegrip van Exchange Online, SharePoint Online en Lync Online. </w:t>
      </w:r>
    </w:p>
    <w:p w:rsidR="00702931" w:rsidRPr="0036591D" w:rsidRDefault="00702931" w:rsidP="00702931">
      <w:pPr>
        <w:ind w:left="720"/>
        <w:rPr>
          <w:rFonts w:cs="Tahoma"/>
          <w:lang w:val="nl-NL"/>
        </w:rPr>
      </w:pPr>
    </w:p>
    <w:p w:rsidR="00B2460D" w:rsidRPr="0036591D" w:rsidRDefault="00702931" w:rsidP="00974601">
      <w:pPr>
        <w:ind w:left="720"/>
        <w:rPr>
          <w:rFonts w:cs="Tahoma"/>
          <w:lang w:val="nl-NL"/>
        </w:rPr>
      </w:pPr>
      <w:r w:rsidRPr="0036591D">
        <w:rPr>
          <w:rFonts w:eastAsia="Calibri" w:cs="Tahoma"/>
          <w:color w:val="000000"/>
          <w:szCs w:val="18"/>
          <w:lang w:val="nl-NL"/>
        </w:rPr>
        <w:t>Wanneer een online dienst eenmaal wordt aangeboden in de cloud van een overheidsgemeenschap, blijft dit</w:t>
      </w:r>
      <w:r w:rsidR="00974601">
        <w:rPr>
          <w:rFonts w:eastAsia="Calibri" w:cs="Tahoma"/>
          <w:color w:val="000000"/>
          <w:szCs w:val="18"/>
          <w:lang w:val="nl-NL"/>
        </w:rPr>
        <w:t> </w:t>
      </w:r>
      <w:r w:rsidRPr="0036591D">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D3DD2" w:rsidRPr="0036591D">
        <w:rPr>
          <w:rFonts w:eastAsia="Calibri" w:cs="Tahoma"/>
          <w:color w:val="000000"/>
          <w:szCs w:val="18"/>
          <w:lang w:val="nl-NL"/>
        </w:rPr>
        <w:t xml:space="preserve"> </w:t>
      </w:r>
      <w:r w:rsidRPr="0036591D">
        <w:rPr>
          <w:rFonts w:eastAsia="Calibri" w:cs="Tahoma"/>
          <w:color w:val="000000"/>
          <w:szCs w:val="18"/>
          <w:lang w:val="nl-NL"/>
        </w:rPr>
        <w:t>Gebruiksrechten voor clouddiensten voor</w:t>
      </w:r>
      <w:r w:rsidR="00974601">
        <w:rPr>
          <w:rFonts w:eastAsia="Calibri" w:cs="Tahoma"/>
          <w:color w:val="000000"/>
          <w:szCs w:val="18"/>
          <w:lang w:val="nl-NL"/>
        </w:rPr>
        <w:t> </w:t>
      </w:r>
      <w:r w:rsidRPr="0036591D">
        <w:rPr>
          <w:rFonts w:eastAsia="Calibri" w:cs="Tahoma"/>
          <w:color w:val="000000"/>
          <w:szCs w:val="18"/>
          <w:lang w:val="nl-NL"/>
        </w:rPr>
        <w:t>overheidsgemeenschappen zijn gelijkwaardig aan die van hun standaard equivalenten voor meerdere</w:t>
      </w:r>
      <w:r w:rsidR="00974601">
        <w:rPr>
          <w:rFonts w:eastAsia="Calibri" w:cs="Tahoma"/>
          <w:color w:val="000000"/>
          <w:szCs w:val="18"/>
          <w:lang w:val="nl-NL"/>
        </w:rPr>
        <w:t> </w:t>
      </w:r>
      <w:r w:rsidRPr="0036591D">
        <w:rPr>
          <w:rFonts w:eastAsia="Calibri" w:cs="Tahoma"/>
          <w:color w:val="000000"/>
          <w:szCs w:val="18"/>
          <w:lang w:val="nl-NL"/>
        </w:rPr>
        <w:t>houders.</w:t>
      </w:r>
      <w:r w:rsidR="004D3DD2" w:rsidRPr="0036591D">
        <w:rPr>
          <w:rFonts w:eastAsia="Calibri" w:cs="Tahoma"/>
          <w:color w:val="000000"/>
          <w:szCs w:val="18"/>
          <w:lang w:val="nl-NL"/>
        </w:rPr>
        <w:t xml:space="preserve"> </w:t>
      </w:r>
      <w:bookmarkStart w:id="1248" w:name="_51_Exchange_Server"/>
      <w:bookmarkEnd w:id="1240"/>
      <w:bookmarkEnd w:id="1241"/>
      <w:bookmarkEnd w:id="1242"/>
      <w:bookmarkEnd w:id="1248"/>
    </w:p>
    <w:p w:rsidR="00023FE7" w:rsidRPr="0036591D" w:rsidRDefault="00023FE7" w:rsidP="00C066F9">
      <w:pPr>
        <w:pStyle w:val="EndnoteText"/>
        <w:ind w:left="1620" w:hanging="900"/>
        <w:rPr>
          <w:rFonts w:ascii="Tahoma" w:hAnsi="Tahoma" w:cs="Tahoma"/>
          <w:lang w:val="nl-NL"/>
        </w:rPr>
      </w:pPr>
      <w:bookmarkStart w:id="1249" w:name="Srv_43ExchangeSvr2010"/>
    </w:p>
    <w:p w:rsidR="00453CAC" w:rsidRPr="0036591D" w:rsidRDefault="00A7003F" w:rsidP="009D3013">
      <w:pPr>
        <w:pStyle w:val="Heading2"/>
        <w:ind w:left="0"/>
        <w:rPr>
          <w:rFonts w:ascii="Tahoma" w:hAnsi="Tahoma" w:cs="Tahoma"/>
          <w:lang w:val="nl-NL"/>
        </w:rPr>
      </w:pPr>
      <w:bookmarkStart w:id="1250" w:name="_49_Exchange_Server"/>
      <w:bookmarkStart w:id="1251" w:name="_51_50_Exchange"/>
      <w:bookmarkStart w:id="1252" w:name="_50_Exchange_Online"/>
      <w:bookmarkStart w:id="1253" w:name="_Toc352103835"/>
      <w:bookmarkStart w:id="1254" w:name="_Toc336338311"/>
      <w:bookmarkStart w:id="1255" w:name="Srv_50ExchangeServer2010StdCAL"/>
      <w:bookmarkEnd w:id="1249"/>
      <w:bookmarkEnd w:id="1250"/>
      <w:bookmarkEnd w:id="1251"/>
      <w:bookmarkEnd w:id="1252"/>
      <w:r w:rsidRPr="0036591D">
        <w:rPr>
          <w:rFonts w:ascii="Tahoma" w:hAnsi="Tahoma" w:cs="Tahoma"/>
          <w:caps/>
          <w:color w:val="FA6500"/>
          <w:sz w:val="22"/>
          <w:vertAlign w:val="superscript"/>
          <w:lang w:val="nl-NL"/>
        </w:rPr>
        <w:t>50</w:t>
      </w:r>
      <w:r w:rsidRPr="00974601">
        <w:rPr>
          <w:rFonts w:ascii="Tahoma" w:hAnsi="Tahoma" w:cs="Tahoma"/>
          <w:caps/>
          <w:color w:val="FA6500"/>
          <w:sz w:val="22"/>
          <w:lang w:val="nl-NL"/>
        </w:rPr>
        <w:t xml:space="preserve"> </w:t>
      </w:r>
      <w:r w:rsidRPr="0036591D">
        <w:rPr>
          <w:rFonts w:ascii="Tahoma" w:hAnsi="Tahoma" w:cs="Tahoma"/>
          <w:color w:val="F66400"/>
          <w:sz w:val="22"/>
          <w:szCs w:val="20"/>
          <w:lang w:val="nl-NL"/>
        </w:rPr>
        <w:t>Exchange Online Protection (Gebruikers-SL)</w:t>
      </w:r>
      <w:bookmarkEnd w:id="1253"/>
    </w:p>
    <w:p w:rsidR="00453CAC" w:rsidRPr="0036591D" w:rsidRDefault="00453CAC" w:rsidP="00453CAC">
      <w:pPr>
        <w:ind w:left="720"/>
        <w:rPr>
          <w:rFonts w:cs="Tahoma"/>
          <w:lang w:val="nl-NL"/>
        </w:rPr>
      </w:pPr>
    </w:p>
    <w:p w:rsidR="007D4770" w:rsidRPr="0036591D" w:rsidRDefault="007D4770" w:rsidP="00453CAC">
      <w:pPr>
        <w:ind w:left="720"/>
        <w:rPr>
          <w:rFonts w:cs="Tahoma"/>
          <w:lang w:val="nl-NL"/>
        </w:rPr>
      </w:pPr>
      <w:r w:rsidRPr="0036591D">
        <w:rPr>
          <w:rFonts w:cs="Tahoma"/>
          <w:color w:val="444444"/>
          <w:szCs w:val="18"/>
          <w:lang w:val="nl-NL"/>
        </w:rPr>
        <w:t>Aangezien deze online dienst per domein wordt geleverd, is voor alle gebruikers binnen een gedekt domein een Gebruikers-SL vereist.</w:t>
      </w:r>
      <w:r w:rsidR="004D3DD2" w:rsidRPr="0036591D">
        <w:rPr>
          <w:rFonts w:cs="Tahoma"/>
          <w:color w:val="444444"/>
          <w:szCs w:val="18"/>
          <w:lang w:val="nl-NL"/>
        </w:rPr>
        <w:t xml:space="preserve"> </w:t>
      </w:r>
      <w:r w:rsidRPr="0036591D">
        <w:rPr>
          <w:rFonts w:cs="Tahoma"/>
          <w:color w:val="444444"/>
          <w:szCs w:val="18"/>
          <w:lang w:val="nl-NL"/>
        </w:rPr>
        <w:t>Klanten die de dienst wensen voor een deel van de aanwezige gebruikers, kunnen een subdomein maken voor een meer gerichte levering. In dat geval is alleen voor de gebruikers binnen het gedekte subdomein een Gebruikers-SL vereist.</w:t>
      </w:r>
    </w:p>
    <w:p w:rsidR="0004051B" w:rsidRPr="0036591D" w:rsidRDefault="0004051B">
      <w:pPr>
        <w:rPr>
          <w:rFonts w:cs="Tahoma"/>
          <w:lang w:val="nl-NL"/>
        </w:rPr>
      </w:pPr>
    </w:p>
    <w:p w:rsidR="009D3013" w:rsidRPr="0036591D" w:rsidRDefault="00A7003F" w:rsidP="009D3013">
      <w:pPr>
        <w:pStyle w:val="Heading2"/>
        <w:ind w:left="0"/>
        <w:rPr>
          <w:rFonts w:ascii="Tahoma" w:hAnsi="Tahoma" w:cs="Tahoma"/>
          <w:lang w:val="nl-NL"/>
        </w:rPr>
      </w:pPr>
      <w:bookmarkStart w:id="1256" w:name="_52_51_Exchange"/>
      <w:bookmarkStart w:id="1257" w:name="_Toc352103836"/>
      <w:bookmarkEnd w:id="1256"/>
      <w:r w:rsidRPr="0036591D">
        <w:rPr>
          <w:rFonts w:ascii="Tahoma" w:hAnsi="Tahoma" w:cs="Tahoma"/>
          <w:caps/>
          <w:color w:val="FA6500"/>
          <w:sz w:val="22"/>
          <w:vertAlign w:val="superscript"/>
          <w:lang w:val="nl-NL"/>
        </w:rPr>
        <w:t>51</w:t>
      </w:r>
      <w:r w:rsidRPr="00974601">
        <w:rPr>
          <w:rFonts w:ascii="Tahoma" w:hAnsi="Tahoma" w:cs="Tahoma"/>
          <w:caps/>
          <w:color w:val="FA6500"/>
          <w:sz w:val="22"/>
          <w:lang w:val="nl-NL"/>
        </w:rPr>
        <w:t xml:space="preserve"> </w:t>
      </w:r>
      <w:r w:rsidRPr="0036591D">
        <w:rPr>
          <w:rFonts w:ascii="Tahoma" w:hAnsi="Tahoma" w:cs="Tahoma"/>
          <w:color w:val="FA6500"/>
          <w:sz w:val="22"/>
          <w:lang w:val="nl-NL"/>
        </w:rPr>
        <w:t xml:space="preserve">Exchange Server 2013 Enterprise en </w:t>
      </w:r>
      <w:bookmarkEnd w:id="1254"/>
      <w:r w:rsidRPr="0036591D">
        <w:rPr>
          <w:rFonts w:ascii="Tahoma" w:hAnsi="Tahoma" w:cs="Tahoma"/>
          <w:color w:val="FA6500"/>
          <w:sz w:val="22"/>
          <w:lang w:val="nl-NL"/>
        </w:rPr>
        <w:t>Standard Editions</w:t>
      </w:r>
      <w:bookmarkEnd w:id="1257"/>
    </w:p>
    <w:p w:rsidR="009D3013" w:rsidRPr="0036591D" w:rsidRDefault="009D3013" w:rsidP="009D3013">
      <w:pPr>
        <w:ind w:left="720"/>
        <w:rPr>
          <w:rFonts w:cs="Tahoma"/>
          <w:lang w:val="nl-NL"/>
        </w:rPr>
      </w:pPr>
    </w:p>
    <w:p w:rsidR="009D3013" w:rsidRPr="0036591D" w:rsidRDefault="009D3013" w:rsidP="009D3013">
      <w:pPr>
        <w:ind w:left="720"/>
        <w:rPr>
          <w:rFonts w:cs="Tahoma"/>
          <w:lang w:val="nl-NL"/>
        </w:rPr>
      </w:pPr>
      <w:r w:rsidRPr="0036591D">
        <w:rPr>
          <w:rFonts w:cs="Tahoma"/>
          <w:color w:val="000000"/>
          <w:szCs w:val="18"/>
          <w:lang w:val="nl-NL"/>
        </w:rPr>
        <w:t>Exchange Server 2013 is de nieuwste versie van Exchange Server.</w:t>
      </w:r>
    </w:p>
    <w:p w:rsidR="009D3013" w:rsidRDefault="009D3013" w:rsidP="0067725A">
      <w:pPr>
        <w:rPr>
          <w:rFonts w:cs="Tahoma"/>
          <w:lang w:val="nl-NL"/>
        </w:rPr>
      </w:pPr>
    </w:p>
    <w:p w:rsidR="00032F0E" w:rsidRDefault="00032F0E" w:rsidP="0067725A">
      <w:pPr>
        <w:rPr>
          <w:rFonts w:cs="Tahoma"/>
          <w:lang w:val="nl-NL"/>
        </w:rPr>
      </w:pPr>
    </w:p>
    <w:p w:rsidR="00032F0E" w:rsidRDefault="00032F0E" w:rsidP="0067725A">
      <w:pPr>
        <w:rPr>
          <w:rFonts w:cs="Tahoma"/>
          <w:lang w:val="nl-NL"/>
        </w:rPr>
      </w:pPr>
    </w:p>
    <w:p w:rsidR="00032F0E" w:rsidRPr="0036591D" w:rsidRDefault="00032F0E" w:rsidP="0067725A">
      <w:pPr>
        <w:rPr>
          <w:rFonts w:cs="Tahoma"/>
          <w:lang w:val="nl-NL"/>
        </w:rPr>
      </w:pPr>
    </w:p>
    <w:p w:rsidR="009D3013" w:rsidRPr="0036591D" w:rsidRDefault="009D3013" w:rsidP="00974601">
      <w:pPr>
        <w:spacing w:after="60"/>
        <w:ind w:left="720"/>
        <w:rPr>
          <w:rFonts w:cs="Tahoma"/>
          <w:lang w:val="nl-NL"/>
        </w:rPr>
      </w:pPr>
      <w:r w:rsidRPr="0036591D">
        <w:rPr>
          <w:rFonts w:cs="Tahoma"/>
          <w:b/>
          <w:color w:val="000000"/>
          <w:szCs w:val="18"/>
          <w:lang w:val="nl-NL"/>
        </w:rPr>
        <w:t>Licencentieverlening voor klanten met een External Connector-licentie voor Exchange</w:t>
      </w:r>
      <w:r w:rsidR="00974601">
        <w:rPr>
          <w:rFonts w:cs="Tahoma"/>
          <w:b/>
          <w:color w:val="000000"/>
          <w:szCs w:val="18"/>
          <w:lang w:val="nl-NL"/>
        </w:rPr>
        <w:t> </w:t>
      </w:r>
      <w:r w:rsidRPr="0036591D">
        <w:rPr>
          <w:rFonts w:cs="Tahoma"/>
          <w:b/>
          <w:color w:val="000000"/>
          <w:szCs w:val="18"/>
          <w:lang w:val="nl-NL"/>
        </w:rPr>
        <w:t>Server</w:t>
      </w:r>
      <w:r w:rsidR="00974601">
        <w:rPr>
          <w:rFonts w:cs="Tahoma"/>
          <w:b/>
          <w:color w:val="000000"/>
          <w:szCs w:val="18"/>
          <w:lang w:val="nl-NL"/>
        </w:rPr>
        <w:t> </w:t>
      </w:r>
      <w:r w:rsidRPr="0036591D">
        <w:rPr>
          <w:rFonts w:cs="Tahoma"/>
          <w:b/>
          <w:color w:val="000000"/>
          <w:szCs w:val="18"/>
          <w:lang w:val="nl-NL"/>
        </w:rPr>
        <w:t>2010</w:t>
      </w:r>
    </w:p>
    <w:p w:rsidR="009D3013" w:rsidRPr="0036591D" w:rsidRDefault="009D3013" w:rsidP="00974601">
      <w:pPr>
        <w:ind w:left="720"/>
        <w:rPr>
          <w:rFonts w:cs="Tahoma"/>
          <w:lang w:val="nl-NL"/>
        </w:rPr>
      </w:pPr>
      <w:r w:rsidRPr="0036591D">
        <w:rPr>
          <w:rFonts w:cs="Tahoma"/>
          <w:color w:val="000000"/>
          <w:szCs w:val="18"/>
          <w:lang w:val="nl-NL"/>
        </w:rPr>
        <w:t xml:space="preserve">De 2010-versie van de </w:t>
      </w:r>
      <w:bookmarkStart w:id="1258" w:name="Srv_42ExchangeSvr07"/>
      <w:bookmarkStart w:id="1259" w:name="Srv_48ExchangeSvr2010"/>
      <w:r w:rsidRPr="0036591D">
        <w:rPr>
          <w:rFonts w:cs="Tahoma"/>
          <w:color w:val="000000"/>
          <w:szCs w:val="18"/>
          <w:lang w:val="nl-NL"/>
        </w:rPr>
        <w:t>External Connector</w:t>
      </w:r>
      <w:bookmarkEnd w:id="1258"/>
      <w:bookmarkEnd w:id="1259"/>
      <w:r w:rsidRPr="0036591D">
        <w:rPr>
          <w:rFonts w:cs="Tahoma"/>
          <w:color w:val="000000"/>
          <w:szCs w:val="18"/>
          <w:lang w:val="nl-NL"/>
        </w:rPr>
        <w:t xml:space="preserve"> License voor Exchange Server 2010 is de definitieve versie van die licentie.</w:t>
      </w:r>
      <w:r w:rsidR="004D3DD2" w:rsidRPr="0036591D">
        <w:rPr>
          <w:rFonts w:cs="Tahoma"/>
          <w:color w:val="000000"/>
          <w:szCs w:val="18"/>
          <w:lang w:val="nl-NL"/>
        </w:rPr>
        <w:t xml:space="preserve"> </w:t>
      </w:r>
      <w:r w:rsidRPr="0036591D">
        <w:rPr>
          <w:rFonts w:cs="Tahoma"/>
          <w:color w:val="000000"/>
          <w:szCs w:val="18"/>
          <w:lang w:val="nl-NL"/>
        </w:rPr>
        <w:t>In verband hiermee komen klanten met External Connector Licenses voor Exchange Server 2010</w:t>
      </w:r>
      <w:r w:rsidR="00974601">
        <w:rPr>
          <w:rFonts w:cs="Tahoma"/>
          <w:color w:val="000000"/>
          <w:szCs w:val="18"/>
          <w:lang w:val="nl-NL"/>
        </w:rPr>
        <w:t> </w:t>
      </w:r>
      <w:r w:rsidRPr="0036591D">
        <w:rPr>
          <w:rFonts w:cs="Tahoma"/>
          <w:color w:val="000000"/>
          <w:szCs w:val="18"/>
          <w:lang w:val="nl-NL"/>
        </w:rPr>
        <w:t>met actieve Software Assurance dekking per 1 december 2012 in aanmerking voor verlening van de volgende licenties:</w:t>
      </w:r>
    </w:p>
    <w:p w:rsidR="009D3013" w:rsidRPr="0036591D" w:rsidRDefault="009D3013" w:rsidP="009D3013">
      <w:pPr>
        <w:ind w:left="90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36591D" w:rsidTr="002C3AB1">
        <w:trPr>
          <w:trHeight w:val="332"/>
        </w:trPr>
        <w:tc>
          <w:tcPr>
            <w:tcW w:w="4500" w:type="dxa"/>
            <w:shd w:val="clear" w:color="auto" w:fill="FABF8F"/>
          </w:tcPr>
          <w:p w:rsidR="009D3013" w:rsidRPr="0036591D" w:rsidRDefault="009D3013" w:rsidP="002C3AB1">
            <w:pPr>
              <w:rPr>
                <w:rFonts w:cs="Tahoma"/>
                <w:b/>
                <w:color w:val="000000"/>
                <w:szCs w:val="18"/>
              </w:rPr>
            </w:pPr>
            <w:r w:rsidRPr="0036591D">
              <w:rPr>
                <w:rFonts w:cs="Tahoma"/>
                <w:b/>
                <w:color w:val="000000"/>
                <w:szCs w:val="18"/>
              </w:rPr>
              <w:t>Kwalificerende licentie</w:t>
            </w:r>
          </w:p>
        </w:tc>
        <w:tc>
          <w:tcPr>
            <w:tcW w:w="3600" w:type="dxa"/>
            <w:shd w:val="clear" w:color="auto" w:fill="FABF8F"/>
          </w:tcPr>
          <w:p w:rsidR="009D3013" w:rsidRPr="0036591D" w:rsidRDefault="009D3013" w:rsidP="002C3AB1">
            <w:pPr>
              <w:rPr>
                <w:rFonts w:cs="Tahoma"/>
                <w:b/>
                <w:color w:val="000000"/>
                <w:szCs w:val="18"/>
              </w:rPr>
            </w:pPr>
            <w:r w:rsidRPr="0036591D">
              <w:rPr>
                <w:rFonts w:cs="Tahoma"/>
                <w:b/>
                <w:color w:val="000000"/>
                <w:szCs w:val="18"/>
              </w:rPr>
              <w:t>Gratis Licentie en Benefits</w:t>
            </w:r>
          </w:p>
        </w:tc>
      </w:tr>
      <w:tr w:rsidR="009D3013" w:rsidRPr="0036591D" w:rsidTr="002C3AB1">
        <w:trPr>
          <w:trHeight w:val="70"/>
        </w:trPr>
        <w:tc>
          <w:tcPr>
            <w:tcW w:w="4500" w:type="dxa"/>
            <w:shd w:val="clear" w:color="auto" w:fill="auto"/>
          </w:tcPr>
          <w:p w:rsidR="009D3013" w:rsidRPr="0036591D" w:rsidRDefault="009D3013" w:rsidP="002C3AB1">
            <w:pPr>
              <w:rPr>
                <w:rFonts w:cs="Tahoma"/>
                <w:color w:val="000000"/>
                <w:szCs w:val="18"/>
              </w:rPr>
            </w:pPr>
            <w:r w:rsidRPr="0036591D">
              <w:rPr>
                <w:rFonts w:cs="Tahoma"/>
                <w:color w:val="000000"/>
                <w:szCs w:val="18"/>
              </w:rPr>
              <w:t>Exchange Server 2010 External Connector met actieve Software Assurance op 1 december 2012</w:t>
            </w:r>
          </w:p>
        </w:tc>
        <w:tc>
          <w:tcPr>
            <w:tcW w:w="3600" w:type="dxa"/>
            <w:shd w:val="clear" w:color="auto" w:fill="auto"/>
          </w:tcPr>
          <w:p w:rsidR="009D3013" w:rsidRPr="0036591D" w:rsidRDefault="009D3013" w:rsidP="002C3AB1">
            <w:pPr>
              <w:rPr>
                <w:rFonts w:cs="Tahoma"/>
                <w:color w:val="000000"/>
                <w:szCs w:val="18"/>
              </w:rPr>
            </w:pPr>
            <w:r w:rsidRPr="0036591D">
              <w:rPr>
                <w:rFonts w:cs="Tahoma"/>
                <w:color w:val="000000"/>
                <w:szCs w:val="18"/>
              </w:rPr>
              <w:t>Licentie voor Exchange Server 2013 Enterprise</w:t>
            </w:r>
          </w:p>
        </w:tc>
      </w:tr>
    </w:tbl>
    <w:p w:rsidR="009D3013" w:rsidRPr="0036591D" w:rsidRDefault="009D3013" w:rsidP="0067725A">
      <w:pPr>
        <w:rPr>
          <w:rFonts w:cs="Tahoma"/>
        </w:rPr>
      </w:pPr>
    </w:p>
    <w:p w:rsidR="004F4F10" w:rsidRDefault="004F4F10" w:rsidP="009D3013">
      <w:pPr>
        <w:ind w:left="720"/>
        <w:rPr>
          <w:rFonts w:cs="Tahoma"/>
          <w:color w:val="000000"/>
          <w:szCs w:val="18"/>
          <w:lang w:val="nl-NL"/>
        </w:rPr>
      </w:pPr>
    </w:p>
    <w:p w:rsidR="004F4F10" w:rsidRDefault="004F4F10" w:rsidP="009D3013">
      <w:pPr>
        <w:ind w:left="720"/>
        <w:rPr>
          <w:rFonts w:cs="Tahoma"/>
          <w:color w:val="000000"/>
          <w:szCs w:val="18"/>
        </w:rPr>
      </w:pPr>
    </w:p>
    <w:p w:rsidR="009D3013" w:rsidRPr="0036591D" w:rsidRDefault="009D3013" w:rsidP="009D3013">
      <w:pPr>
        <w:ind w:left="720"/>
        <w:rPr>
          <w:rFonts w:cs="Tahoma"/>
          <w:lang w:val="nl-NL"/>
        </w:rPr>
      </w:pPr>
      <w:r w:rsidRPr="0036591D">
        <w:rPr>
          <w:rFonts w:cs="Tahoma"/>
          <w:color w:val="000000"/>
          <w:szCs w:val="18"/>
          <w:lang w:val="nl-NL"/>
        </w:rPr>
        <w:t>De volgende voorwaarden zijn van toepassing op de bovenstaande licentieverlening:</w:t>
      </w:r>
    </w:p>
    <w:p w:rsidR="009D3013" w:rsidRPr="0036591D" w:rsidRDefault="009D3013" w:rsidP="009D3013">
      <w:pPr>
        <w:ind w:left="720"/>
        <w:rPr>
          <w:rFonts w:cs="Tahoma"/>
          <w:lang w:val="nl-NL"/>
        </w:rPr>
      </w:pPr>
    </w:p>
    <w:p w:rsidR="009D3013" w:rsidRPr="00974601" w:rsidRDefault="004F4F10" w:rsidP="005427B6">
      <w:pPr>
        <w:numPr>
          <w:ilvl w:val="0"/>
          <w:numId w:val="124"/>
        </w:numPr>
        <w:spacing w:after="60"/>
        <w:ind w:left="1440"/>
        <w:rPr>
          <w:rFonts w:cs="Tahoma"/>
          <w:lang w:val="nl-NL"/>
        </w:rPr>
      </w:pPr>
      <w:r>
        <w:rPr>
          <w:rFonts w:cs="Tahoma"/>
          <w:bCs/>
          <w:color w:val="000000"/>
          <w:szCs w:val="18"/>
          <w:lang w:val="nl-NL"/>
        </w:rPr>
        <w:t>M</w:t>
      </w:r>
      <w:r w:rsidR="009D3013" w:rsidRPr="0036591D">
        <w:rPr>
          <w:rFonts w:cs="Tahoma"/>
          <w:bCs/>
          <w:color w:val="000000"/>
          <w:szCs w:val="18"/>
          <w:lang w:val="nl-NL"/>
        </w:rPr>
        <w:t>igratietraject</w:t>
      </w:r>
      <w:r w:rsidR="009D3013" w:rsidRPr="0036591D">
        <w:rPr>
          <w:rFonts w:cs="Tahoma"/>
          <w:color w:val="000000"/>
          <w:szCs w:val="18"/>
          <w:lang w:val="nl-NL"/>
        </w:rPr>
        <w:t xml:space="preserve">: Klanten met actieve Software Assurance dekking voor een bepaalde Kwalificerende Licentie komen per 1 december 2012 en na het uitbrengen van Exchange Server 2013 op grond van de Gratis Licentie in aanmerking voor het upgraden en gebruiken van Exchange Server 2013-software in plaats van Exchange Server 2010-software op grond van de corresponderende kwalificerende External Connector-license. </w:t>
      </w:r>
    </w:p>
    <w:p w:rsidR="009D3013" w:rsidRPr="0036591D" w:rsidRDefault="009D3013" w:rsidP="005427B6">
      <w:pPr>
        <w:numPr>
          <w:ilvl w:val="0"/>
          <w:numId w:val="124"/>
        </w:numPr>
        <w:spacing w:after="60"/>
        <w:ind w:left="1440"/>
        <w:rPr>
          <w:rFonts w:cs="Tahoma"/>
          <w:lang w:val="nl-NL"/>
        </w:rPr>
      </w:pPr>
      <w:r w:rsidRPr="0036591D">
        <w:rPr>
          <w:rFonts w:cs="Tahoma"/>
          <w:color w:val="000000"/>
          <w:szCs w:val="18"/>
          <w:lang w:val="nl-NL"/>
        </w:rPr>
        <w:t>Gebruiksrechten: het gebruiksrecht voor de software onder de Gratis Licentie op grond van deze aanbieding vervalt op het moment dat het gebruiksrecht voor de software op grond van de Kwalificerende Licentie afloopt.</w:t>
      </w:r>
      <w:r w:rsidR="004D3DD2" w:rsidRPr="0036591D">
        <w:rPr>
          <w:rFonts w:cs="Tahoma"/>
          <w:color w:val="000000"/>
          <w:szCs w:val="18"/>
          <w:lang w:val="nl-NL"/>
        </w:rPr>
        <w:t xml:space="preserve"> </w:t>
      </w:r>
      <w:r w:rsidRPr="0036591D">
        <w:rPr>
          <w:rFonts w:cs="Tahoma"/>
          <w:color w:val="000000"/>
          <w:szCs w:val="18"/>
          <w:lang w:val="nl-NL"/>
        </w:rPr>
        <w:t>Gebruik van die software wordt beheerst door de gebruiksrechten voor de software en de voorwaarden van de volume licensing overeenkomst van de klant.</w:t>
      </w:r>
      <w:r w:rsidR="004D3DD2" w:rsidRPr="0036591D">
        <w:rPr>
          <w:rFonts w:cs="Tahoma"/>
          <w:color w:val="000000"/>
          <w:szCs w:val="18"/>
          <w:lang w:val="nl-NL"/>
        </w:rPr>
        <w:t xml:space="preserve"> </w:t>
      </w:r>
      <w:r w:rsidRPr="0036591D">
        <w:rPr>
          <w:rFonts w:cs="Tahoma"/>
          <w:color w:val="000000"/>
          <w:szCs w:val="18"/>
          <w:lang w:val="nl-NL"/>
        </w:rPr>
        <w:t>Deze productaantekening en het bewijs van de klant van de corresponderende Kwalificerende Licentie en Software Assurance vormen samen de documentatie van het gebruiksrecht van de klant voor software op grond van de Gratis Licentie in het kader van deze aanbieding.</w:t>
      </w:r>
      <w:r w:rsidR="004D3DD2" w:rsidRPr="0036591D">
        <w:rPr>
          <w:rFonts w:cs="Tahoma"/>
          <w:color w:val="000000"/>
          <w:szCs w:val="18"/>
          <w:lang w:val="nl-NL"/>
        </w:rPr>
        <w:t xml:space="preserve"> </w:t>
      </w:r>
    </w:p>
    <w:p w:rsidR="009D3013" w:rsidRPr="0036591D" w:rsidRDefault="009D3013" w:rsidP="005427B6">
      <w:pPr>
        <w:numPr>
          <w:ilvl w:val="0"/>
          <w:numId w:val="8"/>
        </w:numPr>
        <w:spacing w:after="60"/>
        <w:ind w:left="1440"/>
        <w:rPr>
          <w:rFonts w:cs="Tahoma"/>
          <w:lang w:val="nl-NL"/>
        </w:rPr>
      </w:pPr>
      <w:r w:rsidRPr="0036591D">
        <w:rPr>
          <w:rFonts w:cs="Tahoma"/>
          <w:color w:val="000000"/>
          <w:szCs w:val="18"/>
          <w:lang w:val="nl-NL"/>
        </w:rPr>
        <w:t>Licentie en Software Assurance: Bij de Gratis Licentie is Software Assurance dekking inbegrepen.</w:t>
      </w:r>
      <w:r w:rsidR="004D3DD2" w:rsidRPr="0036591D">
        <w:rPr>
          <w:rFonts w:cs="Tahoma"/>
          <w:color w:val="000000"/>
          <w:szCs w:val="18"/>
          <w:lang w:val="nl-NL"/>
        </w:rPr>
        <w:t xml:space="preserve"> </w:t>
      </w:r>
      <w:r w:rsidRPr="0036591D">
        <w:rPr>
          <w:rFonts w:cs="Tahoma"/>
          <w:color w:val="000000"/>
          <w:szCs w:val="18"/>
          <w:lang w:val="nl-NL"/>
        </w:rPr>
        <w:t>De Software Assurance-dekking voor de Gratis Licentie loopt af op het moment dat de dekking van de Kwalificerende Licentie afloopt.</w:t>
      </w:r>
      <w:r w:rsidR="004D3DD2" w:rsidRPr="0036591D">
        <w:rPr>
          <w:rFonts w:cs="Tahoma"/>
          <w:color w:val="000000"/>
          <w:szCs w:val="18"/>
          <w:lang w:val="nl-NL"/>
        </w:rPr>
        <w:t xml:space="preserve"> </w:t>
      </w:r>
      <w:r w:rsidRPr="0036591D">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rsidR="009D3013" w:rsidRPr="0036591D" w:rsidRDefault="009D3013" w:rsidP="005427B6">
      <w:pPr>
        <w:numPr>
          <w:ilvl w:val="0"/>
          <w:numId w:val="125"/>
        </w:numPr>
        <w:spacing w:after="60"/>
        <w:ind w:left="1440"/>
        <w:rPr>
          <w:rFonts w:cs="Tahoma"/>
          <w:lang w:val="nl-NL"/>
        </w:rPr>
      </w:pPr>
      <w:r w:rsidRPr="0036591D">
        <w:rPr>
          <w:rFonts w:eastAsia="Calibri" w:cs="Tahoma"/>
          <w:color w:val="000000"/>
          <w:szCs w:val="18"/>
          <w:lang w:val="nl-NL"/>
        </w:rPr>
        <w:lastRenderedPageBreak/>
        <w:t>True-ups</w:t>
      </w:r>
      <w:r w:rsidRPr="0036591D">
        <w:rPr>
          <w:rFonts w:eastAsia="Calibri" w:cs="Tahoma"/>
          <w:b/>
          <w:color w:val="000000"/>
          <w:szCs w:val="18"/>
          <w:lang w:val="nl-NL"/>
        </w:rPr>
        <w:t>:</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Voor klanten met een Enterprise Overeenkomst die in aanmerking komen voor deze gratis licenties en rechten zoals hierboven beschreven, gelden licenties voor Exchange Server 2010 External Connector die zijn verworven als onderdeel van het jaarlijkse true-up </w:t>
      </w:r>
      <w:r w:rsidRPr="0036591D">
        <w:rPr>
          <w:rFonts w:cs="Tahoma"/>
          <w:color w:val="000000"/>
          <w:szCs w:val="18"/>
          <w:lang w:val="nl-NL"/>
        </w:rPr>
        <w:t>proces eveneens als Kwalificerende Licenties.</w:t>
      </w:r>
    </w:p>
    <w:p w:rsidR="009D3013" w:rsidRPr="0036591D" w:rsidRDefault="009D3013" w:rsidP="005427B6">
      <w:pPr>
        <w:numPr>
          <w:ilvl w:val="0"/>
          <w:numId w:val="125"/>
        </w:numPr>
        <w:spacing w:after="60"/>
        <w:ind w:left="1440"/>
        <w:rPr>
          <w:rFonts w:cs="Tahoma"/>
          <w:lang w:val="nl-NL"/>
        </w:rPr>
      </w:pPr>
      <w:r w:rsidRPr="0036591D">
        <w:rPr>
          <w:rFonts w:cs="Tahoma"/>
          <w:color w:val="000000"/>
          <w:szCs w:val="18"/>
          <w:lang w:val="nl-NL"/>
        </w:rPr>
        <w:t>Subscription-overeenkomsten:</w:t>
      </w:r>
      <w:r w:rsidR="004D3DD2" w:rsidRPr="0036591D">
        <w:rPr>
          <w:rFonts w:cs="Tahoma"/>
          <w:color w:val="000000"/>
          <w:szCs w:val="18"/>
          <w:lang w:val="nl-NL"/>
        </w:rPr>
        <w:t xml:space="preserve"> </w:t>
      </w:r>
      <w:r w:rsidRPr="0036591D">
        <w:rPr>
          <w:rFonts w:cs="Tahoma"/>
          <w:color w:val="000000"/>
          <w:szCs w:val="18"/>
          <w:lang w:val="nl-NL"/>
        </w:rPr>
        <w:t xml:space="preserve">Voor Enterprise Subscription, </w:t>
      </w:r>
      <w:r w:rsidRPr="0036591D">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36591D">
        <w:rPr>
          <w:rFonts w:cs="Tahoma"/>
          <w:color w:val="000000"/>
          <w:szCs w:val="18"/>
          <w:lang w:val="nl-NL"/>
        </w:rPr>
        <w:t xml:space="preserve"> tot het einde van de huidige looptijd van de enrollment (of de looptijd van de overeenkomst in het geval van Open Value).</w:t>
      </w:r>
      <w:r w:rsidR="004D3DD2" w:rsidRPr="0036591D">
        <w:rPr>
          <w:rFonts w:cs="Tahoma"/>
          <w:color w:val="000000"/>
          <w:szCs w:val="18"/>
          <w:lang w:val="nl-NL"/>
        </w:rPr>
        <w:t xml:space="preserve"> </w:t>
      </w:r>
      <w:r w:rsidRPr="0036591D">
        <w:rPr>
          <w:rFonts w:cs="Tahoma"/>
          <w:color w:val="000000"/>
          <w:szCs w:val="18"/>
          <w:lang w:val="nl-NL"/>
        </w:rPr>
        <w:t>De klant moet zorgen voor voortdurende abonnementsdekking.</w:t>
      </w:r>
      <w:r w:rsidR="004D3DD2" w:rsidRPr="0036591D">
        <w:rPr>
          <w:rFonts w:cs="Tahoma"/>
          <w:color w:val="000000"/>
          <w:szCs w:val="18"/>
          <w:lang w:val="nl-NL"/>
        </w:rPr>
        <w:t xml:space="preserve"> </w:t>
      </w:r>
      <w:bookmarkStart w:id="1260" w:name="_Toc336338313"/>
      <w:r w:rsidRPr="0036591D">
        <w:rPr>
          <w:rFonts w:cs="Tahoma"/>
          <w:color w:val="000000"/>
          <w:szCs w:val="18"/>
          <w:lang w:val="nl-NL"/>
        </w:rPr>
        <w:t>Deze rechten worden alleen permanent indien de afkoopoptie wordt toegepast, en de rechten blijven onderworpen aan alle voorwaarden van de licentieovereenkomst van de klant.</w:t>
      </w:r>
    </w:p>
    <w:p w:rsidR="009D3013" w:rsidRPr="0036591D" w:rsidRDefault="009D3013" w:rsidP="005427B6">
      <w:pPr>
        <w:numPr>
          <w:ilvl w:val="0"/>
          <w:numId w:val="126"/>
        </w:numPr>
        <w:spacing w:after="60"/>
        <w:ind w:left="1440"/>
        <w:rPr>
          <w:rFonts w:cs="Tahoma"/>
          <w:lang w:val="nl-NL"/>
        </w:rPr>
      </w:pPr>
      <w:r w:rsidRPr="0036591D">
        <w:rPr>
          <w:rFonts w:cs="Tahoma"/>
          <w:szCs w:val="18"/>
          <w:lang w:val="nl-NL"/>
        </w:rPr>
        <w:t>Transities van Campus en School Overeenkomsten: Voor klanten die gedurende het studiejaar overstappen van Campus en School Overeenkomsten naar Enrollment for Education Solutions of Open Value Subscription-Education Solutions Overeenkomsten terwijl voortdurende abonnementsdekking blijft behouden:</w:t>
      </w:r>
    </w:p>
    <w:p w:rsidR="009D3013" w:rsidRPr="0036591D" w:rsidRDefault="009D3013" w:rsidP="005427B6">
      <w:pPr>
        <w:pStyle w:val="ListParagraph"/>
        <w:numPr>
          <w:ilvl w:val="0"/>
          <w:numId w:val="105"/>
        </w:numPr>
        <w:spacing w:after="60"/>
        <w:ind w:left="1980"/>
        <w:contextualSpacing w:val="0"/>
        <w:rPr>
          <w:rFonts w:ascii="Tahoma" w:hAnsi="Tahoma" w:cs="Tahoma"/>
          <w:lang w:val="nl-NL"/>
        </w:rPr>
      </w:pPr>
      <w:r w:rsidRPr="0036591D">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73424F" w:rsidRPr="0036591D" w:rsidRDefault="0073424F" w:rsidP="00974601">
      <w:pPr>
        <w:pStyle w:val="ListParagraph"/>
        <w:numPr>
          <w:ilvl w:val="0"/>
          <w:numId w:val="105"/>
        </w:numPr>
        <w:spacing w:after="60"/>
        <w:ind w:left="1980"/>
        <w:contextualSpacing w:val="0"/>
        <w:rPr>
          <w:rFonts w:ascii="Tahoma" w:hAnsi="Tahoma" w:cs="Tahoma"/>
          <w:lang w:val="nl-NL"/>
        </w:rPr>
      </w:pPr>
      <w:r w:rsidRPr="0036591D">
        <w:rPr>
          <w:rFonts w:ascii="Tahoma" w:hAnsi="Tahoma" w:cs="Tahoma"/>
          <w:sz w:val="18"/>
          <w:szCs w:val="18"/>
          <w:lang w:val="nl-NL"/>
        </w:rPr>
        <w:t>Deze rechten worden alleen permanent indien de uitkoopoptie wordt toegepast, en de</w:t>
      </w:r>
      <w:r w:rsidR="00974601">
        <w:rPr>
          <w:rFonts w:ascii="Tahoma" w:hAnsi="Tahoma" w:cs="Tahoma"/>
          <w:sz w:val="18"/>
          <w:szCs w:val="18"/>
          <w:lang w:val="nl-NL"/>
        </w:rPr>
        <w:t> </w:t>
      </w:r>
      <w:r w:rsidRPr="0036591D">
        <w:rPr>
          <w:rFonts w:ascii="Tahoma" w:hAnsi="Tahoma" w:cs="Tahoma"/>
          <w:sz w:val="18"/>
          <w:szCs w:val="18"/>
          <w:lang w:val="nl-NL"/>
        </w:rPr>
        <w:t>rechten blijven onderworpen aan alle voorwaarden van de licentieovereenkomst van de</w:t>
      </w:r>
      <w:r w:rsidR="00974601">
        <w:rPr>
          <w:rFonts w:ascii="Tahoma" w:hAnsi="Tahoma" w:cs="Tahoma"/>
          <w:sz w:val="18"/>
          <w:szCs w:val="18"/>
          <w:lang w:val="nl-NL"/>
        </w:rPr>
        <w:t> </w:t>
      </w:r>
      <w:r w:rsidRPr="0036591D">
        <w:rPr>
          <w:rFonts w:ascii="Tahoma" w:hAnsi="Tahoma" w:cs="Tahoma"/>
          <w:sz w:val="18"/>
          <w:szCs w:val="18"/>
          <w:lang w:val="nl-NL"/>
        </w:rPr>
        <w:t>klant.</w:t>
      </w:r>
    </w:p>
    <w:p w:rsidR="009D3013" w:rsidRDefault="009D3013" w:rsidP="009D3013">
      <w:pPr>
        <w:pStyle w:val="EndnoteText"/>
        <w:ind w:left="540"/>
        <w:rPr>
          <w:rFonts w:ascii="Tahoma" w:hAnsi="Tahoma" w:cs="Tahoma"/>
          <w:lang w:val="nl-NL"/>
        </w:rPr>
      </w:pPr>
    </w:p>
    <w:p w:rsidR="00032F0E" w:rsidRDefault="00032F0E" w:rsidP="009D3013">
      <w:pPr>
        <w:pStyle w:val="EndnoteText"/>
        <w:ind w:left="540"/>
        <w:rPr>
          <w:rFonts w:ascii="Tahoma" w:hAnsi="Tahoma" w:cs="Tahoma"/>
          <w:lang w:val="nl-NL"/>
        </w:rPr>
      </w:pPr>
    </w:p>
    <w:p w:rsidR="00032F0E" w:rsidRPr="0036591D" w:rsidRDefault="00032F0E" w:rsidP="009D3013">
      <w:pPr>
        <w:pStyle w:val="EndnoteText"/>
        <w:ind w:left="540"/>
        <w:rPr>
          <w:rFonts w:ascii="Tahoma" w:hAnsi="Tahoma" w:cs="Tahoma"/>
          <w:lang w:val="nl-NL"/>
        </w:rPr>
      </w:pPr>
    </w:p>
    <w:p w:rsidR="004069A4" w:rsidRPr="0036591D" w:rsidRDefault="00A7003F" w:rsidP="004069A4">
      <w:pPr>
        <w:pStyle w:val="Heading3"/>
        <w:rPr>
          <w:rFonts w:ascii="Tahoma" w:hAnsi="Tahoma" w:cs="Tahoma"/>
          <w:lang w:val="nl-NL"/>
        </w:rPr>
      </w:pPr>
      <w:bookmarkStart w:id="1261" w:name="_50_Exchange_Server"/>
      <w:bookmarkStart w:id="1262" w:name="_53_52_Exchange"/>
      <w:bookmarkStart w:id="1263" w:name="_52_CAL_voor"/>
      <w:bookmarkStart w:id="1264" w:name="_Toc352103837"/>
      <w:bookmarkEnd w:id="1261"/>
      <w:bookmarkEnd w:id="1262"/>
      <w:bookmarkEnd w:id="1263"/>
      <w:r w:rsidRPr="0036591D">
        <w:rPr>
          <w:rFonts w:ascii="Tahoma" w:hAnsi="Tahoma" w:cs="Tahoma"/>
          <w:caps/>
          <w:color w:val="F66400"/>
          <w:sz w:val="22"/>
          <w:vertAlign w:val="superscript"/>
          <w:lang w:val="nl-NL"/>
        </w:rPr>
        <w:t>52</w:t>
      </w:r>
      <w:r w:rsidRPr="0036591D">
        <w:rPr>
          <w:rFonts w:ascii="Tahoma" w:hAnsi="Tahoma" w:cs="Tahoma"/>
          <w:color w:val="F66400"/>
          <w:sz w:val="22"/>
          <w:lang w:val="nl-NL"/>
        </w:rPr>
        <w:t xml:space="preserve"> CAL voor Exchange Server 2010 Standard</w:t>
      </w:r>
      <w:bookmarkEnd w:id="1260"/>
      <w:bookmarkEnd w:id="1264"/>
    </w:p>
    <w:bookmarkEnd w:id="1255"/>
    <w:p w:rsidR="004069A4" w:rsidRPr="0036591D" w:rsidRDefault="004069A4" w:rsidP="004069A4">
      <w:pPr>
        <w:rPr>
          <w:rFonts w:cs="Tahoma"/>
          <w:lang w:val="nl-NL"/>
        </w:rPr>
      </w:pPr>
    </w:p>
    <w:p w:rsidR="004069A4" w:rsidRPr="0036591D" w:rsidRDefault="004069A4" w:rsidP="005427B6">
      <w:pPr>
        <w:spacing w:after="60"/>
        <w:ind w:left="720"/>
        <w:rPr>
          <w:rFonts w:cs="Tahoma"/>
          <w:lang w:val="nl-NL"/>
        </w:rPr>
      </w:pPr>
      <w:r w:rsidRPr="0036591D">
        <w:rPr>
          <w:rFonts w:cs="Tahoma"/>
          <w:b/>
          <w:color w:val="000000"/>
          <w:szCs w:val="18"/>
          <w:lang w:val="nl-NL"/>
        </w:rPr>
        <w:t>Managed Default Folders met CAL voor Exchange Server 2010 Standard</w:t>
      </w:r>
    </w:p>
    <w:p w:rsidR="004069A4" w:rsidRPr="0036591D" w:rsidRDefault="004069A4" w:rsidP="00E62BC4">
      <w:pPr>
        <w:ind w:left="720"/>
        <w:rPr>
          <w:rFonts w:cs="Tahoma"/>
          <w:lang w:val="nl-NL"/>
        </w:rPr>
      </w:pPr>
      <w:r w:rsidRPr="0036591D">
        <w:rPr>
          <w:rFonts w:cs="Tahoma"/>
          <w:color w:val="000000"/>
          <w:szCs w:val="18"/>
          <w:lang w:val="nl-NL"/>
        </w:rPr>
        <w:t>Het recht op toegang tot de functie Managed Default Folder in Exchange Server 2010 wordt verleend op basis van de CAL voor Exchange Server 2010 Standard en vergelijkbare CAL’s.</w:t>
      </w:r>
      <w:r w:rsidR="004D3DD2" w:rsidRPr="0036591D">
        <w:rPr>
          <w:rFonts w:cs="Tahoma"/>
          <w:color w:val="000000"/>
          <w:szCs w:val="18"/>
          <w:lang w:val="nl-NL"/>
        </w:rPr>
        <w:t xml:space="preserve"> </w:t>
      </w:r>
      <w:r w:rsidRPr="0036591D">
        <w:rPr>
          <w:rFonts w:cs="Tahoma"/>
          <w:color w:val="000000"/>
          <w:szCs w:val="18"/>
          <w:lang w:val="nl-NL"/>
        </w:rPr>
        <w:t xml:space="preserve">Voor toegang tot de functie Managed Custom Folder is een CAL voor Exchange Server 2010 Enterprise of vergelijkbare CAL vereist, maar niet voor de functie Managed Default Folder. </w:t>
      </w:r>
    </w:p>
    <w:p w:rsidR="004069A4" w:rsidRPr="0036591D" w:rsidRDefault="004069A4" w:rsidP="00E62BC4">
      <w:pPr>
        <w:ind w:left="720"/>
        <w:rPr>
          <w:rFonts w:cs="Tahoma"/>
          <w:lang w:val="nl-NL"/>
        </w:rPr>
      </w:pPr>
    </w:p>
    <w:p w:rsidR="00031547" w:rsidRPr="0036591D" w:rsidRDefault="00031547" w:rsidP="005427B6">
      <w:pPr>
        <w:spacing w:after="60"/>
        <w:ind w:left="720"/>
        <w:rPr>
          <w:rFonts w:cs="Tahoma"/>
        </w:rPr>
      </w:pPr>
      <w:r w:rsidRPr="0036591D">
        <w:rPr>
          <w:rFonts w:cs="Tahoma"/>
          <w:b/>
          <w:color w:val="000000"/>
          <w:szCs w:val="18"/>
        </w:rPr>
        <w:t>Multi-Mailbox Search met Exchange Server 2010 Standard CAL</w:t>
      </w:r>
    </w:p>
    <w:p w:rsidR="00031547" w:rsidRPr="0036591D" w:rsidRDefault="00031547" w:rsidP="00BA1490">
      <w:pPr>
        <w:ind w:left="720"/>
        <w:rPr>
          <w:rFonts w:cs="Tahoma"/>
          <w:lang w:val="nl-NL"/>
        </w:rPr>
      </w:pPr>
      <w:r w:rsidRPr="0036591D">
        <w:rPr>
          <w:rFonts w:cs="Tahoma"/>
          <w:bCs/>
          <w:szCs w:val="20"/>
          <w:lang w:val="nl-NL"/>
        </w:rPr>
        <w:t>De gebruiksrechten voor Exchange Server 2010 worden gewijzigd omdat het recht op toegang tot de functie Cross Mailbox Search in Exchange Server 2010 wordt verleend op basis van de CAL voor Exchange Server 2010 Standard en vergelijkbare CAL’s. Deze update is van toepassing op alle Exchange Server 2010-licenties.</w:t>
      </w:r>
    </w:p>
    <w:p w:rsidR="004F4F10" w:rsidRPr="0036591D" w:rsidRDefault="004F4F10" w:rsidP="00E62BC4">
      <w:pPr>
        <w:ind w:left="720"/>
        <w:rPr>
          <w:rFonts w:cs="Tahoma"/>
          <w:lang w:val="nl-NL"/>
        </w:rPr>
      </w:pPr>
    </w:p>
    <w:p w:rsidR="004069A4" w:rsidRPr="0036591D" w:rsidRDefault="004069A4" w:rsidP="005427B6">
      <w:pPr>
        <w:spacing w:after="60"/>
        <w:ind w:left="720"/>
        <w:rPr>
          <w:rFonts w:cs="Tahoma"/>
          <w:lang w:val="nl-NL"/>
        </w:rPr>
      </w:pPr>
      <w:r w:rsidRPr="0036591D">
        <w:rPr>
          <w:rFonts w:cs="Tahoma"/>
          <w:b/>
          <w:color w:val="000000"/>
          <w:szCs w:val="18"/>
          <w:lang w:val="nl-NL"/>
        </w:rPr>
        <w:t>CAL’s voor studenten (Academic Open Licentie en Academic Select)</w:t>
      </w:r>
    </w:p>
    <w:p w:rsidR="004069A4" w:rsidRPr="0036591D" w:rsidRDefault="004069A4" w:rsidP="00E62BC4">
      <w:pPr>
        <w:ind w:left="720"/>
        <w:rPr>
          <w:rFonts w:cs="Tahoma"/>
          <w:lang w:val="nl-NL"/>
        </w:rPr>
      </w:pPr>
      <w:r w:rsidRPr="0036591D">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DD14E6" w:rsidRPr="0036591D" w:rsidRDefault="00DD14E6" w:rsidP="005427B6">
      <w:pPr>
        <w:rPr>
          <w:rFonts w:cs="Tahoma"/>
          <w:lang w:val="nl-NL"/>
        </w:rPr>
      </w:pPr>
      <w:bookmarkStart w:id="1265" w:name="Srv_43ExchangeSvr07StdCAL"/>
      <w:bookmarkStart w:id="1266" w:name="Srv_44ExchangeSvr2010StdCAL"/>
    </w:p>
    <w:p w:rsidR="00CC1B99" w:rsidRPr="0036591D" w:rsidRDefault="00B26237" w:rsidP="00CC1B99">
      <w:pPr>
        <w:pStyle w:val="Heading3"/>
        <w:rPr>
          <w:rFonts w:ascii="Tahoma" w:hAnsi="Tahoma" w:cs="Tahoma"/>
          <w:lang w:val="nl-NL"/>
        </w:rPr>
      </w:pPr>
      <w:bookmarkStart w:id="1267" w:name="_53_Forefront_Endpoint"/>
      <w:bookmarkStart w:id="1268" w:name="_Toc336338314"/>
      <w:bookmarkStart w:id="1269" w:name="_Toc352103838"/>
      <w:bookmarkStart w:id="1270" w:name="Srv_51ForfrontEndpointProtection"/>
      <w:bookmarkStart w:id="1271" w:name="Srv_50ForfrontEndpointProtection"/>
      <w:bookmarkStart w:id="1272" w:name="Srv_42ExchangeSvr07StdCAL"/>
      <w:bookmarkEnd w:id="1267"/>
      <w:r w:rsidRPr="0036591D">
        <w:rPr>
          <w:rFonts w:ascii="Tahoma" w:hAnsi="Tahoma" w:cs="Tahoma"/>
          <w:caps/>
          <w:color w:val="F66400"/>
          <w:sz w:val="22"/>
          <w:vertAlign w:val="superscript"/>
          <w:lang w:val="nl-NL"/>
        </w:rPr>
        <w:t>53</w:t>
      </w:r>
      <w:r w:rsidRPr="0036591D">
        <w:rPr>
          <w:rFonts w:ascii="Tahoma" w:hAnsi="Tahoma" w:cs="Tahoma"/>
          <w:color w:val="F66400"/>
          <w:sz w:val="22"/>
          <w:lang w:val="nl-NL"/>
        </w:rPr>
        <w:t xml:space="preserve"> Forefront Endpoint Protection</w:t>
      </w:r>
      <w:bookmarkEnd w:id="1268"/>
      <w:bookmarkEnd w:id="1269"/>
    </w:p>
    <w:bookmarkEnd w:id="1270"/>
    <w:bookmarkEnd w:id="1271"/>
    <w:p w:rsidR="00CC1B99" w:rsidRPr="00974601" w:rsidRDefault="00CC1B99" w:rsidP="00974601">
      <w:pPr>
        <w:spacing w:line="216" w:lineRule="auto"/>
        <w:ind w:left="720"/>
        <w:rPr>
          <w:rFonts w:cs="Tahoma"/>
          <w:szCs w:val="18"/>
          <w:lang w:val="nl-NL"/>
        </w:rPr>
      </w:pPr>
    </w:p>
    <w:p w:rsidR="008A1A57" w:rsidRPr="0036591D" w:rsidRDefault="008A1A57" w:rsidP="00974601">
      <w:pPr>
        <w:tabs>
          <w:tab w:val="left" w:pos="1920"/>
        </w:tabs>
        <w:ind w:left="720"/>
        <w:rPr>
          <w:rFonts w:cs="Tahoma"/>
          <w:lang w:val="nl-NL"/>
        </w:rPr>
      </w:pPr>
      <w:r w:rsidRPr="0036591D">
        <w:rPr>
          <w:rFonts w:cs="Tahoma"/>
          <w:lang w:val="nl-NL"/>
        </w:rPr>
        <w:t xml:space="preserve">Vanaf 1 april 2012 zal </w:t>
      </w:r>
      <w:r w:rsidRPr="0036591D">
        <w:rPr>
          <w:rFonts w:eastAsia="Calibri" w:cs="Tahoma"/>
          <w:szCs w:val="18"/>
          <w:lang w:val="nl-NL"/>
        </w:rPr>
        <w:t xml:space="preserve">Forefront Endpoint Protection als oplossing voor de clientbescherming, worden vervangen door </w:t>
      </w:r>
      <w:r w:rsidRPr="0036591D">
        <w:rPr>
          <w:rFonts w:cs="Tahoma"/>
          <w:lang w:val="nl-NL"/>
        </w:rPr>
        <w:t>System Center 2012 Endpoint Protection. Als zelfstandige toepassing verleent System Center 2012 Endpoint Protection alleen gebruiksrechten aan beschermde clientapparaten. De gebruiksrechten voor het beschermen van de serverapparaten kunnen alleen worden verkregen via de</w:t>
      </w:r>
      <w:r w:rsidR="00974601">
        <w:rPr>
          <w:rFonts w:cs="Tahoma"/>
          <w:lang w:val="nl-NL"/>
        </w:rPr>
        <w:t> </w:t>
      </w:r>
      <w:r w:rsidRPr="0036591D">
        <w:rPr>
          <w:rFonts w:cs="Tahoma"/>
          <w:lang w:val="nl-NL"/>
        </w:rPr>
        <w:t>afname van System Center 2012 Standard of Datacenter-beheerlicenties.</w:t>
      </w:r>
    </w:p>
    <w:p w:rsidR="008A1A57" w:rsidRPr="00974601" w:rsidRDefault="008A1A57" w:rsidP="00974601">
      <w:pPr>
        <w:tabs>
          <w:tab w:val="left" w:pos="1920"/>
        </w:tabs>
        <w:spacing w:line="216" w:lineRule="auto"/>
        <w:ind w:left="720"/>
        <w:rPr>
          <w:rFonts w:cs="Tahoma"/>
          <w:szCs w:val="18"/>
          <w:lang w:val="nl-NL"/>
        </w:rPr>
      </w:pPr>
    </w:p>
    <w:p w:rsidR="008A1A57" w:rsidRPr="0036591D" w:rsidRDefault="008A1A57" w:rsidP="00E62BC4">
      <w:pPr>
        <w:tabs>
          <w:tab w:val="left" w:pos="1920"/>
        </w:tabs>
        <w:ind w:left="720"/>
        <w:rPr>
          <w:rFonts w:cs="Tahoma"/>
          <w:lang w:val="nl-NL"/>
        </w:rPr>
      </w:pPr>
      <w:r w:rsidRPr="0036591D">
        <w:rPr>
          <w:rFonts w:eastAsia="Calibri" w:cs="Tahoma"/>
          <w:szCs w:val="18"/>
          <w:lang w:val="nl-NL"/>
        </w:rPr>
        <w:t>Gebruikers met actieve abonnementen voor Forefront Endpoint Protection</w:t>
      </w:r>
      <w:r w:rsidRPr="0036591D">
        <w:rPr>
          <w:rFonts w:cs="Tahoma"/>
          <w:lang w:val="nl-NL"/>
        </w:rPr>
        <w:t xml:space="preserve"> en die gebruik maken van de dienst voor het beschermen van clientapparaten, kunnen voor hetzelfde doel opwaarderen naar System Center 2012 Endpoint Protection.</w:t>
      </w:r>
    </w:p>
    <w:p w:rsidR="008A1A57" w:rsidRPr="00974601" w:rsidRDefault="008A1A57" w:rsidP="00974601">
      <w:pPr>
        <w:tabs>
          <w:tab w:val="left" w:pos="1920"/>
        </w:tabs>
        <w:spacing w:line="216" w:lineRule="auto"/>
        <w:ind w:left="720"/>
        <w:rPr>
          <w:rFonts w:cs="Tahoma"/>
          <w:szCs w:val="18"/>
          <w:lang w:val="nl-NL"/>
        </w:rPr>
      </w:pPr>
    </w:p>
    <w:p w:rsidR="008A1A57" w:rsidRPr="0036591D" w:rsidRDefault="008A1A57" w:rsidP="00E62BC4">
      <w:pPr>
        <w:tabs>
          <w:tab w:val="left" w:pos="1920"/>
        </w:tabs>
        <w:ind w:left="720"/>
        <w:rPr>
          <w:rFonts w:cs="Tahoma"/>
          <w:lang w:val="nl-NL"/>
        </w:rPr>
      </w:pPr>
      <w:r w:rsidRPr="0036591D">
        <w:rPr>
          <w:rFonts w:eastAsia="Calibri" w:cs="Tahoma"/>
          <w:szCs w:val="18"/>
          <w:lang w:val="nl-NL"/>
        </w:rPr>
        <w:lastRenderedPageBreak/>
        <w:t>Gebruikers met actieve abonnementen voor Forefront Endpoint Protection</w:t>
      </w:r>
      <w:r w:rsidRPr="0036591D">
        <w:rPr>
          <w:rFonts w:cs="Tahoma"/>
          <w:lang w:val="nl-NL"/>
        </w:rPr>
        <w:t xml:space="preserve"> en die gebruik maken van de dienst voor het beschermen van serverapparaten, kunnen de dienst Forefront Endpoint Protection blijven gebruiken.</w:t>
      </w:r>
    </w:p>
    <w:p w:rsidR="008A1A57" w:rsidRPr="00974601" w:rsidRDefault="008A1A57" w:rsidP="00974601">
      <w:pPr>
        <w:spacing w:line="216" w:lineRule="auto"/>
        <w:ind w:left="720"/>
        <w:rPr>
          <w:rFonts w:cs="Tahoma"/>
          <w:szCs w:val="18"/>
          <w:lang w:val="nl-NL"/>
        </w:rPr>
      </w:pPr>
    </w:p>
    <w:p w:rsidR="008A1A57" w:rsidRPr="0036591D" w:rsidRDefault="008A1A57" w:rsidP="00974601">
      <w:pPr>
        <w:ind w:left="720"/>
        <w:rPr>
          <w:rFonts w:cs="Tahoma"/>
          <w:lang w:val="nl-NL"/>
        </w:rPr>
      </w:pPr>
      <w:r w:rsidRPr="0036591D">
        <w:rPr>
          <w:rFonts w:eastAsia="Calibri" w:cs="Tahoma"/>
          <w:szCs w:val="18"/>
          <w:lang w:val="nl-NL"/>
        </w:rPr>
        <w:t>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w:t>
      </w:r>
      <w:r w:rsidR="00974601">
        <w:rPr>
          <w:rFonts w:eastAsia="Calibri" w:cs="Tahoma"/>
          <w:szCs w:val="18"/>
          <w:lang w:val="nl-NL"/>
        </w:rPr>
        <w:t> </w:t>
      </w:r>
      <w:r w:rsidRPr="0036591D">
        <w:rPr>
          <w:rFonts w:eastAsia="Calibri" w:cs="Tahoma"/>
          <w:szCs w:val="18"/>
          <w:lang w:val="nl-NL"/>
        </w:rPr>
        <w:t xml:space="preserve">zonder beheer worden gebruikt, zonder de noodzaak een licentie af te nemen voor System Center Configuration Manager. </w:t>
      </w:r>
    </w:p>
    <w:p w:rsidR="008A1A57" w:rsidRPr="00974601" w:rsidRDefault="008A1A57" w:rsidP="00974601">
      <w:pPr>
        <w:spacing w:line="216" w:lineRule="auto"/>
        <w:ind w:left="720"/>
        <w:rPr>
          <w:rFonts w:cs="Tahoma"/>
          <w:szCs w:val="18"/>
          <w:lang w:val="nl-NL"/>
        </w:rPr>
      </w:pPr>
    </w:p>
    <w:p w:rsidR="008A1A57" w:rsidRPr="0036591D" w:rsidRDefault="005427B6" w:rsidP="005427B6">
      <w:pPr>
        <w:spacing w:after="60"/>
        <w:ind w:left="720"/>
        <w:rPr>
          <w:rFonts w:cs="Tahoma"/>
          <w:lang w:val="nl-NL"/>
        </w:rPr>
      </w:pPr>
      <w:r w:rsidRPr="0036591D">
        <w:rPr>
          <w:rFonts w:eastAsia="Calibri" w:cs="Tahoma"/>
          <w:b/>
          <w:szCs w:val="18"/>
          <w:lang w:val="nl-NL"/>
        </w:rPr>
        <w:t>Thuisgebruik:</w:t>
      </w:r>
    </w:p>
    <w:p w:rsidR="008A1A57" w:rsidRPr="0036591D" w:rsidRDefault="008A1A57" w:rsidP="00E62BC4">
      <w:pPr>
        <w:ind w:left="720"/>
        <w:rPr>
          <w:rFonts w:cs="Tahoma"/>
          <w:lang w:val="nl-NL"/>
        </w:rPr>
      </w:pPr>
      <w:r w:rsidRPr="0036591D">
        <w:rPr>
          <w:rFonts w:eastAsia="Calibri" w:cs="Tahoma"/>
          <w:szCs w:val="18"/>
          <w:lang w:val="nl-NL"/>
        </w:rPr>
        <w:t>Klanten met abonnementslicenties voor gebruikers voor Forefront Endpoint Protection 2010 kwalificeren voor het Home Use-programma.</w:t>
      </w:r>
    </w:p>
    <w:p w:rsidR="00BA1490" w:rsidRPr="00974601" w:rsidRDefault="00BA1490" w:rsidP="00974601">
      <w:pPr>
        <w:spacing w:line="216" w:lineRule="auto"/>
        <w:rPr>
          <w:rFonts w:cs="Tahoma"/>
          <w:szCs w:val="18"/>
          <w:lang w:val="nl-NL"/>
        </w:rPr>
      </w:pPr>
      <w:bookmarkStart w:id="1273" w:name="_Toc254758297"/>
      <w:bookmarkStart w:id="1274" w:name="Srv_44ForefrontOnSecforExch"/>
      <w:bookmarkStart w:id="1275" w:name="Srv_43ForefrontOnSecforExch"/>
      <w:bookmarkEnd w:id="1265"/>
      <w:bookmarkEnd w:id="1266"/>
      <w:bookmarkEnd w:id="1272"/>
    </w:p>
    <w:p w:rsidR="009E4FDD" w:rsidRPr="0036591D" w:rsidRDefault="00B26237" w:rsidP="009E4FDD">
      <w:pPr>
        <w:pStyle w:val="Heading3"/>
        <w:rPr>
          <w:rFonts w:ascii="Tahoma" w:hAnsi="Tahoma" w:cs="Tahoma"/>
          <w:lang w:val="nl-NL"/>
        </w:rPr>
      </w:pPr>
      <w:bookmarkStart w:id="1276" w:name="_54_Forefront_Identity"/>
      <w:bookmarkStart w:id="1277" w:name="_Toc336338315"/>
      <w:bookmarkStart w:id="1278" w:name="_Toc352103839"/>
      <w:bookmarkStart w:id="1279" w:name="Srv_43ForefrontIdMgr2010"/>
      <w:bookmarkStart w:id="1280" w:name="Srv_48ForefrontIdMgr2010"/>
      <w:bookmarkStart w:id="1281" w:name="Srv_45ForefrontIdMgr2010"/>
      <w:bookmarkEnd w:id="1276"/>
      <w:r w:rsidRPr="0036591D">
        <w:rPr>
          <w:rFonts w:ascii="Tahoma" w:hAnsi="Tahoma" w:cs="Tahoma"/>
          <w:caps/>
          <w:color w:val="F66400"/>
          <w:sz w:val="22"/>
          <w:vertAlign w:val="superscript"/>
          <w:lang w:val="nl-NL"/>
        </w:rPr>
        <w:t>54</w:t>
      </w:r>
      <w:r w:rsidRPr="00974601">
        <w:rPr>
          <w:rFonts w:ascii="Tahoma" w:hAnsi="Tahoma" w:cs="Tahoma"/>
          <w:caps/>
          <w:color w:val="F66400"/>
          <w:sz w:val="22"/>
          <w:lang w:val="nl-NL"/>
        </w:rPr>
        <w:t xml:space="preserve"> </w:t>
      </w:r>
      <w:r w:rsidRPr="0036591D">
        <w:rPr>
          <w:rFonts w:ascii="Tahoma" w:hAnsi="Tahoma" w:cs="Tahoma"/>
          <w:color w:val="F66400"/>
          <w:sz w:val="22"/>
          <w:lang w:val="nl-NL"/>
        </w:rPr>
        <w:t>Forefront Identity Manager 2010</w:t>
      </w:r>
      <w:bookmarkEnd w:id="1273"/>
      <w:r w:rsidRPr="0036591D">
        <w:rPr>
          <w:rFonts w:ascii="Tahoma" w:hAnsi="Tahoma" w:cs="Tahoma"/>
          <w:color w:val="F66400"/>
          <w:sz w:val="22"/>
          <w:lang w:val="nl-NL"/>
        </w:rPr>
        <w:t xml:space="preserve"> R2</w:t>
      </w:r>
      <w:bookmarkEnd w:id="1277"/>
      <w:bookmarkEnd w:id="1278"/>
    </w:p>
    <w:bookmarkEnd w:id="1279"/>
    <w:bookmarkEnd w:id="1280"/>
    <w:bookmarkEnd w:id="1281"/>
    <w:p w:rsidR="009E4FDD" w:rsidRPr="0036591D" w:rsidRDefault="009E4FDD" w:rsidP="009E4FDD">
      <w:pPr>
        <w:ind w:left="720"/>
        <w:rPr>
          <w:rFonts w:cs="Tahoma"/>
          <w:lang w:val="nl-NL"/>
        </w:rPr>
      </w:pPr>
    </w:p>
    <w:p w:rsidR="009E4FDD" w:rsidRPr="0036591D" w:rsidRDefault="009E4FDD" w:rsidP="005427B6">
      <w:pPr>
        <w:spacing w:after="60"/>
        <w:ind w:left="720"/>
        <w:rPr>
          <w:rFonts w:cs="Tahoma"/>
          <w:lang w:val="nl-NL"/>
        </w:rPr>
      </w:pPr>
      <w:r w:rsidRPr="0036591D">
        <w:rPr>
          <w:rFonts w:cs="Tahoma"/>
          <w:b/>
          <w:color w:val="000000"/>
          <w:szCs w:val="18"/>
          <w:lang w:val="nl-NL"/>
        </w:rPr>
        <w:t>Versie</w:t>
      </w:r>
    </w:p>
    <w:p w:rsidR="009E4FDD" w:rsidRPr="0036591D" w:rsidRDefault="009E4FDD" w:rsidP="005427B6">
      <w:pPr>
        <w:ind w:left="720"/>
        <w:rPr>
          <w:rFonts w:cs="Tahoma"/>
          <w:lang w:val="nl-NL"/>
        </w:rPr>
      </w:pPr>
      <w:r w:rsidRPr="0036591D">
        <w:rPr>
          <w:rFonts w:cs="Tahoma"/>
          <w:color w:val="000000"/>
          <w:szCs w:val="18"/>
          <w:lang w:val="nl-NL"/>
        </w:rPr>
        <w:t>Forefront Identity Manager 2010 R2 is de volgende versie van Forefront Identity Manager 2010.</w:t>
      </w:r>
    </w:p>
    <w:p w:rsidR="005427B6" w:rsidRPr="00974601" w:rsidRDefault="005427B6" w:rsidP="00974601">
      <w:pPr>
        <w:spacing w:line="216" w:lineRule="auto"/>
        <w:rPr>
          <w:rFonts w:cs="Tahoma"/>
          <w:szCs w:val="18"/>
          <w:lang w:val="nl-NL"/>
        </w:rPr>
      </w:pPr>
    </w:p>
    <w:p w:rsidR="00936C19" w:rsidRPr="00974601" w:rsidRDefault="00B26237" w:rsidP="005427B6">
      <w:pPr>
        <w:pStyle w:val="Heading2"/>
        <w:ind w:left="0"/>
        <w:rPr>
          <w:rFonts w:ascii="Tahoma" w:hAnsi="Tahoma" w:cs="Tahoma"/>
          <w:sz w:val="22"/>
          <w:szCs w:val="22"/>
        </w:rPr>
      </w:pPr>
      <w:bookmarkStart w:id="1282" w:name="_55_Forefront_Identity"/>
      <w:bookmarkStart w:id="1283" w:name="_Toc336338316"/>
      <w:bookmarkStart w:id="1284" w:name="Srv_54ForefrontIDMgrWinLiveEd"/>
      <w:bookmarkStart w:id="1285" w:name="_Toc352103840"/>
      <w:bookmarkStart w:id="1286" w:name="Srv_46ForefrontOnlineProforExch"/>
      <w:bookmarkEnd w:id="1282"/>
      <w:r w:rsidRPr="00974601">
        <w:rPr>
          <w:rFonts w:ascii="Tahoma" w:hAnsi="Tahoma" w:cs="Tahoma"/>
          <w:caps/>
          <w:color w:val="F26200"/>
          <w:sz w:val="22"/>
          <w:szCs w:val="22"/>
          <w:vertAlign w:val="superscript"/>
        </w:rPr>
        <w:t>55</w:t>
      </w:r>
      <w:r w:rsidRPr="00974601">
        <w:rPr>
          <w:rFonts w:ascii="Tahoma" w:hAnsi="Tahoma" w:cs="Tahoma"/>
          <w:color w:val="F26200"/>
          <w:sz w:val="22"/>
          <w:szCs w:val="22"/>
        </w:rPr>
        <w:t xml:space="preserve"> Forefront Identity Manager 2010 – Windows Live Edition</w:t>
      </w:r>
      <w:bookmarkEnd w:id="1283"/>
      <w:bookmarkEnd w:id="1284"/>
      <w:bookmarkEnd w:id="1285"/>
    </w:p>
    <w:p w:rsidR="005427B6" w:rsidRPr="00974601" w:rsidRDefault="005427B6" w:rsidP="00974601">
      <w:pPr>
        <w:spacing w:line="216" w:lineRule="auto"/>
        <w:rPr>
          <w:rFonts w:cs="Tahoma"/>
          <w:szCs w:val="18"/>
        </w:rPr>
      </w:pPr>
    </w:p>
    <w:p w:rsidR="005D346C" w:rsidRPr="0036591D" w:rsidRDefault="005D346C" w:rsidP="005427B6">
      <w:pPr>
        <w:spacing w:after="60"/>
        <w:ind w:left="720"/>
        <w:rPr>
          <w:rFonts w:cs="Tahoma"/>
        </w:rPr>
      </w:pPr>
      <w:r w:rsidRPr="0036591D">
        <w:rPr>
          <w:rFonts w:cs="Tahoma"/>
          <w:b/>
          <w:color w:val="000000"/>
          <w:szCs w:val="18"/>
        </w:rPr>
        <w:t>Versie</w:t>
      </w:r>
    </w:p>
    <w:p w:rsidR="005D346C" w:rsidRPr="0036591D" w:rsidRDefault="005D346C" w:rsidP="00E62BC4">
      <w:pPr>
        <w:ind w:left="720"/>
        <w:rPr>
          <w:rFonts w:cs="Tahoma"/>
        </w:rPr>
      </w:pPr>
      <w:r w:rsidRPr="0036591D">
        <w:rPr>
          <w:rFonts w:cs="Tahoma"/>
          <w:color w:val="000000"/>
        </w:rPr>
        <w:t>Forefront Identity Manager 2010 – Windows Live Edition is de volgende versie van Identity Lifecycle Manager 2007 – Windows Live Edition</w:t>
      </w:r>
    </w:p>
    <w:p w:rsidR="00586FCE" w:rsidRPr="00974601" w:rsidRDefault="00586FCE" w:rsidP="00974601">
      <w:pPr>
        <w:spacing w:line="216" w:lineRule="auto"/>
        <w:ind w:left="720"/>
        <w:rPr>
          <w:rFonts w:cs="Tahoma"/>
          <w:szCs w:val="18"/>
        </w:rPr>
      </w:pPr>
    </w:p>
    <w:p w:rsidR="00273685" w:rsidRPr="0036591D" w:rsidRDefault="00273685" w:rsidP="00022255">
      <w:pPr>
        <w:pStyle w:val="Heading3"/>
        <w:ind w:left="252" w:hanging="252"/>
        <w:rPr>
          <w:rFonts w:ascii="Tahoma" w:hAnsi="Tahoma" w:cs="Tahoma"/>
        </w:rPr>
      </w:pPr>
      <w:bookmarkStart w:id="1287" w:name="_54_Forefront_Protection"/>
      <w:bookmarkStart w:id="1288" w:name="_55_Forefront_Protection"/>
      <w:bookmarkStart w:id="1289" w:name="_56_Forefront_Protection"/>
      <w:bookmarkStart w:id="1290" w:name="_Toc336338318"/>
      <w:bookmarkStart w:id="1291" w:name="_Toc352103841"/>
      <w:bookmarkStart w:id="1292" w:name="Srv_44ForefrontSecforExcSharep"/>
      <w:bookmarkStart w:id="1293" w:name="Srv_45ForefrontSecforExcSharep"/>
      <w:bookmarkStart w:id="1294" w:name="Srv_48ForefrontProtectionSuite"/>
      <w:bookmarkEnd w:id="1274"/>
      <w:bookmarkEnd w:id="1275"/>
      <w:bookmarkEnd w:id="1286"/>
      <w:bookmarkEnd w:id="1287"/>
      <w:bookmarkEnd w:id="1288"/>
      <w:bookmarkEnd w:id="1289"/>
      <w:r w:rsidRPr="0036591D">
        <w:rPr>
          <w:rFonts w:ascii="Tahoma" w:hAnsi="Tahoma" w:cs="Tahoma"/>
          <w:caps/>
          <w:color w:val="F66400"/>
          <w:sz w:val="22"/>
          <w:vertAlign w:val="superscript"/>
        </w:rPr>
        <w:t>56</w:t>
      </w:r>
      <w:r w:rsidRPr="0036591D">
        <w:rPr>
          <w:rFonts w:ascii="Tahoma" w:hAnsi="Tahoma" w:cs="Tahoma"/>
          <w:color w:val="F66400"/>
          <w:sz w:val="22"/>
        </w:rPr>
        <w:t xml:space="preserve"> Forefront Protection 2010 for Exchange Server (Apparaat- en Gebruikers-SL), Forefront Protection 2010 for SharePoint (Apparaat- en Gebruikers-SL)</w:t>
      </w:r>
      <w:bookmarkEnd w:id="1290"/>
      <w:r w:rsidRPr="0036591D">
        <w:rPr>
          <w:rFonts w:ascii="Tahoma" w:hAnsi="Tahoma" w:cs="Tahoma"/>
          <w:color w:val="F66400"/>
          <w:sz w:val="22"/>
        </w:rPr>
        <w:t xml:space="preserve"> en Forefront Protection 2010 for Internet Sites (Aanvullende SL)</w:t>
      </w:r>
      <w:bookmarkEnd w:id="1291"/>
    </w:p>
    <w:bookmarkEnd w:id="1292"/>
    <w:bookmarkEnd w:id="1293"/>
    <w:p w:rsidR="00273685" w:rsidRPr="00974601" w:rsidRDefault="00273685" w:rsidP="00974601">
      <w:pPr>
        <w:spacing w:line="216" w:lineRule="auto"/>
        <w:ind w:left="720"/>
        <w:rPr>
          <w:rFonts w:cs="Tahoma"/>
          <w:szCs w:val="18"/>
        </w:rPr>
      </w:pPr>
    </w:p>
    <w:p w:rsidR="00273685" w:rsidRPr="0036591D" w:rsidRDefault="00273685" w:rsidP="00273685">
      <w:pPr>
        <w:ind w:left="720"/>
        <w:rPr>
          <w:rFonts w:cs="Tahoma"/>
          <w:lang w:val="nl-NL"/>
        </w:rPr>
      </w:pPr>
      <w:r w:rsidRPr="0036591D">
        <w:rPr>
          <w:rFonts w:cs="Tahoma"/>
          <w:bCs/>
          <w:color w:val="000000"/>
          <w:szCs w:val="18"/>
        </w:rPr>
        <w:t xml:space="preserve">Forefront Protection 2010 for SharePoint, Forefront Protection 2010 for Exchange Server en Forefront Protection 2010 for Internet Sites zijn per 1 december 2012 niet meer beschikbaar. </w:t>
      </w:r>
      <w:r w:rsidRPr="0036591D">
        <w:rPr>
          <w:rFonts w:cs="Tahoma"/>
          <w:bCs/>
          <w:color w:val="000000"/>
          <w:szCs w:val="18"/>
          <w:lang w:val="nl-NL"/>
        </w:rPr>
        <w:t xml:space="preserve">Bestaande klanten die op 30 november 2012 over actieve abonnementen voor de online diensten beschikken, mogen de online diensten blijven gebruiken tot de klant overgaat op een opvolgende dienst of tot 31 december 2015, afhankelijk van wat zich het eerst voordoet. </w:t>
      </w:r>
      <w:r w:rsidRPr="0036591D">
        <w:rPr>
          <w:rFonts w:cs="Tahoma"/>
          <w:lang w:val="nl-NL"/>
        </w:rPr>
        <w:t>Bestaande klanten mogen ook zo nodig nieuwe gebruikers toevoegen zonder dat ze aanvullende Gebruikers-SL’s hoeven te verkrijgen.</w:t>
      </w:r>
      <w:r w:rsidR="004D3DD2" w:rsidRPr="0036591D">
        <w:rPr>
          <w:rFonts w:cs="Tahoma"/>
          <w:lang w:val="nl-NL"/>
        </w:rPr>
        <w:t xml:space="preserve"> </w:t>
      </w:r>
      <w:r w:rsidRPr="0036591D">
        <w:rPr>
          <w:rFonts w:cs="Tahoma"/>
          <w:bCs/>
          <w:color w:val="000000"/>
          <w:szCs w:val="18"/>
          <w:lang w:val="nl-NL"/>
        </w:rPr>
        <w:t xml:space="preserve">Voortgezet gebruik van de online diensten blijft onderworpen aan de voorwaarden van de Volume Licensing-overeenkomst van de klant, de product use rights voor de online dienst en de voorwaarden hierin. </w:t>
      </w:r>
    </w:p>
    <w:p w:rsidR="004F4F10" w:rsidRPr="00974601" w:rsidRDefault="004F4F10" w:rsidP="00974601">
      <w:pPr>
        <w:spacing w:line="216" w:lineRule="auto"/>
        <w:ind w:left="720"/>
        <w:rPr>
          <w:rFonts w:cs="Tahoma"/>
          <w:szCs w:val="18"/>
          <w:lang w:val="nl-NL"/>
        </w:rPr>
      </w:pPr>
    </w:p>
    <w:p w:rsidR="00273685" w:rsidRPr="0036591D" w:rsidRDefault="00273685" w:rsidP="00221A57">
      <w:pPr>
        <w:spacing w:after="60"/>
        <w:ind w:left="720"/>
        <w:rPr>
          <w:rFonts w:cs="Tahoma"/>
          <w:lang w:val="nl-NL"/>
        </w:rPr>
      </w:pPr>
      <w:r w:rsidRPr="0036591D">
        <w:rPr>
          <w:rFonts w:cs="Tahoma"/>
          <w:b/>
          <w:szCs w:val="20"/>
          <w:lang w:val="nl-NL"/>
        </w:rPr>
        <w:t>Migratierechten voor Forefront Protection 2010 for Exchange Server</w:t>
      </w:r>
    </w:p>
    <w:p w:rsidR="00273685" w:rsidRDefault="00273685" w:rsidP="00221A57">
      <w:pPr>
        <w:ind w:left="720"/>
        <w:rPr>
          <w:rFonts w:cs="Tahoma"/>
          <w:color w:val="000000"/>
          <w:szCs w:val="20"/>
          <w:lang w:val="nl-NL"/>
        </w:rPr>
      </w:pPr>
      <w:r w:rsidRPr="0036591D">
        <w:rPr>
          <w:rFonts w:cs="Tahoma"/>
          <w:color w:val="000000"/>
          <w:szCs w:val="20"/>
          <w:lang w:val="nl-NL"/>
        </w:rPr>
        <w:t>Klanten met een volume licensing overeenkomst die een licentie hebben afgenomen voor Forefront Protection 2010 for Exchange Server, komen in aanmerking om gebruik te maken van Antigen for Exchange, 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 Exchange Server van toepassing.* Het gebruiksrecht van de klant voor Antigen for Exchange, Antigen for SMTP Gateways en Antigen Spam Manager vervalt op het moment dat de licentie voor Forefront Protection 2010 for Exchange Server vervalt.</w:t>
      </w:r>
    </w:p>
    <w:p w:rsidR="004F4F10" w:rsidRPr="0036591D" w:rsidRDefault="004F4F10" w:rsidP="00221A57">
      <w:pPr>
        <w:ind w:left="720"/>
        <w:rPr>
          <w:rFonts w:cs="Tahoma"/>
          <w:lang w:val="nl-NL"/>
        </w:rPr>
      </w:pPr>
    </w:p>
    <w:p w:rsidR="00273685" w:rsidRPr="0036591D" w:rsidRDefault="00273685" w:rsidP="00974601">
      <w:pPr>
        <w:ind w:left="720"/>
        <w:rPr>
          <w:rFonts w:cs="Tahoma"/>
          <w:lang w:val="nl-NL"/>
        </w:rPr>
      </w:pPr>
      <w:r w:rsidRPr="0036591D">
        <w:rPr>
          <w:rFonts w:cs="Tahoma"/>
          <w:color w:val="000000"/>
          <w:szCs w:val="20"/>
          <w:lang w:val="nl-NL"/>
        </w:rPr>
        <w:t>*Het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w:t>
      </w:r>
      <w:r w:rsidR="00974601">
        <w:rPr>
          <w:rFonts w:cs="Tahoma"/>
          <w:color w:val="000000"/>
          <w:szCs w:val="20"/>
          <w:lang w:val="nl-NL"/>
        </w:rPr>
        <w:t> </w:t>
      </w:r>
      <w:r w:rsidRPr="0036591D">
        <w:rPr>
          <w:rFonts w:cs="Tahoma"/>
          <w:color w:val="000000"/>
          <w:szCs w:val="20"/>
          <w:lang w:val="nl-NL"/>
        </w:rPr>
        <w:t xml:space="preserve">for Exchange zijn niet gerechtigd op grond van de migratierechten naar Forefront Protection 2010 for Exchange Server die door deze licentie worden geboden, Antigen for SMTP Gateways of Antigen Spam Manager te gebruiken. </w:t>
      </w:r>
    </w:p>
    <w:p w:rsidR="00973A93" w:rsidRPr="0036591D" w:rsidRDefault="00973A93">
      <w:pPr>
        <w:rPr>
          <w:rFonts w:cs="Tahoma"/>
          <w:lang w:val="nl-NL"/>
        </w:rPr>
      </w:pPr>
    </w:p>
    <w:p w:rsidR="00273685" w:rsidRPr="0036591D" w:rsidRDefault="00273685" w:rsidP="00221A57">
      <w:pPr>
        <w:spacing w:after="60"/>
        <w:ind w:left="720"/>
        <w:rPr>
          <w:rFonts w:cs="Tahoma"/>
        </w:rPr>
      </w:pPr>
      <w:r w:rsidRPr="0036591D">
        <w:rPr>
          <w:rFonts w:cs="Tahoma"/>
          <w:b/>
          <w:szCs w:val="20"/>
        </w:rPr>
        <w:t>Downgraderechten voor Forefront Security for SharePoint</w:t>
      </w:r>
    </w:p>
    <w:p w:rsidR="00273685" w:rsidRPr="0036591D" w:rsidRDefault="00273685" w:rsidP="00974601">
      <w:pPr>
        <w:ind w:left="720"/>
        <w:rPr>
          <w:rFonts w:cs="Tahoma"/>
          <w:lang w:val="nl-NL"/>
        </w:rPr>
      </w:pPr>
      <w:r w:rsidRPr="0036591D">
        <w:rPr>
          <w:rFonts w:cs="Tahoma"/>
          <w:szCs w:val="20"/>
          <w:lang w:val="nl-NL"/>
        </w:rPr>
        <w:t xml:space="preserve">Klanten met een Volume License Overeenkomst die een licentie hebben afgenomen voor Forefront Protection 2010 for SharePoint, zijn gerechtigd een downgrade uit te voeren naar Antigen for </w:t>
      </w:r>
      <w:r w:rsidRPr="0036591D">
        <w:rPr>
          <w:rFonts w:cs="Tahoma"/>
          <w:szCs w:val="20"/>
          <w:lang w:val="nl-NL"/>
        </w:rPr>
        <w:lastRenderedPageBreak/>
        <w:t>SharePoint</w:t>
      </w:r>
      <w:r w:rsidR="00974601">
        <w:rPr>
          <w:rFonts w:cs="Tahoma"/>
          <w:szCs w:val="20"/>
          <w:lang w:val="nl-NL"/>
        </w:rPr>
        <w:t> </w:t>
      </w:r>
      <w:r w:rsidRPr="0036591D">
        <w:rPr>
          <w:rFonts w:cs="Tahoma"/>
          <w:szCs w:val="20"/>
          <w:lang w:val="nl-NL"/>
        </w:rPr>
        <w:t>en</w:t>
      </w:r>
      <w:r w:rsidR="00974601">
        <w:rPr>
          <w:rFonts w:cs="Tahoma"/>
          <w:szCs w:val="20"/>
          <w:lang w:val="nl-NL"/>
        </w:rPr>
        <w:t> </w:t>
      </w:r>
      <w:r w:rsidRPr="0036591D">
        <w:rPr>
          <w:rFonts w:cs="Tahoma"/>
          <w:szCs w:val="20"/>
          <w:lang w:val="nl-NL"/>
        </w:rPr>
        <w:t>deze licentie te gebruiken in plaats van de licentie voor Forefront Protection 2010 for SharePoint. Voor het gebruik van Antigen for SharePoint gelden de licentieovereenkomst van de klant en de productgebruiksrechten voor Forefront Protection 2010 for SharePoint. Het gebruiksrecht van de klant voor Antigen for SharePoint vervalt op het moment dat de rechten in het kader van de Forefront Protection 2010 for SharePoint-licentie vervallen.</w:t>
      </w:r>
    </w:p>
    <w:p w:rsidR="00273685" w:rsidRPr="0036591D" w:rsidRDefault="00273685" w:rsidP="00221A57">
      <w:pPr>
        <w:ind w:left="720"/>
        <w:rPr>
          <w:rFonts w:cs="Tahoma"/>
          <w:lang w:val="nl-NL"/>
        </w:rPr>
      </w:pPr>
    </w:p>
    <w:p w:rsidR="00273685" w:rsidRPr="0036591D" w:rsidRDefault="00273685" w:rsidP="00974601">
      <w:pPr>
        <w:ind w:left="720"/>
        <w:rPr>
          <w:rFonts w:cs="Tahoma"/>
          <w:lang w:val="nl-NL"/>
        </w:rPr>
      </w:pPr>
      <w:r w:rsidRPr="0036591D">
        <w:rPr>
          <w:rFonts w:cs="Tahoma"/>
          <w:bCs/>
          <w:color w:val="000000"/>
          <w:szCs w:val="20"/>
          <w:lang w:val="nl-NL"/>
        </w:rPr>
        <w:t>Voor alle gebruikers (of apparaten) die toegang hebben tot een beveiligde server, is een Gebruikers-SL (of</w:t>
      </w:r>
      <w:r w:rsidR="00974601">
        <w:rPr>
          <w:rFonts w:cs="Tahoma"/>
          <w:bCs/>
          <w:color w:val="000000"/>
          <w:szCs w:val="20"/>
          <w:lang w:val="nl-NL"/>
        </w:rPr>
        <w:t> </w:t>
      </w:r>
      <w:r w:rsidRPr="0036591D">
        <w:rPr>
          <w:rFonts w:cs="Tahoma"/>
          <w:bCs/>
          <w:color w:val="000000"/>
          <w:szCs w:val="20"/>
          <w:lang w:val="nl-NL"/>
        </w:rPr>
        <w:t>Apparaat-SL) nodig, tenzij ze zijn gelicentieerd via een External Connector-licentie voor Forefront for Exchange of aanvullende SL’s voor Forefront Security for SharePoint for Internet Sites.</w:t>
      </w:r>
    </w:p>
    <w:p w:rsidR="00273685" w:rsidRPr="0036591D" w:rsidRDefault="00273685" w:rsidP="00221A57">
      <w:pPr>
        <w:pStyle w:val="EndnoteText"/>
        <w:ind w:left="720"/>
        <w:rPr>
          <w:rFonts w:ascii="Tahoma" w:hAnsi="Tahoma" w:cs="Tahoma"/>
          <w:lang w:val="nl-NL"/>
        </w:rPr>
      </w:pPr>
    </w:p>
    <w:p w:rsidR="00023FE7" w:rsidRPr="00974601" w:rsidRDefault="00273685" w:rsidP="00974601">
      <w:pPr>
        <w:pStyle w:val="EndnoteText"/>
        <w:ind w:left="720"/>
        <w:rPr>
          <w:rFonts w:ascii="Tahoma" w:hAnsi="Tahoma" w:cs="Tahoma"/>
          <w:sz w:val="18"/>
          <w:szCs w:val="18"/>
          <w:lang w:val="nl-NL"/>
        </w:rPr>
      </w:pPr>
      <w:r w:rsidRPr="00974601">
        <w:rPr>
          <w:rFonts w:ascii="Tahoma" w:hAnsi="Tahoma" w:cs="Tahoma"/>
          <w:bCs/>
          <w:color w:val="000000"/>
          <w:sz w:val="18"/>
          <w:szCs w:val="18"/>
          <w:lang w:val="nl-NL"/>
        </w:rPr>
        <w:t>Zie</w:t>
      </w:r>
      <w:r w:rsidR="001D13D9">
        <w:rPr>
          <w:rFonts w:ascii="Tahoma" w:hAnsi="Tahoma" w:cs="Tahoma"/>
          <w:bCs/>
          <w:color w:val="000000"/>
          <w:sz w:val="18"/>
          <w:szCs w:val="18"/>
          <w:lang w:val="nl-NL"/>
        </w:rPr>
        <w:t xml:space="preserve"> </w:t>
      </w:r>
      <w:hyperlink w:anchor="_SECTIE_5_–" w:history="1">
        <w:r w:rsidR="00974601" w:rsidRPr="00974601">
          <w:rPr>
            <w:rStyle w:val="Hyperlink"/>
            <w:rFonts w:ascii="Tahoma" w:hAnsi="Tahoma" w:cs="Tahoma"/>
            <w:sz w:val="18"/>
            <w:szCs w:val="18"/>
            <w:lang w:val="nl-NL"/>
          </w:rPr>
          <w:t>Sectie 5</w:t>
        </w:r>
      </w:hyperlink>
      <w:r w:rsidRPr="00974601">
        <w:rPr>
          <w:rFonts w:ascii="Tahoma" w:hAnsi="Tahoma" w:cs="Tahoma"/>
          <w:bCs/>
          <w:color w:val="000000"/>
          <w:sz w:val="18"/>
          <w:szCs w:val="18"/>
          <w:lang w:val="nl-NL"/>
        </w:rPr>
        <w:t xml:space="preserve"> voor prijzen en betalingsvoorwaarden voor online diensten.</w:t>
      </w:r>
    </w:p>
    <w:p w:rsidR="00273685" w:rsidRPr="0036591D" w:rsidRDefault="00273685" w:rsidP="00273685">
      <w:pPr>
        <w:pStyle w:val="EndnoteText"/>
        <w:rPr>
          <w:rFonts w:ascii="Tahoma" w:hAnsi="Tahoma" w:cs="Tahoma"/>
          <w:lang w:val="nl-NL"/>
        </w:rPr>
      </w:pPr>
    </w:p>
    <w:p w:rsidR="00796FF5" w:rsidRPr="0036591D" w:rsidRDefault="00AD4C5F" w:rsidP="00796FF5">
      <w:pPr>
        <w:pStyle w:val="Heading3"/>
        <w:rPr>
          <w:rFonts w:ascii="Tahoma" w:hAnsi="Tahoma" w:cs="Tahoma"/>
          <w:lang w:val="nl-NL"/>
        </w:rPr>
      </w:pPr>
      <w:bookmarkStart w:id="1295" w:name="_57_Forefront_Protection"/>
      <w:bookmarkStart w:id="1296" w:name="_Toc336338319"/>
      <w:bookmarkStart w:id="1297" w:name="_Toc352103842"/>
      <w:bookmarkStart w:id="1298" w:name="Srv_45ForefrontSecfoOffComm"/>
      <w:bookmarkStart w:id="1299" w:name="Srv_46ForefrontSecfoOffComm"/>
      <w:bookmarkEnd w:id="1295"/>
      <w:r w:rsidRPr="0036591D">
        <w:rPr>
          <w:rFonts w:ascii="Tahoma" w:hAnsi="Tahoma" w:cs="Tahoma"/>
          <w:caps/>
          <w:color w:val="F66400"/>
          <w:sz w:val="22"/>
          <w:vertAlign w:val="superscript"/>
          <w:lang w:val="nl-NL"/>
        </w:rPr>
        <w:t>57</w:t>
      </w:r>
      <w:r w:rsidRPr="0036591D">
        <w:rPr>
          <w:rFonts w:ascii="Tahoma" w:hAnsi="Tahoma" w:cs="Tahoma"/>
          <w:color w:val="F66400"/>
          <w:sz w:val="22"/>
          <w:lang w:val="nl-NL"/>
        </w:rPr>
        <w:t xml:space="preserve"> Forefront Protection Suite (Apparaat en Gebruiker)</w:t>
      </w:r>
      <w:bookmarkEnd w:id="1296"/>
      <w:bookmarkEnd w:id="1297"/>
    </w:p>
    <w:bookmarkEnd w:id="1294"/>
    <w:p w:rsidR="00796FF5" w:rsidRPr="0036591D" w:rsidRDefault="00796FF5" w:rsidP="00796FF5">
      <w:pPr>
        <w:rPr>
          <w:rFonts w:cs="Tahoma"/>
          <w:lang w:val="nl-NL"/>
        </w:rPr>
      </w:pPr>
    </w:p>
    <w:p w:rsidR="009115D6" w:rsidRPr="0036591D" w:rsidRDefault="009115D6" w:rsidP="00032F0E">
      <w:pPr>
        <w:ind w:left="720"/>
        <w:rPr>
          <w:rFonts w:cs="Tahoma"/>
          <w:lang w:val="nl-NL"/>
        </w:rPr>
      </w:pPr>
      <w:r w:rsidRPr="0036591D">
        <w:rPr>
          <w:rFonts w:cs="Tahoma"/>
          <w:bCs/>
          <w:color w:val="000000"/>
          <w:szCs w:val="18"/>
          <w:lang w:val="nl-NL"/>
        </w:rPr>
        <w:t>Forefront Protection Suite is per 1 december 2012 niet meer beschikbaar. Klanten die per 30</w:t>
      </w:r>
      <w:r w:rsidR="00974601">
        <w:rPr>
          <w:rFonts w:cs="Tahoma"/>
          <w:bCs/>
          <w:color w:val="000000"/>
          <w:szCs w:val="18"/>
          <w:lang w:val="nl-NL"/>
        </w:rPr>
        <w:t> </w:t>
      </w:r>
      <w:r w:rsidRPr="0036591D">
        <w:rPr>
          <w:rFonts w:cs="Tahoma"/>
          <w:bCs/>
          <w:color w:val="000000"/>
          <w:szCs w:val="18"/>
          <w:lang w:val="nl-NL"/>
        </w:rPr>
        <w:t>november</w:t>
      </w:r>
      <w:r w:rsidR="00974601">
        <w:rPr>
          <w:rFonts w:cs="Tahoma"/>
          <w:bCs/>
          <w:color w:val="000000"/>
          <w:szCs w:val="18"/>
          <w:lang w:val="nl-NL"/>
        </w:rPr>
        <w:t> </w:t>
      </w:r>
      <w:r w:rsidRPr="0036591D">
        <w:rPr>
          <w:rFonts w:cs="Tahoma"/>
          <w:bCs/>
          <w:color w:val="000000"/>
          <w:szCs w:val="18"/>
          <w:lang w:val="nl-NL"/>
        </w:rPr>
        <w:t>2012 over actieve abonnementen voor de online dienst beschikken, mogen de onderdelen van</w:t>
      </w:r>
      <w:r w:rsidR="00974601">
        <w:rPr>
          <w:rFonts w:cs="Tahoma"/>
          <w:bCs/>
          <w:color w:val="000000"/>
          <w:szCs w:val="18"/>
          <w:lang w:val="nl-NL"/>
        </w:rPr>
        <w:t> </w:t>
      </w:r>
      <w:r w:rsidRPr="0036591D">
        <w:rPr>
          <w:rFonts w:cs="Tahoma"/>
          <w:bCs/>
          <w:color w:val="000000"/>
          <w:szCs w:val="18"/>
          <w:lang w:val="nl-NL"/>
        </w:rPr>
        <w:t>de online diensten blijven gebruiken tot het aflopen van hun abonnement.</w:t>
      </w:r>
      <w:r w:rsidR="004D3DD2" w:rsidRPr="0036591D">
        <w:rPr>
          <w:rFonts w:cs="Tahoma"/>
          <w:bCs/>
          <w:color w:val="000000"/>
          <w:szCs w:val="18"/>
          <w:lang w:val="nl-NL"/>
        </w:rPr>
        <w:t xml:space="preserve"> </w:t>
      </w:r>
      <w:r w:rsidRPr="0036591D">
        <w:rPr>
          <w:rFonts w:cs="Tahoma"/>
          <w:bCs/>
          <w:color w:val="000000"/>
          <w:szCs w:val="18"/>
          <w:lang w:val="nl-NL"/>
        </w:rPr>
        <w:t>Deze klanten mogen ook de</w:t>
      </w:r>
      <w:r w:rsidR="00974601">
        <w:rPr>
          <w:rFonts w:cs="Tahoma"/>
          <w:bCs/>
          <w:color w:val="000000"/>
          <w:szCs w:val="18"/>
          <w:lang w:val="nl-NL"/>
        </w:rPr>
        <w:t> </w:t>
      </w:r>
      <w:r w:rsidRPr="0036591D">
        <w:rPr>
          <w:rFonts w:cs="Tahoma"/>
          <w:color w:val="000000"/>
          <w:szCs w:val="20"/>
          <w:lang w:val="nl-NL"/>
        </w:rPr>
        <w:t xml:space="preserve">Forefront Security for Office Communications Server, Forefront Protection 2010 for Exchange Server, Forefront Threat Management Gateway Web Protection Service en onderdelen van de Forefront Protection 2010 for SharePoint Server </w:t>
      </w:r>
      <w:r w:rsidRPr="0036591D">
        <w:rPr>
          <w:rFonts w:cs="Tahoma"/>
          <w:bCs/>
          <w:color w:val="000000"/>
          <w:szCs w:val="18"/>
          <w:lang w:val="nl-NL"/>
        </w:rPr>
        <w:t xml:space="preserve">blijven gebruiken tot 31 december 2015. </w:t>
      </w:r>
      <w:r w:rsidRPr="0036591D">
        <w:rPr>
          <w:rFonts w:cs="Tahoma"/>
          <w:lang w:val="nl-NL"/>
        </w:rPr>
        <w:t>Bestaande klanten mogen zo nodig ook</w:t>
      </w:r>
      <w:r w:rsidR="00974601">
        <w:rPr>
          <w:rFonts w:cs="Tahoma"/>
          <w:lang w:val="nl-NL"/>
        </w:rPr>
        <w:t> </w:t>
      </w:r>
      <w:r w:rsidRPr="0036591D">
        <w:rPr>
          <w:rFonts w:cs="Tahoma"/>
          <w:lang w:val="nl-NL"/>
        </w:rPr>
        <w:t>nieuwe gebruikers toevoegen voor Forefront Security for Office Communications Server, Forefront Protection 2010 for Exchange Server, Forefront Threat Management Gateway Web Protection Service en Forefront Protection for SharePoint Server zonder dat ze aanvullende Gebruikers-SL's hoeven te bestellen.</w:t>
      </w:r>
      <w:r w:rsidRPr="0036591D">
        <w:rPr>
          <w:rFonts w:cs="Tahoma"/>
          <w:bCs/>
          <w:szCs w:val="18"/>
          <w:lang w:val="nl-NL"/>
        </w:rPr>
        <w:t xml:space="preserve"> </w:t>
      </w:r>
      <w:r w:rsidRPr="0036591D">
        <w:rPr>
          <w:rFonts w:cs="Tahoma"/>
          <w:bCs/>
          <w:color w:val="000000"/>
          <w:szCs w:val="18"/>
          <w:lang w:val="nl-NL"/>
        </w:rPr>
        <w:t>Voortgezet gebruik van de onderdelen van de online diensten blijft onderworpen aan de voorwaarden van de Volume Licensing-overeenkomst van de klant, de product use rights voor de online diensten en de voorwaarden hierin.</w:t>
      </w:r>
    </w:p>
    <w:p w:rsidR="00796FF5" w:rsidRPr="0036591D" w:rsidRDefault="00796FF5" w:rsidP="00796FF5">
      <w:pPr>
        <w:ind w:left="720"/>
        <w:rPr>
          <w:rFonts w:cs="Tahoma"/>
          <w:lang w:val="nl-NL"/>
        </w:rPr>
      </w:pPr>
      <w:r w:rsidRPr="0036591D">
        <w:rPr>
          <w:rFonts w:cs="Tahoma"/>
          <w:color w:val="000000"/>
          <w:szCs w:val="20"/>
          <w:lang w:val="nl-NL"/>
        </w:rPr>
        <w:t xml:space="preserve">Een abonnement op Forefront Protection Suite bestaat uit de volgende online diensten: 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rsidR="00796FF5" w:rsidRPr="0036591D" w:rsidRDefault="00796FF5" w:rsidP="00796FF5">
      <w:pPr>
        <w:ind w:left="720"/>
        <w:rPr>
          <w:rFonts w:cs="Tahoma"/>
          <w:lang w:val="nl-NL"/>
        </w:rPr>
      </w:pPr>
    </w:p>
    <w:p w:rsidR="006E5A58" w:rsidRPr="0036591D" w:rsidRDefault="00796FF5" w:rsidP="00974601">
      <w:pPr>
        <w:ind w:left="720"/>
        <w:rPr>
          <w:rFonts w:cs="Tahoma"/>
          <w:lang w:val="nl-NL"/>
        </w:rPr>
      </w:pPr>
      <w:r w:rsidRPr="0036591D">
        <w:rPr>
          <w:rFonts w:cs="Tahoma"/>
          <w:bCs/>
          <w:color w:val="000000"/>
          <w:szCs w:val="20"/>
          <w:lang w:val="nl-NL"/>
        </w:rPr>
        <w:t xml:space="preserve">Zie </w:t>
      </w:r>
      <w:hyperlink w:anchor="_SECTIE_5_–" w:history="1">
        <w:r w:rsidR="00974601" w:rsidRPr="0036591D">
          <w:rPr>
            <w:rStyle w:val="Hyperlink"/>
            <w:rFonts w:cs="Tahoma"/>
            <w:lang w:val="nl-NL"/>
          </w:rPr>
          <w:t>Sectie 5</w:t>
        </w:r>
      </w:hyperlink>
      <w:r w:rsidRPr="0036591D">
        <w:rPr>
          <w:rFonts w:cs="Tahoma"/>
          <w:bCs/>
          <w:color w:val="000000"/>
          <w:szCs w:val="20"/>
          <w:lang w:val="nl-NL"/>
        </w:rPr>
        <w:t xml:space="preserve"> voor prijzen en betalingsvoorwaarden voor online diensten. </w:t>
      </w:r>
    </w:p>
    <w:p w:rsidR="004F4F10" w:rsidRDefault="004F4F10" w:rsidP="00221A57">
      <w:pPr>
        <w:rPr>
          <w:rFonts w:cs="Tahoma"/>
          <w:lang w:val="nl-NL"/>
        </w:rPr>
      </w:pPr>
    </w:p>
    <w:p w:rsidR="004F4F10" w:rsidRPr="0036591D" w:rsidRDefault="004F4F10" w:rsidP="00221A57">
      <w:pPr>
        <w:rPr>
          <w:rFonts w:cs="Tahoma"/>
          <w:lang w:val="nl-NL"/>
        </w:rPr>
      </w:pPr>
    </w:p>
    <w:p w:rsidR="00023FE7" w:rsidRPr="0036591D" w:rsidRDefault="0099402E" w:rsidP="00974601">
      <w:pPr>
        <w:pStyle w:val="Heading3"/>
        <w:ind w:left="243" w:hanging="243"/>
        <w:rPr>
          <w:rFonts w:ascii="Tahoma" w:hAnsi="Tahoma" w:cs="Tahoma"/>
          <w:lang w:val="nl-NL"/>
        </w:rPr>
      </w:pPr>
      <w:bookmarkStart w:id="1300" w:name="_58_Forefront_Security"/>
      <w:bookmarkStart w:id="1301" w:name="_Toc336338320"/>
      <w:bookmarkStart w:id="1302" w:name="_Toc352103843"/>
      <w:bookmarkStart w:id="1303" w:name="Srv_49ForefrontSecfoOffComm"/>
      <w:bookmarkEnd w:id="1300"/>
      <w:r w:rsidRPr="0036591D">
        <w:rPr>
          <w:rFonts w:ascii="Tahoma" w:hAnsi="Tahoma" w:cs="Tahoma"/>
          <w:caps/>
          <w:color w:val="F66400"/>
          <w:sz w:val="22"/>
          <w:vertAlign w:val="superscript"/>
          <w:lang w:val="nl-NL"/>
        </w:rPr>
        <w:t>58</w:t>
      </w:r>
      <w:r w:rsidRPr="00974601">
        <w:rPr>
          <w:rFonts w:ascii="Tahoma" w:hAnsi="Tahoma" w:cs="Tahoma"/>
          <w:caps/>
          <w:color w:val="F66400"/>
          <w:sz w:val="22"/>
          <w:lang w:val="nl-NL"/>
        </w:rPr>
        <w:t xml:space="preserve"> </w:t>
      </w:r>
      <w:r w:rsidRPr="0036591D">
        <w:rPr>
          <w:rFonts w:ascii="Tahoma" w:hAnsi="Tahoma" w:cs="Tahoma"/>
          <w:color w:val="F66400"/>
          <w:sz w:val="22"/>
          <w:lang w:val="nl-NL"/>
        </w:rPr>
        <w:t xml:space="preserve">Forefront Security for Office Communications Server </w:t>
      </w:r>
      <w:r w:rsidR="00974601">
        <w:rPr>
          <w:rFonts w:ascii="Tahoma" w:hAnsi="Tahoma" w:cs="Tahoma"/>
          <w:color w:val="F66400"/>
          <w:sz w:val="22"/>
          <w:lang w:val="nl-NL"/>
        </w:rPr>
        <w:br/>
      </w:r>
      <w:r w:rsidRPr="0036591D">
        <w:rPr>
          <w:rFonts w:ascii="Tahoma" w:hAnsi="Tahoma" w:cs="Tahoma"/>
          <w:color w:val="F66400"/>
          <w:sz w:val="22"/>
          <w:lang w:val="nl-NL"/>
        </w:rPr>
        <w:t>(Gebruikers- en Apparaat-SL)</w:t>
      </w:r>
      <w:bookmarkEnd w:id="1301"/>
      <w:bookmarkEnd w:id="1302"/>
    </w:p>
    <w:bookmarkEnd w:id="1303"/>
    <w:p w:rsidR="00023FE7" w:rsidRPr="0036591D" w:rsidRDefault="00023FE7">
      <w:pPr>
        <w:pStyle w:val="EndnoteText"/>
        <w:ind w:left="0"/>
        <w:rPr>
          <w:rFonts w:ascii="Tahoma" w:hAnsi="Tahoma" w:cs="Tahoma"/>
          <w:lang w:val="nl-NL"/>
        </w:rPr>
      </w:pPr>
    </w:p>
    <w:bookmarkEnd w:id="1298"/>
    <w:bookmarkEnd w:id="1299"/>
    <w:p w:rsidR="009115D6" w:rsidRPr="0036591D" w:rsidRDefault="009115D6" w:rsidP="009115D6">
      <w:pPr>
        <w:ind w:left="720"/>
        <w:rPr>
          <w:rFonts w:cs="Tahoma"/>
          <w:lang w:val="nl-NL"/>
        </w:rPr>
      </w:pPr>
      <w:r w:rsidRPr="0036591D">
        <w:rPr>
          <w:rFonts w:cs="Tahoma"/>
          <w:bCs/>
          <w:color w:val="000000"/>
          <w:szCs w:val="18"/>
          <w:lang w:val="nl-NL"/>
        </w:rPr>
        <w:t xml:space="preserve">Forefront Security for Office Communications Server is per 1 december 2012 niet meer beschikbaar. Klanten die per 30 november 2012 over actieve abonnementen voor de online dienst beschikken, mogen de online dienst blijven gebruiken tot 31 december 2015. </w:t>
      </w:r>
      <w:r w:rsidRPr="0036591D">
        <w:rPr>
          <w:rFonts w:cs="Tahoma"/>
          <w:lang w:val="nl-NL"/>
        </w:rPr>
        <w:t>Bestaande klanten mogen ook zo nodig nieuwe gebruikers toevoegen zonder dat ze aanvullende Gebruikers-SL's hoeven te bestellen.</w:t>
      </w:r>
      <w:r w:rsidR="004D3DD2" w:rsidRPr="0036591D">
        <w:rPr>
          <w:rFonts w:cs="Tahoma"/>
          <w:lang w:val="nl-NL"/>
        </w:rPr>
        <w:t xml:space="preserve"> </w:t>
      </w:r>
      <w:r w:rsidRPr="0036591D">
        <w:rPr>
          <w:rFonts w:cs="Tahoma"/>
          <w:bCs/>
          <w:color w:val="000000"/>
          <w:szCs w:val="18"/>
          <w:lang w:val="nl-NL"/>
        </w:rPr>
        <w:t xml:space="preserve">Voortgezet gebruik van de online dienst blijft onderworpen aan de voorwaarden van de Volume Licensing-overeenkomst van de klant, de product use rights voor de online dienst en de voorwaarden hierin. </w:t>
      </w:r>
    </w:p>
    <w:p w:rsidR="009115D6" w:rsidRPr="0036591D" w:rsidRDefault="009115D6" w:rsidP="009115D6">
      <w:pPr>
        <w:ind w:left="720"/>
        <w:rPr>
          <w:rFonts w:cs="Tahoma"/>
          <w:lang w:val="nl-NL"/>
        </w:rPr>
      </w:pPr>
    </w:p>
    <w:p w:rsidR="00023FE7" w:rsidRPr="0036591D" w:rsidRDefault="00023FE7" w:rsidP="00974601">
      <w:pPr>
        <w:pStyle w:val="EndnoteText"/>
        <w:ind w:left="720"/>
        <w:rPr>
          <w:rFonts w:ascii="Tahoma" w:hAnsi="Tahoma" w:cs="Tahoma"/>
          <w:lang w:val="nl-NL"/>
        </w:rPr>
      </w:pPr>
      <w:r w:rsidRPr="0036591D">
        <w:rPr>
          <w:rFonts w:ascii="Tahoma" w:hAnsi="Tahoma" w:cs="Tahoma"/>
          <w:bCs/>
          <w:color w:val="000000"/>
          <w:sz w:val="18"/>
          <w:szCs w:val="20"/>
          <w:lang w:val="nl-NL"/>
        </w:rPr>
        <w:t>Voor alle gebruikers (of apparaten) die toegang hebben tot een beveiligde server, is een Gebruikers-SL (of</w:t>
      </w:r>
      <w:r w:rsidR="00974601">
        <w:rPr>
          <w:rFonts w:ascii="Tahoma" w:hAnsi="Tahoma" w:cs="Tahoma"/>
          <w:bCs/>
          <w:color w:val="000000"/>
          <w:sz w:val="18"/>
          <w:szCs w:val="20"/>
          <w:lang w:val="nl-NL"/>
        </w:rPr>
        <w:t> </w:t>
      </w:r>
      <w:r w:rsidRPr="0036591D">
        <w:rPr>
          <w:rFonts w:ascii="Tahoma" w:hAnsi="Tahoma" w:cs="Tahoma"/>
          <w:bCs/>
          <w:color w:val="000000"/>
          <w:sz w:val="18"/>
          <w:szCs w:val="20"/>
          <w:lang w:val="nl-NL"/>
        </w:rPr>
        <w:t>Apparaat-SL) vereist.</w:t>
      </w:r>
      <w:r w:rsidR="004D3DD2" w:rsidRPr="0036591D">
        <w:rPr>
          <w:rFonts w:ascii="Tahoma" w:hAnsi="Tahoma" w:cs="Tahoma"/>
          <w:bCs/>
          <w:color w:val="000000"/>
          <w:sz w:val="18"/>
          <w:szCs w:val="20"/>
          <w:lang w:val="nl-NL"/>
        </w:rPr>
        <w:t xml:space="preserve"> </w:t>
      </w:r>
      <w:r w:rsidRPr="0036591D">
        <w:rPr>
          <w:rFonts w:ascii="Tahoma" w:hAnsi="Tahoma" w:cs="Tahoma"/>
          <w:bCs/>
          <w:color w:val="000000"/>
          <w:sz w:val="18"/>
          <w:szCs w:val="20"/>
          <w:lang w:val="nl-NL"/>
        </w:rPr>
        <w:t>Deze online dienst was voorheen bekend onder de naam Antigen for Instant Messaging.</w:t>
      </w:r>
      <w:r w:rsidR="004D3DD2" w:rsidRPr="0036591D">
        <w:rPr>
          <w:rFonts w:ascii="Tahoma" w:hAnsi="Tahoma" w:cs="Tahoma"/>
          <w:bCs/>
          <w:color w:val="000000"/>
          <w:sz w:val="18"/>
          <w:szCs w:val="20"/>
          <w:lang w:val="nl-NL"/>
        </w:rPr>
        <w:t xml:space="preserve"> </w:t>
      </w:r>
    </w:p>
    <w:p w:rsidR="00023FE7" w:rsidRDefault="00023FE7" w:rsidP="00697E59">
      <w:pPr>
        <w:rPr>
          <w:rFonts w:cs="Tahoma"/>
          <w:lang w:val="nl-NL"/>
        </w:rPr>
      </w:pPr>
      <w:bookmarkStart w:id="1304" w:name="Srv_48ForefrontSvrSecMgmtConsole"/>
    </w:p>
    <w:p w:rsidR="00270592" w:rsidRPr="0036591D" w:rsidRDefault="00270592" w:rsidP="00697E59">
      <w:pPr>
        <w:rPr>
          <w:rFonts w:cs="Tahoma"/>
          <w:lang w:val="nl-NL"/>
        </w:rPr>
      </w:pPr>
    </w:p>
    <w:p w:rsidR="0079439D" w:rsidRPr="0036591D" w:rsidRDefault="0099402E" w:rsidP="00221A57">
      <w:pPr>
        <w:pStyle w:val="Heading3"/>
        <w:rPr>
          <w:rFonts w:ascii="Tahoma" w:hAnsi="Tahoma" w:cs="Tahoma"/>
        </w:rPr>
      </w:pPr>
      <w:bookmarkStart w:id="1305" w:name="_49_Forefront_Threat"/>
      <w:bookmarkStart w:id="1306" w:name="_50__Forefront"/>
      <w:bookmarkStart w:id="1307" w:name="_57_Forefront_Threat"/>
      <w:bookmarkStart w:id="1308" w:name="_59_Forefront_Threat"/>
      <w:bookmarkStart w:id="1309" w:name="_Toc336338321"/>
      <w:bookmarkStart w:id="1310" w:name="Srv_51ForefrontThreatMgmtGtwy2010"/>
      <w:bookmarkStart w:id="1311" w:name="_Toc352103844"/>
      <w:bookmarkStart w:id="1312" w:name="Srv_52ForefrontUnifiedAccessGtwy2010"/>
      <w:bookmarkStart w:id="1313" w:name="Srv_56ForefrontUnifiedAccessGtwy2010"/>
      <w:bookmarkEnd w:id="1304"/>
      <w:bookmarkEnd w:id="1305"/>
      <w:bookmarkEnd w:id="1306"/>
      <w:bookmarkEnd w:id="1307"/>
      <w:bookmarkEnd w:id="1308"/>
      <w:r w:rsidRPr="0036591D">
        <w:rPr>
          <w:rFonts w:ascii="Tahoma" w:hAnsi="Tahoma" w:cs="Tahoma"/>
          <w:caps/>
          <w:color w:val="F66400"/>
          <w:sz w:val="22"/>
          <w:vertAlign w:val="superscript"/>
        </w:rPr>
        <w:t>59</w:t>
      </w:r>
      <w:r w:rsidRPr="00974601">
        <w:rPr>
          <w:rFonts w:ascii="Tahoma" w:hAnsi="Tahoma" w:cs="Tahoma"/>
          <w:caps/>
          <w:color w:val="F66400"/>
          <w:sz w:val="22"/>
        </w:rPr>
        <w:t xml:space="preserve"> </w:t>
      </w:r>
      <w:r w:rsidRPr="0036591D">
        <w:rPr>
          <w:rFonts w:ascii="Tahoma" w:hAnsi="Tahoma" w:cs="Tahoma"/>
          <w:color w:val="F66400"/>
          <w:sz w:val="22"/>
        </w:rPr>
        <w:t xml:space="preserve">Forefront Threat Management Gateway </w:t>
      </w:r>
      <w:bookmarkEnd w:id="1309"/>
      <w:r w:rsidRPr="0036591D">
        <w:rPr>
          <w:rFonts w:ascii="Tahoma" w:hAnsi="Tahoma" w:cs="Tahoma"/>
          <w:color w:val="F66400"/>
          <w:sz w:val="22"/>
        </w:rPr>
        <w:t>Web Protection Service</w:t>
      </w:r>
      <w:bookmarkEnd w:id="1310"/>
      <w:bookmarkEnd w:id="1311"/>
    </w:p>
    <w:p w:rsidR="00221A57" w:rsidRPr="0036591D" w:rsidRDefault="00221A57" w:rsidP="00974601">
      <w:pPr>
        <w:spacing w:line="216" w:lineRule="auto"/>
        <w:rPr>
          <w:rFonts w:cs="Tahoma"/>
        </w:rPr>
      </w:pPr>
    </w:p>
    <w:p w:rsidR="00586FCE" w:rsidRPr="0036591D" w:rsidRDefault="0079439D" w:rsidP="00974601">
      <w:pPr>
        <w:ind w:left="720"/>
        <w:rPr>
          <w:rFonts w:cs="Tahoma"/>
          <w:lang w:val="nl-NL"/>
        </w:rPr>
      </w:pPr>
      <w:bookmarkStart w:id="1314" w:name="_Toc336338322"/>
      <w:r w:rsidRPr="0036591D">
        <w:rPr>
          <w:rFonts w:cs="Tahoma"/>
          <w:bCs/>
          <w:color w:val="000000"/>
          <w:szCs w:val="18"/>
          <w:lang w:val="nl-NL"/>
        </w:rPr>
        <w:t xml:space="preserve">Forefront Threat Management Gateway Web Protection Service is per 1 december 2012 niet meer beschikbaar. Klanten die per 30 november 2012 over actieve abonnementen voor de online dienst beschikken, mogen de online dienst blijven gebruiken tot 31 december 2015. </w:t>
      </w:r>
      <w:r w:rsidRPr="0036591D">
        <w:rPr>
          <w:rFonts w:cs="Tahoma"/>
          <w:lang w:val="nl-NL"/>
        </w:rPr>
        <w:t>Bestaande klanten mogen ook</w:t>
      </w:r>
      <w:r w:rsidR="00974601">
        <w:rPr>
          <w:rFonts w:cs="Tahoma"/>
          <w:lang w:val="nl-NL"/>
        </w:rPr>
        <w:t> </w:t>
      </w:r>
      <w:r w:rsidRPr="0036591D">
        <w:rPr>
          <w:rFonts w:cs="Tahoma"/>
          <w:lang w:val="nl-NL"/>
        </w:rPr>
        <w:t>zo nodig nieuwe gebruikers toevoegen zonder dat ze aanvullende Gebruikers-SL’s hoeven te bestellen.</w:t>
      </w:r>
      <w:r w:rsidR="004D3DD2" w:rsidRPr="0036591D">
        <w:rPr>
          <w:rFonts w:cs="Tahoma"/>
          <w:bCs/>
          <w:szCs w:val="18"/>
          <w:lang w:val="nl-NL"/>
        </w:rPr>
        <w:t xml:space="preserve"> </w:t>
      </w:r>
      <w:r w:rsidRPr="0036591D">
        <w:rPr>
          <w:rFonts w:cs="Tahoma"/>
          <w:bCs/>
          <w:color w:val="000000"/>
          <w:szCs w:val="18"/>
          <w:lang w:val="nl-NL"/>
        </w:rPr>
        <w:t xml:space="preserve">Voortgezet gebruik van de online dienst blijft onderworpen aan de voorwaarden van de Volume Licensing-overeenkomst van de klant, de product use rights voor de online dienst en de voorwaarden hierin. </w:t>
      </w:r>
    </w:p>
    <w:p w:rsidR="00221A57" w:rsidRDefault="00221A57" w:rsidP="00974601">
      <w:pPr>
        <w:spacing w:line="216" w:lineRule="auto"/>
        <w:rPr>
          <w:rFonts w:cs="Tahoma"/>
          <w:lang w:val="nl-NL"/>
        </w:rPr>
      </w:pPr>
    </w:p>
    <w:p w:rsidR="00270592" w:rsidRPr="0036591D" w:rsidRDefault="00270592" w:rsidP="00974601">
      <w:pPr>
        <w:spacing w:line="216" w:lineRule="auto"/>
        <w:rPr>
          <w:rFonts w:cs="Tahoma"/>
          <w:lang w:val="nl-NL"/>
        </w:rPr>
      </w:pPr>
    </w:p>
    <w:p w:rsidR="009E4FDD" w:rsidRPr="0036591D" w:rsidRDefault="00A7003F" w:rsidP="009E4FDD">
      <w:pPr>
        <w:pStyle w:val="Heading3"/>
        <w:rPr>
          <w:rFonts w:ascii="Tahoma" w:hAnsi="Tahoma" w:cs="Tahoma"/>
          <w:lang w:val="nl-NL"/>
        </w:rPr>
      </w:pPr>
      <w:bookmarkStart w:id="1315" w:name="_60_Forefront_Unified"/>
      <w:bookmarkStart w:id="1316" w:name="_Toc352103845"/>
      <w:bookmarkEnd w:id="1315"/>
      <w:r w:rsidRPr="0036591D">
        <w:rPr>
          <w:rFonts w:ascii="Tahoma" w:hAnsi="Tahoma" w:cs="Tahoma"/>
          <w:caps/>
          <w:color w:val="F66400"/>
          <w:sz w:val="22"/>
          <w:vertAlign w:val="superscript"/>
          <w:lang w:val="nl-NL"/>
        </w:rPr>
        <w:t>60</w:t>
      </w:r>
      <w:r w:rsidRPr="00974601">
        <w:rPr>
          <w:rFonts w:ascii="Tahoma" w:hAnsi="Tahoma" w:cs="Tahoma"/>
          <w:caps/>
          <w:color w:val="F66400"/>
          <w:sz w:val="22"/>
          <w:lang w:val="nl-NL"/>
        </w:rPr>
        <w:t xml:space="preserve"> </w:t>
      </w:r>
      <w:r w:rsidRPr="0036591D">
        <w:rPr>
          <w:rFonts w:ascii="Tahoma" w:hAnsi="Tahoma" w:cs="Tahoma"/>
          <w:color w:val="F66400"/>
          <w:sz w:val="22"/>
          <w:lang w:val="nl-NL"/>
        </w:rPr>
        <w:t>Forefront Unified Access Gateway 2010</w:t>
      </w:r>
      <w:bookmarkEnd w:id="1314"/>
      <w:bookmarkEnd w:id="1316"/>
    </w:p>
    <w:bookmarkEnd w:id="1312"/>
    <w:bookmarkEnd w:id="1313"/>
    <w:p w:rsidR="009E4FDD" w:rsidRPr="0036591D" w:rsidRDefault="009E4FDD" w:rsidP="00974601">
      <w:pPr>
        <w:spacing w:line="216" w:lineRule="auto"/>
        <w:rPr>
          <w:rFonts w:cs="Tahoma"/>
          <w:lang w:val="nl-NL"/>
        </w:rPr>
      </w:pPr>
    </w:p>
    <w:p w:rsidR="009E4FDD" w:rsidRPr="0036591D" w:rsidRDefault="009E4FDD" w:rsidP="00221A57">
      <w:pPr>
        <w:spacing w:after="60"/>
        <w:ind w:left="720"/>
        <w:rPr>
          <w:rFonts w:cs="Tahoma"/>
          <w:lang w:val="nl-NL"/>
        </w:rPr>
      </w:pPr>
      <w:r w:rsidRPr="0036591D">
        <w:rPr>
          <w:rFonts w:cs="Tahoma"/>
          <w:b/>
          <w:color w:val="000000"/>
          <w:szCs w:val="18"/>
          <w:lang w:val="nl-NL"/>
        </w:rPr>
        <w:t>Versie</w:t>
      </w:r>
    </w:p>
    <w:p w:rsidR="009E4FDD" w:rsidRPr="0036591D" w:rsidRDefault="009E4FDD" w:rsidP="00974601">
      <w:pPr>
        <w:ind w:left="720"/>
        <w:rPr>
          <w:rFonts w:cs="Tahoma"/>
          <w:lang w:val="nl-NL"/>
        </w:rPr>
      </w:pPr>
      <w:r w:rsidRPr="0036591D">
        <w:rPr>
          <w:rFonts w:cs="Tahoma"/>
          <w:color w:val="000000"/>
          <w:szCs w:val="18"/>
          <w:lang w:val="nl-NL"/>
        </w:rPr>
        <w:t>Forefront Unified Access Gateway 2010 is de volgende versie van Whale Intelligent Application Gateway</w:t>
      </w:r>
      <w:r w:rsidR="00974601">
        <w:rPr>
          <w:rFonts w:cs="Tahoma"/>
          <w:color w:val="000000"/>
          <w:szCs w:val="18"/>
          <w:lang w:val="nl-NL"/>
        </w:rPr>
        <w:t> </w:t>
      </w:r>
      <w:r w:rsidRPr="0036591D">
        <w:rPr>
          <w:rFonts w:cs="Tahoma"/>
          <w:color w:val="000000"/>
          <w:szCs w:val="18"/>
          <w:lang w:val="nl-NL"/>
        </w:rPr>
        <w:t>2007</w:t>
      </w:r>
    </w:p>
    <w:p w:rsidR="00EE30F1" w:rsidRDefault="00EE30F1" w:rsidP="00974601">
      <w:pPr>
        <w:spacing w:line="216" w:lineRule="auto"/>
        <w:ind w:left="720"/>
        <w:rPr>
          <w:rFonts w:cs="Tahoma"/>
          <w:lang w:val="nl-NL"/>
        </w:rPr>
      </w:pPr>
    </w:p>
    <w:p w:rsidR="00270592" w:rsidRPr="0036591D" w:rsidRDefault="00270592" w:rsidP="00974601">
      <w:pPr>
        <w:spacing w:line="216" w:lineRule="auto"/>
        <w:ind w:left="720"/>
        <w:rPr>
          <w:rFonts w:cs="Tahoma"/>
          <w:lang w:val="nl-NL"/>
        </w:rPr>
      </w:pPr>
    </w:p>
    <w:p w:rsidR="00023FE7" w:rsidRPr="0036591D" w:rsidRDefault="00A7003F" w:rsidP="00416294">
      <w:pPr>
        <w:pStyle w:val="Heading3"/>
        <w:rPr>
          <w:rFonts w:ascii="Tahoma" w:hAnsi="Tahoma" w:cs="Tahoma"/>
          <w:lang w:val="nl-NL"/>
        </w:rPr>
      </w:pPr>
      <w:bookmarkStart w:id="1317" w:name="_51_High_Performance"/>
      <w:bookmarkStart w:id="1318" w:name="_63_61_HPC"/>
      <w:bookmarkStart w:id="1319" w:name="_61_HPC_Pack"/>
      <w:bookmarkStart w:id="1320" w:name="_Toc336338323"/>
      <w:bookmarkStart w:id="1321" w:name="_Toc352103846"/>
      <w:bookmarkStart w:id="1322" w:name="Srv_48HighPerfComputingPack"/>
      <w:bookmarkStart w:id="1323" w:name="Srv_54HighPerfComputingPack"/>
      <w:bookmarkStart w:id="1324" w:name="Srv_49HighPerfComputingPack"/>
      <w:bookmarkEnd w:id="1317"/>
      <w:bookmarkEnd w:id="1318"/>
      <w:bookmarkEnd w:id="1319"/>
      <w:r w:rsidRPr="0036591D">
        <w:rPr>
          <w:rFonts w:ascii="Tahoma" w:hAnsi="Tahoma" w:cs="Tahoma"/>
          <w:caps/>
          <w:color w:val="F66400"/>
          <w:sz w:val="22"/>
          <w:vertAlign w:val="superscript"/>
          <w:lang w:val="nl-NL"/>
        </w:rPr>
        <w:t>61</w:t>
      </w:r>
      <w:r w:rsidRPr="00974601">
        <w:rPr>
          <w:rFonts w:ascii="Tahoma" w:hAnsi="Tahoma" w:cs="Tahoma"/>
          <w:caps/>
          <w:color w:val="F66400"/>
          <w:sz w:val="22"/>
          <w:lang w:val="nl-NL"/>
        </w:rPr>
        <w:t xml:space="preserve"> </w:t>
      </w:r>
      <w:r w:rsidRPr="0036591D">
        <w:rPr>
          <w:rFonts w:ascii="Tahoma" w:hAnsi="Tahoma" w:cs="Tahoma"/>
          <w:color w:val="F66400"/>
          <w:sz w:val="22"/>
          <w:lang w:val="nl-NL"/>
        </w:rPr>
        <w:t>HPC Pack 2008 R2 Enterprise</w:t>
      </w:r>
      <w:bookmarkEnd w:id="1320"/>
      <w:bookmarkEnd w:id="1321"/>
    </w:p>
    <w:bookmarkEnd w:id="1322"/>
    <w:bookmarkEnd w:id="1323"/>
    <w:p w:rsidR="00023FE7" w:rsidRPr="0036591D" w:rsidRDefault="00023FE7" w:rsidP="00974601">
      <w:pPr>
        <w:spacing w:line="216" w:lineRule="auto"/>
        <w:ind w:left="720"/>
        <w:rPr>
          <w:rFonts w:cs="Tahoma"/>
          <w:lang w:val="nl-NL"/>
        </w:rPr>
      </w:pPr>
    </w:p>
    <w:bookmarkEnd w:id="1324"/>
    <w:p w:rsidR="00221A57" w:rsidRPr="0036591D" w:rsidRDefault="001978C7" w:rsidP="00221A57">
      <w:pPr>
        <w:spacing w:after="60"/>
        <w:ind w:left="720"/>
        <w:rPr>
          <w:rFonts w:cs="Tahoma"/>
          <w:lang w:val="nl-NL"/>
        </w:rPr>
      </w:pPr>
      <w:r w:rsidRPr="0036591D">
        <w:rPr>
          <w:rFonts w:cs="Tahoma"/>
          <w:b/>
          <w:color w:val="000000"/>
          <w:lang w:val="nl-NL"/>
        </w:rPr>
        <w:t>Licentieverleningen, gekoppeld aan einde levensduur HPC Pack Enterprise</w:t>
      </w:r>
    </w:p>
    <w:p w:rsidR="00221A57" w:rsidRPr="0036591D" w:rsidRDefault="001978C7" w:rsidP="001D13D9">
      <w:pPr>
        <w:ind w:left="720"/>
        <w:rPr>
          <w:rFonts w:cs="Tahoma"/>
          <w:lang w:val="nl-NL"/>
        </w:rPr>
      </w:pPr>
      <w:r w:rsidRPr="0036591D">
        <w:rPr>
          <w:rFonts w:cs="Tahoma"/>
          <w:color w:val="000000"/>
          <w:lang w:val="nl-NL"/>
        </w:rPr>
        <w:t>HPC Pack 2008 R2 Enterprise is de laatste versie van HPC Pack Enterprise die wordt verkocht in Volume Licensing. Toekomstige versies zijn beschikbaar als gratis download. Volume licensing-klanten die op</w:t>
      </w:r>
      <w:r w:rsidR="001D13D9">
        <w:rPr>
          <w:rFonts w:cs="Tahoma"/>
          <w:color w:val="000000"/>
          <w:lang w:val="nl-NL"/>
        </w:rPr>
        <w:t> </w:t>
      </w:r>
      <w:r w:rsidRPr="0036591D">
        <w:rPr>
          <w:rFonts w:cs="Tahoma"/>
          <w:color w:val="000000"/>
          <w:lang w:val="nl-NL"/>
        </w:rPr>
        <w:t>1</w:t>
      </w:r>
      <w:r w:rsidR="001D13D9">
        <w:rPr>
          <w:rFonts w:cs="Tahoma"/>
          <w:color w:val="000000"/>
          <w:lang w:val="nl-NL"/>
        </w:rPr>
        <w:t> </w:t>
      </w:r>
      <w:r w:rsidRPr="0036591D">
        <w:rPr>
          <w:rFonts w:cs="Tahoma"/>
          <w:color w:val="000000"/>
          <w:lang w:val="nl-NL"/>
        </w:rPr>
        <w:t xml:space="preserve">september 2012 of per de datum dat Windows Server 2012 voor het eerst beschikbaar is voor downloaden op de Volume Licensing Service Center, indien dit eerder is (“Kwalificerende Licenties”), beschikken over Software Assurance voor HPC Pack 2008 R2 Enterprise-licenties, mogen </w:t>
      </w:r>
      <w:r w:rsidRPr="0036591D">
        <w:rPr>
          <w:rFonts w:eastAsia="Calibri" w:cs="Tahoma"/>
          <w:szCs w:val="18"/>
          <w:lang w:val="nl-NL"/>
        </w:rPr>
        <w:t>Windows Server 2012 Standard-software gebruiken. Om dit gebruik mogelijk te maken wordt ervan uitgegaan dat aan de</w:t>
      </w:r>
      <w:r w:rsidR="001D13D9">
        <w:rPr>
          <w:rFonts w:eastAsia="Calibri" w:cs="Tahoma"/>
          <w:szCs w:val="18"/>
          <w:lang w:val="nl-NL"/>
        </w:rPr>
        <w:t> </w:t>
      </w:r>
      <w:r w:rsidRPr="0036591D">
        <w:rPr>
          <w:rFonts w:eastAsia="Calibri" w:cs="Tahoma"/>
          <w:szCs w:val="18"/>
          <w:lang w:val="nl-NL"/>
        </w:rPr>
        <w:t>klant voor elke twee Kwalificerende Licenties die de klant bezit, één Windows Server 2012 Standard-processorlicentie wordt</w:t>
      </w:r>
      <w:r w:rsidR="00974601">
        <w:rPr>
          <w:rFonts w:eastAsia="Calibri" w:cs="Tahoma"/>
          <w:szCs w:val="18"/>
          <w:lang w:val="nl-NL"/>
        </w:rPr>
        <w:t> </w:t>
      </w:r>
      <w:r w:rsidRPr="0036591D">
        <w:rPr>
          <w:rFonts w:eastAsia="Calibri" w:cs="Tahoma"/>
          <w:szCs w:val="18"/>
          <w:lang w:val="nl-NL"/>
        </w:rPr>
        <w:t>verleend wanneer Windows Server 2012 beschikbaar is.</w:t>
      </w:r>
    </w:p>
    <w:p w:rsidR="001978C7" w:rsidRPr="0036591D" w:rsidRDefault="001978C7" w:rsidP="00974601">
      <w:pPr>
        <w:spacing w:line="216" w:lineRule="auto"/>
        <w:ind w:left="720"/>
        <w:rPr>
          <w:rFonts w:cs="Tahoma"/>
          <w:lang w:val="nl-NL"/>
        </w:rPr>
      </w:pPr>
    </w:p>
    <w:p w:rsidR="001978C7" w:rsidRPr="0036591D" w:rsidRDefault="001978C7" w:rsidP="00221A57">
      <w:pPr>
        <w:numPr>
          <w:ilvl w:val="0"/>
          <w:numId w:val="70"/>
        </w:numPr>
        <w:tabs>
          <w:tab w:val="clear" w:pos="360"/>
          <w:tab w:val="left" w:pos="1440"/>
        </w:tabs>
        <w:spacing w:after="60"/>
        <w:ind w:left="1440"/>
        <w:rPr>
          <w:rFonts w:cs="Tahoma"/>
          <w:lang w:val="nl-NL"/>
        </w:rPr>
      </w:pPr>
      <w:r w:rsidRPr="0036591D">
        <w:rPr>
          <w:rFonts w:cs="Tahoma"/>
          <w:color w:val="000000"/>
          <w:lang w:val="nl-NL"/>
        </w:rPr>
        <w:t>Als een klant een oneven aantal HPC Pack Enterprise-licenties bezit, moet de klant het aantal naar boven afronden naar het dichtstbijzijnde even aantal om de verlening te bepalen.</w:t>
      </w:r>
      <w:r w:rsidR="004D3DD2" w:rsidRPr="0036591D">
        <w:rPr>
          <w:rFonts w:cs="Tahoma"/>
          <w:color w:val="000000"/>
          <w:lang w:val="nl-NL"/>
        </w:rPr>
        <w:t xml:space="preserve"> </w:t>
      </w:r>
      <w:r w:rsidRPr="0036591D">
        <w:rPr>
          <w:rFonts w:cs="Tahoma"/>
          <w:color w:val="000000"/>
          <w:lang w:val="nl-NL"/>
        </w:rPr>
        <w:t>Bij een klant die drie HPC Pack Enterprise-licenties heeft, wordt ervan uitgegaan dat aan hem in totaal twee Windows Server 2012 Standard-licenties zijn verleend.</w:t>
      </w:r>
    </w:p>
    <w:p w:rsidR="001978C7" w:rsidRPr="0036591D" w:rsidRDefault="001978C7" w:rsidP="00221A57">
      <w:pPr>
        <w:pStyle w:val="ListParagraph"/>
        <w:numPr>
          <w:ilvl w:val="0"/>
          <w:numId w:val="70"/>
        </w:numPr>
        <w:tabs>
          <w:tab w:val="clear" w:pos="360"/>
          <w:tab w:val="left" w:pos="1440"/>
        </w:tabs>
        <w:spacing w:after="60"/>
        <w:ind w:left="1440"/>
        <w:contextualSpacing w:val="0"/>
        <w:rPr>
          <w:rFonts w:ascii="Tahoma" w:hAnsi="Tahoma" w:cs="Tahoma"/>
          <w:lang w:val="nl-NL"/>
        </w:rPr>
      </w:pPr>
      <w:r w:rsidRPr="0036591D">
        <w:rPr>
          <w:rFonts w:ascii="Tahoma" w:eastAsia="Calibri" w:hAnsi="Tahoma" w:cs="Tahoma"/>
          <w:sz w:val="18"/>
          <w:szCs w:val="18"/>
          <w:lang w:val="nl-NL"/>
        </w:rPr>
        <w:t>Licenties die in het kader van deze regeling worden verleend, zijn inclusief Software Assurance-dekking.</w:t>
      </w:r>
      <w:r w:rsidR="004D3DD2" w:rsidRPr="0036591D">
        <w:rPr>
          <w:rFonts w:ascii="Tahoma" w:eastAsia="Calibri" w:hAnsi="Tahoma" w:cs="Tahoma"/>
          <w:sz w:val="18"/>
          <w:szCs w:val="18"/>
          <w:lang w:val="nl-NL"/>
        </w:rPr>
        <w:t xml:space="preserve"> </w:t>
      </w:r>
      <w:r w:rsidRPr="0036591D">
        <w:rPr>
          <w:rFonts w:ascii="Tahoma" w:eastAsia="Calibri" w:hAnsi="Tahoma" w:cs="Tahoma"/>
          <w:sz w:val="18"/>
          <w:szCs w:val="18"/>
          <w:lang w:val="nl-NL"/>
        </w:rPr>
        <w:t>Deze dekking vervalt op het moment dat de overeenkomstige dekking van de Kwalificerende Licentie vervalt.</w:t>
      </w:r>
    </w:p>
    <w:p w:rsidR="001978C7" w:rsidRPr="0036591D" w:rsidRDefault="001978C7" w:rsidP="00221A57">
      <w:pPr>
        <w:pStyle w:val="ListParagraph"/>
        <w:numPr>
          <w:ilvl w:val="0"/>
          <w:numId w:val="70"/>
        </w:numPr>
        <w:tabs>
          <w:tab w:val="clear" w:pos="360"/>
          <w:tab w:val="left" w:pos="1440"/>
        </w:tabs>
        <w:spacing w:after="60"/>
        <w:ind w:left="1440"/>
        <w:contextualSpacing w:val="0"/>
        <w:rPr>
          <w:rFonts w:ascii="Tahoma" w:hAnsi="Tahoma" w:cs="Tahoma"/>
          <w:lang w:val="nl-NL"/>
        </w:rPr>
      </w:pPr>
      <w:r w:rsidRPr="0036591D">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1978C7" w:rsidRPr="004F4F10" w:rsidRDefault="001978C7" w:rsidP="00221A57">
      <w:pPr>
        <w:numPr>
          <w:ilvl w:val="0"/>
          <w:numId w:val="70"/>
        </w:numPr>
        <w:tabs>
          <w:tab w:val="clear" w:pos="360"/>
          <w:tab w:val="left" w:pos="1440"/>
          <w:tab w:val="left" w:pos="2160"/>
        </w:tabs>
        <w:spacing w:after="60"/>
        <w:ind w:left="1440"/>
        <w:rPr>
          <w:rFonts w:cs="Tahoma"/>
          <w:lang w:val="nl-NL"/>
        </w:rPr>
      </w:pPr>
      <w:r w:rsidRPr="0036591D">
        <w:rPr>
          <w:rFonts w:eastAsia="Calibri" w:cs="Tahoma"/>
          <w:szCs w:val="18"/>
          <w:lang w:val="nl-NL"/>
        </w:rPr>
        <w:t xml:space="preserve">Na een upgrade naar Windows Server 2012 Standard in het kader van deze regeling blijven de bestaande </w:t>
      </w:r>
      <w:r w:rsidRPr="0036591D">
        <w:rPr>
          <w:rFonts w:cs="Tahoma"/>
          <w:color w:val="000000"/>
          <w:lang w:val="nl-NL"/>
        </w:rPr>
        <w:t>HPC Pack Enterprise</w:t>
      </w:r>
      <w:r w:rsidRPr="0036591D">
        <w:rPr>
          <w:rFonts w:eastAsia="Calibri" w:cs="Tahoma"/>
          <w:szCs w:val="18"/>
          <w:lang w:val="nl-NL"/>
        </w:rPr>
        <w:t>-licenties van de klant geldig.</w:t>
      </w:r>
    </w:p>
    <w:p w:rsidR="001978C7" w:rsidRPr="0036591D" w:rsidRDefault="001978C7" w:rsidP="00221A57">
      <w:pPr>
        <w:numPr>
          <w:ilvl w:val="0"/>
          <w:numId w:val="70"/>
        </w:numPr>
        <w:tabs>
          <w:tab w:val="clear" w:pos="360"/>
          <w:tab w:val="left" w:pos="1440"/>
          <w:tab w:val="left" w:pos="2160"/>
        </w:tabs>
        <w:spacing w:after="60"/>
        <w:ind w:left="1440"/>
        <w:rPr>
          <w:rFonts w:cs="Tahoma"/>
          <w:lang w:val="nl-NL"/>
        </w:rPr>
      </w:pPr>
      <w:r w:rsidRPr="0036591D">
        <w:rPr>
          <w:rFonts w:cs="Tahoma"/>
          <w:color w:val="000000"/>
          <w:lang w:val="nl-NL"/>
        </w:rPr>
        <w:t>HPC Pack 2008 R2 Enterprise-</w:t>
      </w:r>
      <w:r w:rsidRPr="0036591D">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p>
    <w:p w:rsidR="001978C7" w:rsidRPr="0036591D" w:rsidRDefault="001978C7" w:rsidP="00221A57">
      <w:pPr>
        <w:numPr>
          <w:ilvl w:val="0"/>
          <w:numId w:val="70"/>
        </w:numPr>
        <w:tabs>
          <w:tab w:val="clear" w:pos="360"/>
          <w:tab w:val="left" w:pos="1440"/>
          <w:tab w:val="left" w:pos="2160"/>
        </w:tabs>
        <w:spacing w:after="60"/>
        <w:ind w:left="1440"/>
        <w:rPr>
          <w:rFonts w:cs="Tahoma"/>
          <w:lang w:val="nl-NL"/>
        </w:rPr>
      </w:pPr>
      <w:r w:rsidRPr="0036591D">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221A57" w:rsidRPr="0036591D" w:rsidRDefault="00221A57" w:rsidP="00974601">
      <w:pPr>
        <w:tabs>
          <w:tab w:val="left" w:pos="1440"/>
          <w:tab w:val="left" w:pos="2160"/>
        </w:tabs>
        <w:spacing w:line="216" w:lineRule="auto"/>
        <w:ind w:left="1080"/>
        <w:contextualSpacing/>
        <w:rPr>
          <w:rFonts w:cs="Tahoma"/>
          <w:lang w:val="nl-NL"/>
        </w:rPr>
      </w:pPr>
    </w:p>
    <w:p w:rsidR="00221A57" w:rsidRPr="0036591D" w:rsidRDefault="001978C7" w:rsidP="00221A57">
      <w:pPr>
        <w:tabs>
          <w:tab w:val="left" w:pos="1440"/>
          <w:tab w:val="left" w:pos="2160"/>
        </w:tabs>
        <w:spacing w:after="60"/>
        <w:ind w:left="1080"/>
        <w:rPr>
          <w:rFonts w:cs="Tahoma"/>
          <w:lang w:val="nl-NL"/>
        </w:rPr>
      </w:pPr>
      <w:r w:rsidRPr="0036591D">
        <w:rPr>
          <w:rFonts w:eastAsia="Calibri" w:cs="Tahoma"/>
          <w:b/>
          <w:szCs w:val="18"/>
          <w:lang w:val="nl-NL"/>
        </w:rPr>
        <w:t>Aanvullende informatie over het gebruik van Windows Server 2012 voor High Performance Computing (HPC)</w:t>
      </w:r>
    </w:p>
    <w:p w:rsidR="00E62BC4" w:rsidRDefault="001978C7" w:rsidP="00221A57">
      <w:pPr>
        <w:tabs>
          <w:tab w:val="left" w:pos="1440"/>
          <w:tab w:val="left" w:pos="2160"/>
        </w:tabs>
        <w:ind w:left="1080"/>
        <w:contextualSpacing/>
        <w:rPr>
          <w:rFonts w:eastAsia="Calibri" w:cs="Tahoma"/>
          <w:szCs w:val="18"/>
          <w:lang w:val="nl-NL"/>
        </w:rPr>
      </w:pPr>
      <w:r w:rsidRPr="0036591D">
        <w:rPr>
          <w:rFonts w:eastAsia="Calibri" w:cs="Tahoma"/>
          <w:szCs w:val="18"/>
          <w:lang w:val="nl-NL"/>
        </w:rPr>
        <w:t xml:space="preserve">Wanneer Windows Server 2012 Standard of Datacenter wordt gebruikt voor High Performance Computing, hebt u geen CAL’s nodig voor toegang tot de software. Een </w:t>
      </w:r>
      <w:r w:rsidRPr="0036591D">
        <w:rPr>
          <w:rFonts w:cs="Tahoma"/>
          <w:lang w:val="nl-NL"/>
        </w:rPr>
        <w:t>“High Performance Computing (“HPC”) Workload”</w:t>
      </w:r>
      <w:r w:rsidRPr="0036591D">
        <w:rPr>
          <w:rFonts w:cs="Tahoma"/>
          <w:b/>
          <w:bCs/>
          <w:lang w:val="nl-NL"/>
        </w:rPr>
        <w:t xml:space="preserve"> </w:t>
      </w:r>
      <w:r w:rsidRPr="0036591D">
        <w:rPr>
          <w:rFonts w:cs="Tahoma"/>
          <w:lang w:val="nl-NL"/>
        </w:rPr>
        <w:t xml:space="preserve">betekent een workload waarbij de serversoftware </w:t>
      </w:r>
      <w:r w:rsidRPr="0036591D">
        <w:rPr>
          <w:rFonts w:cs="Tahoma"/>
          <w:u w:val="single"/>
          <w:lang w:val="nl-NL"/>
        </w:rPr>
        <w:t>wordt gebruikt</w:t>
      </w:r>
      <w:r w:rsidRPr="001D13D9">
        <w:rPr>
          <w:rFonts w:cs="Tahoma"/>
          <w:lang w:val="nl-NL"/>
        </w:rPr>
        <w:t xml:space="preserve"> </w:t>
      </w:r>
      <w:r w:rsidRPr="0036591D">
        <w:rPr>
          <w:rFonts w:cs="Tahoma"/>
          <w:lang w:val="nl-NL"/>
        </w:rPr>
        <w:t>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w:t>
      </w:r>
      <w:r w:rsidRPr="0036591D">
        <w:rPr>
          <w:rFonts w:eastAsia="Calibri" w:cs="Tahoma"/>
          <w:szCs w:val="18"/>
          <w:lang w:val="nl-NL"/>
        </w:rPr>
        <w:t xml:space="preserve"> Raadpleeg voor meer informatie de Product Use Rights.</w:t>
      </w:r>
    </w:p>
    <w:p w:rsidR="004F4F10" w:rsidRDefault="004F4F10" w:rsidP="00221A57">
      <w:pPr>
        <w:tabs>
          <w:tab w:val="left" w:pos="1440"/>
          <w:tab w:val="left" w:pos="2160"/>
        </w:tabs>
        <w:ind w:left="1080"/>
        <w:contextualSpacing/>
        <w:rPr>
          <w:rFonts w:cs="Tahoma"/>
          <w:lang w:val="nl-NL"/>
        </w:rPr>
      </w:pPr>
    </w:p>
    <w:p w:rsidR="00270592" w:rsidRPr="0036591D" w:rsidRDefault="00270592" w:rsidP="00221A57">
      <w:pPr>
        <w:tabs>
          <w:tab w:val="left" w:pos="1440"/>
          <w:tab w:val="left" w:pos="2160"/>
        </w:tabs>
        <w:ind w:left="1080"/>
        <w:contextualSpacing/>
        <w:rPr>
          <w:rFonts w:cs="Tahoma"/>
          <w:lang w:val="nl-NL"/>
        </w:rPr>
      </w:pPr>
    </w:p>
    <w:p w:rsidR="00023FE7" w:rsidRPr="0036591D" w:rsidRDefault="00A7003F" w:rsidP="00416294">
      <w:pPr>
        <w:pStyle w:val="Heading3"/>
        <w:rPr>
          <w:rFonts w:ascii="Tahoma" w:hAnsi="Tahoma" w:cs="Tahoma"/>
          <w:lang w:val="nl-NL"/>
        </w:rPr>
      </w:pPr>
      <w:bookmarkStart w:id="1325" w:name="_58_Learning_Solutions"/>
      <w:bookmarkStart w:id="1326" w:name="_54_Learning_Solutions"/>
      <w:bookmarkStart w:id="1327" w:name="_64_62_Learning"/>
      <w:bookmarkStart w:id="1328" w:name="_62_Learning_Solutions"/>
      <w:bookmarkStart w:id="1329" w:name="Srv_60LearningSolMCP1ExamVouch"/>
      <w:bookmarkStart w:id="1330" w:name="_Toc336338324"/>
      <w:bookmarkStart w:id="1331" w:name="_Toc352103847"/>
      <w:bookmarkStart w:id="1332" w:name="Srv_55LearningSolMCP1ExamVouch"/>
      <w:bookmarkStart w:id="1333" w:name="Srv_56LearningSolMCP1ExamVouch"/>
      <w:bookmarkEnd w:id="1325"/>
      <w:bookmarkEnd w:id="1326"/>
      <w:bookmarkEnd w:id="1327"/>
      <w:bookmarkEnd w:id="1328"/>
      <w:r w:rsidRPr="0036591D">
        <w:rPr>
          <w:rFonts w:ascii="Tahoma" w:hAnsi="Tahoma" w:cs="Tahoma"/>
          <w:caps/>
          <w:color w:val="F66400"/>
          <w:sz w:val="22"/>
          <w:vertAlign w:val="superscript"/>
          <w:lang w:val="nl-NL"/>
        </w:rPr>
        <w:t>62</w:t>
      </w:r>
      <w:r w:rsidRPr="0036591D">
        <w:rPr>
          <w:rFonts w:ascii="Tahoma" w:hAnsi="Tahoma" w:cs="Tahoma"/>
          <w:color w:val="F66400"/>
          <w:sz w:val="22"/>
          <w:lang w:val="nl-NL"/>
        </w:rPr>
        <w:t xml:space="preserve"> Learning Solutions MCP Exam Vouchers</w:t>
      </w:r>
      <w:bookmarkEnd w:id="1329"/>
      <w:bookmarkEnd w:id="1330"/>
      <w:bookmarkEnd w:id="1331"/>
    </w:p>
    <w:bookmarkEnd w:id="1332"/>
    <w:p w:rsidR="00023FE7" w:rsidRPr="0036591D" w:rsidRDefault="00023FE7" w:rsidP="00416294">
      <w:pPr>
        <w:pStyle w:val="EndnoteText"/>
        <w:rPr>
          <w:rFonts w:ascii="Tahoma" w:hAnsi="Tahoma" w:cs="Tahoma"/>
          <w:lang w:val="nl-NL"/>
        </w:rPr>
      </w:pPr>
    </w:p>
    <w:bookmarkEnd w:id="1333"/>
    <w:p w:rsidR="002A760F" w:rsidRPr="00974601" w:rsidRDefault="002A760F" w:rsidP="00974601">
      <w:pPr>
        <w:pStyle w:val="EndnoteText"/>
        <w:ind w:left="720"/>
        <w:rPr>
          <w:rFonts w:ascii="Tahoma" w:hAnsi="Tahoma" w:cs="Tahoma"/>
          <w:sz w:val="18"/>
          <w:szCs w:val="18"/>
          <w:lang w:val="nl-NL"/>
        </w:rPr>
      </w:pPr>
      <w:r w:rsidRPr="00974601">
        <w:rPr>
          <w:rFonts w:ascii="Tahoma" w:hAnsi="Tahoma" w:cs="Tahoma"/>
          <w:sz w:val="18"/>
          <w:szCs w:val="18"/>
          <w:lang w:val="nl-NL"/>
        </w:rPr>
        <w:t xml:space="preserve">Alle coupons worden vooraf verstrekt en kunnen op elk gewenst moment worden gebruikt tot 12 maanden na de aankoopdatum. </w:t>
      </w:r>
      <w:r w:rsidRPr="00974601">
        <w:rPr>
          <w:rFonts w:ascii="Tahoma" w:hAnsi="Tahoma" w:cs="Tahoma"/>
          <w:bCs/>
          <w:color w:val="000000"/>
          <w:sz w:val="18"/>
          <w:szCs w:val="18"/>
          <w:lang w:val="nl-NL"/>
        </w:rPr>
        <w:t>Zie</w:t>
      </w:r>
      <w:hyperlink w:anchor="_SECTION_3_–" w:history="1">
        <w:r w:rsidRPr="00974601">
          <w:rPr>
            <w:rFonts w:ascii="Tahoma" w:hAnsi="Tahoma" w:cs="Tahoma"/>
            <w:sz w:val="18"/>
            <w:szCs w:val="18"/>
            <w:lang w:val="nl-NL"/>
          </w:rPr>
          <w:t xml:space="preserve"> </w:t>
        </w:r>
        <w:hyperlink w:anchor="_SECTIE_5_–" w:history="1">
          <w:r w:rsidR="00974601" w:rsidRPr="00974601">
            <w:rPr>
              <w:rStyle w:val="Hyperlink"/>
              <w:rFonts w:ascii="Tahoma" w:hAnsi="Tahoma" w:cs="Tahoma"/>
              <w:sz w:val="18"/>
              <w:szCs w:val="18"/>
              <w:lang w:val="nl-NL"/>
            </w:rPr>
            <w:t>Sectie 5</w:t>
          </w:r>
        </w:hyperlink>
      </w:hyperlink>
      <w:r w:rsidRPr="00974601">
        <w:rPr>
          <w:rFonts w:ascii="Tahoma" w:hAnsi="Tahoma" w:cs="Tahoma"/>
          <w:bCs/>
          <w:color w:val="000000"/>
          <w:sz w:val="18"/>
          <w:szCs w:val="18"/>
          <w:lang w:val="nl-NL"/>
        </w:rPr>
        <w:t xml:space="preserve"> voor prijzen en betalingsvoorwaarden voor online diensten. </w:t>
      </w:r>
    </w:p>
    <w:p w:rsidR="00F42FD5" w:rsidRDefault="00F42FD5" w:rsidP="00416294">
      <w:pPr>
        <w:pStyle w:val="EndnoteText"/>
        <w:ind w:left="720"/>
        <w:rPr>
          <w:rFonts w:ascii="Tahoma" w:hAnsi="Tahoma" w:cs="Tahoma"/>
          <w:lang w:val="nl-NL"/>
        </w:rPr>
      </w:pPr>
    </w:p>
    <w:p w:rsidR="00270592" w:rsidRPr="0036591D" w:rsidRDefault="00270592" w:rsidP="00416294">
      <w:pPr>
        <w:pStyle w:val="EndnoteText"/>
        <w:ind w:left="720"/>
        <w:rPr>
          <w:rFonts w:ascii="Tahoma" w:hAnsi="Tahoma" w:cs="Tahoma"/>
          <w:lang w:val="nl-NL"/>
        </w:rPr>
      </w:pPr>
    </w:p>
    <w:p w:rsidR="00F42FD5" w:rsidRPr="0036591D" w:rsidRDefault="0099402E" w:rsidP="00416294">
      <w:pPr>
        <w:pStyle w:val="Heading2"/>
        <w:ind w:left="0"/>
        <w:rPr>
          <w:rFonts w:ascii="Tahoma" w:hAnsi="Tahoma" w:cs="Tahoma"/>
          <w:lang w:val="nl-NL"/>
        </w:rPr>
      </w:pPr>
      <w:bookmarkStart w:id="1334" w:name="_65_63_Lync"/>
      <w:bookmarkStart w:id="1335" w:name="_63_Lync_Online"/>
      <w:bookmarkStart w:id="1336" w:name="_Toc336338325"/>
      <w:bookmarkStart w:id="1337" w:name="_Toc352103848"/>
      <w:bookmarkStart w:id="1338" w:name="Srv_65LyncOnlinePlan1and2"/>
      <w:bookmarkEnd w:id="1334"/>
      <w:bookmarkEnd w:id="1335"/>
      <w:r w:rsidRPr="0036591D">
        <w:rPr>
          <w:rFonts w:ascii="Tahoma" w:hAnsi="Tahoma" w:cs="Tahoma"/>
          <w:caps/>
          <w:color w:val="FF6600"/>
          <w:sz w:val="22"/>
          <w:vertAlign w:val="superscript"/>
          <w:lang w:val="nl-NL"/>
        </w:rPr>
        <w:t>63</w:t>
      </w:r>
      <w:r w:rsidRPr="00974601">
        <w:rPr>
          <w:rFonts w:ascii="Tahoma" w:hAnsi="Tahoma" w:cs="Tahoma"/>
          <w:color w:val="FF6600"/>
          <w:sz w:val="22"/>
          <w:szCs w:val="22"/>
          <w:lang w:val="nl-NL"/>
        </w:rPr>
        <w:t xml:space="preserve"> </w:t>
      </w:r>
      <w:r w:rsidRPr="0036591D">
        <w:rPr>
          <w:rFonts w:ascii="Tahoma" w:hAnsi="Tahoma" w:cs="Tahoma"/>
          <w:color w:val="FF6600"/>
          <w:sz w:val="22"/>
          <w:lang w:val="nl-NL"/>
        </w:rPr>
        <w:t>Lync Online Plan 1, 2 en 3</w:t>
      </w:r>
      <w:bookmarkEnd w:id="1336"/>
      <w:bookmarkEnd w:id="1337"/>
    </w:p>
    <w:bookmarkEnd w:id="1338"/>
    <w:p w:rsidR="00F42FD5" w:rsidRPr="0036591D" w:rsidRDefault="00F42FD5" w:rsidP="00F42FD5">
      <w:pPr>
        <w:rPr>
          <w:rFonts w:cs="Tahoma"/>
          <w:lang w:val="nl-NL"/>
        </w:rPr>
      </w:pPr>
    </w:p>
    <w:p w:rsidR="00693524" w:rsidRPr="0036591D" w:rsidRDefault="00194DAF" w:rsidP="00974601">
      <w:pPr>
        <w:ind w:left="720"/>
        <w:rPr>
          <w:rFonts w:cs="Tahoma"/>
          <w:lang w:val="nl-NL"/>
        </w:rPr>
      </w:pPr>
      <w:r w:rsidRPr="0036591D">
        <w:rPr>
          <w:rFonts w:cs="Tahoma"/>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w:t>
      </w:r>
      <w:r w:rsidR="00974601">
        <w:rPr>
          <w:rFonts w:cs="Tahoma"/>
          <w:color w:val="000000"/>
          <w:lang w:val="nl-NL"/>
        </w:rPr>
        <w:t> </w:t>
      </w:r>
      <w:r w:rsidRPr="0036591D">
        <w:rPr>
          <w:rFonts w:cs="Tahoma"/>
          <w:color w:val="000000"/>
          <w:lang w:val="nl-NL"/>
        </w:rPr>
        <w:t>zich het eerste voordoet. Klanten kunnen de gratis Lync Basic 2013-client gebruiken voor hun Windows-eindgebruikers.</w:t>
      </w:r>
    </w:p>
    <w:p w:rsidR="006D33A5" w:rsidRPr="0036591D" w:rsidRDefault="006D33A5" w:rsidP="008A36D8">
      <w:pPr>
        <w:ind w:left="720"/>
        <w:rPr>
          <w:rFonts w:cs="Tahoma"/>
          <w:lang w:val="nl-NL"/>
        </w:rPr>
      </w:pPr>
    </w:p>
    <w:p w:rsidR="006D33A5" w:rsidRPr="0036591D" w:rsidRDefault="006D33A5" w:rsidP="003D0252">
      <w:pPr>
        <w:spacing w:after="60"/>
        <w:ind w:left="720"/>
        <w:rPr>
          <w:rFonts w:cs="Tahoma"/>
          <w:lang w:val="nl-NL"/>
        </w:rPr>
      </w:pPr>
      <w:r w:rsidRPr="0036591D">
        <w:rPr>
          <w:rFonts w:eastAsia="Calibri" w:cs="Tahoma"/>
          <w:b/>
          <w:color w:val="000000"/>
          <w:szCs w:val="18"/>
          <w:lang w:val="nl-NL"/>
        </w:rPr>
        <w:t>Clouddiensten voor overheidsgemeenschappen (alleen VS)</w:t>
      </w:r>
    </w:p>
    <w:p w:rsidR="006D33A5" w:rsidRPr="0036591D" w:rsidRDefault="006D33A5" w:rsidP="00974601">
      <w:pPr>
        <w:ind w:left="720"/>
        <w:rPr>
          <w:rFonts w:cs="Tahoma"/>
          <w:lang w:val="nl-NL"/>
        </w:rPr>
      </w:pPr>
      <w:r w:rsidRPr="0036591D">
        <w:rPr>
          <w:rFonts w:eastAsia="Calibri" w:cs="Tahoma"/>
          <w:color w:val="000000"/>
          <w:szCs w:val="18"/>
          <w:lang w:val="nl-NL"/>
        </w:rPr>
        <w:t>Sommige online diensten in de Office 365-productfamilie (waaronder Lync Online Plan 1, 2 en 3) worden</w:t>
      </w:r>
      <w:r w:rsidR="00974601">
        <w:rPr>
          <w:rFonts w:eastAsia="Calibri" w:cs="Tahoma"/>
          <w:color w:val="000000"/>
          <w:szCs w:val="18"/>
          <w:lang w:val="nl-NL"/>
        </w:rPr>
        <w:t> </w:t>
      </w:r>
      <w:r w:rsidRPr="0036591D">
        <w:rPr>
          <w:rFonts w:eastAsia="Calibri" w:cs="Tahoma"/>
          <w:color w:val="000000"/>
          <w:szCs w:val="18"/>
          <w:lang w:val="nl-NL"/>
        </w:rPr>
        <w:t>aangeboden als clouddiensten voor overheidsgemeenschappen en clouddiensten voor niet-overheidsgemeenschappen.</w:t>
      </w:r>
      <w:r w:rsidR="004D3DD2" w:rsidRPr="0036591D">
        <w:rPr>
          <w:rFonts w:eastAsia="Calibri" w:cs="Tahoma"/>
          <w:color w:val="000000"/>
          <w:szCs w:val="18"/>
          <w:lang w:val="nl-NL"/>
        </w:rPr>
        <w:t xml:space="preserve"> </w:t>
      </w:r>
      <w:r w:rsidRPr="0036591D">
        <w:rPr>
          <w:rFonts w:eastAsia="Calibri" w:cs="Tahoma"/>
          <w:color w:val="000000"/>
          <w:szCs w:val="18"/>
          <w:lang w:val="nl-NL"/>
        </w:rPr>
        <w:t>Klanten kunnen worden voorzien als de ene of de andere, maar niet als een combinatie van beide.</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6D33A5" w:rsidRDefault="006D33A5" w:rsidP="006D33A5">
      <w:pPr>
        <w:ind w:left="720"/>
        <w:rPr>
          <w:rFonts w:cs="Tahoma"/>
          <w:lang w:val="nl-NL"/>
        </w:rPr>
      </w:pPr>
    </w:p>
    <w:p w:rsidR="00270592" w:rsidRPr="0036591D" w:rsidRDefault="00270592" w:rsidP="006D33A5">
      <w:pPr>
        <w:ind w:left="720"/>
        <w:rPr>
          <w:rFonts w:cs="Tahoma"/>
          <w:lang w:val="nl-NL"/>
        </w:rPr>
      </w:pPr>
    </w:p>
    <w:p w:rsidR="006D33A5" w:rsidRPr="0036591D" w:rsidRDefault="006D33A5" w:rsidP="00974601">
      <w:pPr>
        <w:ind w:left="720"/>
        <w:rPr>
          <w:rFonts w:cs="Tahoma"/>
          <w:lang w:val="nl-NL"/>
        </w:rPr>
      </w:pPr>
      <w:r w:rsidRPr="0036591D">
        <w:rPr>
          <w:rFonts w:eastAsia="Calibri" w:cs="Tahoma"/>
          <w:color w:val="000000"/>
          <w:szCs w:val="18"/>
          <w:lang w:val="nl-NL"/>
        </w:rPr>
        <w:t>Wanneer een online dienst eenmaal wordt aangeboden in de cloud van een overheidsgemeenschap, blijft dit</w:t>
      </w:r>
      <w:r w:rsidR="00974601">
        <w:rPr>
          <w:rFonts w:eastAsia="Calibri" w:cs="Tahoma"/>
          <w:color w:val="000000"/>
          <w:szCs w:val="18"/>
          <w:lang w:val="nl-NL"/>
        </w:rPr>
        <w:t> </w:t>
      </w:r>
      <w:r w:rsidRPr="0036591D">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D3DD2" w:rsidRPr="0036591D">
        <w:rPr>
          <w:rFonts w:eastAsia="Calibri" w:cs="Tahoma"/>
          <w:color w:val="000000"/>
          <w:szCs w:val="18"/>
          <w:lang w:val="nl-NL"/>
        </w:rPr>
        <w:t xml:space="preserve"> </w:t>
      </w:r>
      <w:r w:rsidRPr="0036591D">
        <w:rPr>
          <w:rFonts w:eastAsia="Calibri" w:cs="Tahoma"/>
          <w:color w:val="000000"/>
          <w:szCs w:val="18"/>
          <w:lang w:val="nl-NL"/>
        </w:rPr>
        <w:t>Gebruiksrechten voor clouddiensten voor overheidsgemeenschappen zijn gelijkwaardig aan die van hun standaard equivalenten voor meerdere houders.</w:t>
      </w:r>
      <w:r w:rsidR="004D3DD2" w:rsidRPr="0036591D">
        <w:rPr>
          <w:rFonts w:eastAsia="Calibri" w:cs="Tahoma"/>
          <w:color w:val="000000"/>
          <w:szCs w:val="18"/>
          <w:lang w:val="nl-NL"/>
        </w:rPr>
        <w:t xml:space="preserve"> </w:t>
      </w:r>
    </w:p>
    <w:p w:rsidR="00FC31B7" w:rsidRDefault="00FC31B7" w:rsidP="00FC31B7">
      <w:pPr>
        <w:ind w:left="720"/>
        <w:rPr>
          <w:rFonts w:cs="Tahoma"/>
          <w:lang w:val="nl-NL"/>
        </w:rPr>
      </w:pPr>
    </w:p>
    <w:p w:rsidR="00270592" w:rsidRPr="0036591D" w:rsidRDefault="00270592" w:rsidP="00FC31B7">
      <w:pPr>
        <w:ind w:left="720"/>
        <w:rPr>
          <w:rFonts w:cs="Tahoma"/>
          <w:lang w:val="nl-NL"/>
        </w:rPr>
      </w:pPr>
    </w:p>
    <w:p w:rsidR="004E0852" w:rsidRPr="0036591D" w:rsidRDefault="0099402E" w:rsidP="004E0852">
      <w:pPr>
        <w:pStyle w:val="Heading2"/>
        <w:ind w:left="0"/>
        <w:rPr>
          <w:rFonts w:ascii="Tahoma" w:hAnsi="Tahoma" w:cs="Tahoma"/>
          <w:lang w:val="nl-NL"/>
        </w:rPr>
      </w:pPr>
      <w:bookmarkStart w:id="1339" w:name="_62_Lync_Server"/>
      <w:bookmarkStart w:id="1340" w:name="_64_Lync_Server"/>
      <w:bookmarkStart w:id="1341" w:name="_Toc352103849"/>
      <w:bookmarkStart w:id="1342" w:name="_Toc336338326"/>
      <w:bookmarkStart w:id="1343" w:name="Srv_62LyncServer2010StandEnt"/>
      <w:bookmarkEnd w:id="1339"/>
      <w:bookmarkEnd w:id="1340"/>
      <w:r w:rsidRPr="0036591D">
        <w:rPr>
          <w:rFonts w:ascii="Tahoma" w:hAnsi="Tahoma" w:cs="Tahoma"/>
          <w:caps/>
          <w:color w:val="FA6500"/>
          <w:sz w:val="22"/>
          <w:vertAlign w:val="superscript"/>
          <w:lang w:val="nl-NL"/>
        </w:rPr>
        <w:t>64</w:t>
      </w:r>
      <w:r w:rsidRPr="005D35ED">
        <w:rPr>
          <w:rFonts w:ascii="Tahoma" w:hAnsi="Tahoma" w:cs="Tahoma"/>
          <w:caps/>
          <w:color w:val="FA6500"/>
          <w:sz w:val="22"/>
          <w:lang w:val="nl-NL"/>
        </w:rPr>
        <w:t xml:space="preserve"> </w:t>
      </w:r>
      <w:r w:rsidRPr="0036591D">
        <w:rPr>
          <w:rFonts w:ascii="Tahoma" w:hAnsi="Tahoma" w:cs="Tahoma"/>
          <w:color w:val="FA6500"/>
          <w:sz w:val="22"/>
          <w:lang w:val="nl-NL"/>
        </w:rPr>
        <w:t>Lync Server 2013</w:t>
      </w:r>
      <w:bookmarkEnd w:id="1341"/>
      <w:r w:rsidRPr="0036591D">
        <w:rPr>
          <w:rFonts w:ascii="Tahoma" w:hAnsi="Tahoma" w:cs="Tahoma"/>
          <w:color w:val="FA6500"/>
          <w:sz w:val="22"/>
          <w:lang w:val="nl-NL"/>
        </w:rPr>
        <w:t xml:space="preserve"> </w:t>
      </w:r>
    </w:p>
    <w:p w:rsidR="004E0852" w:rsidRPr="0036591D" w:rsidRDefault="004E0852" w:rsidP="004E0852">
      <w:pPr>
        <w:ind w:left="720"/>
        <w:rPr>
          <w:rFonts w:cs="Tahoma"/>
          <w:lang w:val="nl-NL"/>
        </w:rPr>
      </w:pPr>
    </w:p>
    <w:p w:rsidR="004E0852" w:rsidRPr="0036591D" w:rsidRDefault="004E0852" w:rsidP="004E0852">
      <w:pPr>
        <w:ind w:left="720"/>
        <w:rPr>
          <w:rFonts w:cs="Tahoma"/>
          <w:lang w:val="nl-NL"/>
        </w:rPr>
      </w:pPr>
      <w:r w:rsidRPr="0036591D">
        <w:rPr>
          <w:rFonts w:cs="Tahoma"/>
          <w:color w:val="000000"/>
          <w:szCs w:val="18"/>
          <w:lang w:val="nl-NL"/>
        </w:rPr>
        <w:t>Lync Server 2013 is de nieuwste versie van Lync Server.</w:t>
      </w:r>
      <w:r w:rsidR="004D3DD2" w:rsidRPr="0036591D">
        <w:rPr>
          <w:rFonts w:cs="Tahoma"/>
          <w:color w:val="000000"/>
          <w:szCs w:val="18"/>
          <w:lang w:val="nl-NL"/>
        </w:rPr>
        <w:t xml:space="preserve"> </w:t>
      </w:r>
      <w:r w:rsidRPr="0036591D">
        <w:rPr>
          <w:rFonts w:cs="Tahoma"/>
          <w:color w:val="000000"/>
          <w:szCs w:val="18"/>
          <w:lang w:val="nl-NL"/>
        </w:rPr>
        <w:t>Klanten die op 1 december 2012 over actieve Software Assurance beschikken voor Lync Server 2010 Standard of Enterprise</w:t>
      </w:r>
      <w:bookmarkEnd w:id="1342"/>
      <w:r w:rsidRPr="0036591D">
        <w:rPr>
          <w:rFonts w:cs="Tahoma"/>
          <w:color w:val="000000"/>
          <w:szCs w:val="18"/>
          <w:lang w:val="nl-NL"/>
        </w:rPr>
        <w:t>, mogen Lync Server 2013 upgraden en gebruiken in plaats van hun corresponderende gelicentieerde kopieën van Lync Server 2010.</w:t>
      </w:r>
    </w:p>
    <w:bookmarkEnd w:id="1343"/>
    <w:p w:rsidR="00CD0D74" w:rsidRPr="0036591D" w:rsidRDefault="00CD0D74" w:rsidP="00CD0D74">
      <w:pPr>
        <w:ind w:left="720"/>
        <w:rPr>
          <w:rFonts w:cs="Tahoma"/>
          <w:lang w:val="nl-NL"/>
        </w:rPr>
      </w:pPr>
    </w:p>
    <w:p w:rsidR="00CD0D74" w:rsidRPr="0036591D" w:rsidRDefault="00CD0D74" w:rsidP="00CD0D74">
      <w:pPr>
        <w:ind w:left="720"/>
        <w:rPr>
          <w:rFonts w:cs="Tahoma"/>
          <w:lang w:val="nl-NL"/>
        </w:rPr>
      </w:pPr>
      <w:r w:rsidRPr="0036591D">
        <w:rPr>
          <w:rFonts w:cs="Tahoma"/>
          <w:color w:val="000000"/>
          <w:szCs w:val="18"/>
          <w:lang w:val="nl-NL"/>
        </w:rPr>
        <w:t>Lync Server 2013 CAL's zijn de opvolgende CAL’s voor Lync Server 2010 CAL’s.</w:t>
      </w:r>
      <w:r w:rsidR="004D3DD2" w:rsidRPr="0036591D">
        <w:rPr>
          <w:rFonts w:cs="Tahoma"/>
          <w:color w:val="000000"/>
          <w:szCs w:val="18"/>
          <w:lang w:val="nl-NL"/>
        </w:rPr>
        <w:t xml:space="preserve"> </w:t>
      </w:r>
    </w:p>
    <w:p w:rsidR="00CD0D74" w:rsidRPr="0036591D" w:rsidRDefault="00CD0D74" w:rsidP="00CD0D74">
      <w:pPr>
        <w:ind w:left="720"/>
        <w:rPr>
          <w:rFonts w:cs="Tahoma"/>
          <w:lang w:val="nl-NL"/>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36591D" w:rsidTr="0057135E">
        <w:trPr>
          <w:trHeight w:val="332"/>
        </w:trPr>
        <w:tc>
          <w:tcPr>
            <w:tcW w:w="4500" w:type="dxa"/>
            <w:shd w:val="clear" w:color="auto" w:fill="FABF8F"/>
          </w:tcPr>
          <w:p w:rsidR="00CD0D74" w:rsidRPr="0036591D" w:rsidRDefault="00CD0D74" w:rsidP="0057135E">
            <w:pPr>
              <w:rPr>
                <w:rFonts w:cs="Tahoma"/>
                <w:b/>
                <w:color w:val="000000"/>
                <w:szCs w:val="18"/>
              </w:rPr>
            </w:pPr>
            <w:r w:rsidRPr="0036591D">
              <w:rPr>
                <w:rFonts w:cs="Tahoma"/>
                <w:b/>
                <w:color w:val="000000"/>
                <w:szCs w:val="18"/>
              </w:rPr>
              <w:t>Lync Server 2010 CAL</w:t>
            </w:r>
          </w:p>
        </w:tc>
        <w:tc>
          <w:tcPr>
            <w:tcW w:w="3600" w:type="dxa"/>
            <w:shd w:val="clear" w:color="auto" w:fill="FABF8F"/>
          </w:tcPr>
          <w:p w:rsidR="00CD0D74" w:rsidRPr="0036591D" w:rsidRDefault="00CD0D74" w:rsidP="0057135E">
            <w:pPr>
              <w:rPr>
                <w:rFonts w:cs="Tahoma"/>
                <w:b/>
                <w:color w:val="000000"/>
                <w:szCs w:val="18"/>
              </w:rPr>
            </w:pPr>
            <w:r w:rsidRPr="0036591D">
              <w:rPr>
                <w:rFonts w:cs="Tahoma"/>
                <w:b/>
                <w:color w:val="000000"/>
                <w:szCs w:val="18"/>
              </w:rPr>
              <w:t>Opvolger</w:t>
            </w:r>
          </w:p>
        </w:tc>
      </w:tr>
      <w:tr w:rsidR="00CD0D74" w:rsidRPr="0036591D" w:rsidTr="0057135E">
        <w:trPr>
          <w:trHeight w:val="70"/>
        </w:trPr>
        <w:tc>
          <w:tcPr>
            <w:tcW w:w="4500" w:type="dxa"/>
            <w:shd w:val="clear" w:color="auto" w:fill="auto"/>
          </w:tcPr>
          <w:p w:rsidR="00CD0D74" w:rsidRPr="0036591D" w:rsidRDefault="00CD0D74" w:rsidP="0057135E">
            <w:pPr>
              <w:rPr>
                <w:rFonts w:cs="Tahoma"/>
                <w:color w:val="000000"/>
                <w:szCs w:val="18"/>
              </w:rPr>
            </w:pPr>
            <w:r w:rsidRPr="0036591D">
              <w:rPr>
                <w:rFonts w:cs="Tahoma"/>
                <w:color w:val="000000"/>
                <w:szCs w:val="18"/>
              </w:rPr>
              <w:t xml:space="preserve">Lync Server 2010 Plus CAL </w:t>
            </w:r>
          </w:p>
        </w:tc>
        <w:tc>
          <w:tcPr>
            <w:tcW w:w="3600" w:type="dxa"/>
            <w:shd w:val="clear" w:color="auto" w:fill="auto"/>
          </w:tcPr>
          <w:p w:rsidR="00CD0D74" w:rsidRPr="0036591D" w:rsidRDefault="00CD0D74" w:rsidP="0057135E">
            <w:pPr>
              <w:rPr>
                <w:rFonts w:cs="Tahoma"/>
                <w:color w:val="000000"/>
                <w:szCs w:val="18"/>
              </w:rPr>
            </w:pPr>
            <w:r w:rsidRPr="0036591D">
              <w:rPr>
                <w:rFonts w:cs="Tahoma"/>
                <w:color w:val="000000"/>
                <w:szCs w:val="18"/>
              </w:rPr>
              <w:t>Lync Server 2013 Plus CAL</w:t>
            </w:r>
          </w:p>
        </w:tc>
      </w:tr>
      <w:tr w:rsidR="00CD0D74" w:rsidRPr="0036591D" w:rsidTr="0057135E">
        <w:trPr>
          <w:trHeight w:val="70"/>
        </w:trPr>
        <w:tc>
          <w:tcPr>
            <w:tcW w:w="4500" w:type="dxa"/>
            <w:shd w:val="clear" w:color="auto" w:fill="auto"/>
          </w:tcPr>
          <w:p w:rsidR="00CD0D74" w:rsidRPr="0036591D" w:rsidRDefault="00CD0D74" w:rsidP="0057135E">
            <w:pPr>
              <w:rPr>
                <w:rFonts w:cs="Tahoma"/>
                <w:color w:val="000000"/>
                <w:szCs w:val="18"/>
              </w:rPr>
            </w:pPr>
            <w:r w:rsidRPr="0036591D">
              <w:rPr>
                <w:rFonts w:cs="Tahoma"/>
                <w:color w:val="000000"/>
                <w:szCs w:val="18"/>
              </w:rPr>
              <w:t xml:space="preserve">Lync Server 2010 Enterprise CAL </w:t>
            </w:r>
          </w:p>
        </w:tc>
        <w:tc>
          <w:tcPr>
            <w:tcW w:w="3600" w:type="dxa"/>
            <w:shd w:val="clear" w:color="auto" w:fill="auto"/>
          </w:tcPr>
          <w:p w:rsidR="00CD0D74" w:rsidRPr="0036591D" w:rsidRDefault="00CD0D74" w:rsidP="0057135E">
            <w:pPr>
              <w:rPr>
                <w:rFonts w:cs="Tahoma"/>
                <w:color w:val="000000"/>
                <w:szCs w:val="18"/>
              </w:rPr>
            </w:pPr>
            <w:r w:rsidRPr="0036591D">
              <w:rPr>
                <w:rFonts w:cs="Tahoma"/>
                <w:color w:val="000000"/>
                <w:szCs w:val="18"/>
              </w:rPr>
              <w:t>Lync Server 2013 Enterprise CAL</w:t>
            </w:r>
          </w:p>
        </w:tc>
      </w:tr>
      <w:tr w:rsidR="00CD0D74" w:rsidRPr="0036591D" w:rsidTr="0057135E">
        <w:trPr>
          <w:trHeight w:val="70"/>
        </w:trPr>
        <w:tc>
          <w:tcPr>
            <w:tcW w:w="4500" w:type="dxa"/>
            <w:shd w:val="clear" w:color="auto" w:fill="auto"/>
          </w:tcPr>
          <w:p w:rsidR="00CD0D74" w:rsidRPr="0036591D" w:rsidRDefault="00CD0D74" w:rsidP="0057135E">
            <w:pPr>
              <w:rPr>
                <w:rFonts w:cs="Tahoma"/>
                <w:color w:val="000000"/>
                <w:szCs w:val="18"/>
              </w:rPr>
            </w:pPr>
            <w:r w:rsidRPr="0036591D">
              <w:rPr>
                <w:rFonts w:cs="Tahoma"/>
                <w:color w:val="000000"/>
                <w:szCs w:val="18"/>
              </w:rPr>
              <w:t xml:space="preserve">Lync Server 2010 Standard CAL </w:t>
            </w:r>
          </w:p>
        </w:tc>
        <w:tc>
          <w:tcPr>
            <w:tcW w:w="3600" w:type="dxa"/>
            <w:shd w:val="clear" w:color="auto" w:fill="auto"/>
          </w:tcPr>
          <w:p w:rsidR="00CD0D74" w:rsidRPr="0036591D" w:rsidRDefault="00CD0D74" w:rsidP="0057135E">
            <w:pPr>
              <w:rPr>
                <w:rFonts w:cs="Tahoma"/>
                <w:color w:val="000000"/>
                <w:szCs w:val="18"/>
              </w:rPr>
            </w:pPr>
            <w:r w:rsidRPr="0036591D">
              <w:rPr>
                <w:rFonts w:cs="Tahoma"/>
                <w:color w:val="000000"/>
                <w:szCs w:val="18"/>
              </w:rPr>
              <w:t>Lync Server 2013 Standard CAL</w:t>
            </w:r>
          </w:p>
        </w:tc>
      </w:tr>
    </w:tbl>
    <w:p w:rsidR="004E0852" w:rsidRPr="0036591D" w:rsidRDefault="004E0852" w:rsidP="003D0252">
      <w:pPr>
        <w:rPr>
          <w:rFonts w:cs="Tahoma"/>
        </w:rPr>
      </w:pPr>
    </w:p>
    <w:p w:rsidR="004E0852" w:rsidRPr="0036591D" w:rsidRDefault="004E0852" w:rsidP="0080323A">
      <w:pPr>
        <w:spacing w:after="60"/>
        <w:ind w:left="720"/>
        <w:rPr>
          <w:rFonts w:cs="Tahoma"/>
        </w:rPr>
      </w:pPr>
      <w:r w:rsidRPr="0036591D">
        <w:rPr>
          <w:rFonts w:cs="Tahoma"/>
          <w:b/>
          <w:color w:val="000000"/>
          <w:szCs w:val="18"/>
        </w:rPr>
        <w:t>Licentieverlening voor klanten met Lync Server 2010 Enterprise External Connector, Lync Server 2010 Plus External Connector en Lync Server 2010 Standard External Connector.</w:t>
      </w:r>
    </w:p>
    <w:p w:rsidR="004E0852" w:rsidRPr="0036591D" w:rsidRDefault="004E0852" w:rsidP="003D0252">
      <w:pPr>
        <w:ind w:left="720"/>
        <w:rPr>
          <w:rFonts w:cs="Tahoma"/>
        </w:rPr>
      </w:pPr>
      <w:r w:rsidRPr="0036591D">
        <w:rPr>
          <w:rFonts w:cs="Tahoma"/>
          <w:color w:val="000000"/>
          <w:szCs w:val="18"/>
        </w:rPr>
        <w:t>De 2010 versie van de Lync Server Enterprise External Connector, Lync Server Plus External Connector en Lync Server Standard External Connector is de definitieve versie van die licenties.</w:t>
      </w:r>
      <w:r w:rsidR="004D3DD2" w:rsidRPr="0036591D">
        <w:rPr>
          <w:rFonts w:cs="Tahoma"/>
          <w:color w:val="000000"/>
          <w:szCs w:val="18"/>
        </w:rPr>
        <w:t xml:space="preserve"> </w:t>
      </w:r>
      <w:r w:rsidRPr="0036591D">
        <w:rPr>
          <w:rFonts w:cs="Tahoma"/>
          <w:color w:val="000000"/>
          <w:szCs w:val="18"/>
        </w:rPr>
        <w:t>In verband hiermee komen klanten met licenties voor Lync Server 2010 Enterprise External Connector, Lync Server 2010 Plus External Connector of Lync Server 2010 Standard External Connector met actieve Software Assurance dekking per 1 december 2012 in aanmerking voor verlening van de volgende licenties.</w:t>
      </w:r>
    </w:p>
    <w:p w:rsidR="004E0852" w:rsidRDefault="004E0852"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36591D" w:rsidTr="00BD1A6A">
        <w:trPr>
          <w:trHeight w:val="332"/>
        </w:trPr>
        <w:tc>
          <w:tcPr>
            <w:tcW w:w="4500" w:type="dxa"/>
            <w:shd w:val="clear" w:color="auto" w:fill="FABF8F"/>
          </w:tcPr>
          <w:p w:rsidR="00BD1A6A" w:rsidRPr="0036591D" w:rsidRDefault="00BD1A6A" w:rsidP="002C3AB1">
            <w:pPr>
              <w:rPr>
                <w:rFonts w:cs="Tahoma"/>
                <w:b/>
                <w:color w:val="000000"/>
                <w:szCs w:val="18"/>
              </w:rPr>
            </w:pPr>
            <w:r w:rsidRPr="0036591D">
              <w:rPr>
                <w:rFonts w:cs="Tahoma"/>
                <w:b/>
                <w:color w:val="000000"/>
                <w:szCs w:val="18"/>
              </w:rPr>
              <w:t>Kwalificerende licentie</w:t>
            </w:r>
          </w:p>
        </w:tc>
        <w:tc>
          <w:tcPr>
            <w:tcW w:w="3600" w:type="dxa"/>
            <w:shd w:val="clear" w:color="auto" w:fill="FABF8F"/>
          </w:tcPr>
          <w:p w:rsidR="00BD1A6A" w:rsidRPr="0036591D" w:rsidRDefault="00BD1A6A" w:rsidP="002C3AB1">
            <w:pPr>
              <w:rPr>
                <w:rFonts w:cs="Tahoma"/>
                <w:b/>
                <w:color w:val="000000"/>
                <w:szCs w:val="18"/>
              </w:rPr>
            </w:pPr>
            <w:r w:rsidRPr="0036591D">
              <w:rPr>
                <w:rFonts w:cs="Tahoma"/>
                <w:b/>
                <w:color w:val="000000"/>
                <w:szCs w:val="18"/>
              </w:rPr>
              <w:t>Gratis Licentie en Benefits</w:t>
            </w:r>
          </w:p>
        </w:tc>
      </w:tr>
      <w:tr w:rsidR="00BD1A6A" w:rsidRPr="0036591D" w:rsidTr="00BD1A6A">
        <w:trPr>
          <w:trHeight w:val="70"/>
        </w:trPr>
        <w:tc>
          <w:tcPr>
            <w:tcW w:w="4500" w:type="dxa"/>
            <w:shd w:val="clear" w:color="auto" w:fill="auto"/>
          </w:tcPr>
          <w:p w:rsidR="00BD1A6A" w:rsidRPr="0036591D" w:rsidRDefault="00BD1A6A" w:rsidP="002C3AB1">
            <w:pPr>
              <w:rPr>
                <w:rFonts w:cs="Tahoma"/>
                <w:color w:val="000000"/>
                <w:szCs w:val="18"/>
              </w:rPr>
            </w:pPr>
            <w:r w:rsidRPr="0036591D">
              <w:rPr>
                <w:rFonts w:cs="Tahoma"/>
                <w:color w:val="000000"/>
                <w:szCs w:val="18"/>
              </w:rPr>
              <w:t>Lync Server 2010 Enterprise External Connector met actieve Software Assurance op 1 december 2012</w:t>
            </w:r>
          </w:p>
        </w:tc>
        <w:tc>
          <w:tcPr>
            <w:tcW w:w="3600" w:type="dxa"/>
            <w:shd w:val="clear" w:color="auto" w:fill="auto"/>
          </w:tcPr>
          <w:p w:rsidR="00BD1A6A" w:rsidRPr="0036591D" w:rsidRDefault="00BD1A6A" w:rsidP="002C3AB1">
            <w:pPr>
              <w:rPr>
                <w:rFonts w:cs="Tahoma"/>
                <w:color w:val="000000"/>
                <w:szCs w:val="18"/>
              </w:rPr>
            </w:pPr>
            <w:r w:rsidRPr="0036591D">
              <w:rPr>
                <w:rFonts w:cs="Tahoma"/>
                <w:color w:val="000000"/>
                <w:szCs w:val="18"/>
              </w:rPr>
              <w:t>Licentie voor Lync Server 2013</w:t>
            </w:r>
          </w:p>
        </w:tc>
      </w:tr>
      <w:tr w:rsidR="00BD1A6A" w:rsidRPr="0036591D" w:rsidTr="00BD1A6A">
        <w:trPr>
          <w:trHeight w:val="70"/>
        </w:trPr>
        <w:tc>
          <w:tcPr>
            <w:tcW w:w="4500" w:type="dxa"/>
            <w:shd w:val="clear" w:color="auto" w:fill="auto"/>
          </w:tcPr>
          <w:p w:rsidR="00BD1A6A" w:rsidRPr="0036591D" w:rsidRDefault="00BD1A6A" w:rsidP="002C3AB1">
            <w:pPr>
              <w:rPr>
                <w:rFonts w:cs="Tahoma"/>
                <w:color w:val="000000"/>
                <w:szCs w:val="18"/>
              </w:rPr>
            </w:pPr>
            <w:r w:rsidRPr="0036591D">
              <w:rPr>
                <w:rFonts w:cs="Tahoma"/>
                <w:color w:val="000000"/>
                <w:szCs w:val="18"/>
              </w:rPr>
              <w:t xml:space="preserve">Lync Server 2010 Plus External Connector met </w:t>
            </w:r>
            <w:r w:rsidRPr="0036591D">
              <w:rPr>
                <w:rFonts w:cs="Tahoma"/>
                <w:color w:val="000000"/>
                <w:szCs w:val="18"/>
              </w:rPr>
              <w:lastRenderedPageBreak/>
              <w:t>actieve Software Assurance op 1 december 2012</w:t>
            </w:r>
          </w:p>
        </w:tc>
        <w:tc>
          <w:tcPr>
            <w:tcW w:w="3600" w:type="dxa"/>
            <w:shd w:val="clear" w:color="auto" w:fill="auto"/>
          </w:tcPr>
          <w:p w:rsidR="00BD1A6A" w:rsidRPr="0036591D" w:rsidRDefault="00BD1A6A" w:rsidP="002C3AB1">
            <w:pPr>
              <w:rPr>
                <w:rFonts w:cs="Tahoma"/>
                <w:color w:val="000000"/>
                <w:szCs w:val="18"/>
              </w:rPr>
            </w:pPr>
            <w:r w:rsidRPr="0036591D">
              <w:rPr>
                <w:rFonts w:cs="Tahoma"/>
                <w:color w:val="000000"/>
                <w:szCs w:val="18"/>
              </w:rPr>
              <w:lastRenderedPageBreak/>
              <w:t>Licentie voor Lync Server 2013</w:t>
            </w:r>
          </w:p>
        </w:tc>
      </w:tr>
      <w:tr w:rsidR="00BD1A6A" w:rsidRPr="0036591D" w:rsidTr="00BD1A6A">
        <w:trPr>
          <w:trHeight w:val="70"/>
        </w:trPr>
        <w:tc>
          <w:tcPr>
            <w:tcW w:w="4500" w:type="dxa"/>
            <w:shd w:val="clear" w:color="auto" w:fill="auto"/>
          </w:tcPr>
          <w:p w:rsidR="00BD1A6A" w:rsidRPr="0036591D" w:rsidRDefault="00BD1A6A" w:rsidP="002C3AB1">
            <w:pPr>
              <w:rPr>
                <w:rFonts w:cs="Tahoma"/>
                <w:color w:val="000000"/>
                <w:szCs w:val="18"/>
              </w:rPr>
            </w:pPr>
            <w:r w:rsidRPr="0036591D">
              <w:rPr>
                <w:rFonts w:cs="Tahoma"/>
                <w:color w:val="000000"/>
                <w:szCs w:val="18"/>
              </w:rPr>
              <w:lastRenderedPageBreak/>
              <w:t>Lync Server 2010 Standard Enterprise External Connector met actieve Software Assurance op 1 december 2012</w:t>
            </w:r>
          </w:p>
        </w:tc>
        <w:tc>
          <w:tcPr>
            <w:tcW w:w="3600" w:type="dxa"/>
            <w:shd w:val="clear" w:color="auto" w:fill="auto"/>
          </w:tcPr>
          <w:p w:rsidR="00BD1A6A" w:rsidRPr="0036591D" w:rsidRDefault="00BD1A6A" w:rsidP="002C3AB1">
            <w:pPr>
              <w:rPr>
                <w:rFonts w:cs="Tahoma"/>
                <w:color w:val="000000"/>
                <w:szCs w:val="18"/>
              </w:rPr>
            </w:pPr>
            <w:r w:rsidRPr="0036591D">
              <w:rPr>
                <w:rFonts w:cs="Tahoma"/>
                <w:color w:val="000000"/>
                <w:szCs w:val="18"/>
              </w:rPr>
              <w:t>Licentie voor Lync Server 2013</w:t>
            </w:r>
          </w:p>
        </w:tc>
      </w:tr>
    </w:tbl>
    <w:p w:rsidR="004E0852" w:rsidRPr="0036591D" w:rsidRDefault="004E0852" w:rsidP="004E0852">
      <w:pPr>
        <w:ind w:left="720"/>
        <w:jc w:val="both"/>
        <w:rPr>
          <w:rFonts w:cs="Tahoma"/>
        </w:rPr>
      </w:pPr>
    </w:p>
    <w:p w:rsidR="004E0852" w:rsidRPr="0036591D" w:rsidRDefault="004E0852" w:rsidP="004E0852">
      <w:pPr>
        <w:ind w:left="720"/>
        <w:rPr>
          <w:rFonts w:cs="Tahoma"/>
          <w:lang w:val="nl-NL"/>
        </w:rPr>
      </w:pPr>
      <w:r w:rsidRPr="0036591D">
        <w:rPr>
          <w:rFonts w:cs="Tahoma"/>
          <w:color w:val="000000"/>
          <w:szCs w:val="18"/>
          <w:lang w:val="nl-NL"/>
        </w:rPr>
        <w:t>De volgende voorwaarden zijn van toepassing op de bovenstaande licentieverleningen.</w:t>
      </w:r>
    </w:p>
    <w:p w:rsidR="004E0852" w:rsidRPr="0036591D" w:rsidRDefault="004E0852" w:rsidP="004E0852">
      <w:pPr>
        <w:ind w:left="720"/>
        <w:rPr>
          <w:rFonts w:cs="Tahoma"/>
          <w:lang w:val="nl-NL"/>
        </w:rPr>
      </w:pPr>
    </w:p>
    <w:p w:rsidR="004E0852" w:rsidRPr="0036591D" w:rsidRDefault="004F4F10" w:rsidP="003D0252">
      <w:pPr>
        <w:numPr>
          <w:ilvl w:val="0"/>
          <w:numId w:val="124"/>
        </w:numPr>
        <w:spacing w:after="60"/>
        <w:ind w:left="1440"/>
        <w:rPr>
          <w:rFonts w:cs="Tahoma"/>
          <w:lang w:val="nl-NL"/>
        </w:rPr>
      </w:pPr>
      <w:r>
        <w:rPr>
          <w:rFonts w:cs="Tahoma"/>
          <w:bCs/>
          <w:color w:val="000000"/>
          <w:szCs w:val="18"/>
          <w:u w:val="single"/>
          <w:lang w:val="nl-NL"/>
        </w:rPr>
        <w:t>M</w:t>
      </w:r>
      <w:r w:rsidR="004E0852" w:rsidRPr="0036591D">
        <w:rPr>
          <w:rFonts w:cs="Tahoma"/>
          <w:bCs/>
          <w:color w:val="000000"/>
          <w:szCs w:val="18"/>
          <w:u w:val="single"/>
          <w:lang w:val="nl-NL"/>
        </w:rPr>
        <w:t>igratietraject</w:t>
      </w:r>
      <w:r w:rsidR="004E0852" w:rsidRPr="005D35ED">
        <w:rPr>
          <w:rFonts w:cs="Tahoma"/>
          <w:color w:val="000000"/>
          <w:szCs w:val="18"/>
          <w:lang w:val="nl-NL"/>
        </w:rPr>
        <w:t>:</w:t>
      </w:r>
      <w:r w:rsidR="004E0852" w:rsidRPr="0036591D">
        <w:rPr>
          <w:rFonts w:cs="Tahoma"/>
          <w:color w:val="000000"/>
          <w:szCs w:val="18"/>
          <w:lang w:val="nl-NL"/>
        </w:rPr>
        <w:t xml:space="preserve"> Klanten met actieve Software Assurance dekking voor een bepaalde Kwalificerende Licentie komen per 1 december 2012 en na het uitbrengen van Lync Server 2013 op grond van de Gratis Licentie in aanmerking voor het upgraden en gebruiken van Lync Server 2013-software in plaats van Lync Server 2010-software op grond van de corresponderende kwalificerende External Connector-licentie. </w:t>
      </w:r>
    </w:p>
    <w:p w:rsidR="004E0852" w:rsidRPr="00270592" w:rsidRDefault="004E0852" w:rsidP="001D13D9">
      <w:pPr>
        <w:numPr>
          <w:ilvl w:val="0"/>
          <w:numId w:val="124"/>
        </w:numPr>
        <w:spacing w:after="60"/>
        <w:ind w:left="1440"/>
        <w:rPr>
          <w:rFonts w:cs="Tahoma"/>
          <w:lang w:val="nl-NL"/>
        </w:rPr>
      </w:pPr>
      <w:r w:rsidRPr="0036591D">
        <w:rPr>
          <w:rFonts w:cs="Tahoma"/>
          <w:color w:val="000000"/>
          <w:szCs w:val="18"/>
          <w:u w:val="single"/>
          <w:lang w:val="nl-NL"/>
        </w:rPr>
        <w:t>Gebruiksrechten</w:t>
      </w:r>
      <w:r w:rsidRPr="0036591D">
        <w:rPr>
          <w:rFonts w:cs="Tahoma"/>
          <w:color w:val="000000"/>
          <w:szCs w:val="18"/>
          <w:lang w:val="nl-NL"/>
        </w:rPr>
        <w:t xml:space="preserve">: </w:t>
      </w:r>
      <w:r w:rsidR="001D13D9">
        <w:rPr>
          <w:rFonts w:cs="Tahoma"/>
          <w:color w:val="000000"/>
          <w:szCs w:val="18"/>
          <w:lang w:val="nl-NL"/>
        </w:rPr>
        <w:t>H</w:t>
      </w:r>
      <w:r w:rsidRPr="0036591D">
        <w:rPr>
          <w:rFonts w:cs="Tahoma"/>
          <w:color w:val="000000"/>
          <w:szCs w:val="18"/>
          <w:lang w:val="nl-NL"/>
        </w:rPr>
        <w:t>et gebruiksrecht voor de software onder de Gratis Licentie op grond van deze aanbieding vervalt op het moment dat het gebruiksrecht voor de software op grond van de Kwalificerende Licentie afloopt.</w:t>
      </w:r>
      <w:r w:rsidR="004D3DD2" w:rsidRPr="0036591D">
        <w:rPr>
          <w:rFonts w:cs="Tahoma"/>
          <w:color w:val="000000"/>
          <w:szCs w:val="18"/>
          <w:lang w:val="nl-NL"/>
        </w:rPr>
        <w:t xml:space="preserve"> </w:t>
      </w:r>
      <w:r w:rsidRPr="0036591D">
        <w:rPr>
          <w:rFonts w:cs="Tahoma"/>
          <w:color w:val="000000"/>
          <w:szCs w:val="18"/>
          <w:lang w:val="nl-NL"/>
        </w:rPr>
        <w:t>Gebruik van die software wordt beheerst door de gebruiksrechten voor de software en de voorwaarden van de volume licensing overeenkomst van de klant.</w:t>
      </w:r>
      <w:r w:rsidR="004D3DD2" w:rsidRPr="0036591D">
        <w:rPr>
          <w:rFonts w:cs="Tahoma"/>
          <w:color w:val="000000"/>
          <w:szCs w:val="18"/>
          <w:lang w:val="nl-NL"/>
        </w:rPr>
        <w:t xml:space="preserve"> </w:t>
      </w:r>
      <w:r w:rsidRPr="0036591D">
        <w:rPr>
          <w:rFonts w:cs="Tahoma"/>
          <w:color w:val="000000"/>
          <w:szCs w:val="18"/>
          <w:lang w:val="nl-NL"/>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rsidR="00270592" w:rsidRDefault="00270592" w:rsidP="00270592">
      <w:pPr>
        <w:spacing w:after="60"/>
        <w:rPr>
          <w:rFonts w:cs="Tahoma"/>
          <w:color w:val="000000"/>
          <w:szCs w:val="18"/>
          <w:u w:val="single"/>
          <w:lang w:val="nl-NL"/>
        </w:rPr>
      </w:pPr>
    </w:p>
    <w:p w:rsidR="00270592" w:rsidRDefault="00270592" w:rsidP="00270592">
      <w:pPr>
        <w:spacing w:after="60"/>
        <w:rPr>
          <w:rFonts w:cs="Tahoma"/>
          <w:color w:val="000000"/>
          <w:szCs w:val="18"/>
          <w:u w:val="single"/>
          <w:lang w:val="nl-NL"/>
        </w:rPr>
      </w:pPr>
    </w:p>
    <w:p w:rsidR="00270592" w:rsidRPr="0036591D" w:rsidRDefault="00270592" w:rsidP="00270592">
      <w:pPr>
        <w:spacing w:after="60"/>
        <w:rPr>
          <w:rFonts w:cs="Tahoma"/>
          <w:lang w:val="nl-NL"/>
        </w:rPr>
      </w:pPr>
    </w:p>
    <w:p w:rsidR="004E0852" w:rsidRPr="0036591D" w:rsidRDefault="004E0852" w:rsidP="003D0252">
      <w:pPr>
        <w:numPr>
          <w:ilvl w:val="0"/>
          <w:numId w:val="8"/>
        </w:numPr>
        <w:spacing w:after="60"/>
        <w:ind w:left="1440"/>
        <w:rPr>
          <w:rFonts w:cs="Tahoma"/>
          <w:lang w:val="nl-NL"/>
        </w:rPr>
      </w:pPr>
      <w:r w:rsidRPr="0036591D">
        <w:rPr>
          <w:rFonts w:cs="Tahoma"/>
          <w:color w:val="000000"/>
          <w:szCs w:val="18"/>
          <w:u w:val="single"/>
          <w:lang w:val="nl-NL"/>
        </w:rPr>
        <w:t>Licentie en Software Assurance</w:t>
      </w:r>
      <w:r w:rsidRPr="0036591D">
        <w:rPr>
          <w:rFonts w:cs="Tahoma"/>
          <w:color w:val="000000"/>
          <w:szCs w:val="18"/>
          <w:lang w:val="nl-NL"/>
        </w:rPr>
        <w:t>: Bij de Gratis Licentie is Software Assurance dekking inbegrepen.</w:t>
      </w:r>
      <w:r w:rsidR="004D3DD2" w:rsidRPr="0036591D">
        <w:rPr>
          <w:rFonts w:cs="Tahoma"/>
          <w:color w:val="000000"/>
          <w:szCs w:val="18"/>
          <w:lang w:val="nl-NL"/>
        </w:rPr>
        <w:t xml:space="preserve"> </w:t>
      </w:r>
      <w:r w:rsidRPr="0036591D">
        <w:rPr>
          <w:rFonts w:cs="Tahoma"/>
          <w:color w:val="000000"/>
          <w:szCs w:val="18"/>
          <w:lang w:val="nl-NL"/>
        </w:rPr>
        <w:t>De Software Assurance-dekking voor de Gratis Licentie loopt af op het moment dat de dekking van de Kwalificerende Licentie afloopt.</w:t>
      </w:r>
      <w:r w:rsidR="004D3DD2" w:rsidRPr="0036591D">
        <w:rPr>
          <w:rFonts w:cs="Tahoma"/>
          <w:color w:val="000000"/>
          <w:szCs w:val="18"/>
          <w:lang w:val="nl-NL"/>
        </w:rPr>
        <w:t xml:space="preserve"> </w:t>
      </w:r>
      <w:r w:rsidRPr="0036591D">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rsidR="004E0852" w:rsidRPr="0036591D" w:rsidRDefault="004E0852" w:rsidP="003D0252">
      <w:pPr>
        <w:numPr>
          <w:ilvl w:val="0"/>
          <w:numId w:val="125"/>
        </w:numPr>
        <w:spacing w:after="60"/>
        <w:ind w:left="1440"/>
        <w:rPr>
          <w:rFonts w:cs="Tahoma"/>
          <w:lang w:val="nl-NL"/>
        </w:rPr>
      </w:pPr>
      <w:r w:rsidRPr="0036591D">
        <w:rPr>
          <w:rFonts w:eastAsia="Calibri" w:cs="Tahoma"/>
          <w:color w:val="000000"/>
          <w:szCs w:val="18"/>
          <w:u w:val="single"/>
          <w:lang w:val="nl-NL"/>
        </w:rPr>
        <w:t>True-ups</w:t>
      </w:r>
      <w:r w:rsidRPr="005D35ED">
        <w:rPr>
          <w:rFonts w:eastAsia="Calibri" w:cs="Tahoma"/>
          <w:color w:val="000000"/>
          <w:szCs w:val="18"/>
          <w:lang w:val="nl-NL"/>
        </w:rPr>
        <w:t>:</w:t>
      </w:r>
      <w:r w:rsidR="004D3DD2" w:rsidRPr="0036591D">
        <w:rPr>
          <w:rFonts w:eastAsia="Calibri" w:cs="Tahoma"/>
          <w:color w:val="000000"/>
          <w:szCs w:val="18"/>
          <w:lang w:val="nl-NL"/>
        </w:rPr>
        <w:t xml:space="preserve"> </w:t>
      </w:r>
      <w:r w:rsidRPr="0036591D">
        <w:rPr>
          <w:rFonts w:eastAsia="Calibri" w:cs="Tahoma"/>
          <w:color w:val="000000"/>
          <w:szCs w:val="18"/>
          <w:lang w:val="nl-NL"/>
        </w:rPr>
        <w:t>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verworven als onderdeel van het jaarlijkse true-up-</w:t>
      </w:r>
      <w:r w:rsidRPr="0036591D">
        <w:rPr>
          <w:rFonts w:cs="Tahoma"/>
          <w:color w:val="000000"/>
          <w:szCs w:val="18"/>
          <w:lang w:val="nl-NL"/>
        </w:rPr>
        <w:t xml:space="preserve">proces, eveneens als Kwalificerende Licenties. </w:t>
      </w:r>
    </w:p>
    <w:p w:rsidR="004E0852" w:rsidRPr="004F4F10" w:rsidRDefault="003D0252" w:rsidP="005D35ED">
      <w:pPr>
        <w:numPr>
          <w:ilvl w:val="0"/>
          <w:numId w:val="125"/>
        </w:numPr>
        <w:spacing w:after="60"/>
        <w:ind w:left="1440"/>
        <w:rPr>
          <w:rFonts w:cs="Tahoma"/>
          <w:lang w:val="nl-NL"/>
        </w:rPr>
      </w:pPr>
      <w:r w:rsidRPr="0036591D">
        <w:rPr>
          <w:rFonts w:cs="Tahoma"/>
          <w:color w:val="000000"/>
          <w:szCs w:val="18"/>
          <w:u w:val="single"/>
          <w:lang w:val="nl-NL"/>
        </w:rPr>
        <w:t>Subscription-overeenkomsten</w:t>
      </w:r>
      <w:r w:rsidRPr="005D35ED">
        <w:rPr>
          <w:rFonts w:cs="Tahoma"/>
          <w:color w:val="000000"/>
          <w:szCs w:val="18"/>
          <w:lang w:val="nl-NL"/>
        </w:rPr>
        <w:t>:</w:t>
      </w:r>
      <w:r w:rsidR="004D3DD2" w:rsidRPr="0036591D">
        <w:rPr>
          <w:rFonts w:cs="Tahoma"/>
          <w:color w:val="000000"/>
          <w:szCs w:val="18"/>
          <w:lang w:val="nl-NL"/>
        </w:rPr>
        <w:t xml:space="preserve"> </w:t>
      </w:r>
      <w:r w:rsidRPr="0036591D">
        <w:rPr>
          <w:rFonts w:cs="Tahoma"/>
          <w:color w:val="000000"/>
          <w:szCs w:val="18"/>
          <w:lang w:val="nl-NL"/>
        </w:rPr>
        <w:t xml:space="preserve">Voor Enterprise Subscription, </w:t>
      </w:r>
      <w:r w:rsidRPr="0036591D">
        <w:rPr>
          <w:rFonts w:cs="Tahoma"/>
          <w:szCs w:val="18"/>
          <w:lang w:val="nl-NL"/>
        </w:rPr>
        <w:t>Open Value Subscription, Campus en</w:t>
      </w:r>
      <w:r w:rsidR="005D35ED">
        <w:rPr>
          <w:rFonts w:cs="Tahoma"/>
          <w:szCs w:val="18"/>
          <w:lang w:val="nl-NL"/>
        </w:rPr>
        <w:t> </w:t>
      </w:r>
      <w:r w:rsidRPr="0036591D">
        <w:rPr>
          <w:rFonts w:cs="Tahoma"/>
          <w:szCs w:val="18"/>
          <w:lang w:val="nl-NL"/>
        </w:rPr>
        <w:t>School, Enrollment for Education Solutions, en Open Value Subscription-Education Solutions worden dezelfde rechten op tijdelijke basis verleend op grond van dezelfde voorwaarden</w:t>
      </w:r>
      <w:r w:rsidRPr="0036591D">
        <w:rPr>
          <w:rFonts w:cs="Tahoma"/>
          <w:color w:val="000000"/>
          <w:szCs w:val="18"/>
          <w:lang w:val="nl-NL"/>
        </w:rPr>
        <w:t xml:space="preserve"> tot het einde van de huidige looptijd van de enrollment (of de looptijd van de overeenkomst in het geval van Open Value).</w:t>
      </w:r>
      <w:r w:rsidR="004D3DD2" w:rsidRPr="0036591D">
        <w:rPr>
          <w:rFonts w:cs="Tahoma"/>
          <w:color w:val="000000"/>
          <w:szCs w:val="18"/>
          <w:lang w:val="nl-NL"/>
        </w:rPr>
        <w:t xml:space="preserve"> </w:t>
      </w:r>
      <w:r w:rsidRPr="0036591D">
        <w:rPr>
          <w:rFonts w:cs="Tahoma"/>
          <w:color w:val="000000"/>
          <w:szCs w:val="18"/>
          <w:lang w:val="nl-NL"/>
        </w:rPr>
        <w:t>De klant moet zorgen voor voortdurende abonnementsdekking.</w:t>
      </w:r>
      <w:r w:rsidR="004D3DD2" w:rsidRPr="0036591D">
        <w:rPr>
          <w:rFonts w:cs="Tahoma"/>
          <w:color w:val="000000"/>
          <w:szCs w:val="18"/>
          <w:lang w:val="nl-NL"/>
        </w:rPr>
        <w:t xml:space="preserve"> </w:t>
      </w:r>
      <w:r w:rsidRPr="0036591D">
        <w:rPr>
          <w:rFonts w:cs="Tahoma"/>
          <w:color w:val="000000"/>
          <w:szCs w:val="18"/>
          <w:lang w:val="nl-NL"/>
        </w:rPr>
        <w:t>Deze rechten worden alleen permanent indien de afkoopoptie wordt toegepast, en de rechten blijven onderworpen aan alle voorwaarden van de licentieovereenkomst van de klant.</w:t>
      </w:r>
    </w:p>
    <w:p w:rsidR="004F4F10" w:rsidRPr="0036591D" w:rsidRDefault="004F4F10" w:rsidP="004F4F10">
      <w:pPr>
        <w:spacing w:after="60"/>
        <w:rPr>
          <w:rFonts w:cs="Tahoma"/>
          <w:lang w:val="nl-NL"/>
        </w:rPr>
      </w:pPr>
    </w:p>
    <w:p w:rsidR="004E0852" w:rsidRPr="0036591D" w:rsidRDefault="004E0852" w:rsidP="005D35ED">
      <w:pPr>
        <w:numPr>
          <w:ilvl w:val="0"/>
          <w:numId w:val="126"/>
        </w:numPr>
        <w:spacing w:after="60"/>
        <w:ind w:left="1440"/>
        <w:rPr>
          <w:rFonts w:cs="Tahoma"/>
          <w:lang w:val="nl-NL"/>
        </w:rPr>
      </w:pPr>
      <w:r w:rsidRPr="0036591D">
        <w:rPr>
          <w:rFonts w:cs="Tahoma"/>
          <w:szCs w:val="18"/>
          <w:u w:val="single"/>
          <w:lang w:val="nl-NL"/>
        </w:rPr>
        <w:t>Transities van Campus en School Overeenkomsten</w:t>
      </w:r>
      <w:r w:rsidRPr="005D35ED">
        <w:rPr>
          <w:rFonts w:cs="Tahoma"/>
          <w:szCs w:val="18"/>
          <w:lang w:val="nl-NL"/>
        </w:rPr>
        <w:t>:</w:t>
      </w:r>
      <w:r w:rsidRPr="0036591D">
        <w:rPr>
          <w:rFonts w:cs="Tahoma"/>
          <w:szCs w:val="18"/>
          <w:lang w:val="nl-NL"/>
        </w:rPr>
        <w:t xml:space="preserve"> Voor klanten die gedurende het studiejaar overstappen van Campus en School Overeenkomsten naar Enrollment for Education Solutions of</w:t>
      </w:r>
      <w:r w:rsidR="005D35ED">
        <w:rPr>
          <w:rFonts w:cs="Tahoma"/>
          <w:szCs w:val="18"/>
          <w:lang w:val="nl-NL"/>
        </w:rPr>
        <w:t> </w:t>
      </w:r>
      <w:r w:rsidRPr="0036591D">
        <w:rPr>
          <w:rFonts w:cs="Tahoma"/>
          <w:szCs w:val="18"/>
          <w:lang w:val="nl-NL"/>
        </w:rPr>
        <w:t>Open Value Subscription-Education Solutions Overeenkomsten terwijl voortdurende abonnementsdekking blijft behouden:</w:t>
      </w:r>
    </w:p>
    <w:p w:rsidR="004E0852" w:rsidRPr="0036591D" w:rsidRDefault="004E0852" w:rsidP="003D0252">
      <w:pPr>
        <w:pStyle w:val="ListParagraph"/>
        <w:numPr>
          <w:ilvl w:val="0"/>
          <w:numId w:val="105"/>
        </w:numPr>
        <w:spacing w:after="60"/>
        <w:ind w:left="1980"/>
        <w:contextualSpacing w:val="0"/>
        <w:rPr>
          <w:rFonts w:ascii="Tahoma" w:hAnsi="Tahoma" w:cs="Tahoma"/>
          <w:lang w:val="nl-NL"/>
        </w:rPr>
      </w:pPr>
      <w:r w:rsidRPr="0036591D">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BA1490" w:rsidRPr="0036591D" w:rsidRDefault="004E0852" w:rsidP="005D35ED">
      <w:pPr>
        <w:pStyle w:val="ListParagraph"/>
        <w:numPr>
          <w:ilvl w:val="0"/>
          <w:numId w:val="105"/>
        </w:numPr>
        <w:spacing w:after="60"/>
        <w:ind w:left="1980"/>
        <w:contextualSpacing w:val="0"/>
        <w:rPr>
          <w:rFonts w:ascii="Tahoma" w:hAnsi="Tahoma" w:cs="Tahoma"/>
          <w:lang w:val="nl-NL"/>
        </w:rPr>
      </w:pPr>
      <w:r w:rsidRPr="0036591D">
        <w:rPr>
          <w:rFonts w:ascii="Tahoma" w:hAnsi="Tahoma" w:cs="Tahoma"/>
          <w:sz w:val="18"/>
          <w:szCs w:val="18"/>
          <w:lang w:val="nl-NL"/>
        </w:rPr>
        <w:t>Deze rechten worden alleen permanent indien de uitkoopoptie wordt toegepast, en de</w:t>
      </w:r>
      <w:r w:rsidR="005D35ED">
        <w:rPr>
          <w:rFonts w:ascii="Tahoma" w:hAnsi="Tahoma" w:cs="Tahoma"/>
          <w:sz w:val="18"/>
          <w:szCs w:val="18"/>
          <w:lang w:val="nl-NL"/>
        </w:rPr>
        <w:t> </w:t>
      </w:r>
      <w:r w:rsidRPr="0036591D">
        <w:rPr>
          <w:rFonts w:ascii="Tahoma" w:hAnsi="Tahoma" w:cs="Tahoma"/>
          <w:sz w:val="18"/>
          <w:szCs w:val="18"/>
          <w:lang w:val="nl-NL"/>
        </w:rPr>
        <w:t>rechten blijven onderworpen aan alle voorwaarden van de licentieovereenkomst van de</w:t>
      </w:r>
      <w:r w:rsidR="005D35ED">
        <w:rPr>
          <w:rFonts w:ascii="Tahoma" w:hAnsi="Tahoma" w:cs="Tahoma"/>
          <w:sz w:val="18"/>
          <w:szCs w:val="18"/>
          <w:lang w:val="nl-NL"/>
        </w:rPr>
        <w:t> </w:t>
      </w:r>
      <w:r w:rsidRPr="0036591D">
        <w:rPr>
          <w:rFonts w:ascii="Tahoma" w:hAnsi="Tahoma" w:cs="Tahoma"/>
          <w:sz w:val="18"/>
          <w:szCs w:val="18"/>
          <w:lang w:val="nl-NL"/>
        </w:rPr>
        <w:t>klant.</w:t>
      </w:r>
      <w:bookmarkStart w:id="1344" w:name="_66_Lync_Server"/>
      <w:bookmarkStart w:id="1345" w:name="_Toc336338327"/>
      <w:bookmarkStart w:id="1346" w:name="Srv_57OfficeCommSvrOnlineStd"/>
      <w:bookmarkEnd w:id="1344"/>
    </w:p>
    <w:p w:rsidR="00586FCE" w:rsidRPr="0036591D" w:rsidRDefault="00586FCE" w:rsidP="001D13D9">
      <w:pPr>
        <w:spacing w:line="216" w:lineRule="auto"/>
        <w:rPr>
          <w:rFonts w:cs="Tahoma"/>
          <w:lang w:val="nl-NL"/>
        </w:rPr>
      </w:pPr>
      <w:bookmarkStart w:id="1347" w:name="Srv_56MicrosoftDynamicsCRM2011"/>
      <w:bookmarkStart w:id="1348" w:name="Srv_67MicrosoftDynamicsCRM2011"/>
    </w:p>
    <w:p w:rsidR="00253288" w:rsidRPr="0036591D" w:rsidRDefault="0099402E" w:rsidP="00D47417">
      <w:pPr>
        <w:pStyle w:val="Heading3"/>
        <w:rPr>
          <w:rFonts w:ascii="Tahoma" w:hAnsi="Tahoma" w:cs="Tahoma"/>
          <w:lang w:val="nl-NL"/>
        </w:rPr>
      </w:pPr>
      <w:bookmarkStart w:id="1349" w:name="_65_Microsoft_Dynamics"/>
      <w:bookmarkStart w:id="1350" w:name="_Toc352103850"/>
      <w:bookmarkEnd w:id="1349"/>
      <w:r w:rsidRPr="0036591D">
        <w:rPr>
          <w:rFonts w:ascii="Tahoma" w:hAnsi="Tahoma" w:cs="Tahoma"/>
          <w:color w:val="F66400"/>
          <w:sz w:val="22"/>
          <w:vertAlign w:val="superscript"/>
          <w:lang w:val="nl-NL"/>
        </w:rPr>
        <w:t>65</w:t>
      </w:r>
      <w:r w:rsidRPr="0036591D">
        <w:rPr>
          <w:rFonts w:ascii="Tahoma" w:hAnsi="Tahoma" w:cs="Tahoma"/>
          <w:color w:val="F66400"/>
          <w:sz w:val="22"/>
          <w:lang w:val="nl-NL"/>
        </w:rPr>
        <w:t xml:space="preserve"> Microsoft Dynamics AX 2012</w:t>
      </w:r>
      <w:bookmarkEnd w:id="1345"/>
      <w:r w:rsidRPr="0036591D">
        <w:rPr>
          <w:rFonts w:ascii="Tahoma" w:hAnsi="Tahoma" w:cs="Tahoma"/>
          <w:color w:val="F66400"/>
          <w:sz w:val="22"/>
          <w:lang w:val="nl-NL"/>
        </w:rPr>
        <w:t xml:space="preserve"> R2</w:t>
      </w:r>
      <w:bookmarkEnd w:id="1350"/>
    </w:p>
    <w:p w:rsidR="003D0252" w:rsidRPr="0036591D" w:rsidRDefault="003D0252" w:rsidP="001D13D9">
      <w:pPr>
        <w:spacing w:line="216" w:lineRule="auto"/>
        <w:rPr>
          <w:rFonts w:cs="Tahoma"/>
          <w:lang w:val="nl-NL"/>
        </w:rPr>
      </w:pPr>
    </w:p>
    <w:p w:rsidR="00047874" w:rsidRPr="0036591D" w:rsidRDefault="00860CF0" w:rsidP="007B699C">
      <w:pPr>
        <w:spacing w:after="60"/>
        <w:ind w:left="734" w:hanging="14"/>
        <w:rPr>
          <w:rFonts w:cs="Tahoma"/>
          <w:lang w:val="nl-NL"/>
        </w:rPr>
      </w:pPr>
      <w:r w:rsidRPr="0036591D">
        <w:rPr>
          <w:rFonts w:cs="Tahoma"/>
          <w:b/>
          <w:bCs/>
          <w:szCs w:val="20"/>
          <w:lang w:val="nl-NL"/>
        </w:rPr>
        <w:t>Lokalisatie en vertaling</w:t>
      </w:r>
    </w:p>
    <w:p w:rsidR="00253288" w:rsidRPr="0036591D" w:rsidRDefault="00047874" w:rsidP="005D35ED">
      <w:pPr>
        <w:ind w:left="734" w:hanging="14"/>
        <w:rPr>
          <w:rFonts w:cs="Tahoma"/>
          <w:lang w:val="nl-NL"/>
        </w:rPr>
      </w:pPr>
      <w:r w:rsidRPr="0036591D">
        <w:rPr>
          <w:rFonts w:cs="Tahoma"/>
          <w:color w:val="000000"/>
          <w:szCs w:val="20"/>
          <w:lang w:val="nl-NL"/>
        </w:rPr>
        <w:t xml:space="preserve">Microsoft Dynamics AX wordt gelokaliseerd, vertaald en ondersteund door Microsoft en algemeen beschikbaar gemaakt in bepaalde landen en talen. Raadpleeg </w:t>
      </w:r>
      <w:r w:rsidR="005D35ED">
        <w:rPr>
          <w:rFonts w:cs="Tahoma"/>
          <w:color w:val="000000"/>
          <w:szCs w:val="20"/>
          <w:lang w:val="nl-NL"/>
        </w:rPr>
        <w:br/>
      </w:r>
      <w:hyperlink r:id="rId52" w:history="1">
        <w:r w:rsidRPr="00CF44DB">
          <w:rPr>
            <w:rStyle w:val="Hyperlink"/>
            <w:rFonts w:cs="Tahoma"/>
            <w:color w:val="auto"/>
            <w:szCs w:val="20"/>
            <w:u w:val="none"/>
            <w:lang w:val="nl-NL"/>
          </w:rPr>
          <w:t>http://www.microsoft.com/en-us/dynamics/erp-explore-ax-capabilities.aspx</w:t>
        </w:r>
      </w:hyperlink>
      <w:r w:rsidRPr="0036591D">
        <w:rPr>
          <w:rFonts w:cs="Tahoma"/>
          <w:color w:val="000000"/>
          <w:szCs w:val="20"/>
          <w:lang w:val="nl-NL"/>
        </w:rPr>
        <w:t xml:space="preserve"> voor meer informatie over de</w:t>
      </w:r>
      <w:r w:rsidR="005D35ED">
        <w:rPr>
          <w:rFonts w:cs="Tahoma"/>
          <w:color w:val="000000"/>
          <w:szCs w:val="20"/>
          <w:lang w:val="nl-NL"/>
        </w:rPr>
        <w:t> </w:t>
      </w:r>
      <w:r w:rsidRPr="0036591D">
        <w:rPr>
          <w:rFonts w:cs="Tahoma"/>
          <w:color w:val="000000"/>
          <w:szCs w:val="20"/>
          <w:lang w:val="nl-NL"/>
        </w:rPr>
        <w:t>beschikbaarheid van Microsoft-vertalingen en -lokalisaties.</w:t>
      </w:r>
    </w:p>
    <w:p w:rsidR="00860CF0" w:rsidRPr="0036591D" w:rsidRDefault="00860CF0" w:rsidP="001D13D9">
      <w:pPr>
        <w:spacing w:line="216" w:lineRule="auto"/>
        <w:ind w:left="720"/>
        <w:rPr>
          <w:rFonts w:cs="Tahoma"/>
          <w:lang w:val="nl-NL"/>
        </w:rPr>
      </w:pPr>
    </w:p>
    <w:p w:rsidR="00860CF0" w:rsidRPr="0036591D" w:rsidRDefault="00860CF0" w:rsidP="005D35ED">
      <w:pPr>
        <w:pStyle w:val="PURBody-Indented"/>
        <w:spacing w:after="0"/>
        <w:ind w:left="720"/>
        <w:rPr>
          <w:rFonts w:ascii="Tahoma" w:hAnsi="Tahoma" w:cs="Tahoma"/>
          <w:lang w:val="nl-NL"/>
        </w:rPr>
      </w:pPr>
      <w:r w:rsidRPr="0036591D">
        <w:rPr>
          <w:rFonts w:ascii="Tahoma" w:hAnsi="Tahoma" w:cs="Tahoma"/>
          <w:color w:val="000000"/>
          <w:sz w:val="18"/>
          <w:lang w:val="nl-NL"/>
        </w:rPr>
        <w:t>Microsoft begrijpt dat zich omstandigheden kunnen voordoen waarin u wenst bepaalde modules of functionaliteit te gebruiken die is gelokaliseerd en/of vertaald voor een bepaalde regio, en deze wilt gebruiken buiten de geografische regio waarvoor deze is gemaakt.</w:t>
      </w:r>
      <w:r w:rsidR="004D3DD2" w:rsidRPr="0036591D">
        <w:rPr>
          <w:rFonts w:ascii="Tahoma" w:hAnsi="Tahoma" w:cs="Tahoma"/>
          <w:color w:val="000000"/>
          <w:sz w:val="18"/>
          <w:lang w:val="nl-NL"/>
        </w:rPr>
        <w:t xml:space="preserve"> </w:t>
      </w:r>
      <w:r w:rsidRPr="0036591D">
        <w:rPr>
          <w:rFonts w:ascii="Tahoma" w:hAnsi="Tahoma" w:cs="Tahoma"/>
          <w:color w:val="000000"/>
          <w:sz w:val="18"/>
          <w:lang w:val="nl-NL"/>
        </w:rPr>
        <w:t>Aangezien wetten en voorschriften per regio kunnen verschillen, kunnen verschillen in wetten en voorschriften gevolgen hebben voor de gewenste functionaliteit in regio´s waarvoor deze niet bestemd was.</w:t>
      </w:r>
      <w:r w:rsidR="004D3DD2" w:rsidRPr="0036591D">
        <w:rPr>
          <w:rFonts w:ascii="Tahoma" w:hAnsi="Tahoma" w:cs="Tahoma"/>
          <w:color w:val="000000"/>
          <w:sz w:val="18"/>
          <w:lang w:val="nl-NL"/>
        </w:rPr>
        <w:t xml:space="preserve"> </w:t>
      </w:r>
      <w:r w:rsidRPr="0036591D">
        <w:rPr>
          <w:rFonts w:ascii="Tahoma" w:hAnsi="Tahoma" w:cs="Tahoma"/>
          <w:color w:val="000000"/>
          <w:sz w:val="18"/>
          <w:lang w:val="nl-NL"/>
        </w:rPr>
        <w:t>Microsoft doet geen toezeggingen en geeft geen waarborgen, garanties (expliciet, impliciet and anders) of verzekeringen met betrekking tot de prestaties of</w:t>
      </w:r>
      <w:r w:rsidR="005D35ED">
        <w:rPr>
          <w:rFonts w:ascii="Tahoma" w:hAnsi="Tahoma" w:cs="Tahoma"/>
          <w:color w:val="000000"/>
          <w:sz w:val="18"/>
          <w:lang w:val="nl-NL"/>
        </w:rPr>
        <w:t> </w:t>
      </w:r>
      <w:r w:rsidRPr="0036591D">
        <w:rPr>
          <w:rFonts w:ascii="Tahoma" w:hAnsi="Tahoma" w:cs="Tahoma"/>
          <w:color w:val="000000"/>
          <w:sz w:val="18"/>
          <w:lang w:val="nl-NL"/>
        </w:rPr>
        <w:t>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w:t>
      </w:r>
      <w:r w:rsidR="004D3DD2" w:rsidRPr="0036591D">
        <w:rPr>
          <w:rFonts w:ascii="Tahoma" w:hAnsi="Tahoma" w:cs="Tahoma"/>
          <w:color w:val="000000"/>
          <w:sz w:val="18"/>
          <w:lang w:val="nl-NL"/>
        </w:rPr>
        <w:t xml:space="preserve"> </w:t>
      </w:r>
      <w:r w:rsidRPr="0036591D">
        <w:rPr>
          <w:rFonts w:ascii="Tahoma" w:hAnsi="Tahoma" w:cs="Tahoma"/>
          <w:color w:val="000000"/>
          <w:sz w:val="18"/>
          <w:lang w:val="nl-NL"/>
        </w:rPr>
        <w:t>Overleg met een belastingadviseur in het geografische gebied waar u van plan bent deze software te gebruiken om te bepalen of de functionaliteit geschikt is voor gebruik in de betreffende regio.</w:t>
      </w:r>
    </w:p>
    <w:p w:rsidR="00047874" w:rsidRPr="0036591D" w:rsidRDefault="00047874" w:rsidP="001D13D9">
      <w:pPr>
        <w:spacing w:line="216" w:lineRule="auto"/>
        <w:ind w:left="720" w:hanging="180"/>
        <w:rPr>
          <w:rFonts w:cs="Tahoma"/>
          <w:lang w:val="nl-NL"/>
        </w:rPr>
      </w:pPr>
    </w:p>
    <w:p w:rsidR="00253288" w:rsidRPr="0036591D" w:rsidRDefault="00047874" w:rsidP="007B699C">
      <w:pPr>
        <w:spacing w:after="60"/>
        <w:ind w:left="734" w:hanging="187"/>
        <w:rPr>
          <w:rFonts w:cs="Tahoma"/>
          <w:lang w:val="nl-NL"/>
        </w:rPr>
      </w:pPr>
      <w:r w:rsidRPr="0036591D">
        <w:rPr>
          <w:rFonts w:cs="Tahoma"/>
          <w:b/>
          <w:bCs/>
          <w:szCs w:val="20"/>
          <w:lang w:val="nl-NL"/>
        </w:rPr>
        <w:t>Gebruiksrechten voor CAL´s</w:t>
      </w:r>
    </w:p>
    <w:p w:rsidR="00047874" w:rsidRPr="0036591D" w:rsidRDefault="00047874" w:rsidP="00DD3AAF">
      <w:pPr>
        <w:ind w:left="540"/>
        <w:rPr>
          <w:rFonts w:cs="Tahoma"/>
          <w:lang w:val="nl-NL"/>
        </w:rPr>
      </w:pPr>
      <w:r w:rsidRPr="0036591D">
        <w:rPr>
          <w:rFonts w:eastAsia="Calibri" w:cs="Tahoma"/>
          <w:szCs w:val="18"/>
          <w:lang w:val="nl-NL"/>
        </w:rPr>
        <w:t>Het gebruik dat is toegestaan in het kader van de verschillende CAL´s voor Microsoft Dynamics AX 2012 R2 wordt hieronder uitgelegd:</w:t>
      </w:r>
    </w:p>
    <w:p w:rsidR="00047874" w:rsidRPr="0036591D" w:rsidRDefault="00047874" w:rsidP="001D13D9">
      <w:pPr>
        <w:spacing w:line="216" w:lineRule="auto"/>
        <w:ind w:firstLine="540"/>
        <w:rPr>
          <w:rFonts w:cs="Tahoma"/>
          <w:lang w:val="nl-NL"/>
        </w:rPr>
      </w:pPr>
    </w:p>
    <w:p w:rsidR="00047874" w:rsidRPr="0036591D" w:rsidRDefault="00047874" w:rsidP="002C1048">
      <w:pPr>
        <w:numPr>
          <w:ilvl w:val="1"/>
          <w:numId w:val="84"/>
        </w:numPr>
        <w:tabs>
          <w:tab w:val="clear" w:pos="1440"/>
          <w:tab w:val="num" w:pos="900"/>
        </w:tabs>
        <w:autoSpaceDE w:val="0"/>
        <w:autoSpaceDN w:val="0"/>
        <w:adjustRightInd w:val="0"/>
        <w:ind w:left="900" w:right="720"/>
        <w:rPr>
          <w:rFonts w:cs="Tahoma"/>
        </w:rPr>
      </w:pPr>
      <w:r w:rsidRPr="0036591D">
        <w:rPr>
          <w:rFonts w:eastAsia="Calibri" w:cs="Tahoma"/>
          <w:b/>
          <w:szCs w:val="18"/>
        </w:rPr>
        <w:t>Self-Serve CAL (Base CAL)</w:t>
      </w:r>
    </w:p>
    <w:p w:rsidR="00047874" w:rsidRPr="00DD3AAF" w:rsidRDefault="00047874" w:rsidP="00DD3AAF">
      <w:pPr>
        <w:numPr>
          <w:ilvl w:val="1"/>
          <w:numId w:val="106"/>
        </w:numPr>
        <w:ind w:left="1440" w:right="720" w:hanging="540"/>
        <w:rPr>
          <w:rFonts w:eastAsia="Calibri" w:cs="Tahoma"/>
          <w:szCs w:val="18"/>
          <w:lang w:val="nl-NL"/>
        </w:rPr>
      </w:pPr>
      <w:r w:rsidRPr="00DD3AAF">
        <w:rPr>
          <w:rFonts w:eastAsia="Calibri" w:cs="Tahoma"/>
          <w:szCs w:val="18"/>
          <w:lang w:val="nl-NL"/>
        </w:rPr>
        <w:t>Het maken van onkostendeclaraties;</w:t>
      </w:r>
    </w:p>
    <w:p w:rsidR="00047874" w:rsidRPr="00DD3AAF" w:rsidRDefault="00047874" w:rsidP="00DD3AAF">
      <w:pPr>
        <w:numPr>
          <w:ilvl w:val="1"/>
          <w:numId w:val="106"/>
        </w:numPr>
        <w:ind w:left="1440" w:right="720" w:hanging="540"/>
        <w:rPr>
          <w:rFonts w:eastAsia="Calibri" w:cs="Tahoma"/>
          <w:szCs w:val="18"/>
          <w:lang w:val="nl-NL"/>
        </w:rPr>
      </w:pPr>
      <w:r w:rsidRPr="0036591D">
        <w:rPr>
          <w:rFonts w:eastAsia="Calibri" w:cs="Tahoma"/>
          <w:szCs w:val="18"/>
          <w:lang w:val="nl-NL"/>
        </w:rPr>
        <w:t>Het beheren van persoonlijke gegevens, zoals deelname aan voordeelprogramma’s;</w:t>
      </w:r>
    </w:p>
    <w:p w:rsidR="00047874" w:rsidRPr="00DD3AAF" w:rsidRDefault="00047874" w:rsidP="00DD3AAF">
      <w:pPr>
        <w:numPr>
          <w:ilvl w:val="1"/>
          <w:numId w:val="106"/>
        </w:numPr>
        <w:ind w:left="1440" w:right="720" w:hanging="540"/>
        <w:rPr>
          <w:rFonts w:eastAsia="Calibri" w:cs="Tahoma"/>
          <w:szCs w:val="18"/>
          <w:lang w:val="nl-NL"/>
        </w:rPr>
      </w:pPr>
      <w:r w:rsidRPr="0036591D">
        <w:rPr>
          <w:rFonts w:eastAsia="Calibri" w:cs="Tahoma"/>
          <w:szCs w:val="18"/>
          <w:lang w:val="nl-NL"/>
        </w:rPr>
        <w:t>Het registreren van tijd en aanwezigheid, zoals het noteren van uren en in- en uitklokken;</w:t>
      </w:r>
    </w:p>
    <w:p w:rsidR="00047874" w:rsidRPr="00DD3AAF" w:rsidRDefault="00047874" w:rsidP="00DD3AAF">
      <w:pPr>
        <w:numPr>
          <w:ilvl w:val="1"/>
          <w:numId w:val="106"/>
        </w:numPr>
        <w:ind w:left="1440" w:right="720" w:hanging="540"/>
        <w:rPr>
          <w:rFonts w:eastAsia="Calibri" w:cs="Tahoma"/>
          <w:szCs w:val="18"/>
          <w:lang w:val="nl-NL"/>
        </w:rPr>
      </w:pPr>
      <w:r w:rsidRPr="0036591D">
        <w:rPr>
          <w:rFonts w:eastAsia="Calibri" w:cs="Tahoma"/>
          <w:szCs w:val="18"/>
          <w:lang w:val="nl-NL"/>
        </w:rPr>
        <w:t>Het invoeren van service-aanvragen van werknemers;</w:t>
      </w:r>
    </w:p>
    <w:p w:rsidR="00047874" w:rsidRPr="0036591D" w:rsidRDefault="00047874" w:rsidP="001D13D9">
      <w:pPr>
        <w:numPr>
          <w:ilvl w:val="1"/>
          <w:numId w:val="106"/>
        </w:numPr>
        <w:spacing w:line="216" w:lineRule="auto"/>
        <w:ind w:left="1440" w:right="720" w:hanging="540"/>
        <w:rPr>
          <w:rFonts w:cs="Tahoma"/>
          <w:lang w:val="nl-NL"/>
        </w:rPr>
      </w:pPr>
      <w:r w:rsidRPr="0036591D">
        <w:rPr>
          <w:rFonts w:eastAsia="Calibri" w:cs="Tahoma"/>
          <w:szCs w:val="18"/>
          <w:lang w:val="nl-NL"/>
        </w:rPr>
        <w:t>Het uitvoeren van indirecte inkoopaanvragen met betrekking tot producten of diensten voor de werknemer, zoals reizen, kantoorbenodigdheden, briefpapier; en/of verzoeken indienen voor het toevoegen of inschrijven van leveranciers.</w:t>
      </w:r>
      <w:r w:rsidRPr="0036591D">
        <w:rPr>
          <w:rFonts w:eastAsia="Calibri" w:cs="Tahoma"/>
          <w:szCs w:val="18"/>
          <w:lang w:val="nl-NL"/>
        </w:rPr>
        <w:br/>
      </w:r>
    </w:p>
    <w:p w:rsidR="00047874" w:rsidRPr="0036591D" w:rsidRDefault="00047874" w:rsidP="002C1048">
      <w:pPr>
        <w:numPr>
          <w:ilvl w:val="0"/>
          <w:numId w:val="106"/>
        </w:numPr>
        <w:autoSpaceDE w:val="0"/>
        <w:autoSpaceDN w:val="0"/>
        <w:adjustRightInd w:val="0"/>
        <w:ind w:left="900" w:right="720"/>
        <w:rPr>
          <w:rFonts w:cs="Tahoma"/>
        </w:rPr>
      </w:pPr>
      <w:r w:rsidRPr="0036591D">
        <w:rPr>
          <w:rFonts w:eastAsia="Calibri" w:cs="Tahoma"/>
          <w:b/>
          <w:szCs w:val="18"/>
        </w:rPr>
        <w:t>Task CAL (Self-Serve CAL + Aanvullende Task CAL)</w:t>
      </w:r>
    </w:p>
    <w:p w:rsidR="00B10F79" w:rsidRPr="00DD3AAF" w:rsidRDefault="00B10F79" w:rsidP="00DD3AAF">
      <w:pPr>
        <w:numPr>
          <w:ilvl w:val="1"/>
          <w:numId w:val="106"/>
        </w:numPr>
        <w:ind w:left="1440" w:right="720" w:hanging="540"/>
        <w:rPr>
          <w:rFonts w:eastAsia="Calibri" w:cs="Tahoma"/>
          <w:szCs w:val="18"/>
          <w:lang w:val="nl-NL"/>
        </w:rPr>
      </w:pPr>
      <w:r w:rsidRPr="0036591D">
        <w:rPr>
          <w:rFonts w:eastAsia="Calibri" w:cs="Tahoma"/>
          <w:szCs w:val="18"/>
          <w:lang w:val="nl-NL"/>
        </w:rPr>
        <w:t>Bevat gebruiksrechten van Self-Serve CAL</w:t>
      </w:r>
    </w:p>
    <w:p w:rsidR="00047874" w:rsidRPr="00DD3AAF" w:rsidRDefault="00B10F79" w:rsidP="00DD3AAF">
      <w:pPr>
        <w:numPr>
          <w:ilvl w:val="1"/>
          <w:numId w:val="106"/>
        </w:numPr>
        <w:ind w:left="1440" w:right="720" w:hanging="540"/>
        <w:rPr>
          <w:rFonts w:eastAsia="Calibri" w:cs="Tahoma"/>
          <w:szCs w:val="18"/>
          <w:lang w:val="nl-NL"/>
        </w:rPr>
      </w:pPr>
      <w:r w:rsidRPr="0036591D">
        <w:rPr>
          <w:rFonts w:eastAsia="Calibri" w:cs="Tahoma"/>
          <w:szCs w:val="18"/>
          <w:lang w:val="nl-NL"/>
        </w:rPr>
        <w:t>Het invoeren van factureerbare tijd;</w:t>
      </w:r>
    </w:p>
    <w:p w:rsidR="00047874" w:rsidRPr="00DD3AAF" w:rsidRDefault="00B10F79" w:rsidP="00DD3AAF">
      <w:pPr>
        <w:numPr>
          <w:ilvl w:val="1"/>
          <w:numId w:val="106"/>
        </w:numPr>
        <w:ind w:left="1440" w:right="720" w:hanging="540"/>
        <w:rPr>
          <w:rFonts w:eastAsia="Calibri" w:cs="Tahoma"/>
          <w:szCs w:val="18"/>
          <w:lang w:val="nl-NL"/>
        </w:rPr>
      </w:pPr>
      <w:r w:rsidRPr="0036591D">
        <w:rPr>
          <w:rFonts w:eastAsia="Calibri" w:cs="Tahoma"/>
          <w:szCs w:val="18"/>
          <w:lang w:val="nl-NL"/>
        </w:rPr>
        <w:t>Het invoeren van factureerbare kosten;</w:t>
      </w:r>
    </w:p>
    <w:p w:rsidR="00047874" w:rsidRPr="00DD3AAF" w:rsidRDefault="00B10F79" w:rsidP="00DD3AAF">
      <w:pPr>
        <w:numPr>
          <w:ilvl w:val="1"/>
          <w:numId w:val="106"/>
        </w:numPr>
        <w:ind w:left="1440" w:right="720" w:hanging="540"/>
        <w:rPr>
          <w:rFonts w:eastAsia="Calibri" w:cs="Tahoma"/>
          <w:szCs w:val="18"/>
          <w:lang w:val="nl-NL"/>
        </w:rPr>
      </w:pPr>
      <w:r w:rsidRPr="0036591D">
        <w:rPr>
          <w:rFonts w:eastAsia="Calibri" w:cs="Tahoma"/>
          <w:szCs w:val="18"/>
          <w:lang w:val="nl-NL"/>
        </w:rPr>
        <w:t>Het beheren van prestaties en jaarlijkse controles, het opstellen van doelen en competenties;</w:t>
      </w:r>
    </w:p>
    <w:p w:rsidR="00047874" w:rsidRPr="00DD3AAF" w:rsidRDefault="00B10F79" w:rsidP="00DD3AAF">
      <w:pPr>
        <w:numPr>
          <w:ilvl w:val="1"/>
          <w:numId w:val="106"/>
        </w:numPr>
        <w:ind w:left="1440" w:right="720" w:hanging="540"/>
        <w:rPr>
          <w:rFonts w:eastAsia="Calibri" w:cs="Tahoma"/>
          <w:szCs w:val="18"/>
          <w:lang w:val="nl-NL"/>
        </w:rPr>
      </w:pPr>
      <w:r w:rsidRPr="0036591D">
        <w:rPr>
          <w:rFonts w:eastAsia="Calibri" w:cs="Tahoma"/>
          <w:szCs w:val="18"/>
          <w:lang w:val="nl-NL"/>
        </w:rPr>
        <w:t>Het beheren van een verkooppuntapparaat;</w:t>
      </w:r>
    </w:p>
    <w:p w:rsidR="00047874" w:rsidRPr="00DD3AAF" w:rsidRDefault="00B10F79" w:rsidP="00DD3AAF">
      <w:pPr>
        <w:numPr>
          <w:ilvl w:val="1"/>
          <w:numId w:val="106"/>
        </w:numPr>
        <w:ind w:left="1440" w:right="720" w:hanging="540"/>
        <w:rPr>
          <w:rFonts w:eastAsia="Calibri" w:cs="Tahoma"/>
          <w:szCs w:val="18"/>
          <w:lang w:val="nl-NL"/>
        </w:rPr>
      </w:pPr>
      <w:r w:rsidRPr="0036591D">
        <w:rPr>
          <w:rFonts w:eastAsia="Calibri" w:cs="Tahoma"/>
          <w:szCs w:val="18"/>
          <w:lang w:val="nl-NL"/>
        </w:rPr>
        <w:t>Het goedkeuren van leveranciersfacturen met betrekking tot indirecte inkoop; en</w:t>
      </w:r>
    </w:p>
    <w:p w:rsidR="00047874" w:rsidRPr="00DD3AAF" w:rsidRDefault="00047874" w:rsidP="00DD3AAF">
      <w:pPr>
        <w:numPr>
          <w:ilvl w:val="1"/>
          <w:numId w:val="106"/>
        </w:numPr>
        <w:ind w:left="1440" w:right="720" w:hanging="540"/>
        <w:rPr>
          <w:rFonts w:eastAsia="Calibri" w:cs="Tahoma"/>
          <w:szCs w:val="18"/>
          <w:lang w:val="nl-NL"/>
        </w:rPr>
      </w:pPr>
      <w:r w:rsidRPr="0036591D">
        <w:rPr>
          <w:rFonts w:eastAsia="Calibri" w:cs="Tahoma"/>
          <w:szCs w:val="18"/>
          <w:lang w:val="nl-NL"/>
        </w:rPr>
        <w:t>Task CAL-gebruikers kunnen geen workflow-goedkeuringen uitvoeren.</w:t>
      </w:r>
      <w:r w:rsidRPr="00DD3AAF">
        <w:rPr>
          <w:rFonts w:eastAsia="Calibri" w:cs="Tahoma"/>
          <w:szCs w:val="18"/>
          <w:lang w:val="nl-NL"/>
        </w:rPr>
        <w:t xml:space="preserve"> </w:t>
      </w:r>
    </w:p>
    <w:p w:rsidR="00047874" w:rsidRPr="0036591D" w:rsidRDefault="00047874" w:rsidP="001D13D9">
      <w:pPr>
        <w:autoSpaceDE w:val="0"/>
        <w:autoSpaceDN w:val="0"/>
        <w:adjustRightInd w:val="0"/>
        <w:spacing w:line="216" w:lineRule="auto"/>
        <w:ind w:left="1260" w:right="720"/>
        <w:rPr>
          <w:rFonts w:cs="Tahoma"/>
          <w:lang w:val="nl-NL"/>
        </w:rPr>
      </w:pPr>
    </w:p>
    <w:p w:rsidR="00047874" w:rsidRPr="0036591D" w:rsidRDefault="00047874" w:rsidP="002C1048">
      <w:pPr>
        <w:numPr>
          <w:ilvl w:val="0"/>
          <w:numId w:val="106"/>
        </w:numPr>
        <w:ind w:left="900" w:right="720"/>
        <w:rPr>
          <w:rFonts w:cs="Tahoma"/>
        </w:rPr>
      </w:pPr>
      <w:r w:rsidRPr="0036591D">
        <w:rPr>
          <w:rFonts w:eastAsia="Calibri" w:cs="Tahoma"/>
          <w:b/>
          <w:szCs w:val="18"/>
        </w:rPr>
        <w:t>Functional CAL (Task CAL + Aanvullende Functional CAL)</w:t>
      </w:r>
    </w:p>
    <w:p w:rsidR="00B10F79" w:rsidRPr="00DD3AAF" w:rsidRDefault="00B10F79" w:rsidP="00DD3AAF">
      <w:pPr>
        <w:numPr>
          <w:ilvl w:val="1"/>
          <w:numId w:val="106"/>
        </w:numPr>
        <w:ind w:left="1440" w:right="720" w:hanging="540"/>
        <w:rPr>
          <w:rFonts w:eastAsia="Calibri" w:cs="Tahoma"/>
          <w:szCs w:val="18"/>
          <w:lang w:val="nl-NL"/>
        </w:rPr>
      </w:pPr>
      <w:r w:rsidRPr="00DD3AAF">
        <w:rPr>
          <w:rFonts w:eastAsia="Calibri" w:cs="Tahoma"/>
          <w:szCs w:val="18"/>
          <w:lang w:val="nl-NL"/>
        </w:rPr>
        <w:t>Bevat gebruiksrechten van Task CAL</w:t>
      </w:r>
    </w:p>
    <w:p w:rsidR="00047874" w:rsidRPr="00DD3AAF" w:rsidRDefault="00B10F79" w:rsidP="00DD3AAF">
      <w:pPr>
        <w:numPr>
          <w:ilvl w:val="1"/>
          <w:numId w:val="106"/>
        </w:numPr>
        <w:ind w:left="1440" w:right="720" w:hanging="540"/>
        <w:rPr>
          <w:rFonts w:eastAsia="Calibri" w:cs="Tahoma"/>
          <w:szCs w:val="18"/>
          <w:lang w:val="nl-NL"/>
        </w:rPr>
      </w:pPr>
      <w:r w:rsidRPr="0036591D">
        <w:rPr>
          <w:rFonts w:eastAsia="Calibri" w:cs="Tahoma"/>
          <w:szCs w:val="18"/>
          <w:lang w:val="nl-NL"/>
        </w:rPr>
        <w:t>Het beheren van een werkvloer binnen een productie- of fabricatiecyclus;</w:t>
      </w:r>
    </w:p>
    <w:p w:rsidR="00047874" w:rsidRPr="00DD3AAF" w:rsidRDefault="00B10F79" w:rsidP="00DD3AAF">
      <w:pPr>
        <w:numPr>
          <w:ilvl w:val="1"/>
          <w:numId w:val="106"/>
        </w:numPr>
        <w:ind w:left="1440" w:right="720" w:hanging="540"/>
        <w:rPr>
          <w:rFonts w:eastAsia="Calibri" w:cs="Tahoma"/>
          <w:szCs w:val="18"/>
          <w:lang w:val="nl-NL"/>
        </w:rPr>
      </w:pPr>
      <w:r w:rsidRPr="0036591D">
        <w:rPr>
          <w:rFonts w:eastAsia="Calibri" w:cs="Tahoma"/>
          <w:szCs w:val="18"/>
          <w:lang w:val="nl-NL"/>
        </w:rPr>
        <w:t>Het beheren van projecten en resources;</w:t>
      </w:r>
    </w:p>
    <w:p w:rsidR="00047874" w:rsidRPr="00DD3AAF" w:rsidRDefault="00B10F79" w:rsidP="00DD3AAF">
      <w:pPr>
        <w:numPr>
          <w:ilvl w:val="1"/>
          <w:numId w:val="106"/>
        </w:numPr>
        <w:ind w:left="1440" w:right="720" w:hanging="540"/>
        <w:rPr>
          <w:rFonts w:eastAsia="Calibri" w:cs="Tahoma"/>
          <w:szCs w:val="18"/>
          <w:lang w:val="nl-NL"/>
        </w:rPr>
      </w:pPr>
      <w:r w:rsidRPr="00DD3AAF">
        <w:rPr>
          <w:rFonts w:eastAsia="Calibri" w:cs="Tahoma"/>
          <w:szCs w:val="18"/>
          <w:lang w:val="nl-NL"/>
        </w:rPr>
        <w:t>Het beheren van personeelszakencycli;</w:t>
      </w:r>
    </w:p>
    <w:p w:rsidR="00047874" w:rsidRPr="00DD3AAF" w:rsidRDefault="00B10F79" w:rsidP="00DD3AAF">
      <w:pPr>
        <w:numPr>
          <w:ilvl w:val="1"/>
          <w:numId w:val="106"/>
        </w:numPr>
        <w:ind w:left="1440" w:right="720" w:hanging="540"/>
        <w:rPr>
          <w:rFonts w:eastAsia="Calibri" w:cs="Tahoma"/>
          <w:szCs w:val="18"/>
          <w:lang w:val="nl-NL"/>
        </w:rPr>
      </w:pPr>
      <w:r w:rsidRPr="0036591D">
        <w:rPr>
          <w:rFonts w:eastAsia="Calibri" w:cs="Tahoma"/>
          <w:szCs w:val="18"/>
          <w:lang w:val="nl-NL"/>
        </w:rPr>
        <w:t>Het beheren van budgetoverdrachten en organisatorische aanvragen;</w:t>
      </w:r>
    </w:p>
    <w:p w:rsidR="00047874" w:rsidRPr="00DD3AAF" w:rsidRDefault="00B10F79" w:rsidP="00DD3AAF">
      <w:pPr>
        <w:numPr>
          <w:ilvl w:val="1"/>
          <w:numId w:val="106"/>
        </w:numPr>
        <w:ind w:left="1440" w:right="720" w:hanging="540"/>
        <w:rPr>
          <w:rFonts w:eastAsia="Calibri" w:cs="Tahoma"/>
          <w:szCs w:val="18"/>
          <w:lang w:val="nl-NL"/>
        </w:rPr>
      </w:pPr>
      <w:r w:rsidRPr="0036591D">
        <w:rPr>
          <w:rFonts w:eastAsia="Calibri" w:cs="Tahoma"/>
          <w:szCs w:val="18"/>
          <w:lang w:val="nl-NL"/>
        </w:rPr>
        <w:t>Het maken van bestanden met mastergegevens van sollicitanten of werknemers;</w:t>
      </w:r>
    </w:p>
    <w:p w:rsidR="00047874" w:rsidRPr="00DD3AAF" w:rsidRDefault="00B10F79" w:rsidP="00DD3AAF">
      <w:pPr>
        <w:numPr>
          <w:ilvl w:val="1"/>
          <w:numId w:val="106"/>
        </w:numPr>
        <w:ind w:left="1440" w:right="720" w:hanging="540"/>
        <w:rPr>
          <w:rFonts w:eastAsia="Calibri" w:cs="Tahoma"/>
          <w:szCs w:val="18"/>
          <w:lang w:val="nl-NL"/>
        </w:rPr>
      </w:pPr>
      <w:r w:rsidRPr="0036591D">
        <w:rPr>
          <w:rFonts w:eastAsia="Calibri" w:cs="Tahoma"/>
          <w:szCs w:val="18"/>
          <w:lang w:val="nl-NL"/>
        </w:rPr>
        <w:t xml:space="preserve">Het maken van een aanvraag voor een baan of functie; </w:t>
      </w:r>
    </w:p>
    <w:p w:rsidR="00047874" w:rsidRPr="00DD3AAF" w:rsidRDefault="00B10F79" w:rsidP="00DD3AAF">
      <w:pPr>
        <w:numPr>
          <w:ilvl w:val="1"/>
          <w:numId w:val="106"/>
        </w:numPr>
        <w:ind w:left="1440" w:right="720" w:hanging="540"/>
        <w:rPr>
          <w:rFonts w:eastAsia="Calibri" w:cs="Tahoma"/>
          <w:szCs w:val="18"/>
          <w:lang w:val="nl-NL"/>
        </w:rPr>
      </w:pPr>
      <w:r w:rsidRPr="0036591D">
        <w:rPr>
          <w:rFonts w:eastAsia="Calibri" w:cs="Tahoma"/>
          <w:szCs w:val="18"/>
          <w:lang w:val="nl-NL"/>
        </w:rPr>
        <w:t xml:space="preserve">Het escaleren of aanvragen van goedkeuring van facturen bij de cliënten; </w:t>
      </w:r>
    </w:p>
    <w:p w:rsidR="00047874" w:rsidRPr="00DD3AAF" w:rsidRDefault="00B10F79" w:rsidP="00DD3AAF">
      <w:pPr>
        <w:numPr>
          <w:ilvl w:val="1"/>
          <w:numId w:val="106"/>
        </w:numPr>
        <w:ind w:left="1440" w:right="720" w:hanging="540"/>
        <w:rPr>
          <w:rFonts w:eastAsia="Calibri" w:cs="Tahoma"/>
          <w:szCs w:val="18"/>
          <w:lang w:val="nl-NL"/>
        </w:rPr>
      </w:pPr>
      <w:r w:rsidRPr="0036591D">
        <w:rPr>
          <w:rFonts w:eastAsia="Calibri" w:cs="Tahoma"/>
          <w:szCs w:val="18"/>
          <w:lang w:val="nl-NL"/>
        </w:rPr>
        <w:t>Het goedkeuren van leveranciersfacturen of -vouchers voor geleverde diensten;</w:t>
      </w:r>
    </w:p>
    <w:p w:rsidR="00047874" w:rsidRPr="0036591D" w:rsidRDefault="00B10F79" w:rsidP="00DD3AAF">
      <w:pPr>
        <w:numPr>
          <w:ilvl w:val="1"/>
          <w:numId w:val="106"/>
        </w:numPr>
        <w:ind w:left="1440" w:right="720" w:hanging="540"/>
        <w:rPr>
          <w:rFonts w:cs="Tahoma"/>
          <w:lang w:val="nl-NL"/>
        </w:rPr>
      </w:pPr>
      <w:r w:rsidRPr="0036591D">
        <w:rPr>
          <w:rFonts w:eastAsia="Calibri" w:cs="Tahoma"/>
          <w:szCs w:val="18"/>
          <w:lang w:val="nl-NL"/>
        </w:rPr>
        <w:t>Het maken en beheren van bestanden met mastergegevens met betrekking tot klanten, leveranciers, productinventarissen of catalogi; en/of</w:t>
      </w:r>
    </w:p>
    <w:p w:rsidR="00047874" w:rsidRPr="00DD3AAF" w:rsidRDefault="00B10F79" w:rsidP="00DD3AAF">
      <w:pPr>
        <w:numPr>
          <w:ilvl w:val="1"/>
          <w:numId w:val="106"/>
        </w:numPr>
        <w:ind w:left="1440" w:right="720" w:hanging="540"/>
        <w:rPr>
          <w:rFonts w:eastAsia="Calibri" w:cs="Tahoma"/>
          <w:szCs w:val="18"/>
          <w:lang w:val="nl-NL"/>
        </w:rPr>
      </w:pPr>
      <w:r w:rsidRPr="0036591D">
        <w:rPr>
          <w:rFonts w:eastAsia="Calibri" w:cs="Tahoma"/>
          <w:szCs w:val="18"/>
          <w:lang w:val="nl-NL"/>
        </w:rPr>
        <w:t>Het goedkeuren van aanvragen van Self-Serve CAL- of Task CAL-gebruikers.</w:t>
      </w:r>
    </w:p>
    <w:p w:rsidR="00047874" w:rsidRPr="0036591D" w:rsidRDefault="00047874" w:rsidP="00B20F02">
      <w:pPr>
        <w:autoSpaceDE w:val="0"/>
        <w:autoSpaceDN w:val="0"/>
        <w:adjustRightInd w:val="0"/>
        <w:ind w:left="1260" w:right="720" w:hanging="360"/>
        <w:rPr>
          <w:rFonts w:cs="Tahoma"/>
          <w:lang w:val="nl-NL"/>
        </w:rPr>
      </w:pPr>
    </w:p>
    <w:p w:rsidR="00047874" w:rsidRPr="0036591D" w:rsidRDefault="00047874" w:rsidP="002C1048">
      <w:pPr>
        <w:numPr>
          <w:ilvl w:val="0"/>
          <w:numId w:val="106"/>
        </w:numPr>
        <w:ind w:left="900" w:right="720"/>
        <w:rPr>
          <w:rFonts w:cs="Tahoma"/>
        </w:rPr>
      </w:pPr>
      <w:r w:rsidRPr="0036591D">
        <w:rPr>
          <w:rFonts w:eastAsia="Calibri" w:cs="Tahoma"/>
          <w:b/>
          <w:szCs w:val="18"/>
        </w:rPr>
        <w:t>Enterprise CAL (Functional CAL + Aanvullende Enterprise CAL)</w:t>
      </w:r>
    </w:p>
    <w:p w:rsidR="00DD3AAF" w:rsidRDefault="00047874" w:rsidP="00DD3AAF">
      <w:pPr>
        <w:numPr>
          <w:ilvl w:val="1"/>
          <w:numId w:val="106"/>
        </w:numPr>
        <w:ind w:left="1440" w:right="720" w:hanging="540"/>
        <w:rPr>
          <w:rFonts w:cs="Tahoma"/>
        </w:rPr>
      </w:pPr>
      <w:r w:rsidRPr="0036591D">
        <w:rPr>
          <w:rFonts w:eastAsia="Calibri" w:cs="Tahoma"/>
          <w:szCs w:val="18"/>
        </w:rPr>
        <w:t xml:space="preserve">Volledige </w:t>
      </w:r>
      <w:r w:rsidRPr="00DD3AAF">
        <w:rPr>
          <w:rFonts w:eastAsia="Calibri" w:cs="Tahoma"/>
          <w:szCs w:val="18"/>
          <w:lang w:val="nl-NL"/>
        </w:rPr>
        <w:t>gebruiksrechten</w:t>
      </w:r>
    </w:p>
    <w:p w:rsidR="00047874" w:rsidRPr="0036591D" w:rsidRDefault="00047874" w:rsidP="00944DAD">
      <w:pPr>
        <w:autoSpaceDE w:val="0"/>
        <w:autoSpaceDN w:val="0"/>
        <w:adjustRightInd w:val="0"/>
        <w:ind w:left="720" w:right="720"/>
        <w:rPr>
          <w:rFonts w:cs="Tahoma"/>
          <w:lang w:val="nl-NL"/>
        </w:rPr>
      </w:pPr>
      <w:r w:rsidRPr="0036591D">
        <w:rPr>
          <w:rFonts w:eastAsia="Calibri" w:cs="Tahoma"/>
          <w:szCs w:val="18"/>
          <w:lang w:val="nl-NL"/>
        </w:rPr>
        <w:t xml:space="preserve">Voor meer informatie over de vereiste CAL's kunt u de Microsoft Dynamics AX 2012 R2 Licensing Guide July 2012 raadplegen, die beschikbaar is op </w:t>
      </w:r>
      <w:hyperlink r:id="rId53" w:history="1">
        <w:r w:rsidRPr="0036591D">
          <w:rPr>
            <w:rStyle w:val="Hyperlink"/>
            <w:rFonts w:eastAsia="Calibri" w:cs="Tahoma"/>
            <w:szCs w:val="18"/>
            <w:lang w:val="nl-NL"/>
          </w:rPr>
          <w:t>www.microsoft.com</w:t>
        </w:r>
      </w:hyperlink>
      <w:r w:rsidRPr="0036591D">
        <w:rPr>
          <w:rFonts w:eastAsia="Calibri" w:cs="Tahoma"/>
          <w:szCs w:val="18"/>
          <w:lang w:val="nl-NL"/>
        </w:rPr>
        <w:t>.</w:t>
      </w:r>
    </w:p>
    <w:p w:rsidR="00A6185F" w:rsidRPr="0036591D" w:rsidRDefault="00A6185F" w:rsidP="00A6185F">
      <w:pPr>
        <w:ind w:left="720" w:hanging="180"/>
        <w:rPr>
          <w:rFonts w:cs="Tahoma"/>
          <w:lang w:val="nl-NL"/>
        </w:rPr>
      </w:pPr>
    </w:p>
    <w:p w:rsidR="00A6185F" w:rsidRPr="0036591D" w:rsidRDefault="00A6185F" w:rsidP="00C066F9">
      <w:pPr>
        <w:spacing w:after="60"/>
        <w:ind w:left="734" w:hanging="194"/>
        <w:rPr>
          <w:rFonts w:cs="Tahoma"/>
          <w:lang w:val="nl-NL"/>
        </w:rPr>
      </w:pPr>
      <w:r w:rsidRPr="0036591D">
        <w:rPr>
          <w:rFonts w:cs="Tahoma"/>
          <w:b/>
          <w:bCs/>
          <w:lang w:val="nl-NL"/>
        </w:rPr>
        <w:t>Aanvullende licentievoorwaarden</w:t>
      </w:r>
    </w:p>
    <w:p w:rsidR="00A6185F" w:rsidRPr="0036591D" w:rsidRDefault="00A6185F" w:rsidP="00DD3AAF">
      <w:pPr>
        <w:pStyle w:val="PURBody-Indented"/>
        <w:spacing w:after="0"/>
        <w:ind w:left="547"/>
        <w:rPr>
          <w:rFonts w:ascii="Tahoma" w:hAnsi="Tahoma" w:cs="Tahoma"/>
          <w:lang w:val="nl-NL"/>
        </w:rPr>
      </w:pPr>
      <w:r w:rsidRPr="0036591D">
        <w:rPr>
          <w:rFonts w:ascii="Tahoma" w:eastAsia="Calibri" w:hAnsi="Tahoma" w:cs="Tahoma"/>
          <w:sz w:val="18"/>
          <w:szCs w:val="18"/>
          <w:lang w:val="nl-NL"/>
        </w:rPr>
        <w:lastRenderedPageBreak/>
        <w:t>Uw gebruik van Ecommerce-onderdelen, Point of Sale-onderdelen en vergelijkbare updates en aanvullingen op</w:t>
      </w:r>
      <w:r w:rsidR="00DD3AAF">
        <w:rPr>
          <w:rFonts w:ascii="Tahoma" w:eastAsia="Calibri" w:hAnsi="Tahoma" w:cs="Tahoma"/>
          <w:sz w:val="18"/>
          <w:szCs w:val="18"/>
          <w:lang w:val="nl-NL"/>
        </w:rPr>
        <w:t> </w:t>
      </w:r>
      <w:r w:rsidRPr="0036591D">
        <w:rPr>
          <w:rFonts w:ascii="Tahoma" w:eastAsia="Calibri" w:hAnsi="Tahoma" w:cs="Tahoma"/>
          <w:sz w:val="18"/>
          <w:szCs w:val="18"/>
          <w:lang w:val="nl-NL"/>
        </w:rPr>
        <w:t xml:space="preserve">Microsoft Dynamics AX 2012 R2 zijn onderworpen aan de Aanvullende Licentievoorwaarden die u hier aantreft: </w:t>
      </w:r>
      <w:hyperlink r:id="rId54" w:history="1">
        <w:r w:rsidRPr="00CB34D8">
          <w:rPr>
            <w:rStyle w:val="Hyperlink"/>
            <w:rFonts w:ascii="Tahoma" w:eastAsia="Calibri" w:hAnsi="Tahoma" w:cs="Tahoma"/>
            <w:color w:val="auto"/>
            <w:sz w:val="18"/>
            <w:szCs w:val="18"/>
            <w:u w:val="none"/>
            <w:lang w:val="nl-NL"/>
          </w:rPr>
          <w:t>http://www.microsoft.com/en-us/dynamics/erp-buy-ax-software.aspx</w:t>
        </w:r>
      </w:hyperlink>
      <w:r w:rsidRPr="0036591D">
        <w:rPr>
          <w:rFonts w:ascii="Tahoma" w:eastAsia="Calibri" w:hAnsi="Tahoma" w:cs="Tahoma"/>
          <w:sz w:val="18"/>
          <w:szCs w:val="18"/>
          <w:lang w:val="nl-NL"/>
        </w:rPr>
        <w:t>.</w:t>
      </w:r>
    </w:p>
    <w:p w:rsidR="007B699C" w:rsidRPr="0036591D" w:rsidRDefault="007B699C" w:rsidP="00944DAD">
      <w:pPr>
        <w:rPr>
          <w:rFonts w:cs="Tahoma"/>
          <w:lang w:val="nl-NL"/>
        </w:rPr>
      </w:pPr>
    </w:p>
    <w:p w:rsidR="00D47417" w:rsidRPr="0036591D" w:rsidRDefault="0099402E" w:rsidP="00D47417">
      <w:pPr>
        <w:pStyle w:val="Heading3"/>
        <w:rPr>
          <w:rFonts w:ascii="Tahoma" w:hAnsi="Tahoma" w:cs="Tahoma"/>
          <w:lang w:val="nl-NL"/>
        </w:rPr>
      </w:pPr>
      <w:bookmarkStart w:id="1351" w:name="_68_Microsoft_Dynamics"/>
      <w:bookmarkStart w:id="1352" w:name="_Toc336338328"/>
      <w:bookmarkStart w:id="1353" w:name="_Toc352103851"/>
      <w:bookmarkEnd w:id="1351"/>
      <w:r w:rsidRPr="0036591D">
        <w:rPr>
          <w:rFonts w:ascii="Tahoma" w:hAnsi="Tahoma" w:cs="Tahoma"/>
          <w:color w:val="F66400"/>
          <w:sz w:val="22"/>
          <w:vertAlign w:val="superscript"/>
          <w:lang w:val="nl-NL"/>
        </w:rPr>
        <w:t>66</w:t>
      </w:r>
      <w:r w:rsidRPr="0036591D">
        <w:rPr>
          <w:rFonts w:ascii="Tahoma" w:hAnsi="Tahoma" w:cs="Tahoma"/>
          <w:color w:val="F66400"/>
          <w:sz w:val="22"/>
          <w:lang w:val="nl-NL"/>
        </w:rPr>
        <w:t xml:space="preserve"> Microsoft Dynamics CRM 2011</w:t>
      </w:r>
      <w:bookmarkEnd w:id="1352"/>
      <w:bookmarkEnd w:id="1353"/>
    </w:p>
    <w:bookmarkEnd w:id="1347"/>
    <w:bookmarkEnd w:id="1348"/>
    <w:p w:rsidR="00D47417" w:rsidRPr="0036591D" w:rsidRDefault="00D47417" w:rsidP="00D47417">
      <w:pPr>
        <w:rPr>
          <w:rFonts w:cs="Tahoma"/>
          <w:lang w:val="nl-NL"/>
        </w:rPr>
      </w:pPr>
    </w:p>
    <w:p w:rsidR="00944BDF" w:rsidRPr="0036591D" w:rsidRDefault="00944BDF" w:rsidP="007B699C">
      <w:pPr>
        <w:spacing w:after="60"/>
        <w:ind w:left="720"/>
        <w:rPr>
          <w:rFonts w:cs="Tahoma"/>
          <w:lang w:val="nl-NL"/>
        </w:rPr>
      </w:pPr>
      <w:r w:rsidRPr="0036591D">
        <w:rPr>
          <w:rFonts w:cs="Tahoma"/>
          <w:b/>
          <w:bCs/>
          <w:color w:val="000000"/>
          <w:szCs w:val="20"/>
          <w:lang w:val="nl-NL"/>
        </w:rPr>
        <w:t>Software Assurance migratieroute voor Microsoft Dynamics CRM 4.0</w:t>
      </w:r>
    </w:p>
    <w:p w:rsidR="00944BDF" w:rsidRPr="0036591D" w:rsidRDefault="00944BDF" w:rsidP="00DD3AAF">
      <w:pPr>
        <w:ind w:left="720"/>
        <w:rPr>
          <w:rFonts w:cs="Tahoma"/>
          <w:lang w:val="nl-NL"/>
        </w:rPr>
      </w:pPr>
      <w:r w:rsidRPr="0036591D">
        <w:rPr>
          <w:rFonts w:cs="Tahoma"/>
          <w:color w:val="000000"/>
          <w:szCs w:val="20"/>
          <w:lang w:val="nl-NL"/>
        </w:rPr>
        <w:t>Klanten die hun Microsoft Dynamics CRM 4.0-licenties hebben aangeschaft en die per 1 april 2011 of later over actieve Software Assurance-dekking voor deze licenties beschikken, kunnen een upgrade uitvoeren van</w:t>
      </w:r>
      <w:r w:rsidR="00DD3AAF">
        <w:rPr>
          <w:rFonts w:cs="Tahoma"/>
          <w:color w:val="000000"/>
          <w:szCs w:val="20"/>
          <w:lang w:val="nl-NL"/>
        </w:rPr>
        <w:t> </w:t>
      </w:r>
      <w:r w:rsidRPr="0036591D">
        <w:rPr>
          <w:rFonts w:cs="Tahoma"/>
          <w:color w:val="000000"/>
          <w:szCs w:val="20"/>
          <w:lang w:val="nl-NL"/>
        </w:rPr>
        <w:t>deze licenties op de wijze zoals hieronder wordt aangegeven:</w:t>
      </w:r>
    </w:p>
    <w:p w:rsidR="00944BDF" w:rsidRPr="0036591D" w:rsidRDefault="00944BDF" w:rsidP="00944BDF">
      <w:pPr>
        <w:rPr>
          <w:rFonts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36591D" w:rsidTr="00CA14C9">
        <w:tc>
          <w:tcPr>
            <w:tcW w:w="4248" w:type="dxa"/>
            <w:tcBorders>
              <w:top w:val="single" w:sz="4" w:space="0" w:color="000000"/>
              <w:bottom w:val="single" w:sz="6" w:space="0" w:color="000000"/>
            </w:tcBorders>
            <w:shd w:val="clear" w:color="auto" w:fill="FABF8F"/>
          </w:tcPr>
          <w:p w:rsidR="00944BDF" w:rsidRPr="0036591D" w:rsidRDefault="00944BDF" w:rsidP="00E6206A">
            <w:pPr>
              <w:jc w:val="center"/>
              <w:rPr>
                <w:rFonts w:cs="Tahoma"/>
                <w:b/>
                <w:color w:val="000000"/>
                <w:szCs w:val="20"/>
              </w:rPr>
            </w:pPr>
            <w:r w:rsidRPr="0036591D">
              <w:rPr>
                <w:rFonts w:cs="Tahoma"/>
                <w:b/>
                <w:color w:val="000000"/>
                <w:szCs w:val="20"/>
              </w:rPr>
              <w:t>Kwalificerende Microsoft Dynamics CRM 4.0-licenties</w:t>
            </w:r>
          </w:p>
        </w:tc>
        <w:tc>
          <w:tcPr>
            <w:tcW w:w="4212" w:type="dxa"/>
            <w:tcBorders>
              <w:top w:val="single" w:sz="4" w:space="0" w:color="000000"/>
              <w:bottom w:val="single" w:sz="6" w:space="0" w:color="000000"/>
            </w:tcBorders>
            <w:shd w:val="clear" w:color="auto" w:fill="FABF8F"/>
          </w:tcPr>
          <w:p w:rsidR="00944BDF" w:rsidRPr="0036591D" w:rsidRDefault="00944BDF" w:rsidP="00E6206A">
            <w:pPr>
              <w:jc w:val="center"/>
              <w:rPr>
                <w:rFonts w:cs="Tahoma"/>
                <w:b/>
                <w:color w:val="000000"/>
                <w:szCs w:val="20"/>
              </w:rPr>
            </w:pPr>
            <w:r w:rsidRPr="0036591D">
              <w:rPr>
                <w:rFonts w:cs="Tahoma"/>
                <w:b/>
                <w:color w:val="000000"/>
                <w:szCs w:val="20"/>
              </w:rPr>
              <w:t>Corresponderende CRM 2011-licenties</w:t>
            </w:r>
          </w:p>
        </w:tc>
      </w:tr>
      <w:tr w:rsidR="00944BDF" w:rsidRPr="009B1650" w:rsidTr="00CA14C9">
        <w:tc>
          <w:tcPr>
            <w:tcW w:w="4248" w:type="dxa"/>
            <w:tcBorders>
              <w:top w:val="single" w:sz="6" w:space="0" w:color="000000"/>
            </w:tcBorders>
            <w:shd w:val="clear" w:color="auto" w:fill="FFFFFF"/>
          </w:tcPr>
          <w:p w:rsidR="00944BDF" w:rsidRPr="0036591D" w:rsidRDefault="00944BDF" w:rsidP="00E6206A">
            <w:pPr>
              <w:rPr>
                <w:rFonts w:cs="Tahoma"/>
                <w:color w:val="000000"/>
                <w:szCs w:val="20"/>
                <w:lang w:val="nl-NL"/>
              </w:rPr>
            </w:pPr>
            <w:r w:rsidRPr="0036591D">
              <w:rPr>
                <w:rFonts w:cs="Tahoma"/>
                <w:color w:val="000000"/>
                <w:szCs w:val="20"/>
                <w:lang w:val="nl-NL"/>
              </w:rPr>
              <w:t>Microsoft Dynamics CRM 4.0 aanvullende CAL voor volledig gebruik</w:t>
            </w:r>
          </w:p>
        </w:tc>
        <w:tc>
          <w:tcPr>
            <w:tcW w:w="4212" w:type="dxa"/>
            <w:tcBorders>
              <w:top w:val="single" w:sz="6" w:space="0" w:color="000000"/>
            </w:tcBorders>
            <w:shd w:val="clear" w:color="auto" w:fill="FFFFFF"/>
          </w:tcPr>
          <w:p w:rsidR="00944BDF" w:rsidRPr="0036591D" w:rsidRDefault="00944BDF" w:rsidP="00E6206A">
            <w:pPr>
              <w:rPr>
                <w:rFonts w:cs="Tahoma"/>
                <w:color w:val="000000"/>
                <w:szCs w:val="20"/>
                <w:lang w:val="nl-NL"/>
              </w:rPr>
            </w:pPr>
            <w:r w:rsidRPr="0036591D">
              <w:rPr>
                <w:rFonts w:cs="Tahoma"/>
                <w:color w:val="000000"/>
                <w:szCs w:val="20"/>
                <w:lang w:val="nl-NL"/>
              </w:rPr>
              <w:t>1 Microsoft Dynamics CRM 2011 aanvullende CAL voor volledig gebruik</w:t>
            </w:r>
          </w:p>
        </w:tc>
      </w:tr>
      <w:tr w:rsidR="00944BDF" w:rsidRPr="009B1650" w:rsidTr="00CA14C9">
        <w:tc>
          <w:tcPr>
            <w:tcW w:w="4248" w:type="dxa"/>
            <w:tcBorders>
              <w:top w:val="single" w:sz="6" w:space="0" w:color="000000"/>
            </w:tcBorders>
            <w:shd w:val="clear" w:color="auto" w:fill="FFFFFF"/>
          </w:tcPr>
          <w:p w:rsidR="00944BDF" w:rsidRPr="0036591D" w:rsidRDefault="00944BDF" w:rsidP="00E6206A">
            <w:pPr>
              <w:rPr>
                <w:rFonts w:cs="Tahoma"/>
                <w:color w:val="000000"/>
                <w:szCs w:val="20"/>
                <w:lang w:val="nl-NL"/>
              </w:rPr>
            </w:pPr>
            <w:r w:rsidRPr="0036591D">
              <w:rPr>
                <w:rFonts w:cs="Tahoma"/>
                <w:color w:val="000000"/>
                <w:szCs w:val="20"/>
                <w:lang w:val="nl-NL"/>
              </w:rPr>
              <w:t>Microsoft Dynamics CRM 4.0 beperkte CAL</w:t>
            </w:r>
          </w:p>
        </w:tc>
        <w:tc>
          <w:tcPr>
            <w:tcW w:w="4212" w:type="dxa"/>
            <w:tcBorders>
              <w:top w:val="single" w:sz="6" w:space="0" w:color="000000"/>
            </w:tcBorders>
            <w:shd w:val="clear" w:color="auto" w:fill="FFFFFF"/>
          </w:tcPr>
          <w:p w:rsidR="00944BDF" w:rsidRPr="0036591D" w:rsidRDefault="00944BDF" w:rsidP="00E6206A">
            <w:pPr>
              <w:rPr>
                <w:rFonts w:cs="Tahoma"/>
                <w:color w:val="000000"/>
                <w:szCs w:val="20"/>
                <w:lang w:val="nl-NL"/>
              </w:rPr>
            </w:pPr>
            <w:r w:rsidRPr="0036591D">
              <w:rPr>
                <w:rFonts w:cs="Tahoma"/>
                <w:color w:val="000000"/>
                <w:szCs w:val="20"/>
                <w:lang w:val="nl-NL"/>
              </w:rPr>
              <w:t>1 Microsoft Dynamics CRM 2011 Employee Self Service CAL en 1 Microsoft Dynamics CRM 2011 aanvullende CAL voor beperkt gebruik</w:t>
            </w:r>
          </w:p>
        </w:tc>
      </w:tr>
      <w:tr w:rsidR="00944BDF" w:rsidRPr="0036591D" w:rsidTr="00CA14C9">
        <w:tc>
          <w:tcPr>
            <w:tcW w:w="4248" w:type="dxa"/>
            <w:tcBorders>
              <w:top w:val="single" w:sz="6" w:space="0" w:color="000000"/>
            </w:tcBorders>
            <w:shd w:val="clear" w:color="auto" w:fill="FFFFFF"/>
          </w:tcPr>
          <w:p w:rsidR="00944BDF" w:rsidRPr="0036591D" w:rsidRDefault="00944BDF" w:rsidP="00E6206A">
            <w:pPr>
              <w:rPr>
                <w:rFonts w:cs="Tahoma"/>
                <w:lang w:val="nl-NL"/>
              </w:rPr>
            </w:pPr>
            <w:r w:rsidRPr="0036591D">
              <w:rPr>
                <w:rFonts w:cs="Tahoma"/>
                <w:color w:val="000000"/>
                <w:szCs w:val="20"/>
                <w:lang w:val="nl-NL"/>
              </w:rPr>
              <w:t>Microsoft Dynamics CRM 4.0 beperkte External Connector</w:t>
            </w:r>
          </w:p>
          <w:p w:rsidR="00944BDF" w:rsidRPr="0036591D" w:rsidRDefault="00944BDF" w:rsidP="00E6206A">
            <w:pPr>
              <w:rPr>
                <w:rFonts w:cs="Tahoma"/>
                <w:color w:val="000000"/>
                <w:szCs w:val="20"/>
                <w:lang w:val="nl-NL"/>
              </w:rPr>
            </w:pPr>
            <w:r w:rsidRPr="0036591D">
              <w:rPr>
                <w:rFonts w:cs="Tahoma"/>
                <w:color w:val="000000"/>
                <w:szCs w:val="20"/>
                <w:lang w:val="nl-NL"/>
              </w:rPr>
              <w:t xml:space="preserve">(hetzij afzonderlijk </w:t>
            </w:r>
            <w:r w:rsidRPr="0036591D">
              <w:rPr>
                <w:rFonts w:cs="Tahoma"/>
                <w:color w:val="000000"/>
                <w:lang w:val="nl-NL"/>
              </w:rPr>
              <w:t>OF als onderdeel van de beperkte External Connector-licentie voor Microsoft Dynamics CRM 4.0</w:t>
            </w:r>
            <w:r w:rsidRPr="0036591D">
              <w:rPr>
                <w:rFonts w:cs="Tahoma"/>
                <w:color w:val="000000"/>
                <w:szCs w:val="18"/>
                <w:lang w:val="nl-NL"/>
              </w:rPr>
              <w:t xml:space="preserve"> </w:t>
            </w:r>
            <w:r w:rsidRPr="0036591D">
              <w:rPr>
                <w:rFonts w:cs="Tahoma"/>
                <w:color w:val="000000"/>
                <w:lang w:val="nl-NL"/>
              </w:rPr>
              <w:t>en</w:t>
            </w:r>
            <w:r w:rsidR="004D3DD2" w:rsidRPr="0036591D">
              <w:rPr>
                <w:rFonts w:cs="Tahoma"/>
                <w:color w:val="000000"/>
                <w:szCs w:val="18"/>
                <w:lang w:val="nl-NL"/>
              </w:rPr>
              <w:t xml:space="preserve"> </w:t>
            </w:r>
            <w:r w:rsidRPr="0036591D">
              <w:rPr>
                <w:rFonts w:cs="Tahoma"/>
                <w:color w:val="000000"/>
                <w:lang w:val="nl-NL"/>
              </w:rPr>
              <w:t>de aanvullende External Connector-set voor Microsoft Dynamics CRM 4.0 voor volledig gebruik)</w:t>
            </w:r>
          </w:p>
        </w:tc>
        <w:tc>
          <w:tcPr>
            <w:tcW w:w="4212" w:type="dxa"/>
            <w:tcBorders>
              <w:top w:val="single" w:sz="6" w:space="0" w:color="000000"/>
            </w:tcBorders>
            <w:shd w:val="clear" w:color="auto" w:fill="FFFFFF"/>
          </w:tcPr>
          <w:p w:rsidR="00944BDF" w:rsidRPr="0036591D" w:rsidRDefault="00944BDF" w:rsidP="00E6206A">
            <w:pPr>
              <w:rPr>
                <w:rFonts w:cs="Tahoma"/>
                <w:color w:val="000000"/>
                <w:szCs w:val="20"/>
              </w:rPr>
            </w:pPr>
            <w:r w:rsidRPr="0036591D">
              <w:rPr>
                <w:rFonts w:cs="Tahoma"/>
                <w:color w:val="000000"/>
                <w:szCs w:val="20"/>
              </w:rPr>
              <w:t>1 External Connector-licentie voor Microsoft Dynamics CRM 2011</w:t>
            </w:r>
            <w:r w:rsidRPr="0036591D">
              <w:rPr>
                <w:rFonts w:cs="Tahoma"/>
                <w:color w:val="000000"/>
                <w:szCs w:val="20"/>
                <w:vertAlign w:val="superscript"/>
              </w:rPr>
              <w:t>1</w:t>
            </w:r>
          </w:p>
        </w:tc>
      </w:tr>
      <w:tr w:rsidR="00944BDF" w:rsidRPr="0036591D" w:rsidTr="00CA14C9">
        <w:tc>
          <w:tcPr>
            <w:tcW w:w="4248" w:type="dxa"/>
            <w:tcBorders>
              <w:top w:val="single" w:sz="6" w:space="0" w:color="000000"/>
            </w:tcBorders>
            <w:shd w:val="clear" w:color="auto" w:fill="FFFFFF"/>
          </w:tcPr>
          <w:p w:rsidR="00944BDF" w:rsidRPr="0036591D" w:rsidRDefault="00944BDF" w:rsidP="00E6206A">
            <w:pPr>
              <w:rPr>
                <w:rFonts w:cs="Tahoma"/>
                <w:color w:val="000000"/>
                <w:szCs w:val="20"/>
              </w:rPr>
            </w:pPr>
            <w:r w:rsidRPr="0036591D">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36591D" w:rsidRDefault="00944BDF" w:rsidP="00E6206A">
            <w:pPr>
              <w:rPr>
                <w:rFonts w:cs="Tahoma"/>
                <w:color w:val="000000"/>
                <w:szCs w:val="20"/>
              </w:rPr>
            </w:pPr>
            <w:r w:rsidRPr="0036591D">
              <w:rPr>
                <w:rFonts w:cs="Tahoma"/>
                <w:color w:val="000000"/>
                <w:szCs w:val="20"/>
              </w:rPr>
              <w:t>1 Microsoft Dynamics CRM Workgroup Server 2011</w:t>
            </w:r>
          </w:p>
        </w:tc>
      </w:tr>
      <w:tr w:rsidR="00944BDF" w:rsidRPr="0036591D" w:rsidTr="00CA14C9">
        <w:tc>
          <w:tcPr>
            <w:tcW w:w="4248" w:type="dxa"/>
            <w:shd w:val="clear" w:color="auto" w:fill="FFFFFF"/>
          </w:tcPr>
          <w:p w:rsidR="00944BDF" w:rsidRPr="0036591D" w:rsidRDefault="00944BDF" w:rsidP="00E6206A">
            <w:pPr>
              <w:rPr>
                <w:rFonts w:cs="Tahoma"/>
                <w:color w:val="000000"/>
                <w:szCs w:val="20"/>
              </w:rPr>
            </w:pPr>
            <w:r w:rsidRPr="0036591D">
              <w:rPr>
                <w:rFonts w:cs="Tahoma"/>
                <w:color w:val="000000"/>
                <w:szCs w:val="20"/>
              </w:rPr>
              <w:t>Microsoft Dynamics CRM 4.0 Professional Server</w:t>
            </w:r>
          </w:p>
        </w:tc>
        <w:tc>
          <w:tcPr>
            <w:tcW w:w="4212" w:type="dxa"/>
            <w:shd w:val="clear" w:color="auto" w:fill="FFFFFF"/>
          </w:tcPr>
          <w:p w:rsidR="00944BDF" w:rsidRPr="0036591D" w:rsidRDefault="00944BDF" w:rsidP="00E6206A">
            <w:pPr>
              <w:rPr>
                <w:rFonts w:cs="Tahoma"/>
                <w:color w:val="000000"/>
                <w:szCs w:val="20"/>
              </w:rPr>
            </w:pPr>
            <w:r w:rsidRPr="0036591D">
              <w:rPr>
                <w:rFonts w:cs="Tahoma"/>
                <w:color w:val="000000"/>
                <w:szCs w:val="20"/>
              </w:rPr>
              <w:t>1 Microsoft Dynamics CRM Server 2011</w:t>
            </w:r>
          </w:p>
        </w:tc>
      </w:tr>
      <w:tr w:rsidR="00944BDF" w:rsidRPr="0036591D" w:rsidTr="00CA14C9">
        <w:tc>
          <w:tcPr>
            <w:tcW w:w="4248" w:type="dxa"/>
            <w:shd w:val="clear" w:color="auto" w:fill="FFFFFF"/>
          </w:tcPr>
          <w:p w:rsidR="00944BDF" w:rsidRPr="0036591D" w:rsidRDefault="00944BDF" w:rsidP="00E6206A">
            <w:pPr>
              <w:rPr>
                <w:rFonts w:cs="Tahoma"/>
                <w:color w:val="000000"/>
                <w:szCs w:val="20"/>
                <w:lang w:val="fr-FR"/>
              </w:rPr>
            </w:pPr>
            <w:r w:rsidRPr="0036591D">
              <w:rPr>
                <w:rFonts w:cs="Tahoma"/>
                <w:color w:val="000000"/>
                <w:szCs w:val="20"/>
                <w:lang w:val="fr-FR"/>
              </w:rPr>
              <w:t>Microsoft Dynamics CRM 4.0 Enterprise Server</w:t>
            </w:r>
          </w:p>
        </w:tc>
        <w:tc>
          <w:tcPr>
            <w:tcW w:w="4212" w:type="dxa"/>
            <w:shd w:val="clear" w:color="auto" w:fill="FFFFFF"/>
          </w:tcPr>
          <w:p w:rsidR="00944BDF" w:rsidRPr="0036591D" w:rsidRDefault="00944BDF" w:rsidP="00E6206A">
            <w:pPr>
              <w:rPr>
                <w:rFonts w:cs="Tahoma"/>
                <w:color w:val="000000"/>
                <w:szCs w:val="20"/>
              </w:rPr>
            </w:pPr>
            <w:r w:rsidRPr="0036591D">
              <w:rPr>
                <w:rFonts w:cs="Tahoma"/>
                <w:color w:val="000000"/>
                <w:szCs w:val="20"/>
              </w:rPr>
              <w:t>1 Microsoft Dynamics CRM Server 2011</w:t>
            </w:r>
          </w:p>
        </w:tc>
      </w:tr>
    </w:tbl>
    <w:p w:rsidR="00944BDF" w:rsidRPr="0036591D" w:rsidRDefault="00944BDF" w:rsidP="00944BDF">
      <w:pPr>
        <w:ind w:left="540"/>
        <w:rPr>
          <w:rFonts w:cs="Tahoma"/>
        </w:rPr>
      </w:pPr>
    </w:p>
    <w:p w:rsidR="00944BDF" w:rsidRPr="0036591D" w:rsidRDefault="00944BDF" w:rsidP="00E62BC4">
      <w:pPr>
        <w:ind w:left="810"/>
        <w:rPr>
          <w:rFonts w:cs="Tahoma"/>
          <w:lang w:val="nl-NL"/>
        </w:rPr>
      </w:pPr>
      <w:r w:rsidRPr="0036591D">
        <w:rPr>
          <w:rFonts w:cs="Tahoma"/>
          <w:i/>
          <w:color w:val="000000"/>
          <w:sz w:val="16"/>
          <w:szCs w:val="18"/>
          <w:bdr w:val="none" w:sz="0" w:space="0" w:color="auto" w:frame="1"/>
          <w:vertAlign w:val="superscript"/>
          <w:lang w:val="nl-NL"/>
        </w:rPr>
        <w:t>1</w:t>
      </w:r>
      <w:r w:rsidRPr="0036591D">
        <w:rPr>
          <w:rFonts w:cs="Tahoma"/>
          <w:i/>
          <w:color w:val="000000"/>
          <w:sz w:val="16"/>
          <w:bdr w:val="none" w:sz="0" w:space="0" w:color="auto" w:frame="1"/>
          <w:lang w:val="nl-NL"/>
        </w:rPr>
        <w:t xml:space="preserve">De External Connector-licentie voor CRM 2011 is de enige beschikbare External Connector-licentie in deze uitgebrachte versie. </w:t>
      </w:r>
      <w:r w:rsidRPr="0036591D">
        <w:rPr>
          <w:rFonts w:cs="Tahoma"/>
          <w:i/>
          <w:color w:val="000000"/>
          <w:sz w:val="16"/>
          <w:lang w:val="nl-NL"/>
        </w:rPr>
        <w:t>Klanten krijgen upgraderechten voor één CRM 2011 External Connector-licentie voor elke kwalificerende beperkte External Connector-licentie waarover ze beschikken voor CRM 4.0, ongeacht de vraag of deze beperkte External Connector-licentie voor CRM 4.0 afzonderlijk wordt gebruikt om toegang te bieden tot functionaliteit die correspondeert met de betreffende basislicentie, of wordt gebruikt in combinatie met een aanvullende External Connector-licentie voor volledig gebruik voor CRM 4.0 om toegang te bieden tot alle CRM 4.0-functionaliteit. Klanten krijgen een aantal External Connector-licenties voor CRM Server 2011 dat gelijk is aan het aantal kwalificerende beperkte External Connector-licenties voor CRM 4.0 in hun bezit</w:t>
      </w:r>
      <w:r w:rsidRPr="0036591D">
        <w:rPr>
          <w:rFonts w:cs="Tahoma"/>
          <w:i/>
          <w:color w:val="000000"/>
          <w:sz w:val="16"/>
          <w:szCs w:val="18"/>
          <w:bdr w:val="none" w:sz="0" w:space="0" w:color="auto" w:frame="1"/>
          <w:lang w:val="nl-NL"/>
        </w:rPr>
        <w:t>.</w:t>
      </w:r>
    </w:p>
    <w:p w:rsidR="004F4F10" w:rsidRPr="0036591D" w:rsidRDefault="004F4F10" w:rsidP="00E62BC4">
      <w:pPr>
        <w:ind w:left="720"/>
        <w:rPr>
          <w:rFonts w:cs="Tahoma"/>
          <w:lang w:val="nl-NL"/>
        </w:rPr>
      </w:pPr>
    </w:p>
    <w:p w:rsidR="00944BDF" w:rsidRPr="0036591D" w:rsidRDefault="00944BDF" w:rsidP="00E62BC4">
      <w:pPr>
        <w:ind w:left="720"/>
        <w:rPr>
          <w:rFonts w:cs="Tahoma"/>
          <w:lang w:val="nl-NL"/>
        </w:rPr>
      </w:pPr>
      <w:r w:rsidRPr="0036591D">
        <w:rPr>
          <w:rFonts w:cs="Tahoma"/>
          <w:color w:val="000000"/>
          <w:szCs w:val="20"/>
          <w:lang w:val="nl-NL"/>
        </w:rPr>
        <w:t>Het bewijs voor het gebruiksrecht van de klant voor de Microsoft Dynamics CRM 2011-software bestaat uit deze productaantekening en het bewijs van de corresponderende licenties en Software Assurance voor Microsoft Dynamics CRM 4.0. Op het gebruiksrecht van de klant voor de Microsoft Dynamics CRM 2011-software in het kader van deze migratieregeling zijn de voorwaarden van de volume licensing overeenkomst van de klant van toepassing. Het</w:t>
      </w:r>
      <w:r w:rsidRPr="0036591D">
        <w:rPr>
          <w:rStyle w:val="CommentReference"/>
          <w:rFonts w:cs="Tahoma"/>
          <w:sz w:val="18"/>
          <w:szCs w:val="20"/>
          <w:lang w:val="nl-NL"/>
        </w:rPr>
        <w:t xml:space="preserve"> </w:t>
      </w:r>
      <w:r w:rsidRPr="0036591D">
        <w:rPr>
          <w:rFonts w:cs="Tahoma"/>
          <w:color w:val="000000"/>
          <w:szCs w:val="20"/>
          <w:lang w:val="nl-NL"/>
        </w:rPr>
        <w:t xml:space="preserve">recht loopt af op het moment dat het gebruiksrecht voor Microsoft Dynamics CRM 4.0 onder de corresponderende kwalificerende Microsoft Dynamics CRM 4.0-licenties afloopt of wordt beëindigd. Op het moment dat de SA-dekking van de Microsoft Dynamics CRM 4.0-licenties afloopt, kan de klant de SA verlengen voor de verleende Microsoft Dynamics CRM 2011-licenties. </w:t>
      </w:r>
    </w:p>
    <w:p w:rsidR="00944BDF" w:rsidRPr="0036591D" w:rsidRDefault="00944BDF" w:rsidP="00E62BC4">
      <w:pPr>
        <w:ind w:left="720"/>
        <w:rPr>
          <w:rFonts w:cs="Tahoma"/>
          <w:lang w:val="nl-NL"/>
        </w:rPr>
      </w:pPr>
    </w:p>
    <w:p w:rsidR="00944BDF" w:rsidRPr="0036591D" w:rsidRDefault="00944BDF" w:rsidP="00E62BC4">
      <w:pPr>
        <w:ind w:left="720"/>
        <w:rPr>
          <w:rFonts w:cs="Tahoma"/>
          <w:lang w:val="nl-NL"/>
        </w:rPr>
      </w:pPr>
      <w:r w:rsidRPr="0036591D">
        <w:rPr>
          <w:rFonts w:cs="Tahoma"/>
          <w:color w:val="000000"/>
          <w:lang w:val="nl-NL"/>
        </w:rPr>
        <w:t>Deze aanbieding geldt tevens voor klanten die Microsoft Dynamics CRM 4.0-licenties hebben verkregen door middel van migratie vanaf een ander product, mits de klant per 1 april 2011 beschikt over actieve SA voor deze licenties.</w:t>
      </w:r>
    </w:p>
    <w:p w:rsidR="00944BDF" w:rsidRPr="0036591D" w:rsidRDefault="00944BDF" w:rsidP="00E62BC4">
      <w:pPr>
        <w:ind w:left="720"/>
        <w:rPr>
          <w:rFonts w:cs="Tahoma"/>
          <w:lang w:val="nl-NL"/>
        </w:rPr>
      </w:pPr>
    </w:p>
    <w:p w:rsidR="00944BDF" w:rsidRDefault="00944BDF" w:rsidP="00E62BC4">
      <w:pPr>
        <w:pStyle w:val="EndnoteText"/>
        <w:ind w:left="720"/>
        <w:rPr>
          <w:rFonts w:ascii="Tahoma" w:hAnsi="Tahoma" w:cs="Tahoma"/>
          <w:bCs/>
          <w:sz w:val="18"/>
          <w:szCs w:val="18"/>
          <w:lang w:val="nl-NL"/>
        </w:rPr>
      </w:pPr>
      <w:r w:rsidRPr="0036591D">
        <w:rPr>
          <w:rFonts w:ascii="Tahoma" w:hAnsi="Tahoma" w:cs="Tahoma"/>
          <w:bCs/>
          <w:sz w:val="18"/>
          <w:szCs w:val="18"/>
          <w:lang w:val="nl-NL"/>
        </w:rPr>
        <w:t>Voor klanten met een Enterprise Overeenkomst die in aanmerking komen voor de hierboven beschreven aanvullende licenties en rechten, zijn Microsoft Dynamics CRM 4.0-licenties die zijn afgenomen als onderdeel van het jaarlijkse true-up proces van een klant tijdens de huidige looptijd van een enrollment, ook kwalificerende licenties.</w:t>
      </w:r>
    </w:p>
    <w:p w:rsidR="00A7252F" w:rsidRPr="0036591D" w:rsidRDefault="00A7252F" w:rsidP="00E62BC4">
      <w:pPr>
        <w:pStyle w:val="EndnoteText"/>
        <w:ind w:left="720"/>
        <w:rPr>
          <w:rFonts w:ascii="Tahoma" w:hAnsi="Tahoma" w:cs="Tahoma"/>
          <w:lang w:val="nl-NL"/>
        </w:rPr>
      </w:pPr>
    </w:p>
    <w:p w:rsidR="00944BDF" w:rsidRPr="0036591D" w:rsidRDefault="00944BDF" w:rsidP="00DD3AAF">
      <w:pPr>
        <w:pStyle w:val="EndnoteText"/>
        <w:ind w:left="720"/>
        <w:rPr>
          <w:rFonts w:ascii="Tahoma" w:hAnsi="Tahoma" w:cs="Tahoma"/>
          <w:highlight w:val="yellow"/>
          <w:lang w:val="nl-NL"/>
        </w:rPr>
      </w:pPr>
      <w:r w:rsidRPr="0036591D">
        <w:rPr>
          <w:rFonts w:ascii="Tahoma" w:hAnsi="Tahoma" w:cs="Tahoma"/>
          <w:bCs/>
          <w:color w:val="000000"/>
          <w:sz w:val="18"/>
          <w:szCs w:val="18"/>
          <w:lang w:val="nl-NL"/>
        </w:rPr>
        <w:t xml:space="preserve">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w:t>
      </w:r>
      <w:r w:rsidRPr="0036591D">
        <w:rPr>
          <w:rFonts w:ascii="Tahoma" w:hAnsi="Tahoma" w:cs="Tahoma"/>
          <w:bCs/>
          <w:color w:val="000000"/>
          <w:sz w:val="18"/>
          <w:szCs w:val="18"/>
          <w:lang w:val="nl-NL"/>
        </w:rPr>
        <w:lastRenderedPageBreak/>
        <w:t>abonnementsdekking heeft behouden.</w:t>
      </w:r>
      <w:r w:rsidR="004D3DD2" w:rsidRPr="0036591D">
        <w:rPr>
          <w:rFonts w:ascii="Tahoma" w:hAnsi="Tahoma" w:cs="Tahoma"/>
          <w:bCs/>
          <w:color w:val="000000"/>
          <w:sz w:val="18"/>
          <w:szCs w:val="18"/>
          <w:lang w:val="nl-NL"/>
        </w:rPr>
        <w:t xml:space="preserve"> </w:t>
      </w:r>
      <w:r w:rsidRPr="0036591D">
        <w:rPr>
          <w:rFonts w:ascii="Tahoma" w:hAnsi="Tahoma" w:cs="Tahoma"/>
          <w:bCs/>
          <w:color w:val="000000"/>
          <w:sz w:val="18"/>
          <w:szCs w:val="18"/>
          <w:lang w:val="nl-NL"/>
        </w:rPr>
        <w:t>Deze rechten worden alleen permanent indien de afkoopoptie wordt</w:t>
      </w:r>
      <w:r w:rsidR="00DD3AAF">
        <w:rPr>
          <w:rFonts w:ascii="Tahoma" w:hAnsi="Tahoma" w:cs="Tahoma"/>
          <w:bCs/>
          <w:color w:val="000000"/>
          <w:sz w:val="18"/>
          <w:szCs w:val="18"/>
          <w:lang w:val="nl-NL"/>
        </w:rPr>
        <w:t> </w:t>
      </w:r>
      <w:r w:rsidRPr="0036591D">
        <w:rPr>
          <w:rFonts w:ascii="Tahoma" w:hAnsi="Tahoma" w:cs="Tahoma"/>
          <w:bCs/>
          <w:color w:val="000000"/>
          <w:sz w:val="18"/>
          <w:szCs w:val="18"/>
          <w:lang w:val="nl-NL"/>
        </w:rPr>
        <w:t>toegepast, en de rechten blijven onderworpen aan alle voorwaarden van de licentieovereenkomst van</w:t>
      </w:r>
      <w:r w:rsidR="00DD3AAF">
        <w:rPr>
          <w:rFonts w:ascii="Tahoma" w:hAnsi="Tahoma" w:cs="Tahoma"/>
          <w:bCs/>
          <w:color w:val="000000"/>
          <w:sz w:val="18"/>
          <w:szCs w:val="18"/>
          <w:lang w:val="nl-NL"/>
        </w:rPr>
        <w:t> </w:t>
      </w:r>
      <w:r w:rsidRPr="0036591D">
        <w:rPr>
          <w:rFonts w:ascii="Tahoma" w:hAnsi="Tahoma" w:cs="Tahoma"/>
          <w:bCs/>
          <w:color w:val="000000"/>
          <w:sz w:val="18"/>
          <w:szCs w:val="18"/>
          <w:lang w:val="nl-NL"/>
        </w:rPr>
        <w:t>de klant.</w:t>
      </w:r>
    </w:p>
    <w:p w:rsidR="00944BDF" w:rsidRPr="0036591D" w:rsidRDefault="00944BDF" w:rsidP="00E62BC4">
      <w:pPr>
        <w:ind w:left="720"/>
        <w:rPr>
          <w:rFonts w:cs="Tahoma"/>
          <w:lang w:val="nl-NL"/>
        </w:rPr>
      </w:pPr>
    </w:p>
    <w:p w:rsidR="00944BDF" w:rsidRPr="0036591D" w:rsidRDefault="00944BDF" w:rsidP="007B699C">
      <w:pPr>
        <w:spacing w:after="60"/>
        <w:ind w:left="720"/>
        <w:rPr>
          <w:rFonts w:cs="Tahoma"/>
          <w:lang w:val="nl-NL"/>
        </w:rPr>
      </w:pPr>
      <w:r w:rsidRPr="0036591D">
        <w:rPr>
          <w:rFonts w:cs="Tahoma"/>
          <w:b/>
          <w:bCs/>
          <w:szCs w:val="20"/>
          <w:lang w:val="nl-NL"/>
        </w:rPr>
        <w:t xml:space="preserve">Downgraderechten voor Microsoft Dynamics CRM 2011 </w:t>
      </w:r>
    </w:p>
    <w:p w:rsidR="00944BDF" w:rsidRPr="0036591D" w:rsidRDefault="00944BDF" w:rsidP="00DD3AAF">
      <w:pPr>
        <w:ind w:left="720"/>
        <w:rPr>
          <w:rFonts w:cs="Tahoma"/>
          <w:lang w:val="nl-NL"/>
        </w:rPr>
      </w:pPr>
      <w:r w:rsidRPr="0036591D">
        <w:rPr>
          <w:rFonts w:cs="Tahoma"/>
          <w:szCs w:val="20"/>
          <w:lang w:val="nl-NL"/>
        </w:rPr>
        <w:t>Klanten met licenties voor Microsoft Dynamics CRM 2011 mogen Microsoft Dynamics CRM 4.0 gebruiken in</w:t>
      </w:r>
      <w:r w:rsidR="00DD3AAF">
        <w:rPr>
          <w:rFonts w:cs="Tahoma"/>
          <w:szCs w:val="20"/>
          <w:lang w:val="nl-NL"/>
        </w:rPr>
        <w:t> </w:t>
      </w:r>
      <w:r w:rsidRPr="0036591D">
        <w:rPr>
          <w:rFonts w:cs="Tahoma"/>
          <w:szCs w:val="20"/>
          <w:lang w:val="nl-NL"/>
        </w:rPr>
        <w:t>plaats van Microsoft Dynamics CRM 2011. De Microsoft Dynamics CRM 2011-licenties mogen als volgt worden ingezet als CRM 4.0-licenties:</w:t>
      </w:r>
    </w:p>
    <w:p w:rsidR="00944BDF" w:rsidRPr="0036591D" w:rsidRDefault="00944BDF" w:rsidP="00944BDF">
      <w:pPr>
        <w:ind w:left="900"/>
        <w:rPr>
          <w:rFonts w:cs="Tahoma"/>
          <w:lang w:val="nl-NL"/>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36591D" w:rsidTr="009830EA">
        <w:trPr>
          <w:cantSplit/>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36591D" w:rsidRDefault="00944BDF" w:rsidP="00E6206A">
            <w:pPr>
              <w:ind w:left="360"/>
              <w:rPr>
                <w:rFonts w:cs="Tahoma"/>
                <w:b/>
                <w:bCs/>
                <w:szCs w:val="20"/>
              </w:rPr>
            </w:pPr>
            <w:r w:rsidRPr="0036591D">
              <w:rPr>
                <w:rFonts w:cs="Tahoma"/>
                <w:b/>
                <w:bCs/>
                <w:szCs w:val="20"/>
              </w:rPr>
              <w:t>Kwalificerende Microsoft Dynamics CRM 2011-licentie</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36591D" w:rsidRDefault="00944BDF" w:rsidP="00E6206A">
            <w:pPr>
              <w:ind w:left="360"/>
              <w:rPr>
                <w:rFonts w:cs="Tahoma"/>
                <w:b/>
                <w:bCs/>
                <w:szCs w:val="20"/>
              </w:rPr>
            </w:pPr>
            <w:r w:rsidRPr="0036591D">
              <w:rPr>
                <w:rFonts w:cs="Tahoma"/>
                <w:b/>
                <w:bCs/>
                <w:szCs w:val="20"/>
              </w:rPr>
              <w:t>Corresponderende CRM 4.0-licenties</w:t>
            </w:r>
          </w:p>
        </w:tc>
      </w:tr>
      <w:tr w:rsidR="00944BDF" w:rsidRPr="009B1650" w:rsidTr="009830EA">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36591D" w:rsidRDefault="00944BDF" w:rsidP="00E6206A">
            <w:pPr>
              <w:rPr>
                <w:rFonts w:cs="Tahoma"/>
                <w:color w:val="000000"/>
                <w:szCs w:val="20"/>
                <w:lang w:val="nl-NL"/>
              </w:rPr>
            </w:pPr>
            <w:r w:rsidRPr="0036591D">
              <w:rPr>
                <w:rFonts w:cs="Tahoma"/>
                <w:szCs w:val="20"/>
                <w:lang w:val="nl-NL"/>
              </w:rPr>
              <w:t>Microsoft Dynamics CRM 2011 aanvullende CAL voor volledig gebruik</w:t>
            </w:r>
          </w:p>
        </w:tc>
        <w:tc>
          <w:tcPr>
            <w:tcW w:w="4140" w:type="dxa"/>
            <w:tcBorders>
              <w:top w:val="nil"/>
              <w:left w:val="nil"/>
              <w:bottom w:val="single" w:sz="8" w:space="0" w:color="000000"/>
              <w:right w:val="single" w:sz="8" w:space="0" w:color="000000"/>
            </w:tcBorders>
            <w:vAlign w:val="center"/>
          </w:tcPr>
          <w:p w:rsidR="00944BDF" w:rsidRPr="0036591D" w:rsidRDefault="00944BDF" w:rsidP="00E6206A">
            <w:pPr>
              <w:pStyle w:val="ColorfulList-Accent11"/>
              <w:spacing w:line="276" w:lineRule="auto"/>
              <w:ind w:left="288" w:right="162" w:hanging="180"/>
              <w:rPr>
                <w:rFonts w:ascii="Tahoma" w:hAnsi="Tahoma" w:cs="Tahoma"/>
                <w:sz w:val="18"/>
                <w:szCs w:val="20"/>
                <w:lang w:val="nl-NL"/>
              </w:rPr>
            </w:pPr>
            <w:r w:rsidRPr="0036591D">
              <w:rPr>
                <w:rFonts w:ascii="Tahoma" w:hAnsi="Tahoma" w:cs="Tahoma"/>
                <w:sz w:val="18"/>
                <w:szCs w:val="20"/>
                <w:lang w:val="nl-NL"/>
              </w:rPr>
              <w:t>1 Microsoft Dynamics CRM 4.0 aanvullende CAL voor volledig gebruik</w:t>
            </w:r>
          </w:p>
        </w:tc>
      </w:tr>
      <w:tr w:rsidR="00944BDF" w:rsidRPr="009B1650" w:rsidTr="009830EA">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36591D" w:rsidRDefault="00944BDF" w:rsidP="00E6206A">
            <w:pPr>
              <w:rPr>
                <w:rFonts w:cs="Tahoma"/>
                <w:color w:val="000000"/>
                <w:szCs w:val="20"/>
                <w:lang w:val="nl-NL"/>
              </w:rPr>
            </w:pPr>
            <w:r w:rsidRPr="0036591D">
              <w:rPr>
                <w:rFonts w:cs="Tahoma"/>
                <w:szCs w:val="20"/>
                <w:lang w:val="nl-NL"/>
              </w:rPr>
              <w:t>Microsoft Dynamics CRM 2011 aanvullende CAL voor beperkt gebruik</w:t>
            </w:r>
          </w:p>
        </w:tc>
        <w:tc>
          <w:tcPr>
            <w:tcW w:w="4140" w:type="dxa"/>
            <w:tcBorders>
              <w:top w:val="nil"/>
              <w:left w:val="nil"/>
              <w:bottom w:val="single" w:sz="8" w:space="0" w:color="000000"/>
              <w:right w:val="single" w:sz="8" w:space="0" w:color="000000"/>
            </w:tcBorders>
            <w:vAlign w:val="center"/>
          </w:tcPr>
          <w:p w:rsidR="00944BDF" w:rsidRPr="0036591D" w:rsidRDefault="00944BDF" w:rsidP="00E6206A">
            <w:pPr>
              <w:pStyle w:val="ColorfulList-Accent11"/>
              <w:spacing w:line="276" w:lineRule="auto"/>
              <w:ind w:left="288" w:right="162" w:hanging="180"/>
              <w:rPr>
                <w:rFonts w:ascii="Tahoma" w:hAnsi="Tahoma" w:cs="Tahoma"/>
                <w:sz w:val="18"/>
                <w:szCs w:val="20"/>
                <w:lang w:val="nl-NL"/>
              </w:rPr>
            </w:pPr>
            <w:r w:rsidRPr="0036591D">
              <w:rPr>
                <w:rFonts w:ascii="Tahoma" w:hAnsi="Tahoma" w:cs="Tahoma"/>
                <w:sz w:val="18"/>
                <w:szCs w:val="20"/>
                <w:lang w:val="nl-NL"/>
              </w:rPr>
              <w:t>1 Microsoft Dynamics CRM 4.0 beperkte CAL</w:t>
            </w:r>
          </w:p>
        </w:tc>
      </w:tr>
      <w:tr w:rsidR="00944BDF" w:rsidRPr="0036591D" w:rsidTr="009830EA">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36591D" w:rsidRDefault="00944BDF" w:rsidP="00E6206A">
            <w:pPr>
              <w:rPr>
                <w:rFonts w:cs="Tahoma"/>
                <w:szCs w:val="20"/>
              </w:rPr>
            </w:pPr>
            <w:r w:rsidRPr="0036591D">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rsidR="00944BDF" w:rsidRPr="0036591D" w:rsidRDefault="00944BDF" w:rsidP="00E6206A">
            <w:pPr>
              <w:pStyle w:val="ColorfulList-Accent11"/>
              <w:spacing w:line="276" w:lineRule="auto"/>
              <w:ind w:left="288" w:right="162" w:hanging="180"/>
              <w:rPr>
                <w:rFonts w:ascii="Tahoma" w:hAnsi="Tahoma" w:cs="Tahoma"/>
              </w:rPr>
            </w:pPr>
            <w:r w:rsidRPr="0036591D">
              <w:rPr>
                <w:rFonts w:ascii="Tahoma" w:hAnsi="Tahoma" w:cs="Tahoma"/>
                <w:sz w:val="18"/>
                <w:szCs w:val="20"/>
              </w:rPr>
              <w:t>1 Microsoft Dynamics CRM 4.0 beperkte External Connector</w:t>
            </w:r>
          </w:p>
          <w:p w:rsidR="00944BDF" w:rsidRPr="0036591D" w:rsidRDefault="00944BDF" w:rsidP="00E6206A">
            <w:pPr>
              <w:pStyle w:val="ColorfulList-Accent11"/>
              <w:spacing w:line="276" w:lineRule="auto"/>
              <w:ind w:left="288" w:right="162" w:hanging="180"/>
              <w:jc w:val="center"/>
              <w:rPr>
                <w:rFonts w:ascii="Tahoma" w:hAnsi="Tahoma" w:cs="Tahoma"/>
              </w:rPr>
            </w:pPr>
            <w:r w:rsidRPr="0036591D">
              <w:rPr>
                <w:rFonts w:ascii="Tahoma" w:hAnsi="Tahoma" w:cs="Tahoma"/>
                <w:sz w:val="18"/>
                <w:szCs w:val="20"/>
              </w:rPr>
              <w:t>EN</w:t>
            </w:r>
          </w:p>
          <w:p w:rsidR="00944BDF" w:rsidRPr="0036591D" w:rsidRDefault="00944BDF" w:rsidP="00E6206A">
            <w:pPr>
              <w:pStyle w:val="ColorfulList-Accent11"/>
              <w:spacing w:line="276" w:lineRule="auto"/>
              <w:ind w:left="288" w:right="162" w:hanging="180"/>
              <w:rPr>
                <w:rFonts w:ascii="Tahoma" w:hAnsi="Tahoma" w:cs="Tahoma"/>
                <w:sz w:val="18"/>
                <w:szCs w:val="20"/>
              </w:rPr>
            </w:pPr>
            <w:r w:rsidRPr="0036591D">
              <w:rPr>
                <w:rFonts w:ascii="Tahoma" w:hAnsi="Tahoma" w:cs="Tahoma"/>
                <w:sz w:val="18"/>
                <w:szCs w:val="20"/>
              </w:rPr>
              <w:t>1 Microsoft Dynamics CRM 4.0 aanvullende External Connector voor volledig gebruik</w:t>
            </w:r>
          </w:p>
        </w:tc>
      </w:tr>
      <w:tr w:rsidR="00944BDF" w:rsidRPr="009B1650" w:rsidTr="009830EA">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36591D" w:rsidRDefault="00944BDF" w:rsidP="00E6206A">
            <w:pPr>
              <w:rPr>
                <w:rFonts w:cs="Tahoma"/>
                <w:color w:val="000000"/>
                <w:szCs w:val="20"/>
              </w:rPr>
            </w:pPr>
            <w:r w:rsidRPr="0036591D">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36591D" w:rsidRDefault="00944BDF" w:rsidP="00E6206A">
            <w:pPr>
              <w:pStyle w:val="ColorfulList-Accent11"/>
              <w:spacing w:line="276" w:lineRule="auto"/>
              <w:ind w:left="288" w:right="162" w:hanging="180"/>
              <w:rPr>
                <w:rFonts w:ascii="Tahoma" w:hAnsi="Tahoma" w:cs="Tahoma"/>
              </w:rPr>
            </w:pPr>
            <w:r w:rsidRPr="0036591D">
              <w:rPr>
                <w:rFonts w:ascii="Tahoma" w:hAnsi="Tahoma" w:cs="Tahoma"/>
                <w:sz w:val="18"/>
                <w:szCs w:val="20"/>
              </w:rPr>
              <w:t xml:space="preserve">1 Microsoft Dynamics CRM 4.0 Professional Server </w:t>
            </w:r>
          </w:p>
          <w:p w:rsidR="00944BDF" w:rsidRPr="0036591D" w:rsidRDefault="00944BDF" w:rsidP="00E6206A">
            <w:pPr>
              <w:pStyle w:val="ColorfulList-Accent11"/>
              <w:spacing w:line="276" w:lineRule="auto"/>
              <w:ind w:left="288" w:right="162" w:hanging="180"/>
              <w:jc w:val="center"/>
              <w:rPr>
                <w:rFonts w:ascii="Tahoma" w:hAnsi="Tahoma" w:cs="Tahoma"/>
              </w:rPr>
            </w:pPr>
            <w:r w:rsidRPr="0036591D">
              <w:rPr>
                <w:rFonts w:ascii="Tahoma" w:hAnsi="Tahoma" w:cs="Tahoma"/>
                <w:sz w:val="18"/>
                <w:szCs w:val="20"/>
              </w:rPr>
              <w:t>OF</w:t>
            </w:r>
          </w:p>
          <w:p w:rsidR="00944BDF" w:rsidRPr="007A1042" w:rsidRDefault="00944BDF" w:rsidP="00287758">
            <w:pPr>
              <w:pStyle w:val="ColorfulList-Accent11"/>
              <w:spacing w:line="276" w:lineRule="auto"/>
              <w:ind w:left="288" w:right="162" w:hanging="180"/>
              <w:rPr>
                <w:rFonts w:ascii="Tahoma" w:hAnsi="Tahoma" w:cs="Tahoma"/>
                <w:sz w:val="18"/>
                <w:szCs w:val="20"/>
                <w:lang w:val="fr-FR"/>
              </w:rPr>
            </w:pPr>
            <w:r w:rsidRPr="007A1042">
              <w:rPr>
                <w:rFonts w:ascii="Tahoma" w:hAnsi="Tahoma" w:cs="Tahoma"/>
                <w:sz w:val="18"/>
                <w:szCs w:val="20"/>
                <w:lang w:val="fr-FR"/>
              </w:rPr>
              <w:t xml:space="preserve">1 Microsoft Dynamics CRM 4.0 Enterprise Server </w:t>
            </w:r>
          </w:p>
        </w:tc>
      </w:tr>
      <w:tr w:rsidR="00944BDF" w:rsidRPr="0036591D" w:rsidTr="009830EA">
        <w:trPr>
          <w:cantSplit/>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36591D" w:rsidRDefault="00944BDF" w:rsidP="00E6206A">
            <w:pPr>
              <w:rPr>
                <w:rFonts w:cs="Tahoma"/>
                <w:color w:val="000000"/>
                <w:szCs w:val="20"/>
              </w:rPr>
            </w:pPr>
            <w:r w:rsidRPr="0036591D">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36591D" w:rsidRDefault="00944BDF" w:rsidP="00E6206A">
            <w:pPr>
              <w:pStyle w:val="ColorfulList-Accent11"/>
              <w:spacing w:line="276" w:lineRule="auto"/>
              <w:ind w:left="288" w:right="162" w:hanging="180"/>
              <w:rPr>
                <w:rFonts w:ascii="Tahoma" w:hAnsi="Tahoma" w:cs="Tahoma"/>
                <w:sz w:val="18"/>
                <w:szCs w:val="20"/>
              </w:rPr>
            </w:pPr>
            <w:r w:rsidRPr="0036591D">
              <w:rPr>
                <w:rFonts w:ascii="Tahoma" w:hAnsi="Tahoma" w:cs="Tahoma"/>
                <w:sz w:val="18"/>
                <w:szCs w:val="20"/>
              </w:rPr>
              <w:t xml:space="preserve">1 Microsoft Dynamics CRM 4.0 Workgroup Server </w:t>
            </w:r>
          </w:p>
        </w:tc>
      </w:tr>
    </w:tbl>
    <w:p w:rsidR="00944BDF" w:rsidRPr="0036591D" w:rsidRDefault="00944BDF" w:rsidP="00944BDF">
      <w:pPr>
        <w:rPr>
          <w:rFonts w:cs="Tahoma"/>
        </w:rPr>
      </w:pPr>
    </w:p>
    <w:p w:rsidR="00BF7FDE" w:rsidRPr="0036591D" w:rsidRDefault="00944BDF" w:rsidP="00586FCE">
      <w:pPr>
        <w:ind w:left="720"/>
        <w:rPr>
          <w:rFonts w:cs="Tahoma"/>
          <w:lang w:val="nl-NL"/>
        </w:rPr>
      </w:pPr>
      <w:r w:rsidRPr="0036591D">
        <w:rPr>
          <w:rFonts w:cs="Tahoma"/>
          <w:szCs w:val="20"/>
          <w:lang w:val="nl-NL"/>
        </w:rPr>
        <w:t xml:space="preserve">Het recht van de klant om Microsoft Dynamics CRM 4.0 te gebruiken is onderhevig aan de voorwaarden van een licentieovereenkomst van de klant, de product use rights voor Microsoft Dynamics CRM 4.0 en deze voorwaarden. Dit recht vervalt op het moment dat het recht op het gebruik van Microsoft Dynamics CRM 2011 op grond van de kwalificerende Microsoft Dynamics CRM 2011-licenties afloopt of wordt beëindigd. </w:t>
      </w:r>
    </w:p>
    <w:p w:rsidR="00944BDF" w:rsidRPr="0036591D" w:rsidRDefault="00944BDF" w:rsidP="00944BDF">
      <w:pPr>
        <w:ind w:left="540"/>
        <w:rPr>
          <w:rFonts w:cs="Tahoma"/>
          <w:lang w:val="nl-NL"/>
        </w:rPr>
      </w:pPr>
    </w:p>
    <w:p w:rsidR="00944BDF" w:rsidRPr="0036591D" w:rsidRDefault="00944BDF" w:rsidP="007B699C">
      <w:pPr>
        <w:spacing w:after="60"/>
        <w:ind w:left="720"/>
        <w:rPr>
          <w:rFonts w:cs="Tahoma"/>
          <w:lang w:val="fr-FR"/>
        </w:rPr>
      </w:pPr>
      <w:r w:rsidRPr="0036591D">
        <w:rPr>
          <w:rFonts w:cs="Tahoma"/>
          <w:b/>
          <w:bCs/>
          <w:color w:val="000000"/>
          <w:szCs w:val="20"/>
          <w:lang w:val="fr-FR"/>
        </w:rPr>
        <w:t>Licentieopties voor Client Access Licenses en External Connector-licenties</w:t>
      </w:r>
    </w:p>
    <w:p w:rsidR="00944BDF" w:rsidRPr="0036591D" w:rsidRDefault="00944BDF" w:rsidP="00A7252F">
      <w:pPr>
        <w:ind w:left="720"/>
        <w:rPr>
          <w:rFonts w:cs="Tahoma"/>
          <w:lang w:val="nl-NL"/>
        </w:rPr>
      </w:pPr>
      <w:r w:rsidRPr="0036591D">
        <w:rPr>
          <w:rFonts w:cs="Tahoma"/>
          <w:color w:val="000000"/>
          <w:szCs w:val="20"/>
          <w:lang w:val="nl-NL"/>
        </w:rPr>
        <w:t>Het gebruik dat is toegelaten onder de verschillende Microsoft Dynamics CRM 2011 CAL’s is uiteengezet in</w:t>
      </w:r>
      <w:r w:rsidR="00A7252F">
        <w:rPr>
          <w:rFonts w:cs="Tahoma"/>
          <w:color w:val="000000"/>
          <w:szCs w:val="20"/>
          <w:lang w:val="nl-NL"/>
        </w:rPr>
        <w:t> </w:t>
      </w:r>
      <w:r w:rsidRPr="0036591D">
        <w:rPr>
          <w:rFonts w:cs="Tahoma"/>
          <w:color w:val="000000"/>
          <w:szCs w:val="20"/>
          <w:lang w:val="nl-NL"/>
        </w:rPr>
        <w:t>de onderstaande tabel.</w:t>
      </w:r>
      <w:r w:rsidR="004D3DD2" w:rsidRPr="0036591D">
        <w:rPr>
          <w:rFonts w:cs="Tahoma"/>
          <w:color w:val="000000"/>
          <w:szCs w:val="20"/>
          <w:lang w:val="nl-NL"/>
        </w:rPr>
        <w:t xml:space="preserve"> </w:t>
      </w:r>
      <w:r w:rsidRPr="0036591D">
        <w:rPr>
          <w:rFonts w:cs="Tahoma"/>
          <w:color w:val="000000"/>
          <w:szCs w:val="20"/>
          <w:lang w:val="nl-NL"/>
        </w:rPr>
        <w:t>De beperkte CAL en de volledige CAL zijn oplossingen die meerdere licenties bevatten.</w:t>
      </w:r>
    </w:p>
    <w:tbl>
      <w:tblPr>
        <w:tblW w:w="9130" w:type="dxa"/>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2110"/>
        <w:gridCol w:w="630"/>
        <w:gridCol w:w="1098"/>
        <w:gridCol w:w="1107"/>
        <w:gridCol w:w="1413"/>
        <w:gridCol w:w="1422"/>
        <w:gridCol w:w="1350"/>
      </w:tblGrid>
      <w:tr w:rsidR="00DD3AAF" w:rsidRPr="0036591D" w:rsidTr="009830EA">
        <w:trPr>
          <w:cantSplit/>
          <w:trHeight w:val="226"/>
          <w:tblHeader/>
        </w:trPr>
        <w:tc>
          <w:tcPr>
            <w:tcW w:w="2110" w:type="dxa"/>
            <w:shd w:val="clear" w:color="auto" w:fill="FABF8F"/>
          </w:tcPr>
          <w:p w:rsidR="0033725C" w:rsidRPr="0036591D" w:rsidRDefault="0033725C" w:rsidP="00A73DBD">
            <w:pPr>
              <w:pStyle w:val="TableHeading"/>
              <w:rPr>
                <w:rFonts w:ascii="Tahoma" w:hAnsi="Tahoma" w:cs="Tahoma"/>
                <w:color w:val="000000"/>
                <w:sz w:val="18"/>
                <w:szCs w:val="18"/>
              </w:rPr>
            </w:pPr>
            <w:r w:rsidRPr="0036591D">
              <w:rPr>
                <w:rFonts w:ascii="Tahoma" w:hAnsi="Tahoma" w:cs="Tahoma"/>
                <w:color w:val="000000"/>
                <w:sz w:val="18"/>
                <w:szCs w:val="18"/>
              </w:rPr>
              <w:t>Gebruiksrecht</w:t>
            </w:r>
          </w:p>
        </w:tc>
        <w:tc>
          <w:tcPr>
            <w:tcW w:w="630" w:type="dxa"/>
            <w:shd w:val="clear" w:color="auto" w:fill="FABF8F"/>
          </w:tcPr>
          <w:p w:rsidR="0033725C" w:rsidRPr="0036591D" w:rsidRDefault="0033725C" w:rsidP="00A73DBD">
            <w:pPr>
              <w:pStyle w:val="TableHeading"/>
              <w:rPr>
                <w:rFonts w:ascii="Tahoma" w:hAnsi="Tahoma" w:cs="Tahoma"/>
                <w:color w:val="000000"/>
                <w:sz w:val="18"/>
                <w:szCs w:val="18"/>
              </w:rPr>
            </w:pPr>
            <w:r w:rsidRPr="0036591D">
              <w:rPr>
                <w:rFonts w:ascii="Tahoma" w:hAnsi="Tahoma" w:cs="Tahoma"/>
                <w:color w:val="000000"/>
                <w:sz w:val="18"/>
                <w:szCs w:val="18"/>
              </w:rPr>
              <w:t>ESS CAL</w:t>
            </w:r>
          </w:p>
        </w:tc>
        <w:tc>
          <w:tcPr>
            <w:tcW w:w="1098" w:type="dxa"/>
            <w:shd w:val="clear" w:color="auto" w:fill="FABF8F"/>
          </w:tcPr>
          <w:p w:rsidR="0033725C" w:rsidRPr="0036591D" w:rsidRDefault="0033725C" w:rsidP="00A73DBD">
            <w:pPr>
              <w:pStyle w:val="TableHeading"/>
              <w:rPr>
                <w:rFonts w:ascii="Tahoma" w:hAnsi="Tahoma" w:cs="Tahoma"/>
                <w:color w:val="000000"/>
                <w:sz w:val="18"/>
                <w:szCs w:val="18"/>
              </w:rPr>
            </w:pPr>
            <w:r w:rsidRPr="0036591D">
              <w:rPr>
                <w:rFonts w:ascii="Tahoma" w:hAnsi="Tahoma" w:cs="Tahoma"/>
                <w:color w:val="000000"/>
                <w:sz w:val="18"/>
                <w:szCs w:val="18"/>
              </w:rPr>
              <w:t>Beperkte CAL</w:t>
            </w:r>
          </w:p>
        </w:tc>
        <w:tc>
          <w:tcPr>
            <w:tcW w:w="1107" w:type="dxa"/>
            <w:shd w:val="clear" w:color="auto" w:fill="FABF8F"/>
          </w:tcPr>
          <w:p w:rsidR="0033725C" w:rsidRPr="0036591D" w:rsidRDefault="0033725C" w:rsidP="00A73DBD">
            <w:pPr>
              <w:pStyle w:val="TableHeading"/>
              <w:rPr>
                <w:rFonts w:ascii="Tahoma" w:hAnsi="Tahoma" w:cs="Tahoma"/>
                <w:color w:val="000000"/>
                <w:sz w:val="18"/>
                <w:szCs w:val="18"/>
              </w:rPr>
            </w:pPr>
            <w:r w:rsidRPr="0036591D">
              <w:rPr>
                <w:rFonts w:ascii="Tahoma" w:hAnsi="Tahoma" w:cs="Tahoma"/>
                <w:color w:val="000000"/>
                <w:sz w:val="18"/>
                <w:szCs w:val="18"/>
              </w:rPr>
              <w:t>Volledige CAL</w:t>
            </w:r>
          </w:p>
        </w:tc>
        <w:tc>
          <w:tcPr>
            <w:tcW w:w="1413" w:type="dxa"/>
            <w:shd w:val="clear" w:color="auto" w:fill="FABF8F"/>
          </w:tcPr>
          <w:p w:rsidR="0033725C" w:rsidRPr="0036591D" w:rsidRDefault="0033725C" w:rsidP="00A73DBD">
            <w:pPr>
              <w:pStyle w:val="TableHeading"/>
              <w:rPr>
                <w:rFonts w:ascii="Tahoma" w:hAnsi="Tahoma" w:cs="Tahoma"/>
                <w:color w:val="000000"/>
                <w:sz w:val="18"/>
                <w:szCs w:val="18"/>
              </w:rPr>
            </w:pPr>
            <w:r w:rsidRPr="0036591D">
              <w:rPr>
                <w:rFonts w:ascii="Tahoma" w:hAnsi="Tahoma" w:cs="Tahoma"/>
                <w:color w:val="000000"/>
                <w:sz w:val="18"/>
                <w:szCs w:val="18"/>
              </w:rPr>
              <w:t>Beperkt gebruik Aanvullende CAL</w:t>
            </w:r>
          </w:p>
        </w:tc>
        <w:tc>
          <w:tcPr>
            <w:tcW w:w="1422" w:type="dxa"/>
            <w:shd w:val="clear" w:color="auto" w:fill="FABF8F"/>
          </w:tcPr>
          <w:p w:rsidR="0033725C" w:rsidRPr="0036591D" w:rsidRDefault="0033725C" w:rsidP="00A73DBD">
            <w:pPr>
              <w:pStyle w:val="TableHeading"/>
              <w:rPr>
                <w:rFonts w:ascii="Tahoma" w:hAnsi="Tahoma" w:cs="Tahoma"/>
                <w:color w:val="000000"/>
                <w:sz w:val="18"/>
                <w:szCs w:val="18"/>
                <w:lang w:val="nl-NL"/>
              </w:rPr>
            </w:pPr>
            <w:r w:rsidRPr="0036591D">
              <w:rPr>
                <w:rFonts w:ascii="Tahoma" w:hAnsi="Tahoma" w:cs="Tahoma"/>
                <w:color w:val="000000"/>
                <w:sz w:val="18"/>
                <w:szCs w:val="18"/>
                <w:lang w:val="nl-NL"/>
              </w:rPr>
              <w:t>Aanvullende CAL voor volledig gebruik</w:t>
            </w:r>
          </w:p>
        </w:tc>
        <w:tc>
          <w:tcPr>
            <w:tcW w:w="1350" w:type="dxa"/>
            <w:shd w:val="clear" w:color="auto" w:fill="FABF8F"/>
          </w:tcPr>
          <w:p w:rsidR="0033725C" w:rsidRPr="0036591D" w:rsidRDefault="0033725C" w:rsidP="00A73DBD">
            <w:pPr>
              <w:pStyle w:val="TableHeading"/>
              <w:rPr>
                <w:rFonts w:ascii="Tahoma" w:hAnsi="Tahoma" w:cs="Tahoma"/>
                <w:color w:val="000000"/>
                <w:sz w:val="18"/>
                <w:szCs w:val="18"/>
              </w:rPr>
            </w:pPr>
            <w:r w:rsidRPr="0036591D">
              <w:rPr>
                <w:rFonts w:ascii="Tahoma" w:hAnsi="Tahoma" w:cs="Tahoma"/>
                <w:color w:val="000000"/>
                <w:sz w:val="18"/>
                <w:szCs w:val="18"/>
              </w:rPr>
              <w:t>External Connector-licentie</w:t>
            </w:r>
          </w:p>
        </w:tc>
      </w:tr>
      <w:tr w:rsidR="00DD3AAF" w:rsidRPr="00DD3AAF" w:rsidTr="009830EA">
        <w:trPr>
          <w:cantSplit/>
          <w:trHeight w:val="199"/>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Accounts maken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Height w:val="352"/>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Contactpersonen maken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Casussen maken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Prospecten maken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Activiteiten maken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Notities maken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Aangepaste entiteitsrecords maken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lastRenderedPageBreak/>
              <w:t>Accounts bijwerken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Contactpersonen bijwerken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Casussen bijwerken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Prospecten bijwerken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Activiteiten bijwerken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Notities bijwerken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Aangepaste entiteitsrecords bijwerken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DD3AAF">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Accounts toevoegen met</w:t>
            </w:r>
            <w:r w:rsidR="00DD3AAF">
              <w:rPr>
                <w:rFonts w:ascii="Tahoma" w:eastAsia="Calibri" w:hAnsi="Tahoma" w:cs="Tahoma"/>
                <w:sz w:val="18"/>
                <w:szCs w:val="18"/>
                <w:lang w:val="nl-NL"/>
              </w:rPr>
              <w:t> </w:t>
            </w:r>
            <w:r w:rsidRPr="0036591D">
              <w:rPr>
                <w:rFonts w:ascii="Tahoma" w:eastAsia="Calibri" w:hAnsi="Tahoma" w:cs="Tahoma"/>
                <w:sz w:val="18"/>
                <w:szCs w:val="18"/>
                <w:lang w:val="nl-NL"/>
              </w:rPr>
              <w:t>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Contactpersonen toevoegen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DD3AAF">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Casussen toevoegen met</w:t>
            </w:r>
            <w:r w:rsidR="00DD3AAF">
              <w:rPr>
                <w:rFonts w:ascii="Tahoma" w:eastAsia="Calibri" w:hAnsi="Tahoma" w:cs="Tahoma"/>
                <w:sz w:val="18"/>
                <w:szCs w:val="18"/>
                <w:lang w:val="nl-NL"/>
              </w:rPr>
              <w:t> </w:t>
            </w:r>
            <w:r w:rsidRPr="0036591D">
              <w:rPr>
                <w:rFonts w:ascii="Tahoma" w:eastAsia="Calibri" w:hAnsi="Tahoma" w:cs="Tahoma"/>
                <w:sz w:val="18"/>
                <w:szCs w:val="18"/>
                <w:lang w:val="nl-NL"/>
              </w:rPr>
              <w:t>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Prospecten toevoegen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Activiteiten toevoegen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Notities toevoegen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Aangepaste entiteitsrecords toevoegen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Toevoegen aan accounts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DD3AAF">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Toevoegen aan contactpersonen met</w:t>
            </w:r>
            <w:r w:rsidR="00DD3AAF">
              <w:rPr>
                <w:rFonts w:ascii="Tahoma" w:eastAsia="Calibri" w:hAnsi="Tahoma" w:cs="Tahoma"/>
                <w:sz w:val="18"/>
                <w:szCs w:val="18"/>
                <w:lang w:val="nl-NL"/>
              </w:rPr>
              <w:t> </w:t>
            </w:r>
            <w:r w:rsidRPr="0036591D">
              <w:rPr>
                <w:rFonts w:ascii="Tahoma" w:eastAsia="Calibri" w:hAnsi="Tahoma" w:cs="Tahoma"/>
                <w:sz w:val="18"/>
                <w:szCs w:val="18"/>
                <w:lang w:val="nl-NL"/>
              </w:rPr>
              <w:t>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Toevoegen aan casussen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Toevoegen aan prospecten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Toevoegen aan activiteiten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Toevoegen aan notities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 xml:space="preserve">Toevoegen aan aangepaste entiteitsrecords met </w:t>
            </w:r>
            <w:r w:rsidR="00DD3AAF">
              <w:rPr>
                <w:rFonts w:ascii="Tahoma" w:eastAsia="Calibri" w:hAnsi="Tahoma" w:cs="Tahoma"/>
                <w:sz w:val="18"/>
                <w:szCs w:val="18"/>
                <w:lang w:val="nl-NL"/>
              </w:rPr>
              <w:br/>
            </w:r>
            <w:r w:rsidRPr="0036591D">
              <w:rPr>
                <w:rFonts w:ascii="Tahoma" w:eastAsia="Calibri" w:hAnsi="Tahoma" w:cs="Tahoma"/>
                <w:sz w:val="18"/>
                <w:szCs w:val="18"/>
                <w:lang w:val="nl-NL"/>
              </w:rPr>
              <w:t>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lastRenderedPageBreak/>
              <w:t>Accounts verwijderen met 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 xml:space="preserve">Contactpersonen verwijderen met </w:t>
            </w:r>
            <w:r w:rsidR="00DD3AAF">
              <w:rPr>
                <w:rFonts w:ascii="Tahoma" w:eastAsia="Calibri" w:hAnsi="Tahoma" w:cs="Tahoma"/>
                <w:sz w:val="18"/>
                <w:szCs w:val="18"/>
                <w:lang w:val="nl-NL"/>
              </w:rPr>
              <w:br/>
            </w:r>
            <w:r w:rsidRPr="0036591D">
              <w:rPr>
                <w:rFonts w:ascii="Tahoma" w:eastAsia="Calibri" w:hAnsi="Tahoma" w:cs="Tahoma"/>
                <w:sz w:val="18"/>
                <w:szCs w:val="18"/>
                <w:lang w:val="nl-NL"/>
              </w:rPr>
              <w:t>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Casussen verwijderen met 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Prospecten verwijderen met 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Activiteiten verwijderen met 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DD3AAF">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Notities verwijderen met</w:t>
            </w:r>
            <w:r w:rsidR="00DD3AAF">
              <w:rPr>
                <w:rFonts w:ascii="Tahoma" w:eastAsia="Calibri" w:hAnsi="Tahoma" w:cs="Tahoma"/>
                <w:sz w:val="18"/>
                <w:szCs w:val="18"/>
                <w:lang w:val="nl-NL"/>
              </w:rPr>
              <w:t> </w:t>
            </w:r>
            <w:r w:rsidRPr="0036591D">
              <w:rPr>
                <w:rFonts w:ascii="Tahoma" w:eastAsia="Calibri" w:hAnsi="Tahoma" w:cs="Tahoma"/>
                <w:sz w:val="18"/>
                <w:szCs w:val="18"/>
                <w:lang w:val="nl-NL"/>
              </w:rPr>
              <w:t>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 xml:space="preserve">Aangepaste entiteitsrecords verwijderen met </w:t>
            </w:r>
            <w:r w:rsidR="00DD3AAF">
              <w:rPr>
                <w:rFonts w:ascii="Tahoma" w:eastAsia="Calibri" w:hAnsi="Tahoma" w:cs="Tahoma"/>
                <w:sz w:val="18"/>
                <w:szCs w:val="18"/>
                <w:lang w:val="nl-NL"/>
              </w:rPr>
              <w:br/>
            </w:r>
            <w:r w:rsidRPr="0036591D">
              <w:rPr>
                <w:rFonts w:ascii="Tahoma" w:eastAsia="Calibri" w:hAnsi="Tahoma" w:cs="Tahoma"/>
                <w:sz w:val="18"/>
                <w:szCs w:val="18"/>
                <w:lang w:val="nl-NL"/>
              </w:rPr>
              <w:t>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Accounts toewijzen met 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Contactpersonen toewijzen met 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Casussen toewijzen met 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Prospecten toewijzen met 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Activiteiten toewijzen met 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 xml:space="preserve">Aangepaste entiteitsrecords toewijzen met </w:t>
            </w:r>
            <w:r w:rsidR="00DD3AAF">
              <w:rPr>
                <w:rFonts w:ascii="Tahoma" w:eastAsia="Calibri" w:hAnsi="Tahoma" w:cs="Tahoma"/>
                <w:sz w:val="18"/>
                <w:szCs w:val="18"/>
                <w:lang w:val="nl-NL"/>
              </w:rPr>
              <w:br/>
            </w:r>
            <w:r w:rsidRPr="0036591D">
              <w:rPr>
                <w:rFonts w:ascii="Tahoma" w:eastAsia="Calibri" w:hAnsi="Tahoma" w:cs="Tahoma"/>
                <w:sz w:val="18"/>
                <w:szCs w:val="18"/>
                <w:lang w:val="nl-NL"/>
              </w:rPr>
              <w:t>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 xml:space="preserve">Accounts delen via </w:t>
            </w:r>
            <w:r w:rsidR="00DD3AAF">
              <w:rPr>
                <w:rFonts w:ascii="Tahoma" w:eastAsia="Calibri" w:hAnsi="Tahoma" w:cs="Tahoma"/>
                <w:sz w:val="18"/>
                <w:szCs w:val="18"/>
                <w:lang w:val="nl-NL"/>
              </w:rPr>
              <w:br/>
            </w:r>
            <w:r w:rsidRPr="0036591D">
              <w:rPr>
                <w:rFonts w:ascii="Tahoma" w:eastAsia="Calibri" w:hAnsi="Tahoma" w:cs="Tahoma"/>
                <w:sz w:val="18"/>
                <w:szCs w:val="18"/>
                <w:lang w:val="nl-NL"/>
              </w:rPr>
              <w:t>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Contactpersonen delen via 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 xml:space="preserve">Casussen delen via </w:t>
            </w:r>
            <w:r w:rsidR="00DD3AAF">
              <w:rPr>
                <w:rFonts w:ascii="Tahoma" w:eastAsia="Calibri" w:hAnsi="Tahoma" w:cs="Tahoma"/>
                <w:sz w:val="18"/>
                <w:szCs w:val="18"/>
                <w:lang w:val="nl-NL"/>
              </w:rPr>
              <w:br/>
            </w:r>
            <w:r w:rsidRPr="0036591D">
              <w:rPr>
                <w:rFonts w:ascii="Tahoma" w:eastAsia="Calibri" w:hAnsi="Tahoma" w:cs="Tahoma"/>
                <w:sz w:val="18"/>
                <w:szCs w:val="18"/>
                <w:lang w:val="nl-NL"/>
              </w:rPr>
              <w:t>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Prospecten delen via 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Activiteiten delen via 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DD3AAF">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Aangepaste entiteitsrecords delen via</w:t>
            </w:r>
            <w:r w:rsidR="00DD3AAF">
              <w:rPr>
                <w:rFonts w:ascii="Tahoma" w:eastAsia="Calibri" w:hAnsi="Tahoma" w:cs="Tahoma"/>
                <w:sz w:val="18"/>
                <w:szCs w:val="18"/>
                <w:lang w:val="nl-NL"/>
              </w:rPr>
              <w:t> </w:t>
            </w:r>
            <w:r w:rsidRPr="0036591D">
              <w:rPr>
                <w:rFonts w:ascii="Tahoma" w:eastAsia="Calibri" w:hAnsi="Tahoma" w:cs="Tahoma"/>
                <w:sz w:val="18"/>
                <w:szCs w:val="18"/>
                <w:lang w:val="nl-NL"/>
              </w:rPr>
              <w:t>API-toegang</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Accounts maken met Microsoft Dynamics CRM-clients</w:t>
            </w:r>
            <w:r w:rsidRPr="0036591D">
              <w:rPr>
                <w:rFonts w:ascii="Tahoma" w:eastAsia="Calibri" w:hAnsi="Tahoma" w:cs="Tahoma"/>
                <w:b/>
                <w:sz w:val="18"/>
                <w:szCs w:val="18"/>
                <w:vertAlign w:val="superscript"/>
              </w:rPr>
              <w:t>1</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DD3AAF">
            <w:pPr>
              <w:pStyle w:val="TableText"/>
              <w:jc w:val="left"/>
              <w:rPr>
                <w:rFonts w:ascii="Tahoma" w:eastAsia="Calibri" w:hAnsi="Tahoma" w:cs="Tahoma"/>
                <w:sz w:val="18"/>
                <w:szCs w:val="18"/>
              </w:rPr>
            </w:pPr>
            <w:r w:rsidRPr="0036591D">
              <w:rPr>
                <w:rFonts w:ascii="Tahoma" w:eastAsia="Calibri" w:hAnsi="Tahoma" w:cs="Tahoma"/>
                <w:sz w:val="18"/>
                <w:szCs w:val="18"/>
              </w:rPr>
              <w:t>Contactpersonen maken</w:t>
            </w:r>
            <w:r w:rsidR="00DD3AAF">
              <w:rPr>
                <w:rFonts w:ascii="Tahoma" w:eastAsia="Calibri" w:hAnsi="Tahoma" w:cs="Tahoma"/>
                <w:sz w:val="18"/>
                <w:szCs w:val="18"/>
              </w:rPr>
              <w:t> </w:t>
            </w:r>
            <w:r w:rsidRPr="0036591D">
              <w:rPr>
                <w:rFonts w:ascii="Tahoma" w:eastAsia="Calibri" w:hAnsi="Tahoma" w:cs="Tahoma"/>
                <w:sz w:val="18"/>
                <w:szCs w:val="18"/>
              </w:rPr>
              <w:t>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7A1042" w:rsidRDefault="0033725C" w:rsidP="00DD3AAF">
            <w:pPr>
              <w:pStyle w:val="TableText"/>
              <w:jc w:val="left"/>
              <w:rPr>
                <w:rFonts w:ascii="Tahoma" w:eastAsia="Calibri" w:hAnsi="Tahoma" w:cs="Tahoma"/>
                <w:sz w:val="18"/>
                <w:szCs w:val="18"/>
                <w:lang w:val="nl-NL"/>
              </w:rPr>
            </w:pPr>
            <w:r w:rsidRPr="007A1042">
              <w:rPr>
                <w:rFonts w:ascii="Tahoma" w:eastAsia="Calibri" w:hAnsi="Tahoma" w:cs="Tahoma"/>
                <w:sz w:val="18"/>
                <w:szCs w:val="18"/>
                <w:lang w:val="nl-NL"/>
              </w:rPr>
              <w:t>Casussen maken met</w:t>
            </w:r>
            <w:r w:rsidR="00DD3AAF" w:rsidRPr="007A1042">
              <w:rPr>
                <w:rFonts w:ascii="Tahoma" w:eastAsia="Calibri" w:hAnsi="Tahoma" w:cs="Tahoma"/>
                <w:sz w:val="18"/>
                <w:szCs w:val="18"/>
                <w:lang w:val="nl-NL"/>
              </w:rPr>
              <w:t> </w:t>
            </w:r>
            <w:r w:rsidRPr="007A1042">
              <w:rPr>
                <w:rFonts w:ascii="Tahoma" w:eastAsia="Calibri" w:hAnsi="Tahoma" w:cs="Tahoma"/>
                <w:sz w:val="18"/>
                <w:szCs w:val="18"/>
                <w:lang w:val="nl-NL"/>
              </w:rPr>
              <w:t>Microsoft</w:t>
            </w:r>
            <w:r w:rsidR="00DD3AAF" w:rsidRPr="007A1042">
              <w:rPr>
                <w:rFonts w:ascii="Tahoma" w:eastAsia="Calibri" w:hAnsi="Tahoma" w:cs="Tahoma"/>
                <w:sz w:val="18"/>
                <w:szCs w:val="18"/>
                <w:lang w:val="nl-NL"/>
              </w:rPr>
              <w:t xml:space="preserve"> </w:t>
            </w:r>
            <w:r w:rsidRPr="007A1042">
              <w:rPr>
                <w:rFonts w:ascii="Tahoma" w:eastAsia="Calibri" w:hAnsi="Tahoma" w:cs="Tahoma"/>
                <w:sz w:val="18"/>
                <w:szCs w:val="18"/>
                <w:lang w:val="nl-NL"/>
              </w:rPr>
              <w:t>Dynamics</w:t>
            </w:r>
            <w:r w:rsidR="00DD3AAF" w:rsidRPr="007A1042">
              <w:rPr>
                <w:rFonts w:ascii="Tahoma" w:eastAsia="Calibri" w:hAnsi="Tahoma" w:cs="Tahoma"/>
                <w:sz w:val="18"/>
                <w:szCs w:val="18"/>
                <w:lang w:val="nl-NL"/>
              </w:rPr>
              <w:t> </w:t>
            </w:r>
            <w:r w:rsidRPr="007A1042">
              <w:rPr>
                <w:rFonts w:ascii="Tahoma" w:eastAsia="Calibri" w:hAnsi="Tahoma" w:cs="Tahoma"/>
                <w:sz w:val="18"/>
                <w:szCs w:val="18"/>
                <w:lang w:val="nl-NL"/>
              </w:rPr>
              <w:t>CRM-clients</w:t>
            </w:r>
          </w:p>
        </w:tc>
        <w:tc>
          <w:tcPr>
            <w:tcW w:w="630" w:type="dxa"/>
            <w:shd w:val="clear" w:color="auto" w:fill="FFFFFF"/>
          </w:tcPr>
          <w:p w:rsidR="0033725C" w:rsidRPr="007A1042"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lastRenderedPageBreak/>
              <w:t>Prospecten maken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Activiteiten maken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Notities maken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Accounts bijwerken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7A1042" w:rsidRDefault="0033725C" w:rsidP="00A73DBD">
            <w:pPr>
              <w:pStyle w:val="TableText"/>
              <w:jc w:val="left"/>
              <w:rPr>
                <w:rFonts w:ascii="Tahoma" w:eastAsia="Calibri" w:hAnsi="Tahoma" w:cs="Tahoma"/>
                <w:sz w:val="18"/>
                <w:szCs w:val="18"/>
                <w:lang w:val="nl-NL"/>
              </w:rPr>
            </w:pPr>
            <w:r w:rsidRPr="007A1042">
              <w:rPr>
                <w:rFonts w:ascii="Tahoma" w:eastAsia="Calibri" w:hAnsi="Tahoma" w:cs="Tahoma"/>
                <w:sz w:val="18"/>
                <w:szCs w:val="18"/>
                <w:lang w:val="nl-NL"/>
              </w:rPr>
              <w:t>Contactpersonen bijwerken met Microsoft Dynamics CRM-clients</w:t>
            </w:r>
          </w:p>
        </w:tc>
        <w:tc>
          <w:tcPr>
            <w:tcW w:w="630" w:type="dxa"/>
            <w:shd w:val="clear" w:color="auto" w:fill="FFFFFF"/>
          </w:tcPr>
          <w:p w:rsidR="0033725C" w:rsidRPr="007A1042"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7A1042" w:rsidRDefault="0033725C" w:rsidP="00A73DBD">
            <w:pPr>
              <w:pStyle w:val="TableText"/>
              <w:jc w:val="left"/>
              <w:rPr>
                <w:rFonts w:ascii="Tahoma" w:eastAsia="Calibri" w:hAnsi="Tahoma" w:cs="Tahoma"/>
                <w:sz w:val="18"/>
                <w:szCs w:val="18"/>
                <w:lang w:val="nl-NL"/>
              </w:rPr>
            </w:pPr>
            <w:r w:rsidRPr="007A1042">
              <w:rPr>
                <w:rFonts w:ascii="Tahoma" w:eastAsia="Calibri" w:hAnsi="Tahoma" w:cs="Tahoma"/>
                <w:sz w:val="18"/>
                <w:szCs w:val="18"/>
                <w:lang w:val="nl-NL"/>
              </w:rPr>
              <w:t>Casussen bijwerken met Microsoft Dynamics CRM-clients</w:t>
            </w:r>
          </w:p>
        </w:tc>
        <w:tc>
          <w:tcPr>
            <w:tcW w:w="630" w:type="dxa"/>
            <w:shd w:val="clear" w:color="auto" w:fill="FFFFFF"/>
          </w:tcPr>
          <w:p w:rsidR="0033725C" w:rsidRPr="007A1042"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Prospecten bijwerken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Activiteiten bijwerken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Notities bijwerken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Accounts toevoegen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Contactpersonen toevoegen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Casussen toevoegen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Prospecten toevoegen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Activiteiten toevoegen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Notities toevoegen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Toevoegen aan accounts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Toevoegen aan contactpersonen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lastRenderedPageBreak/>
              <w:t>Toevoegen aan casussen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Toevoegen aan prospecten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Toevoegen aan activiteiten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Toevoegen aan notities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Accounts verwijderen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Contactpersonen verwijderen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Casussen verwijderen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Prospecten verwijderen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Activiteiten verwijderen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Notities verwijderen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Accounts toewijzen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Contactpersonen toewijzen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Casussen toewijzen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Prospecten toewijzen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Activiteiten toewijzen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Height w:val="309"/>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Accounts delen via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Contactpersonen delen via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lastRenderedPageBreak/>
              <w:t>Casussen delen via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Prospecten delen via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7A1042" w:rsidRDefault="0033725C" w:rsidP="00A73DBD">
            <w:pPr>
              <w:pStyle w:val="TableText"/>
              <w:jc w:val="left"/>
              <w:rPr>
                <w:rFonts w:ascii="Tahoma" w:eastAsia="Calibri" w:hAnsi="Tahoma" w:cs="Tahoma"/>
                <w:sz w:val="18"/>
                <w:szCs w:val="18"/>
                <w:lang w:val="nl-NL"/>
              </w:rPr>
            </w:pPr>
            <w:r w:rsidRPr="007A1042">
              <w:rPr>
                <w:rFonts w:ascii="Tahoma" w:eastAsia="Calibri" w:hAnsi="Tahoma" w:cs="Tahoma"/>
                <w:sz w:val="18"/>
                <w:szCs w:val="18"/>
                <w:lang w:val="nl-NL"/>
              </w:rPr>
              <w:t>Activiteiten delen via Microsoft Dynamics CRM-clients</w:t>
            </w:r>
          </w:p>
        </w:tc>
        <w:tc>
          <w:tcPr>
            <w:tcW w:w="630" w:type="dxa"/>
            <w:shd w:val="clear" w:color="auto" w:fill="FFFFFF"/>
          </w:tcPr>
          <w:p w:rsidR="0033725C" w:rsidRPr="007A1042"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2</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7A1042" w:rsidRDefault="0033725C" w:rsidP="00A73DBD">
            <w:pPr>
              <w:pStyle w:val="TableText"/>
              <w:jc w:val="left"/>
              <w:rPr>
                <w:rFonts w:ascii="Tahoma" w:eastAsia="Calibri" w:hAnsi="Tahoma" w:cs="Tahoma"/>
                <w:sz w:val="18"/>
                <w:szCs w:val="18"/>
                <w:lang w:val="nl-NL"/>
              </w:rPr>
            </w:pPr>
            <w:r w:rsidRPr="007A1042">
              <w:rPr>
                <w:rFonts w:ascii="Tahoma" w:eastAsia="Calibri" w:hAnsi="Tahoma" w:cs="Tahoma"/>
                <w:sz w:val="18"/>
                <w:szCs w:val="18"/>
                <w:lang w:val="nl-NL"/>
              </w:rPr>
              <w:t>Aangepaste entiteitsrecords maken met Microsoft Dynamics CRM-clients</w:t>
            </w:r>
          </w:p>
        </w:tc>
        <w:tc>
          <w:tcPr>
            <w:tcW w:w="630" w:type="dxa"/>
            <w:shd w:val="clear" w:color="auto" w:fill="FFFFFF"/>
          </w:tcPr>
          <w:p w:rsidR="0033725C" w:rsidRPr="007A1042" w:rsidRDefault="0033725C" w:rsidP="00A73DBD">
            <w:pPr>
              <w:pStyle w:val="TableText"/>
              <w:rPr>
                <w:rFonts w:eastAsia="Calibri" w:cs="Tahoma"/>
                <w:b/>
                <w:sz w:val="24"/>
                <w:szCs w:val="24"/>
                <w:lang w:val="nl-NL"/>
              </w:rPr>
            </w:pPr>
          </w:p>
        </w:tc>
        <w:tc>
          <w:tcPr>
            <w:tcW w:w="1098" w:type="dxa"/>
            <w:shd w:val="clear" w:color="auto" w:fill="FFFFFF"/>
          </w:tcPr>
          <w:p w:rsidR="0033725C" w:rsidRPr="007A1042" w:rsidRDefault="0033725C" w:rsidP="00A73DBD">
            <w:pPr>
              <w:pStyle w:val="TableText"/>
              <w:rPr>
                <w:rFonts w:eastAsia="Calibri" w:cs="Tahoma"/>
                <w:b/>
                <w:sz w:val="24"/>
                <w:szCs w:val="24"/>
                <w:lang w:val="nl-NL"/>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Aangepaste entiteitsrecords bijwerken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lang w:val="nl-NL"/>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Bevoegdheid voor aangepaste activiteitenrecords toevoegen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3</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3</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Bevoegdheid voor aangepaste entiteitsrecords (behalve aangepaste activiteitenrecords) toevoegen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lang w:val="nl-NL"/>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Toevoegen aan bevoegdheid voor aangepaste entiteitsrecords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Aangepaste entiteitsrecords verwijderen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lang w:val="nl-NL"/>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Aangepaste entiteitsrecords toevoegen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lang w:val="nl-NL"/>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Aangepaste entiteitsrecords delen met Microsoft Dynamics CRM-clients</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Customer Care Accelerator Framework</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Query’s “Geavanceerd zoeken” maken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Query’s “Geavanceerd zoeken” opslaan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lastRenderedPageBreak/>
              <w:t>Persoonlijke weergaven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Systeemdashboard maken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auto"/>
          </w:tcPr>
          <w:p w:rsidR="0033725C" w:rsidRPr="00DD3AAF" w:rsidRDefault="0033725C" w:rsidP="00A73DBD">
            <w:pPr>
              <w:pStyle w:val="TableText"/>
              <w:rPr>
                <w:rFonts w:eastAsia="Calibri" w:cs="Tahoma"/>
                <w:b/>
                <w:sz w:val="24"/>
                <w:szCs w:val="24"/>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Systeemdashboard delen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auto"/>
          </w:tcPr>
          <w:p w:rsidR="0033725C" w:rsidRPr="00DD3AAF" w:rsidRDefault="0033725C" w:rsidP="00A73DBD">
            <w:pPr>
              <w:pStyle w:val="TableText"/>
              <w:rPr>
                <w:rFonts w:eastAsia="Calibri" w:cs="Tahoma"/>
                <w:b/>
                <w:sz w:val="24"/>
                <w:szCs w:val="24"/>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Persoonlijk dashboard maken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Persoonlijk dashboard delen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Werkstroom maken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Werkstroom bijwerken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Een geautomatiseerde werkstroom uitvoeren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auto"/>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5</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5</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Een werkstroom op aanvraag uitvoeren</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auto"/>
          </w:tcPr>
          <w:p w:rsidR="0033725C" w:rsidRPr="00DD3AAF" w:rsidRDefault="0033725C" w:rsidP="00A73DBD">
            <w:pPr>
              <w:pStyle w:val="TableText"/>
              <w:rPr>
                <w:rFonts w:eastAsia="Calibri" w:cs="Tahoma"/>
                <w:b/>
                <w:sz w:val="24"/>
                <w:szCs w:val="24"/>
                <w:lang w:val="nl-NL"/>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Dialoogvenster maken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Dialoogvenster bijwerken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Dialoogvenster starten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auto"/>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5</w:t>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5</w:t>
            </w: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Rapport maken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Rapport uitvoeren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rPr>
            </w:pPr>
            <w:r w:rsidRPr="0036591D">
              <w:rPr>
                <w:rFonts w:ascii="Tahoma" w:eastAsia="Calibri" w:hAnsi="Tahoma" w:cs="Tahoma"/>
                <w:sz w:val="18"/>
                <w:szCs w:val="18"/>
              </w:rPr>
              <w:t>Afdruk samenvoegen uitvoeren</w:t>
            </w:r>
          </w:p>
        </w:tc>
        <w:tc>
          <w:tcPr>
            <w:tcW w:w="630" w:type="dxa"/>
            <w:shd w:val="clear" w:color="auto" w:fill="FFFFFF"/>
          </w:tcPr>
          <w:p w:rsidR="0033725C" w:rsidRPr="00DD3AAF" w:rsidRDefault="0033725C" w:rsidP="00A73DBD">
            <w:pPr>
              <w:pStyle w:val="TableText"/>
              <w:rPr>
                <w:rFonts w:eastAsia="Calibri" w:cs="Tahoma"/>
                <w:b/>
                <w:sz w:val="24"/>
                <w:szCs w:val="24"/>
              </w:rPr>
            </w:pPr>
          </w:p>
        </w:tc>
        <w:tc>
          <w:tcPr>
            <w:tcW w:w="1098" w:type="dxa"/>
            <w:shd w:val="clear" w:color="auto" w:fill="FFFFFF"/>
          </w:tcPr>
          <w:p w:rsidR="0033725C" w:rsidRPr="00DD3AAF" w:rsidRDefault="0033725C" w:rsidP="00A73DBD">
            <w:pPr>
              <w:pStyle w:val="TableText"/>
              <w:rPr>
                <w:rFonts w:eastAsia="Calibri" w:cs="Tahoma"/>
                <w:b/>
                <w:sz w:val="24"/>
                <w:szCs w:val="24"/>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Gegevens exporteren naar Microsoft Excel</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Activiteitsfeeds volgen en publiceren ten opzichte van accounts, contactpersonen, prospecten en aangepaste entiteitsrecords met API-toegang</w:t>
            </w:r>
          </w:p>
        </w:tc>
        <w:tc>
          <w:tcPr>
            <w:tcW w:w="63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Activiteitsfeeds volgen en publiceren ten opzichte van standaard entiteitsrecords van Dynamics CRM met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Activiteitsfeeds volgen en publiceren ten opzichte van aangepaste entiteitsrecords met Dynamics CRM-clients</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lang w:val="nl-NL"/>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Leestoegang als voltooiing van Microsoft Dynamics CRM-functionaliteit</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22" w:type="dxa"/>
            <w:shd w:val="clear" w:color="auto" w:fill="FFFFFF"/>
          </w:tcPr>
          <w:p w:rsidR="0033725C" w:rsidRPr="00DD3AAF" w:rsidRDefault="0033725C" w:rsidP="00A73DBD">
            <w:pPr>
              <w:pStyle w:val="TableText"/>
              <w:rPr>
                <w:rFonts w:eastAsia="Calibri" w:cs="Tahoma"/>
                <w:b/>
                <w:sz w:val="24"/>
                <w:szCs w:val="24"/>
              </w:rPr>
            </w:pP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4</w:t>
            </w:r>
          </w:p>
        </w:tc>
      </w:tr>
      <w:tr w:rsidR="00DD3AAF" w:rsidRPr="00DD3AAF" w:rsidTr="009830EA">
        <w:trPr>
          <w:cantSplit/>
        </w:trPr>
        <w:tc>
          <w:tcPr>
            <w:tcW w:w="2110" w:type="dxa"/>
            <w:shd w:val="clear" w:color="auto" w:fill="FFFFFF"/>
          </w:tcPr>
          <w:p w:rsidR="0033725C" w:rsidRPr="0036591D" w:rsidRDefault="0033725C" w:rsidP="00A73DBD">
            <w:pPr>
              <w:pStyle w:val="TableText"/>
              <w:jc w:val="left"/>
              <w:rPr>
                <w:rFonts w:ascii="Tahoma" w:eastAsia="Calibri" w:hAnsi="Tahoma" w:cs="Tahoma"/>
                <w:sz w:val="18"/>
                <w:szCs w:val="18"/>
                <w:lang w:val="nl-NL"/>
              </w:rPr>
            </w:pPr>
            <w:r w:rsidRPr="0036591D">
              <w:rPr>
                <w:rFonts w:ascii="Tahoma" w:eastAsia="Calibri" w:hAnsi="Tahoma" w:cs="Tahoma"/>
                <w:sz w:val="18"/>
                <w:szCs w:val="18"/>
                <w:lang w:val="nl-NL"/>
              </w:rPr>
              <w:t>Schrijftoegang als voltooiing van Microsoft Dynamics CRM-functionaliteit</w:t>
            </w:r>
          </w:p>
        </w:tc>
        <w:tc>
          <w:tcPr>
            <w:tcW w:w="630" w:type="dxa"/>
            <w:shd w:val="clear" w:color="auto" w:fill="FFFFFF"/>
          </w:tcPr>
          <w:p w:rsidR="0033725C" w:rsidRPr="00DD3AAF" w:rsidRDefault="0033725C" w:rsidP="00A73DBD">
            <w:pPr>
              <w:pStyle w:val="TableText"/>
              <w:rPr>
                <w:rFonts w:eastAsia="Calibri" w:cs="Tahoma"/>
                <w:b/>
                <w:sz w:val="24"/>
                <w:szCs w:val="24"/>
                <w:lang w:val="nl-NL"/>
              </w:rPr>
            </w:pPr>
          </w:p>
        </w:tc>
        <w:tc>
          <w:tcPr>
            <w:tcW w:w="1098" w:type="dxa"/>
            <w:shd w:val="clear" w:color="auto" w:fill="FFFFFF"/>
          </w:tcPr>
          <w:p w:rsidR="0033725C" w:rsidRPr="00DD3AAF" w:rsidRDefault="0033725C" w:rsidP="00A73DBD">
            <w:pPr>
              <w:pStyle w:val="TableText"/>
              <w:rPr>
                <w:rFonts w:eastAsia="Calibri" w:cs="Tahoma"/>
                <w:b/>
                <w:sz w:val="24"/>
                <w:szCs w:val="24"/>
                <w:lang w:val="nl-NL"/>
              </w:rPr>
            </w:pPr>
          </w:p>
        </w:tc>
        <w:tc>
          <w:tcPr>
            <w:tcW w:w="1107"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413" w:type="dxa"/>
            <w:shd w:val="clear" w:color="auto" w:fill="FFFFFF"/>
          </w:tcPr>
          <w:p w:rsidR="0033725C" w:rsidRPr="00DD3AAF" w:rsidRDefault="0033725C" w:rsidP="00A73DBD">
            <w:pPr>
              <w:pStyle w:val="TableText"/>
              <w:rPr>
                <w:rFonts w:eastAsia="Calibri" w:cs="Tahoma"/>
                <w:b/>
                <w:sz w:val="24"/>
                <w:szCs w:val="24"/>
              </w:rPr>
            </w:pPr>
          </w:p>
        </w:tc>
        <w:tc>
          <w:tcPr>
            <w:tcW w:w="1422"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p>
        </w:tc>
        <w:tc>
          <w:tcPr>
            <w:tcW w:w="1350" w:type="dxa"/>
            <w:shd w:val="clear" w:color="auto" w:fill="FFFFFF"/>
          </w:tcPr>
          <w:p w:rsidR="0033725C" w:rsidRPr="00DD3AAF" w:rsidRDefault="0033725C" w:rsidP="00A73DBD">
            <w:pPr>
              <w:pStyle w:val="TableText"/>
              <w:rPr>
                <w:rFonts w:eastAsia="Calibri" w:cs="Tahoma"/>
                <w:b/>
                <w:sz w:val="24"/>
                <w:szCs w:val="24"/>
              </w:rPr>
            </w:pPr>
            <w:r w:rsidRPr="00DD3AAF">
              <w:rPr>
                <w:rFonts w:eastAsia="Calibri" w:cs="Tahoma"/>
                <w:b/>
                <w:sz w:val="24"/>
                <w:szCs w:val="24"/>
              </w:rPr>
              <w:sym w:font="Wingdings" w:char="00FC"/>
            </w:r>
            <w:r w:rsidRPr="00DD3AAF">
              <w:rPr>
                <w:rFonts w:eastAsia="Calibri" w:cs="Tahoma"/>
                <w:b/>
                <w:sz w:val="24"/>
                <w:szCs w:val="24"/>
                <w:vertAlign w:val="superscript"/>
              </w:rPr>
              <w:t>4</w:t>
            </w:r>
          </w:p>
        </w:tc>
      </w:tr>
      <w:tr w:rsidR="0033725C" w:rsidRPr="009B1650" w:rsidTr="009830EA">
        <w:trPr>
          <w:cantSplit/>
        </w:trPr>
        <w:tc>
          <w:tcPr>
            <w:tcW w:w="9130" w:type="dxa"/>
            <w:gridSpan w:val="7"/>
            <w:shd w:val="clear" w:color="auto" w:fill="FFFFFF"/>
          </w:tcPr>
          <w:p w:rsidR="0033725C" w:rsidRPr="0036591D" w:rsidRDefault="0033725C" w:rsidP="00A73DBD">
            <w:pPr>
              <w:pStyle w:val="TableText"/>
              <w:jc w:val="left"/>
              <w:rPr>
                <w:rFonts w:ascii="Tahoma" w:hAnsi="Tahoma" w:cs="Tahoma"/>
              </w:rPr>
            </w:pPr>
            <w:r w:rsidRPr="0036591D">
              <w:rPr>
                <w:rFonts w:ascii="Tahoma" w:eastAsia="Calibri" w:hAnsi="Tahoma" w:cs="Tahoma"/>
                <w:i/>
                <w:sz w:val="14"/>
                <w:szCs w:val="18"/>
              </w:rPr>
              <w:lastRenderedPageBreak/>
              <w:t>(1) Microsoft Dynamics CRM-webclient, Microsoft Dynamics CRM-client voor Microsoft Outlook en Mobile Express voor Microsoft Dynamics CRM.</w:t>
            </w:r>
          </w:p>
          <w:p w:rsidR="0033725C" w:rsidRPr="007A1042" w:rsidRDefault="0033725C" w:rsidP="00A73DBD">
            <w:pPr>
              <w:pStyle w:val="TableText"/>
              <w:jc w:val="left"/>
              <w:rPr>
                <w:rFonts w:ascii="Tahoma" w:hAnsi="Tahoma" w:cs="Tahoma"/>
                <w:lang w:val="nl-NL"/>
              </w:rPr>
            </w:pPr>
            <w:r w:rsidRPr="007A1042">
              <w:rPr>
                <w:rFonts w:ascii="Tahoma" w:eastAsia="Calibri" w:hAnsi="Tahoma" w:cs="Tahoma"/>
                <w:i/>
                <w:sz w:val="14"/>
                <w:szCs w:val="18"/>
                <w:lang w:val="nl-NL"/>
              </w:rPr>
              <w:t>(2) Bevoegdheden alleen van toepassing op records, gemaakt door dezelfde gebruiker.</w:t>
            </w:r>
          </w:p>
          <w:p w:rsidR="0033725C" w:rsidRPr="0036591D" w:rsidRDefault="0033725C" w:rsidP="00A73DBD">
            <w:pPr>
              <w:pStyle w:val="TableText"/>
              <w:jc w:val="left"/>
              <w:rPr>
                <w:rFonts w:ascii="Tahoma" w:hAnsi="Tahoma" w:cs="Tahoma"/>
                <w:lang w:val="nl-NL"/>
              </w:rPr>
            </w:pPr>
            <w:r w:rsidRPr="0036591D">
              <w:rPr>
                <w:rFonts w:ascii="Tahoma" w:eastAsia="Calibri" w:hAnsi="Tahoma" w:cs="Tahoma"/>
                <w:i/>
                <w:sz w:val="14"/>
                <w:szCs w:val="18"/>
                <w:lang w:val="nl-NL"/>
              </w:rPr>
              <w:t>(3) Bevoegdheden ALLEEN van toepassing op aangepaste activiteiten.</w:t>
            </w:r>
          </w:p>
          <w:p w:rsidR="0033725C" w:rsidRPr="0036591D" w:rsidRDefault="0033725C" w:rsidP="00A73DBD">
            <w:pPr>
              <w:rPr>
                <w:rFonts w:cs="Tahoma"/>
                <w:lang w:val="nl-NL"/>
              </w:rPr>
            </w:pPr>
            <w:r w:rsidRPr="0036591D">
              <w:rPr>
                <w:rFonts w:eastAsia="Calibri" w:cs="Tahoma"/>
                <w:i/>
                <w:sz w:val="14"/>
                <w:szCs w:val="18"/>
                <w:lang w:val="nl-NL"/>
              </w:rPr>
              <w:t xml:space="preserve">(4) Bevoegdheden voor het maken van records; </w:t>
            </w:r>
            <w:r w:rsidRPr="0036591D">
              <w:rPr>
                <w:rFonts w:eastAsia="Calibri" w:cs="Tahoma"/>
                <w:bCs/>
                <w:i/>
                <w:sz w:val="14"/>
                <w:szCs w:val="18"/>
                <w:lang w:val="nl-NL"/>
              </w:rPr>
              <w:t>toevoegen van, toevoegen aan en bijwerken</w:t>
            </w:r>
            <w:r w:rsidRPr="0036591D">
              <w:rPr>
                <w:rFonts w:cs="Tahoma"/>
                <w:lang w:val="nl-NL"/>
              </w:rPr>
              <w:t xml:space="preserve"> </w:t>
            </w:r>
            <w:r w:rsidRPr="0036591D">
              <w:rPr>
                <w:rFonts w:eastAsia="Calibri" w:cs="Tahoma"/>
                <w:bCs/>
                <w:i/>
                <w:sz w:val="14"/>
                <w:szCs w:val="18"/>
                <w:lang w:val="nl-NL"/>
              </w:rPr>
              <w:t xml:space="preserve">van records die door een CRM-gebruiker zijn gemaakt. </w:t>
            </w:r>
            <w:r w:rsidRPr="0036591D">
              <w:rPr>
                <w:rFonts w:eastAsia="Calibri" w:cs="Tahoma"/>
                <w:bCs/>
                <w:i/>
                <w:sz w:val="14"/>
                <w:szCs w:val="18"/>
                <w:u w:val="single"/>
                <w:lang w:val="nl-NL"/>
              </w:rPr>
              <w:t>Geen gegevensbevoegdheden</w:t>
            </w:r>
            <w:r w:rsidRPr="0036591D">
              <w:rPr>
                <w:rFonts w:eastAsia="Calibri" w:cs="Tahoma"/>
                <w:i/>
                <w:sz w:val="14"/>
                <w:szCs w:val="18"/>
                <w:lang w:val="nl-NL"/>
              </w:rPr>
              <w:t xml:space="preserve"> voor het </w:t>
            </w:r>
            <w:r w:rsidRPr="0036591D">
              <w:rPr>
                <w:rFonts w:eastAsia="Calibri" w:cs="Tahoma"/>
                <w:bCs/>
                <w:i/>
                <w:sz w:val="14"/>
                <w:szCs w:val="18"/>
                <w:lang w:val="nl-NL"/>
              </w:rPr>
              <w:t>toewijzen, delen of verwijderen</w:t>
            </w:r>
            <w:r w:rsidRPr="0036591D">
              <w:rPr>
                <w:rFonts w:eastAsia="Calibri" w:cs="Tahoma"/>
                <w:i/>
                <w:sz w:val="14"/>
                <w:szCs w:val="18"/>
                <w:lang w:val="nl-NL"/>
              </w:rPr>
              <w:t xml:space="preserve"> van records. </w:t>
            </w:r>
            <w:r w:rsidRPr="0036591D">
              <w:rPr>
                <w:rFonts w:eastAsia="Calibri" w:cs="Tahoma"/>
                <w:bCs/>
                <w:i/>
                <w:sz w:val="14"/>
                <w:szCs w:val="18"/>
                <w:lang w:val="nl-NL"/>
              </w:rPr>
              <w:t>Alleen API-toegang.</w:t>
            </w:r>
          </w:p>
          <w:p w:rsidR="0033725C" w:rsidRPr="0036591D" w:rsidRDefault="0033725C" w:rsidP="00A73DBD">
            <w:pPr>
              <w:rPr>
                <w:rFonts w:eastAsia="Calibri" w:cs="Tahoma"/>
                <w:b/>
                <w:bCs/>
                <w:szCs w:val="18"/>
                <w:lang w:val="nl-NL"/>
              </w:rPr>
            </w:pPr>
            <w:r w:rsidRPr="0036591D">
              <w:rPr>
                <w:rFonts w:eastAsia="Calibri" w:cs="Tahoma"/>
                <w:i/>
                <w:sz w:val="14"/>
                <w:szCs w:val="18"/>
                <w:lang w:val="nl-NL"/>
              </w:rPr>
              <w:t xml:space="preserve">(5) </w:t>
            </w:r>
            <w:r w:rsidRPr="0036591D">
              <w:rPr>
                <w:rFonts w:eastAsia="Calibri" w:cs="Tahoma"/>
                <w:i/>
                <w:sz w:val="14"/>
                <w:lang w:val="nl-NL"/>
              </w:rPr>
              <w:t>Alleen accounts, contactpersonen, casussen, prospecten, activiteiten en aangepaste entiteitsrecords.</w:t>
            </w:r>
            <w:r w:rsidRPr="0036591D">
              <w:rPr>
                <w:rFonts w:eastAsia="Calibri" w:cs="Tahoma"/>
                <w:b/>
                <w:sz w:val="14"/>
                <w:szCs w:val="18"/>
                <w:lang w:val="nl-NL"/>
              </w:rPr>
              <w:t xml:space="preserve"> </w:t>
            </w:r>
          </w:p>
        </w:tc>
      </w:tr>
    </w:tbl>
    <w:p w:rsidR="0033725C" w:rsidRPr="0036591D" w:rsidRDefault="0033725C" w:rsidP="00D47417">
      <w:pPr>
        <w:ind w:left="540"/>
        <w:rPr>
          <w:rFonts w:cs="Tahoma"/>
          <w:lang w:val="nl-NL"/>
        </w:rPr>
      </w:pPr>
    </w:p>
    <w:p w:rsidR="00BF7FDE" w:rsidRPr="0036591D" w:rsidRDefault="0033725C" w:rsidP="007B699C">
      <w:pPr>
        <w:ind w:left="720"/>
        <w:rPr>
          <w:rFonts w:cs="Tahoma"/>
          <w:lang w:val="nl-NL"/>
        </w:rPr>
      </w:pPr>
      <w:r w:rsidRPr="0036591D">
        <w:rPr>
          <w:rFonts w:cs="Tahoma"/>
          <w:lang w:val="nl-NL"/>
        </w:rPr>
        <w:t>Raadpleeg de prijs- en licentiegids van Microsoft Dynamics CRM 2011 voor aanvullende informatie oer Microsoft Dynamics CRM-licenties.</w:t>
      </w:r>
      <w:bookmarkStart w:id="1354" w:name="_69_Office_365"/>
      <w:bookmarkStart w:id="1355" w:name="_69_68_Office"/>
      <w:bookmarkEnd w:id="1354"/>
      <w:bookmarkEnd w:id="1355"/>
    </w:p>
    <w:p w:rsidR="00A47403" w:rsidRPr="0036591D" w:rsidRDefault="00A47403" w:rsidP="007B699C">
      <w:pPr>
        <w:ind w:left="720"/>
        <w:rPr>
          <w:rFonts w:cs="Tahoma"/>
          <w:lang w:val="nl-NL"/>
        </w:rPr>
      </w:pPr>
    </w:p>
    <w:p w:rsidR="00A04495" w:rsidRPr="0036591D" w:rsidRDefault="00A04495" w:rsidP="007B699C">
      <w:pPr>
        <w:spacing w:after="60"/>
        <w:ind w:left="720"/>
        <w:rPr>
          <w:rFonts w:cs="Tahoma"/>
          <w:lang w:val="nl-NL"/>
        </w:rPr>
      </w:pPr>
      <w:bookmarkStart w:id="1356" w:name="_71_Office_365_1"/>
      <w:bookmarkStart w:id="1357" w:name="Srv_70Office365PlanE1"/>
      <w:bookmarkEnd w:id="1356"/>
      <w:r w:rsidRPr="0036591D">
        <w:rPr>
          <w:rFonts w:cs="Tahoma"/>
          <w:b/>
          <w:bCs/>
          <w:color w:val="000000"/>
          <w:szCs w:val="20"/>
          <w:lang w:val="nl-NL"/>
        </w:rPr>
        <w:t>Licentie voor examensite voor MOS-certificering (Microsoft Office Specialist)</w:t>
      </w:r>
    </w:p>
    <w:p w:rsidR="00A04495" w:rsidRPr="0036591D" w:rsidRDefault="00A04495" w:rsidP="007B699C">
      <w:pPr>
        <w:ind w:left="720"/>
        <w:rPr>
          <w:rFonts w:cs="Tahoma"/>
          <w:lang w:val="nl-NL"/>
        </w:rPr>
      </w:pPr>
      <w:r w:rsidRPr="0036591D">
        <w:rPr>
          <w:rFonts w:cs="Tahoma"/>
          <w:lang w:val="nl-NL"/>
        </w:rPr>
        <w:t>Er wordt van u vereist dat u een door Certiport geautoriseerd testcentrum bent als u de licentie voor de site wilt gebruiken.</w:t>
      </w:r>
      <w:r w:rsidR="004D3DD2" w:rsidRPr="0036591D">
        <w:rPr>
          <w:rFonts w:cs="Tahoma"/>
          <w:lang w:val="nl-NL"/>
        </w:rPr>
        <w:t xml:space="preserve"> </w:t>
      </w:r>
      <w:r w:rsidRPr="0036591D">
        <w:rPr>
          <w:rFonts w:cs="Tahoma"/>
          <w:lang w:val="nl-NL"/>
        </w:rPr>
        <w:t>Indien u geen door Certiport geautoriseerd testcentrum bent, dient u dit proces te doorlopen om</w:t>
      </w:r>
      <w:hyperlink r:id="rId55" w:history="1">
        <w:r w:rsidRPr="0036591D">
          <w:rPr>
            <w:rStyle w:val="Hyperlink"/>
            <w:rFonts w:cs="Tahoma"/>
            <w:lang w:val="nl-NL"/>
          </w:rPr>
          <w:t xml:space="preserve"> een Certiport-testcentrum</w:t>
        </w:r>
      </w:hyperlink>
      <w:r w:rsidRPr="0036591D">
        <w:rPr>
          <w:rFonts w:cs="Tahoma"/>
          <w:lang w:val="nl-NL"/>
        </w:rPr>
        <w:t xml:space="preserve"> te worden voordat u de licentie voor de site kunt gebruiken</w:t>
      </w:r>
      <w:r w:rsidRPr="0036591D">
        <w:rPr>
          <w:rFonts w:cs="Tahoma"/>
          <w:color w:val="1F497D"/>
          <w:lang w:val="nl-NL"/>
        </w:rPr>
        <w:t>.</w:t>
      </w:r>
    </w:p>
    <w:p w:rsidR="00A04495" w:rsidRDefault="00A04495" w:rsidP="007B699C">
      <w:pPr>
        <w:ind w:left="720"/>
        <w:rPr>
          <w:rFonts w:cs="Tahoma"/>
          <w:lang w:val="nl-NL"/>
        </w:rPr>
      </w:pPr>
    </w:p>
    <w:p w:rsidR="005A3342" w:rsidRDefault="005A3342" w:rsidP="007B699C">
      <w:pPr>
        <w:ind w:left="720"/>
        <w:rPr>
          <w:rFonts w:cs="Tahoma"/>
          <w:lang w:val="nl-NL"/>
        </w:rPr>
      </w:pPr>
    </w:p>
    <w:p w:rsidR="005A3342" w:rsidRDefault="005A3342" w:rsidP="007B699C">
      <w:pPr>
        <w:ind w:left="720"/>
        <w:rPr>
          <w:rFonts w:cs="Tahoma"/>
          <w:lang w:val="nl-NL"/>
        </w:rPr>
      </w:pPr>
    </w:p>
    <w:p w:rsidR="005A3342" w:rsidRDefault="005A3342" w:rsidP="007B699C">
      <w:pPr>
        <w:ind w:left="720"/>
        <w:rPr>
          <w:rFonts w:cs="Tahoma"/>
          <w:lang w:val="nl-NL"/>
        </w:rPr>
      </w:pPr>
    </w:p>
    <w:p w:rsidR="005A3342" w:rsidRPr="0036591D" w:rsidRDefault="005A3342" w:rsidP="007B699C">
      <w:pPr>
        <w:ind w:left="720"/>
        <w:rPr>
          <w:rFonts w:cs="Tahoma"/>
          <w:lang w:val="nl-NL"/>
        </w:rPr>
      </w:pPr>
    </w:p>
    <w:p w:rsidR="00A04495" w:rsidRPr="0036591D" w:rsidRDefault="00A04495" w:rsidP="007B699C">
      <w:pPr>
        <w:spacing w:after="60"/>
        <w:ind w:left="720"/>
        <w:rPr>
          <w:rFonts w:cs="Tahoma"/>
          <w:lang w:val="nl-NL"/>
        </w:rPr>
      </w:pPr>
      <w:r w:rsidRPr="0036591D">
        <w:rPr>
          <w:rFonts w:cs="Tahoma"/>
          <w:b/>
          <w:lang w:val="nl-NL"/>
        </w:rPr>
        <w:t>Licentie voor examensite voor MTA-certificering (Microsoft Technology Associate)</w:t>
      </w:r>
    </w:p>
    <w:p w:rsidR="00A04495" w:rsidRPr="0036591D" w:rsidRDefault="00A04495" w:rsidP="007B699C">
      <w:pPr>
        <w:ind w:left="720"/>
        <w:rPr>
          <w:rFonts w:cs="Tahoma"/>
          <w:lang w:val="nl-NL"/>
        </w:rPr>
      </w:pPr>
      <w:r w:rsidRPr="0036591D">
        <w:rPr>
          <w:rFonts w:cs="Tahoma"/>
          <w:lang w:val="nl-NL"/>
        </w:rPr>
        <w:t>Er wordt van u vereist dat u een door Certiport geautoriseerd testcentrum bent als u de licentie voor de site wilt gebruiken.</w:t>
      </w:r>
      <w:r w:rsidR="004D3DD2" w:rsidRPr="0036591D">
        <w:rPr>
          <w:rFonts w:cs="Tahoma"/>
          <w:lang w:val="nl-NL"/>
        </w:rPr>
        <w:t xml:space="preserve"> </w:t>
      </w:r>
      <w:r w:rsidRPr="0036591D">
        <w:rPr>
          <w:rFonts w:cs="Tahoma"/>
          <w:lang w:val="nl-NL"/>
        </w:rPr>
        <w:t xml:space="preserve">Indien u geen door Certiport geautoriseerd testcentrum bent, dient u dit proces te doorlopen </w:t>
      </w:r>
      <w:hyperlink r:id="rId56" w:history="1">
        <w:r w:rsidRPr="0036591D">
          <w:rPr>
            <w:rStyle w:val="Hyperlink"/>
            <w:rFonts w:cs="Tahoma"/>
            <w:lang w:val="nl-NL"/>
          </w:rPr>
          <w:t>om een Certiport-testcentrum te worden</w:t>
        </w:r>
      </w:hyperlink>
      <w:bookmarkStart w:id="1358" w:name="_Toc336338329"/>
      <w:r w:rsidRPr="0036591D">
        <w:rPr>
          <w:rFonts w:cs="Tahoma"/>
          <w:lang w:val="nl-NL"/>
        </w:rPr>
        <w:t xml:space="preserve"> voordat u </w:t>
      </w:r>
      <w:r w:rsidRPr="0036591D">
        <w:rPr>
          <w:rFonts w:cs="Tahoma"/>
          <w:color w:val="1F497D"/>
          <w:u w:val="single"/>
          <w:lang w:val="nl-NL"/>
        </w:rPr>
        <w:t>de licentie voor de site kunt verwerven en</w:t>
      </w:r>
      <w:r w:rsidRPr="0036591D">
        <w:rPr>
          <w:rFonts w:cs="Tahoma"/>
          <w:color w:val="1F497D"/>
          <w:lang w:val="nl-NL"/>
        </w:rPr>
        <w:t xml:space="preserve"> </w:t>
      </w:r>
      <w:r w:rsidRPr="0036591D">
        <w:rPr>
          <w:rFonts w:cs="Tahoma"/>
          <w:lang w:val="nl-NL"/>
        </w:rPr>
        <w:t>gebruiken</w:t>
      </w:r>
      <w:r w:rsidRPr="0036591D">
        <w:rPr>
          <w:rFonts w:cs="Tahoma"/>
          <w:color w:val="1F497D"/>
          <w:lang w:val="nl-NL"/>
        </w:rPr>
        <w:t>.</w:t>
      </w:r>
    </w:p>
    <w:p w:rsidR="006E28CC" w:rsidRDefault="006E28CC" w:rsidP="006D6A83">
      <w:pPr>
        <w:rPr>
          <w:rFonts w:cs="Tahoma"/>
          <w:lang w:val="nl-NL"/>
        </w:rPr>
      </w:pPr>
    </w:p>
    <w:p w:rsidR="007C7B14" w:rsidRPr="0036591D" w:rsidRDefault="007C7B14" w:rsidP="006D6A83">
      <w:pPr>
        <w:rPr>
          <w:rFonts w:cs="Tahoma"/>
          <w:lang w:val="nl-NL"/>
        </w:rPr>
      </w:pPr>
    </w:p>
    <w:p w:rsidR="006E28CC" w:rsidRPr="0036591D" w:rsidRDefault="0099402E" w:rsidP="009C5D30">
      <w:pPr>
        <w:pStyle w:val="Heading2"/>
        <w:ind w:left="0"/>
        <w:rPr>
          <w:rFonts w:ascii="Tahoma" w:hAnsi="Tahoma" w:cs="Tahoma"/>
          <w:lang w:val="nl-NL"/>
        </w:rPr>
      </w:pPr>
      <w:bookmarkStart w:id="1359" w:name="_66_Microsoft_Dynamics"/>
      <w:bookmarkStart w:id="1360" w:name="_67_Microsoft_Dynamics"/>
      <w:bookmarkStart w:id="1361" w:name="_Toc352103852"/>
      <w:bookmarkEnd w:id="1359"/>
      <w:bookmarkEnd w:id="1360"/>
      <w:r w:rsidRPr="0036591D">
        <w:rPr>
          <w:rFonts w:ascii="Tahoma" w:hAnsi="Tahoma" w:cs="Tahoma"/>
          <w:caps/>
          <w:color w:val="FF6600"/>
          <w:sz w:val="22"/>
          <w:szCs w:val="22"/>
          <w:vertAlign w:val="superscript"/>
          <w:lang w:val="nl-NL"/>
        </w:rPr>
        <w:t>67</w:t>
      </w:r>
      <w:r w:rsidRPr="00DD3AAF">
        <w:rPr>
          <w:rFonts w:ascii="Tahoma" w:hAnsi="Tahoma" w:cs="Tahoma"/>
          <w:caps/>
          <w:color w:val="FF6600"/>
          <w:sz w:val="22"/>
          <w:szCs w:val="22"/>
          <w:lang w:val="nl-NL"/>
        </w:rPr>
        <w:t xml:space="preserve"> </w:t>
      </w:r>
      <w:r w:rsidRPr="0036591D">
        <w:rPr>
          <w:rFonts w:ascii="Tahoma" w:hAnsi="Tahoma" w:cs="Tahoma"/>
          <w:color w:val="FF6600"/>
          <w:sz w:val="22"/>
          <w:szCs w:val="22"/>
          <w:lang w:val="nl-NL"/>
        </w:rPr>
        <w:t>Microsoft Dynamics CRM 2011 Server</w:t>
      </w:r>
      <w:bookmarkEnd w:id="1361"/>
    </w:p>
    <w:p w:rsidR="006E28CC" w:rsidRPr="0036591D" w:rsidRDefault="006E28CC" w:rsidP="006E28CC">
      <w:pPr>
        <w:tabs>
          <w:tab w:val="left" w:pos="1800"/>
        </w:tabs>
        <w:spacing w:after="60"/>
        <w:rPr>
          <w:rFonts w:cs="Tahoma"/>
          <w:lang w:val="nl-NL"/>
        </w:rPr>
      </w:pPr>
    </w:p>
    <w:p w:rsidR="006E28CC" w:rsidRPr="0036591D" w:rsidRDefault="006E28CC" w:rsidP="009C5D30">
      <w:pPr>
        <w:spacing w:after="60"/>
        <w:ind w:left="720"/>
        <w:rPr>
          <w:rFonts w:cs="Tahoma"/>
          <w:lang w:val="nl-NL"/>
        </w:rPr>
      </w:pPr>
      <w:r w:rsidRPr="0036591D">
        <w:rPr>
          <w:rFonts w:cs="Tahoma"/>
          <w:b/>
          <w:lang w:val="nl-NL"/>
        </w:rPr>
        <w:t>Microsoft Dynamics CRM Server 2011– Microsoft Dynamics Marketing Online Integration Grant</w:t>
      </w:r>
    </w:p>
    <w:p w:rsidR="00A04495" w:rsidRPr="0036591D" w:rsidRDefault="006E28CC" w:rsidP="0004051B">
      <w:pPr>
        <w:ind w:left="720"/>
        <w:rPr>
          <w:rFonts w:cs="Tahoma"/>
          <w:lang w:val="nl-NL"/>
        </w:rPr>
      </w:pPr>
      <w:r w:rsidRPr="0036591D">
        <w:rPr>
          <w:rFonts w:eastAsia="Calibri" w:cs="Tahoma"/>
          <w:color w:val="000000"/>
          <w:szCs w:val="18"/>
          <w:lang w:val="nl-NL"/>
        </w:rPr>
        <w:t xml:space="preserve">De volgende verklaring van afstand voor licentie is van toepassing op gebruikers met een Microsoft Dynamics Marketing Online-licentie met actieve Onderhoudsondersteuning en Upgrade-optie die Microsoft Dynamics CRM Server 2011 direct of indirect openen via de </w:t>
      </w:r>
      <w:r w:rsidRPr="0036591D">
        <w:rPr>
          <w:rFonts w:cs="Tahoma"/>
          <w:bCs/>
          <w:lang w:val="nl-NL"/>
        </w:rPr>
        <w:t>MarketingPilot Connector for Microsoft Dynamics CRM</w:t>
      </w:r>
      <w:r w:rsidRPr="0036591D">
        <w:rPr>
          <w:rFonts w:eastAsia="Calibri" w:cs="Tahoma"/>
          <w:color w:val="000000"/>
          <w:szCs w:val="18"/>
          <w:lang w:val="nl-NL"/>
        </w:rPr>
        <w:t>-software, uitsluitend met als doel het synchroniseren van klantgegevens.</w:t>
      </w:r>
      <w:r w:rsidR="004D3DD2" w:rsidRPr="0036591D">
        <w:rPr>
          <w:rFonts w:eastAsia="Calibri" w:cs="Tahoma"/>
          <w:color w:val="000000"/>
          <w:szCs w:val="18"/>
          <w:lang w:val="nl-NL"/>
        </w:rPr>
        <w:t xml:space="preserve"> </w:t>
      </w:r>
      <w:r w:rsidRPr="0036591D">
        <w:rPr>
          <w:rFonts w:eastAsia="Calibri" w:cs="Tahoma"/>
          <w:color w:val="000000"/>
          <w:szCs w:val="18"/>
          <w:lang w:val="nl-NL"/>
        </w:rPr>
        <w:t>Deze gebruikers hebben geen Microsoft Dynamics CRM 2011 CAL nodig. Deze verklaring van afstand is van toepassing tot 30 juni 2014. Na deze datum behoudt Microsoft zich het recht voor de gepaste CAL's te eisen.</w:t>
      </w:r>
    </w:p>
    <w:p w:rsidR="004F4F10" w:rsidRDefault="004F4F10" w:rsidP="007B1734">
      <w:pPr>
        <w:rPr>
          <w:rFonts w:cs="Tahoma"/>
          <w:lang w:val="nl-NL"/>
        </w:rPr>
      </w:pPr>
    </w:p>
    <w:p w:rsidR="004F4F10" w:rsidRPr="0036591D" w:rsidRDefault="004F4F10" w:rsidP="007B1734">
      <w:pPr>
        <w:rPr>
          <w:rFonts w:cs="Tahoma"/>
          <w:lang w:val="nl-NL"/>
        </w:rPr>
      </w:pPr>
    </w:p>
    <w:p w:rsidR="00D70D2C" w:rsidRPr="0036591D" w:rsidRDefault="0099402E" w:rsidP="00D70D2C">
      <w:pPr>
        <w:pStyle w:val="Heading2"/>
        <w:ind w:left="0"/>
        <w:rPr>
          <w:rFonts w:ascii="Tahoma" w:hAnsi="Tahoma" w:cs="Tahoma"/>
        </w:rPr>
      </w:pPr>
      <w:bookmarkStart w:id="1362" w:name="_70_68_Office"/>
      <w:bookmarkStart w:id="1363" w:name="_68_Office_365"/>
      <w:bookmarkStart w:id="1364" w:name="_Toc352103853"/>
      <w:bookmarkEnd w:id="1362"/>
      <w:bookmarkEnd w:id="1363"/>
      <w:r w:rsidRPr="0036591D">
        <w:rPr>
          <w:rFonts w:ascii="Tahoma" w:hAnsi="Tahoma" w:cs="Tahoma"/>
          <w:caps/>
          <w:color w:val="FF6600"/>
          <w:sz w:val="22"/>
          <w:szCs w:val="22"/>
          <w:vertAlign w:val="superscript"/>
        </w:rPr>
        <w:t>68</w:t>
      </w:r>
      <w:r w:rsidRPr="00DD3AAF">
        <w:rPr>
          <w:rFonts w:ascii="Tahoma" w:hAnsi="Tahoma" w:cs="Tahoma"/>
          <w:color w:val="FF6600"/>
          <w:sz w:val="22"/>
          <w:szCs w:val="22"/>
        </w:rPr>
        <w:t xml:space="preserve"> </w:t>
      </w:r>
      <w:r w:rsidRPr="0036591D">
        <w:rPr>
          <w:rFonts w:ascii="Tahoma" w:hAnsi="Tahoma" w:cs="Tahoma"/>
          <w:color w:val="FF6600"/>
          <w:sz w:val="22"/>
          <w:szCs w:val="22"/>
        </w:rPr>
        <w:t>Office 365 Enterprise E1</w:t>
      </w:r>
      <w:bookmarkEnd w:id="1358"/>
      <w:bookmarkEnd w:id="1364"/>
    </w:p>
    <w:bookmarkEnd w:id="1357"/>
    <w:p w:rsidR="00D70D2C" w:rsidRPr="0036591D" w:rsidRDefault="00D70D2C" w:rsidP="006F0E0F">
      <w:pPr>
        <w:ind w:left="900"/>
        <w:rPr>
          <w:rFonts w:cs="Tahoma"/>
        </w:rPr>
      </w:pPr>
    </w:p>
    <w:p w:rsidR="00F754FE" w:rsidRPr="0036591D" w:rsidRDefault="00F754FE" w:rsidP="00DD3AAF">
      <w:pPr>
        <w:ind w:left="720"/>
        <w:rPr>
          <w:rFonts w:cs="Tahoma"/>
          <w:lang w:val="nl-NL"/>
        </w:rPr>
      </w:pPr>
      <w:r w:rsidRPr="0036591D">
        <w:rPr>
          <w:rFonts w:cs="Tahoma"/>
          <w:color w:val="000000"/>
          <w:szCs w:val="18"/>
        </w:rPr>
        <w:t xml:space="preserve">Office 365 Enterprise E1 was voorheen Business Productivity Online Standard Suite (BPOS Standard). </w:t>
      </w:r>
      <w:r w:rsidRPr="0036591D">
        <w:rPr>
          <w:rFonts w:cs="Tahoma"/>
          <w:color w:val="000000"/>
          <w:szCs w:val="18"/>
          <w:lang w:val="nl-NL"/>
        </w:rPr>
        <w:t>Het</w:t>
      </w:r>
      <w:r w:rsidR="00DD3AAF">
        <w:rPr>
          <w:rFonts w:cs="Tahoma"/>
          <w:color w:val="000000"/>
          <w:szCs w:val="18"/>
          <w:lang w:val="nl-NL"/>
        </w:rPr>
        <w:t> </w:t>
      </w:r>
      <w:r w:rsidRPr="0036591D">
        <w:rPr>
          <w:rFonts w:cs="Tahoma"/>
          <w:color w:val="000000"/>
          <w:szCs w:val="18"/>
          <w:lang w:val="nl-NL"/>
        </w:rPr>
        <w:t>geeft toegang tot het volgende: Exchange Online Plan 1, SharePoint Online Plan 1, Lync Online Plan</w:t>
      </w:r>
      <w:r w:rsidR="00DD3AAF">
        <w:rPr>
          <w:rFonts w:cs="Tahoma"/>
          <w:color w:val="000000"/>
          <w:szCs w:val="18"/>
          <w:lang w:val="nl-NL"/>
        </w:rPr>
        <w:t> </w:t>
      </w:r>
      <w:r w:rsidRPr="0036591D">
        <w:rPr>
          <w:rFonts w:cs="Tahoma"/>
          <w:color w:val="000000"/>
          <w:szCs w:val="18"/>
          <w:lang w:val="nl-NL"/>
        </w:rPr>
        <w:t>2</w:t>
      </w:r>
      <w:r w:rsidR="00DD3AAF">
        <w:rPr>
          <w:rFonts w:cs="Tahoma"/>
          <w:color w:val="000000"/>
          <w:szCs w:val="18"/>
          <w:lang w:val="nl-NL"/>
        </w:rPr>
        <w:t> </w:t>
      </w:r>
      <w:r w:rsidRPr="0036591D">
        <w:rPr>
          <w:rFonts w:cs="Tahoma"/>
          <w:color w:val="000000"/>
          <w:szCs w:val="18"/>
          <w:lang w:val="nl-NL"/>
        </w:rPr>
        <w:t>en Office-webtoepassingen. Deze lijst kan worden aangepast. In het geval van tegenstrijdigheden tussen de licentievoorwaarden voor Office 365 Enterprise E1 en deze aantekening prevaleren de huidige Product Use Rights.</w:t>
      </w:r>
    </w:p>
    <w:p w:rsidR="00F754FE" w:rsidRPr="0036591D" w:rsidRDefault="00F754FE" w:rsidP="00E62BC4">
      <w:pPr>
        <w:ind w:left="720"/>
        <w:rPr>
          <w:rFonts w:cs="Tahoma"/>
          <w:lang w:val="nl-NL"/>
        </w:rPr>
      </w:pPr>
    </w:p>
    <w:p w:rsidR="00A15CF5" w:rsidRDefault="00F754FE" w:rsidP="00DD3AAF">
      <w:pPr>
        <w:ind w:left="720"/>
        <w:rPr>
          <w:rFonts w:cs="Tahoma"/>
          <w:color w:val="000000"/>
          <w:szCs w:val="18"/>
          <w:lang w:val="nl-NL"/>
        </w:rPr>
      </w:pPr>
      <w:r w:rsidRPr="0036591D">
        <w:rPr>
          <w:rFonts w:cs="Tahoma"/>
          <w:color w:val="000000"/>
          <w:szCs w:val="18"/>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w:t>
      </w:r>
      <w:r w:rsidR="00DD3AAF">
        <w:rPr>
          <w:rFonts w:cs="Tahoma"/>
          <w:color w:val="000000"/>
          <w:szCs w:val="18"/>
          <w:lang w:val="nl-NL"/>
        </w:rPr>
        <w:t> </w:t>
      </w:r>
      <w:r w:rsidRPr="0036591D">
        <w:rPr>
          <w:rFonts w:cs="Tahoma"/>
          <w:color w:val="000000"/>
          <w:szCs w:val="18"/>
          <w:lang w:val="nl-NL"/>
        </w:rPr>
        <w:t>zich het eerste voordoet.</w:t>
      </w:r>
      <w:r w:rsidR="004D3DD2" w:rsidRPr="0036591D">
        <w:rPr>
          <w:rFonts w:cs="Tahoma"/>
          <w:color w:val="000000"/>
          <w:szCs w:val="18"/>
          <w:lang w:val="nl-NL"/>
        </w:rPr>
        <w:t xml:space="preserve"> </w:t>
      </w:r>
      <w:r w:rsidRPr="0036591D">
        <w:rPr>
          <w:rFonts w:cs="Tahoma"/>
          <w:color w:val="000000"/>
          <w:szCs w:val="18"/>
          <w:lang w:val="nl-NL"/>
        </w:rPr>
        <w:t xml:space="preserve">Klanten kunnen de gratis Lync Basic 2013-client gebruiken voor hun Windows-eindgebruikers. </w:t>
      </w:r>
    </w:p>
    <w:p w:rsidR="004F4F10" w:rsidRPr="0036591D" w:rsidRDefault="004F4F10" w:rsidP="00DD3AAF">
      <w:pPr>
        <w:ind w:left="720"/>
        <w:rPr>
          <w:rFonts w:cs="Tahoma"/>
          <w:lang w:val="nl-NL"/>
        </w:rPr>
      </w:pPr>
    </w:p>
    <w:p w:rsidR="00F754FE" w:rsidRPr="0036591D" w:rsidRDefault="00F754FE" w:rsidP="00DD3AAF">
      <w:pPr>
        <w:ind w:left="720"/>
        <w:rPr>
          <w:rFonts w:cs="Tahoma"/>
          <w:lang w:val="nl-NL"/>
        </w:rPr>
      </w:pPr>
      <w:r w:rsidRPr="0036591D">
        <w:rPr>
          <w:rFonts w:cs="Tahoma"/>
          <w:color w:val="000000"/>
          <w:szCs w:val="18"/>
          <w:lang w:val="nl-NL"/>
        </w:rPr>
        <w:lastRenderedPageBreak/>
        <w:t>Bestaande of verlengende klanten die op 27 juni 2011 in het bezit waren van een actief abonnement voor</w:t>
      </w:r>
      <w:r w:rsidR="00DD3AAF">
        <w:rPr>
          <w:rFonts w:cs="Tahoma"/>
          <w:color w:val="000000"/>
          <w:szCs w:val="18"/>
          <w:lang w:val="nl-NL"/>
        </w:rPr>
        <w:t> </w:t>
      </w:r>
      <w:r w:rsidRPr="0036591D">
        <w:rPr>
          <w:rFonts w:cs="Tahoma"/>
          <w:color w:val="000000"/>
          <w:szCs w:val="18"/>
          <w:lang w:val="nl-NL"/>
        </w:rPr>
        <w:t>Business Productivity Online Suite mogen de dienst Live Meeting blijven raadplegen en gebruiken overeenkomstig de licentievoorwaarden van de Product Use Rights van maart 2011 nadat ze zijn overgestapt van Business Productivity Online Suite naar Office 365 Enterprise E1, en wel tot uiterlijk 1</w:t>
      </w:r>
      <w:r w:rsidR="00DD3AAF">
        <w:rPr>
          <w:rFonts w:cs="Tahoma"/>
          <w:color w:val="000000"/>
          <w:szCs w:val="18"/>
          <w:lang w:val="nl-NL"/>
        </w:rPr>
        <w:t> </w:t>
      </w:r>
      <w:r w:rsidRPr="0036591D">
        <w:rPr>
          <w:rFonts w:cs="Tahoma"/>
          <w:color w:val="000000"/>
          <w:szCs w:val="18"/>
          <w:lang w:val="nl-NL"/>
        </w:rPr>
        <w:t>april</w:t>
      </w:r>
      <w:r w:rsidR="00DD3AAF">
        <w:rPr>
          <w:rFonts w:cs="Tahoma"/>
          <w:color w:val="000000"/>
          <w:szCs w:val="18"/>
          <w:lang w:val="nl-NL"/>
        </w:rPr>
        <w:t> </w:t>
      </w:r>
      <w:r w:rsidRPr="0036591D">
        <w:rPr>
          <w:rFonts w:cs="Tahoma"/>
          <w:color w:val="000000"/>
          <w:szCs w:val="18"/>
          <w:lang w:val="nl-NL"/>
        </w:rPr>
        <w:t>2013 of de datum van afloop van de corresponderende gebruikers-SL's voor Office 365 Enterprise E1,</w:t>
      </w:r>
      <w:r w:rsidR="00DD3AAF">
        <w:rPr>
          <w:rFonts w:cs="Tahoma"/>
          <w:color w:val="000000"/>
          <w:szCs w:val="18"/>
          <w:lang w:val="nl-NL"/>
        </w:rPr>
        <w:t> </w:t>
      </w:r>
      <w:r w:rsidRPr="0036591D">
        <w:rPr>
          <w:rFonts w:cs="Tahoma"/>
          <w:color w:val="000000"/>
          <w:szCs w:val="18"/>
          <w:lang w:val="nl-NL"/>
        </w:rPr>
        <w:t>afhankelijk van wat zich het eerste voordoet.</w:t>
      </w:r>
      <w:r w:rsidR="004D3DD2" w:rsidRPr="0036591D">
        <w:rPr>
          <w:rFonts w:cs="Tahoma"/>
          <w:color w:val="000000"/>
          <w:szCs w:val="18"/>
          <w:lang w:val="nl-NL"/>
        </w:rPr>
        <w:t xml:space="preserve"> </w:t>
      </w:r>
      <w:r w:rsidRPr="0036591D">
        <w:rPr>
          <w:rFonts w:cs="Tahoma"/>
          <w:color w:val="000000"/>
          <w:szCs w:val="18"/>
          <w:lang w:val="nl-NL"/>
        </w:rPr>
        <w:t>Klanten waarvan de looptijd van het abonnement tot na 1</w:t>
      </w:r>
      <w:r w:rsidR="00DD3AAF">
        <w:rPr>
          <w:rFonts w:cs="Tahoma"/>
          <w:color w:val="000000"/>
          <w:szCs w:val="18"/>
          <w:lang w:val="nl-NL"/>
        </w:rPr>
        <w:t> </w:t>
      </w:r>
      <w:r w:rsidRPr="0036591D">
        <w:rPr>
          <w:rFonts w:cs="Tahoma"/>
          <w:color w:val="000000"/>
          <w:szCs w:val="18"/>
          <w:lang w:val="nl-NL"/>
        </w:rPr>
        <w:t>april 2013 doorloopt, mogen na die datum alleen nog gebruikmaken van de onderdelen van de dienst Office 365.</w:t>
      </w:r>
      <w:r w:rsidR="004D3DD2" w:rsidRPr="0036591D">
        <w:rPr>
          <w:rFonts w:cs="Tahoma"/>
          <w:color w:val="000000"/>
          <w:szCs w:val="18"/>
          <w:lang w:val="nl-NL"/>
        </w:rPr>
        <w:t xml:space="preserve"> </w:t>
      </w:r>
      <w:r w:rsidRPr="0036591D">
        <w:rPr>
          <w:rFonts w:cs="Tahoma"/>
          <w:color w:val="000000"/>
          <w:szCs w:val="18"/>
          <w:lang w:val="nl-NL"/>
        </w:rPr>
        <w:t>Klanten met nieuwe gebruikers-SL's voor Office 365 Enterprise E1 die na 27 juni 2011 zijn ingegaan, hebben geen recht op toegang tot Live Meeting.</w:t>
      </w:r>
    </w:p>
    <w:p w:rsidR="00F754FE" w:rsidRPr="0036591D" w:rsidRDefault="00F754FE" w:rsidP="00E62BC4">
      <w:pPr>
        <w:ind w:left="720"/>
        <w:rPr>
          <w:rFonts w:cs="Tahoma"/>
          <w:lang w:val="nl-NL"/>
        </w:rPr>
      </w:pPr>
    </w:p>
    <w:p w:rsidR="00194DAF" w:rsidRPr="0036591D" w:rsidRDefault="00F754FE" w:rsidP="00BA1490">
      <w:pPr>
        <w:ind w:left="720"/>
        <w:rPr>
          <w:rFonts w:cs="Tahoma"/>
          <w:lang w:val="nl-NL"/>
        </w:rPr>
      </w:pPr>
      <w:r w:rsidRPr="0036591D">
        <w:rPr>
          <w:rFonts w:cs="Tahoma"/>
          <w:color w:val="000000"/>
          <w:szCs w:val="18"/>
          <w:lang w:val="nl-NL"/>
        </w:rPr>
        <w:t>Klanten in Brazilië en Chili die Office 365 Enterprise E1 aanschaffen, kunnen gratis migreren naar BPOS Standard.</w:t>
      </w:r>
      <w:r w:rsidR="004D3DD2" w:rsidRPr="0036591D">
        <w:rPr>
          <w:rFonts w:cs="Tahoma"/>
          <w:color w:val="000000"/>
          <w:szCs w:val="18"/>
          <w:lang w:val="nl-NL"/>
        </w:rPr>
        <w:t xml:space="preserve"> </w:t>
      </w:r>
      <w:r w:rsidRPr="0036591D">
        <w:rPr>
          <w:rFonts w:cs="Tahoma"/>
          <w:color w:val="000000"/>
          <w:szCs w:val="18"/>
          <w:lang w:val="nl-NL"/>
        </w:rPr>
        <w:t>Zij zullen later naar Office 365 Enterprise E1 worden gemigreerd.</w:t>
      </w:r>
      <w:bookmarkStart w:id="1365" w:name="_71_Office_365"/>
      <w:bookmarkEnd w:id="1365"/>
    </w:p>
    <w:p w:rsidR="00BE7AC3" w:rsidRDefault="00BE7AC3" w:rsidP="00BA1490">
      <w:pPr>
        <w:ind w:left="720"/>
        <w:rPr>
          <w:rFonts w:cs="Tahoma"/>
          <w:lang w:val="nl-NL"/>
        </w:rPr>
      </w:pPr>
    </w:p>
    <w:p w:rsidR="007C7B14" w:rsidRPr="0036591D" w:rsidRDefault="007C7B14" w:rsidP="00BA1490">
      <w:pPr>
        <w:ind w:left="720"/>
        <w:rPr>
          <w:rFonts w:cs="Tahoma"/>
          <w:lang w:val="nl-NL"/>
        </w:rPr>
      </w:pPr>
    </w:p>
    <w:p w:rsidR="00BE7AC3" w:rsidRPr="0036591D" w:rsidRDefault="00BE7AC3" w:rsidP="00BE7AC3">
      <w:pPr>
        <w:pStyle w:val="Heading2"/>
        <w:ind w:left="0"/>
        <w:rPr>
          <w:rFonts w:ascii="Tahoma" w:hAnsi="Tahoma" w:cs="Tahoma"/>
          <w:lang w:val="nl-NL"/>
        </w:rPr>
      </w:pPr>
      <w:bookmarkStart w:id="1366" w:name="_69_Office_365_1"/>
      <w:bookmarkStart w:id="1367" w:name="_Toc352103854"/>
      <w:bookmarkEnd w:id="1366"/>
      <w:r w:rsidRPr="0036591D">
        <w:rPr>
          <w:rFonts w:ascii="Tahoma" w:hAnsi="Tahoma" w:cs="Tahoma"/>
          <w:caps/>
          <w:color w:val="F66400"/>
          <w:sz w:val="22"/>
          <w:szCs w:val="20"/>
          <w:vertAlign w:val="superscript"/>
          <w:lang w:val="nl-NL"/>
        </w:rPr>
        <w:t>69</w:t>
      </w:r>
      <w:r w:rsidRPr="00DD3AAF">
        <w:rPr>
          <w:rFonts w:ascii="Tahoma" w:hAnsi="Tahoma" w:cs="Tahoma"/>
          <w:caps/>
          <w:color w:val="F66400"/>
          <w:sz w:val="22"/>
          <w:szCs w:val="20"/>
          <w:lang w:val="nl-NL"/>
        </w:rPr>
        <w:t xml:space="preserve"> </w:t>
      </w:r>
      <w:r w:rsidRPr="0036591D">
        <w:rPr>
          <w:rFonts w:ascii="Tahoma" w:hAnsi="Tahoma" w:cs="Tahoma"/>
          <w:color w:val="FF6600"/>
          <w:sz w:val="22"/>
          <w:szCs w:val="22"/>
          <w:lang w:val="nl-NL"/>
        </w:rPr>
        <w:t>Office 365 Enterprise K1 en K2 (Gebruikers-SL)</w:t>
      </w:r>
      <w:bookmarkEnd w:id="1367"/>
    </w:p>
    <w:p w:rsidR="00BE7AC3" w:rsidRPr="0036591D" w:rsidRDefault="00BE7AC3" w:rsidP="00BE7AC3">
      <w:pPr>
        <w:ind w:left="720"/>
        <w:rPr>
          <w:rFonts w:cs="Tahoma"/>
          <w:lang w:val="nl-NL"/>
        </w:rPr>
      </w:pPr>
    </w:p>
    <w:p w:rsidR="00BE7AC3" w:rsidRPr="0036591D" w:rsidRDefault="00BE7AC3" w:rsidP="00BE7AC3">
      <w:pPr>
        <w:ind w:left="720"/>
        <w:rPr>
          <w:rFonts w:cs="Tahoma"/>
          <w:lang w:val="nl-NL"/>
        </w:rPr>
      </w:pPr>
      <w:r w:rsidRPr="0036591D">
        <w:rPr>
          <w:rFonts w:cs="Tahoma"/>
          <w:color w:val="000000"/>
          <w:szCs w:val="18"/>
          <w:lang w:val="nl-NL"/>
        </w:rPr>
        <w:t>Niettegenstaande enige tegengestelde bepaling in de licentieovereenkomsten van de klant, worden gebruikers met een licentie voor Exchange Online Kiosk, SharePoint Online Kiosk, of Office 365 Enterprise K1 of K2 niet gerekend tot de gekwalificeerde gebruikers.</w:t>
      </w:r>
    </w:p>
    <w:p w:rsidR="00BE7AC3" w:rsidRPr="0036591D" w:rsidRDefault="00BE7AC3" w:rsidP="00BE7AC3">
      <w:pPr>
        <w:ind w:left="720"/>
        <w:rPr>
          <w:rFonts w:cs="Tahoma"/>
          <w:lang w:val="nl-NL"/>
        </w:rPr>
      </w:pPr>
    </w:p>
    <w:p w:rsidR="00BE7AC3" w:rsidRPr="0036591D" w:rsidRDefault="00BE7AC3" w:rsidP="00BE7AC3">
      <w:pPr>
        <w:ind w:left="720"/>
        <w:rPr>
          <w:rFonts w:cs="Tahoma"/>
          <w:lang w:val="nl-NL"/>
        </w:rPr>
      </w:pPr>
      <w:r w:rsidRPr="007A1042">
        <w:rPr>
          <w:rFonts w:cs="Tahoma"/>
          <w:color w:val="000000"/>
          <w:szCs w:val="18"/>
        </w:rPr>
        <w:t>Office 365 Enterprise K1 was voorheen Business Productivity Online Deskless Suite (BPOS Deskless).</w:t>
      </w:r>
      <w:r w:rsidR="004D3DD2" w:rsidRPr="007A1042">
        <w:rPr>
          <w:rFonts w:cs="Tahoma"/>
          <w:color w:val="000000"/>
          <w:szCs w:val="18"/>
        </w:rPr>
        <w:t xml:space="preserve"> </w:t>
      </w:r>
      <w:r w:rsidRPr="007A1042">
        <w:rPr>
          <w:rFonts w:cs="Tahoma"/>
          <w:color w:val="000000"/>
          <w:szCs w:val="18"/>
        </w:rPr>
        <w:t>Klanten in Brazilië en Chili die Office 365 Enterprise K1 aanschaffen, kunnen gratis migreren naar BPOS Deskless.</w:t>
      </w:r>
      <w:r w:rsidR="004D3DD2" w:rsidRPr="007A1042">
        <w:rPr>
          <w:rFonts w:cs="Tahoma"/>
          <w:color w:val="000000"/>
          <w:szCs w:val="18"/>
        </w:rPr>
        <w:t xml:space="preserve"> </w:t>
      </w:r>
      <w:r w:rsidRPr="0036591D">
        <w:rPr>
          <w:rFonts w:cs="Tahoma"/>
          <w:color w:val="000000"/>
          <w:szCs w:val="18"/>
          <w:lang w:val="nl-NL"/>
        </w:rPr>
        <w:t>Deze klanten kunnen later migreren naar Office 365 Enterprise K1.</w:t>
      </w:r>
    </w:p>
    <w:p w:rsidR="00BE7AC3" w:rsidRPr="0036591D" w:rsidRDefault="00BE7AC3" w:rsidP="00BE7AC3">
      <w:pPr>
        <w:ind w:left="720"/>
        <w:rPr>
          <w:rFonts w:cs="Tahoma"/>
          <w:lang w:val="nl-NL"/>
        </w:rPr>
      </w:pPr>
    </w:p>
    <w:p w:rsidR="00BE7AC3" w:rsidRPr="0036591D" w:rsidRDefault="00BE7AC3" w:rsidP="00BE7AC3">
      <w:pPr>
        <w:spacing w:after="60"/>
        <w:ind w:left="720"/>
        <w:rPr>
          <w:rFonts w:cs="Tahoma"/>
          <w:lang w:val="nl-NL"/>
        </w:rPr>
      </w:pPr>
      <w:r w:rsidRPr="0036591D">
        <w:rPr>
          <w:rFonts w:eastAsia="Calibri" w:cs="Tahoma"/>
          <w:b/>
          <w:color w:val="000000"/>
          <w:szCs w:val="18"/>
          <w:lang w:val="nl-NL"/>
        </w:rPr>
        <w:t>Clouddiensten voor overheidsgemeenschappen (alleen VS)</w:t>
      </w:r>
    </w:p>
    <w:p w:rsidR="00BE7AC3" w:rsidRPr="0036591D" w:rsidRDefault="00BE7AC3" w:rsidP="00BE7AC3">
      <w:pPr>
        <w:ind w:left="720"/>
        <w:rPr>
          <w:rFonts w:cs="Tahoma"/>
          <w:lang w:val="nl-NL"/>
        </w:rPr>
      </w:pPr>
      <w:r w:rsidRPr="0036591D">
        <w:rPr>
          <w:rFonts w:eastAsia="Calibri" w:cs="Tahoma"/>
          <w:color w:val="000000"/>
          <w:szCs w:val="18"/>
          <w:lang w:val="nl-NL"/>
        </w:rPr>
        <w:t>Bepaalde online diensten in de Office 365-productfamilie (waaronder Office 365 Enterprise K1 en K2) worden aangeboden als clouddiensten voor overheidsgemeenschappen en clouddiensten voor niet-overheidsgemeenschappen.</w:t>
      </w:r>
      <w:r w:rsidR="004D3DD2" w:rsidRPr="0036591D">
        <w:rPr>
          <w:rFonts w:eastAsia="Calibri" w:cs="Tahoma"/>
          <w:color w:val="000000"/>
          <w:szCs w:val="18"/>
          <w:lang w:val="nl-NL"/>
        </w:rPr>
        <w:t xml:space="preserve"> </w:t>
      </w:r>
      <w:r w:rsidRPr="0036591D">
        <w:rPr>
          <w:rFonts w:eastAsia="Calibri" w:cs="Tahoma"/>
          <w:color w:val="000000"/>
          <w:szCs w:val="18"/>
          <w:lang w:val="nl-NL"/>
        </w:rPr>
        <w:t>Klanten kunnen worden voorzien als de ene of de andere, maar niet als een combinatie van beide.</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BE7AC3" w:rsidRPr="0036591D" w:rsidRDefault="00BE7AC3" w:rsidP="00BE7AC3">
      <w:pPr>
        <w:ind w:left="720"/>
        <w:rPr>
          <w:rFonts w:cs="Tahoma"/>
          <w:lang w:val="nl-NL"/>
        </w:rPr>
      </w:pPr>
    </w:p>
    <w:p w:rsidR="00BE7AC3" w:rsidRPr="0036591D" w:rsidRDefault="00BE7AC3" w:rsidP="00DD3AAF">
      <w:pPr>
        <w:ind w:left="720"/>
        <w:rPr>
          <w:rFonts w:cs="Tahoma"/>
          <w:lang w:val="nl-NL"/>
        </w:rPr>
      </w:pPr>
      <w:r w:rsidRPr="0036591D">
        <w:rPr>
          <w:rFonts w:eastAsia="Calibri" w:cs="Tahoma"/>
          <w:color w:val="000000"/>
          <w:szCs w:val="18"/>
          <w:lang w:val="nl-NL"/>
        </w:rPr>
        <w:t>Wanneer een online dienst eenmaal wordt aangeboden in de cloud van een overheidsgemeenschap, blijft dit</w:t>
      </w:r>
      <w:r w:rsidR="00DD3AAF">
        <w:rPr>
          <w:rFonts w:eastAsia="Calibri" w:cs="Tahoma"/>
          <w:color w:val="000000"/>
          <w:szCs w:val="18"/>
          <w:lang w:val="nl-NL"/>
        </w:rPr>
        <w:t> </w:t>
      </w:r>
      <w:r w:rsidRPr="0036591D">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D3DD2" w:rsidRPr="0036591D">
        <w:rPr>
          <w:rFonts w:eastAsia="Calibri" w:cs="Tahoma"/>
          <w:color w:val="000000"/>
          <w:szCs w:val="18"/>
          <w:lang w:val="nl-NL"/>
        </w:rPr>
        <w:t xml:space="preserve"> </w:t>
      </w:r>
      <w:r w:rsidRPr="0036591D">
        <w:rPr>
          <w:rFonts w:eastAsia="Calibri" w:cs="Tahoma"/>
          <w:color w:val="000000"/>
          <w:szCs w:val="18"/>
          <w:lang w:val="nl-NL"/>
        </w:rPr>
        <w:t>Gebruiksrechten voor clouddiensten voor overheidsgemeenschappen zijn gelijkwaardig aan die van hun standaard equivalenten voor meerdere houders.</w:t>
      </w:r>
    </w:p>
    <w:p w:rsidR="006A63D7" w:rsidRDefault="006A63D7" w:rsidP="007E466C">
      <w:pPr>
        <w:rPr>
          <w:rFonts w:cs="Tahoma"/>
          <w:lang w:val="nl-NL"/>
        </w:rPr>
      </w:pPr>
      <w:bookmarkStart w:id="1368" w:name="Srv_73Office365PlanG2toG4"/>
    </w:p>
    <w:p w:rsidR="004F4F10" w:rsidRPr="0036591D" w:rsidRDefault="004F4F10" w:rsidP="007E466C">
      <w:pPr>
        <w:rPr>
          <w:rFonts w:cs="Tahoma"/>
          <w:lang w:val="nl-NL"/>
        </w:rPr>
      </w:pPr>
    </w:p>
    <w:p w:rsidR="00A83600" w:rsidRPr="0036591D" w:rsidRDefault="00BE7AC3" w:rsidP="00A83600">
      <w:pPr>
        <w:pStyle w:val="Heading2"/>
        <w:ind w:left="0"/>
        <w:rPr>
          <w:rFonts w:ascii="Tahoma" w:hAnsi="Tahoma" w:cs="Tahoma"/>
          <w:lang w:val="nl-NL"/>
        </w:rPr>
      </w:pPr>
      <w:bookmarkStart w:id="1369" w:name="_70_Office_365"/>
      <w:bookmarkStart w:id="1370" w:name="_Toc336338330"/>
      <w:bookmarkStart w:id="1371" w:name="_Toc352103855"/>
      <w:bookmarkEnd w:id="1369"/>
      <w:r w:rsidRPr="0036591D">
        <w:rPr>
          <w:rFonts w:ascii="Tahoma" w:hAnsi="Tahoma" w:cs="Tahoma"/>
          <w:caps/>
          <w:color w:val="FF6600"/>
          <w:sz w:val="22"/>
          <w:szCs w:val="22"/>
          <w:vertAlign w:val="superscript"/>
          <w:lang w:val="nl-NL"/>
        </w:rPr>
        <w:t>70</w:t>
      </w:r>
      <w:r w:rsidRPr="00DD3AAF">
        <w:rPr>
          <w:rFonts w:ascii="Tahoma" w:hAnsi="Tahoma" w:cs="Tahoma"/>
          <w:color w:val="FF6600"/>
          <w:sz w:val="22"/>
          <w:szCs w:val="22"/>
          <w:lang w:val="nl-NL"/>
        </w:rPr>
        <w:t xml:space="preserve"> </w:t>
      </w:r>
      <w:r w:rsidRPr="0036591D">
        <w:rPr>
          <w:rFonts w:ascii="Tahoma" w:hAnsi="Tahoma" w:cs="Tahoma"/>
          <w:color w:val="FF6600"/>
          <w:sz w:val="22"/>
          <w:szCs w:val="22"/>
          <w:lang w:val="nl-NL"/>
        </w:rPr>
        <w:t>Office 365 Government G1-G4</w:t>
      </w:r>
      <w:bookmarkEnd w:id="1370"/>
      <w:bookmarkEnd w:id="1371"/>
    </w:p>
    <w:p w:rsidR="00A83600" w:rsidRPr="0036591D" w:rsidRDefault="00A83600" w:rsidP="00A83600">
      <w:pPr>
        <w:rPr>
          <w:rFonts w:cs="Tahoma"/>
          <w:lang w:val="nl-NL"/>
        </w:rPr>
      </w:pPr>
    </w:p>
    <w:bookmarkEnd w:id="1368"/>
    <w:p w:rsidR="00A83600" w:rsidRPr="0036591D" w:rsidRDefault="00A83600" w:rsidP="00E62BC4">
      <w:pPr>
        <w:ind w:left="720"/>
        <w:rPr>
          <w:rFonts w:cs="Tahoma"/>
          <w:lang w:val="nl-NL"/>
        </w:rPr>
      </w:pPr>
      <w:r w:rsidRPr="0036591D">
        <w:rPr>
          <w:rFonts w:cs="Tahoma"/>
          <w:color w:val="000000"/>
          <w:lang w:val="nl-NL"/>
        </w:rPr>
        <w:t>Office 365 Government G1-G4 geeft toegang tot de volgende Online Diensten:</w:t>
      </w:r>
    </w:p>
    <w:p w:rsidR="00A83600" w:rsidRPr="0036591D" w:rsidRDefault="00A83600" w:rsidP="00A83600">
      <w:pPr>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36591D" w:rsidTr="00CA14C9">
        <w:tc>
          <w:tcPr>
            <w:tcW w:w="2070" w:type="dxa"/>
            <w:shd w:val="clear" w:color="auto" w:fill="FABF8F"/>
          </w:tcPr>
          <w:p w:rsidR="00A83600" w:rsidRPr="0036591D" w:rsidRDefault="00A83600" w:rsidP="0050116B">
            <w:pPr>
              <w:keepNext/>
              <w:keepLines/>
              <w:jc w:val="center"/>
              <w:rPr>
                <w:rFonts w:eastAsia="Calibri" w:cs="Tahoma"/>
                <w:b/>
                <w:color w:val="000000"/>
                <w:sz w:val="20"/>
              </w:rPr>
            </w:pPr>
            <w:r w:rsidRPr="0036591D">
              <w:rPr>
                <w:rFonts w:eastAsia="Calibri" w:cs="Tahoma"/>
                <w:b/>
                <w:color w:val="000000"/>
                <w:sz w:val="20"/>
              </w:rPr>
              <w:lastRenderedPageBreak/>
              <w:t>Office 365 Government G1</w:t>
            </w:r>
          </w:p>
        </w:tc>
        <w:tc>
          <w:tcPr>
            <w:tcW w:w="2160" w:type="dxa"/>
            <w:shd w:val="clear" w:color="auto" w:fill="FABF8F"/>
          </w:tcPr>
          <w:p w:rsidR="00A83600" w:rsidRPr="0036591D" w:rsidRDefault="00A83600" w:rsidP="0050116B">
            <w:pPr>
              <w:keepNext/>
              <w:keepLines/>
              <w:jc w:val="center"/>
              <w:rPr>
                <w:rFonts w:eastAsia="Calibri" w:cs="Tahoma"/>
                <w:b/>
                <w:color w:val="000000"/>
                <w:sz w:val="20"/>
              </w:rPr>
            </w:pPr>
            <w:r w:rsidRPr="0036591D">
              <w:rPr>
                <w:rFonts w:eastAsia="Calibri" w:cs="Tahoma"/>
                <w:b/>
                <w:color w:val="000000"/>
                <w:sz w:val="20"/>
              </w:rPr>
              <w:t>Office 365 Government G2</w:t>
            </w:r>
          </w:p>
        </w:tc>
        <w:tc>
          <w:tcPr>
            <w:tcW w:w="2250" w:type="dxa"/>
            <w:shd w:val="clear" w:color="auto" w:fill="FABF8F"/>
          </w:tcPr>
          <w:p w:rsidR="00A83600" w:rsidRPr="0036591D" w:rsidRDefault="00A83600" w:rsidP="0050116B">
            <w:pPr>
              <w:keepNext/>
              <w:keepLines/>
              <w:jc w:val="center"/>
              <w:rPr>
                <w:rFonts w:eastAsia="Calibri" w:cs="Tahoma"/>
                <w:b/>
                <w:color w:val="000000"/>
                <w:sz w:val="20"/>
              </w:rPr>
            </w:pPr>
            <w:r w:rsidRPr="0036591D">
              <w:rPr>
                <w:rFonts w:eastAsia="Calibri" w:cs="Tahoma"/>
                <w:b/>
                <w:color w:val="000000"/>
                <w:sz w:val="20"/>
              </w:rPr>
              <w:t>Office 365 Government G3</w:t>
            </w:r>
          </w:p>
        </w:tc>
        <w:tc>
          <w:tcPr>
            <w:tcW w:w="2088" w:type="dxa"/>
            <w:shd w:val="clear" w:color="auto" w:fill="FABF8F"/>
          </w:tcPr>
          <w:p w:rsidR="00A83600" w:rsidRPr="0036591D" w:rsidRDefault="00A83600" w:rsidP="0050116B">
            <w:pPr>
              <w:keepNext/>
              <w:keepLines/>
              <w:jc w:val="center"/>
              <w:rPr>
                <w:rFonts w:eastAsia="Calibri" w:cs="Tahoma"/>
                <w:b/>
                <w:color w:val="000000"/>
                <w:sz w:val="20"/>
              </w:rPr>
            </w:pPr>
            <w:r w:rsidRPr="0036591D">
              <w:rPr>
                <w:rFonts w:eastAsia="Calibri" w:cs="Tahoma"/>
                <w:b/>
                <w:color w:val="000000"/>
                <w:sz w:val="20"/>
              </w:rPr>
              <w:t>Office 365 Government G4</w:t>
            </w:r>
          </w:p>
        </w:tc>
      </w:tr>
      <w:tr w:rsidR="00A83600" w:rsidRPr="0036591D" w:rsidTr="00CA14C9">
        <w:tc>
          <w:tcPr>
            <w:tcW w:w="2070" w:type="dxa"/>
          </w:tcPr>
          <w:p w:rsidR="00A83600" w:rsidRPr="0036591D" w:rsidRDefault="00A83600" w:rsidP="00C066F9">
            <w:pPr>
              <w:keepNext/>
              <w:keepLines/>
              <w:ind w:left="180" w:right="186"/>
              <w:rPr>
                <w:rFonts w:eastAsia="Calibri" w:cs="Tahoma"/>
                <w:color w:val="000000"/>
              </w:rPr>
            </w:pPr>
            <w:r w:rsidRPr="0036591D">
              <w:rPr>
                <w:rFonts w:eastAsia="Calibri" w:cs="Tahoma"/>
                <w:color w:val="000000"/>
              </w:rPr>
              <w:t>Exchange Online Plan 1</w:t>
            </w:r>
          </w:p>
        </w:tc>
        <w:tc>
          <w:tcPr>
            <w:tcW w:w="2160" w:type="dxa"/>
            <w:shd w:val="clear" w:color="auto" w:fill="auto"/>
          </w:tcPr>
          <w:p w:rsidR="00A83600" w:rsidRPr="0036591D" w:rsidRDefault="00A83600" w:rsidP="00C066F9">
            <w:pPr>
              <w:keepNext/>
              <w:keepLines/>
              <w:ind w:left="180" w:right="186"/>
              <w:rPr>
                <w:rFonts w:eastAsia="Calibri" w:cs="Tahoma"/>
                <w:color w:val="000000"/>
              </w:rPr>
            </w:pPr>
            <w:r w:rsidRPr="0036591D">
              <w:rPr>
                <w:rFonts w:eastAsia="Calibri" w:cs="Tahoma"/>
                <w:color w:val="000000"/>
              </w:rPr>
              <w:t>Exchange Online Plan 1</w:t>
            </w:r>
          </w:p>
        </w:tc>
        <w:tc>
          <w:tcPr>
            <w:tcW w:w="2250" w:type="dxa"/>
            <w:shd w:val="clear" w:color="auto" w:fill="auto"/>
          </w:tcPr>
          <w:p w:rsidR="00A83600" w:rsidRPr="0036591D" w:rsidRDefault="00A83600" w:rsidP="00C066F9">
            <w:pPr>
              <w:keepNext/>
              <w:keepLines/>
              <w:ind w:left="138" w:right="138"/>
              <w:rPr>
                <w:rFonts w:eastAsia="Calibri" w:cs="Tahoma"/>
                <w:color w:val="000000"/>
              </w:rPr>
            </w:pPr>
            <w:r w:rsidRPr="0036591D">
              <w:rPr>
                <w:rFonts w:eastAsia="Calibri" w:cs="Tahoma"/>
                <w:color w:val="000000"/>
              </w:rPr>
              <w:t xml:space="preserve">Exchange Online Plan 2 </w:t>
            </w:r>
          </w:p>
        </w:tc>
        <w:tc>
          <w:tcPr>
            <w:tcW w:w="2088" w:type="dxa"/>
            <w:shd w:val="clear" w:color="auto" w:fill="auto"/>
          </w:tcPr>
          <w:p w:rsidR="00A83600" w:rsidRPr="0036591D" w:rsidRDefault="00A83600" w:rsidP="00C066F9">
            <w:pPr>
              <w:keepNext/>
              <w:keepLines/>
              <w:ind w:left="186" w:right="180"/>
              <w:rPr>
                <w:rFonts w:eastAsia="Calibri" w:cs="Tahoma"/>
                <w:color w:val="000000"/>
              </w:rPr>
            </w:pPr>
            <w:r w:rsidRPr="0036591D">
              <w:rPr>
                <w:rFonts w:eastAsia="Calibri" w:cs="Tahoma"/>
                <w:color w:val="000000"/>
              </w:rPr>
              <w:t>Exchange Online Plan 2</w:t>
            </w:r>
          </w:p>
        </w:tc>
      </w:tr>
      <w:tr w:rsidR="00A83600" w:rsidRPr="0036591D" w:rsidTr="00CA14C9">
        <w:tc>
          <w:tcPr>
            <w:tcW w:w="2070" w:type="dxa"/>
          </w:tcPr>
          <w:p w:rsidR="00A83600" w:rsidRPr="0036591D" w:rsidRDefault="00A83600" w:rsidP="00C066F9">
            <w:pPr>
              <w:keepNext/>
              <w:keepLines/>
              <w:ind w:left="180" w:right="186"/>
              <w:rPr>
                <w:rFonts w:eastAsia="Calibri" w:cs="Tahoma"/>
                <w:color w:val="000000"/>
              </w:rPr>
            </w:pPr>
            <w:r w:rsidRPr="0036591D">
              <w:rPr>
                <w:rFonts w:eastAsia="Calibri" w:cs="Tahoma"/>
                <w:color w:val="000000"/>
              </w:rPr>
              <w:t>SharePoint Online Plan 1</w:t>
            </w:r>
          </w:p>
        </w:tc>
        <w:tc>
          <w:tcPr>
            <w:tcW w:w="2160" w:type="dxa"/>
            <w:shd w:val="clear" w:color="auto" w:fill="auto"/>
          </w:tcPr>
          <w:p w:rsidR="00A83600" w:rsidRPr="0036591D" w:rsidRDefault="00A83600" w:rsidP="00C066F9">
            <w:pPr>
              <w:keepNext/>
              <w:keepLines/>
              <w:ind w:left="180" w:right="186"/>
              <w:rPr>
                <w:rFonts w:eastAsia="Calibri" w:cs="Tahoma"/>
                <w:color w:val="000000"/>
              </w:rPr>
            </w:pPr>
            <w:r w:rsidRPr="0036591D">
              <w:rPr>
                <w:rFonts w:eastAsia="Calibri" w:cs="Tahoma"/>
                <w:color w:val="000000"/>
              </w:rPr>
              <w:t>SharePoint Online Plan 1</w:t>
            </w:r>
          </w:p>
        </w:tc>
        <w:tc>
          <w:tcPr>
            <w:tcW w:w="2250" w:type="dxa"/>
            <w:shd w:val="clear" w:color="auto" w:fill="auto"/>
          </w:tcPr>
          <w:p w:rsidR="00A83600" w:rsidRPr="0036591D" w:rsidRDefault="00A83600" w:rsidP="00C066F9">
            <w:pPr>
              <w:keepNext/>
              <w:keepLines/>
              <w:ind w:left="138" w:right="138"/>
              <w:rPr>
                <w:rFonts w:eastAsia="Calibri" w:cs="Tahoma"/>
                <w:color w:val="000000"/>
              </w:rPr>
            </w:pPr>
            <w:r w:rsidRPr="0036591D">
              <w:rPr>
                <w:rFonts w:eastAsia="Calibri" w:cs="Tahoma"/>
                <w:color w:val="000000"/>
              </w:rPr>
              <w:t>SharePoint Online Plan 2</w:t>
            </w:r>
          </w:p>
        </w:tc>
        <w:tc>
          <w:tcPr>
            <w:tcW w:w="2088" w:type="dxa"/>
            <w:shd w:val="clear" w:color="auto" w:fill="auto"/>
          </w:tcPr>
          <w:p w:rsidR="00A83600" w:rsidRPr="0036591D" w:rsidRDefault="00A83600" w:rsidP="00C066F9">
            <w:pPr>
              <w:keepNext/>
              <w:keepLines/>
              <w:ind w:left="186" w:right="180"/>
              <w:rPr>
                <w:rFonts w:eastAsia="Calibri" w:cs="Tahoma"/>
                <w:color w:val="000000"/>
              </w:rPr>
            </w:pPr>
            <w:r w:rsidRPr="0036591D">
              <w:rPr>
                <w:rFonts w:eastAsia="Calibri" w:cs="Tahoma"/>
                <w:color w:val="000000"/>
              </w:rPr>
              <w:t>SharePoint Online Plan 2</w:t>
            </w:r>
          </w:p>
        </w:tc>
      </w:tr>
      <w:tr w:rsidR="00A83600" w:rsidRPr="0036591D" w:rsidTr="00CA14C9">
        <w:tc>
          <w:tcPr>
            <w:tcW w:w="2070" w:type="dxa"/>
          </w:tcPr>
          <w:p w:rsidR="00A83600" w:rsidRPr="0036591D" w:rsidRDefault="00A83600" w:rsidP="00C066F9">
            <w:pPr>
              <w:keepNext/>
              <w:keepLines/>
              <w:ind w:left="180" w:right="186"/>
              <w:rPr>
                <w:rFonts w:eastAsia="Calibri" w:cs="Tahoma"/>
                <w:color w:val="000000"/>
              </w:rPr>
            </w:pPr>
            <w:r w:rsidRPr="0036591D">
              <w:rPr>
                <w:rFonts w:eastAsia="Calibri" w:cs="Tahoma"/>
                <w:color w:val="000000"/>
              </w:rPr>
              <w:t>Lync Online Plan 2</w:t>
            </w:r>
          </w:p>
        </w:tc>
        <w:tc>
          <w:tcPr>
            <w:tcW w:w="2160" w:type="dxa"/>
            <w:shd w:val="clear" w:color="auto" w:fill="auto"/>
          </w:tcPr>
          <w:p w:rsidR="00A83600" w:rsidRPr="0036591D" w:rsidRDefault="00A83600" w:rsidP="00C066F9">
            <w:pPr>
              <w:keepNext/>
              <w:keepLines/>
              <w:ind w:left="180" w:right="186"/>
              <w:rPr>
                <w:rFonts w:eastAsia="Calibri" w:cs="Tahoma"/>
                <w:color w:val="000000"/>
              </w:rPr>
            </w:pPr>
            <w:r w:rsidRPr="0036591D">
              <w:rPr>
                <w:rFonts w:eastAsia="Calibri" w:cs="Tahoma"/>
                <w:color w:val="000000"/>
              </w:rPr>
              <w:t>Lync Online Plan 2</w:t>
            </w:r>
          </w:p>
        </w:tc>
        <w:tc>
          <w:tcPr>
            <w:tcW w:w="2250" w:type="dxa"/>
            <w:shd w:val="clear" w:color="auto" w:fill="auto"/>
          </w:tcPr>
          <w:p w:rsidR="00A83600" w:rsidRPr="0036591D" w:rsidRDefault="00A83600" w:rsidP="00C066F9">
            <w:pPr>
              <w:keepNext/>
              <w:keepLines/>
              <w:ind w:left="138" w:right="138"/>
              <w:rPr>
                <w:rFonts w:eastAsia="Calibri" w:cs="Tahoma"/>
                <w:color w:val="000000"/>
              </w:rPr>
            </w:pPr>
            <w:r w:rsidRPr="0036591D">
              <w:rPr>
                <w:rFonts w:eastAsia="Calibri" w:cs="Tahoma"/>
                <w:color w:val="000000"/>
              </w:rPr>
              <w:t>Lync Online Plan 2</w:t>
            </w:r>
          </w:p>
        </w:tc>
        <w:tc>
          <w:tcPr>
            <w:tcW w:w="2088" w:type="dxa"/>
            <w:shd w:val="clear" w:color="auto" w:fill="auto"/>
          </w:tcPr>
          <w:p w:rsidR="00A83600" w:rsidRPr="0036591D" w:rsidRDefault="00A83600" w:rsidP="00C066F9">
            <w:pPr>
              <w:keepNext/>
              <w:keepLines/>
              <w:ind w:left="186" w:right="180"/>
              <w:rPr>
                <w:rFonts w:eastAsia="Calibri" w:cs="Tahoma"/>
                <w:color w:val="000000"/>
              </w:rPr>
            </w:pPr>
            <w:r w:rsidRPr="0036591D">
              <w:rPr>
                <w:rFonts w:eastAsia="Calibri" w:cs="Tahoma"/>
                <w:color w:val="000000"/>
              </w:rPr>
              <w:t>Lync Online Plan 2</w:t>
            </w:r>
          </w:p>
        </w:tc>
      </w:tr>
      <w:tr w:rsidR="00A83600" w:rsidRPr="0036591D" w:rsidTr="00CA14C9">
        <w:tc>
          <w:tcPr>
            <w:tcW w:w="2070" w:type="dxa"/>
          </w:tcPr>
          <w:p w:rsidR="00A83600" w:rsidRPr="0036591D" w:rsidRDefault="0050116B" w:rsidP="00C066F9">
            <w:pPr>
              <w:keepNext/>
              <w:keepLines/>
              <w:ind w:left="180" w:right="186"/>
              <w:rPr>
                <w:rFonts w:eastAsia="Calibri" w:cs="Tahoma"/>
                <w:color w:val="000000"/>
              </w:rPr>
            </w:pPr>
            <w:r w:rsidRPr="0036591D">
              <w:rPr>
                <w:rFonts w:eastAsia="Calibri" w:cs="Tahoma"/>
                <w:color w:val="000000"/>
              </w:rPr>
              <w:t>Office Web Applications (gehost door Microsoft)</w:t>
            </w:r>
          </w:p>
        </w:tc>
        <w:tc>
          <w:tcPr>
            <w:tcW w:w="2160" w:type="dxa"/>
            <w:shd w:val="clear" w:color="auto" w:fill="auto"/>
          </w:tcPr>
          <w:p w:rsidR="00A83600" w:rsidRPr="0036591D" w:rsidRDefault="00A83600" w:rsidP="00C066F9">
            <w:pPr>
              <w:keepNext/>
              <w:keepLines/>
              <w:ind w:left="180" w:right="186"/>
              <w:rPr>
                <w:rFonts w:eastAsia="Calibri" w:cs="Tahoma"/>
                <w:color w:val="000000"/>
              </w:rPr>
            </w:pPr>
            <w:r w:rsidRPr="0036591D">
              <w:rPr>
                <w:rFonts w:eastAsia="Calibri" w:cs="Tahoma"/>
                <w:color w:val="000000"/>
              </w:rPr>
              <w:t>Office Web Applications (gehost door Microsoft)</w:t>
            </w:r>
          </w:p>
        </w:tc>
        <w:tc>
          <w:tcPr>
            <w:tcW w:w="2250" w:type="dxa"/>
            <w:shd w:val="clear" w:color="auto" w:fill="auto"/>
          </w:tcPr>
          <w:p w:rsidR="00A83600" w:rsidRPr="0036591D" w:rsidRDefault="00A83600" w:rsidP="00C066F9">
            <w:pPr>
              <w:keepNext/>
              <w:keepLines/>
              <w:ind w:left="138" w:right="138"/>
              <w:rPr>
                <w:rFonts w:eastAsia="Calibri" w:cs="Tahoma"/>
                <w:color w:val="000000"/>
              </w:rPr>
            </w:pPr>
            <w:r w:rsidRPr="0036591D">
              <w:rPr>
                <w:rFonts w:eastAsia="Calibri" w:cs="Tahoma"/>
                <w:color w:val="000000"/>
              </w:rPr>
              <w:t>Office Web Applications (gehost door Microsoft)</w:t>
            </w:r>
          </w:p>
        </w:tc>
        <w:tc>
          <w:tcPr>
            <w:tcW w:w="2088" w:type="dxa"/>
            <w:shd w:val="clear" w:color="auto" w:fill="auto"/>
          </w:tcPr>
          <w:p w:rsidR="00A83600" w:rsidRPr="0036591D" w:rsidRDefault="00A83600" w:rsidP="00C066F9">
            <w:pPr>
              <w:keepNext/>
              <w:keepLines/>
              <w:ind w:left="186" w:right="180"/>
              <w:rPr>
                <w:rFonts w:eastAsia="Calibri" w:cs="Tahoma"/>
                <w:color w:val="000000"/>
              </w:rPr>
            </w:pPr>
            <w:r w:rsidRPr="0036591D">
              <w:rPr>
                <w:rFonts w:eastAsia="Calibri" w:cs="Tahoma"/>
                <w:color w:val="000000"/>
              </w:rPr>
              <w:t>Office Web Applications (gehost door Microsoft)</w:t>
            </w:r>
          </w:p>
        </w:tc>
      </w:tr>
      <w:tr w:rsidR="00A83600" w:rsidRPr="0036591D" w:rsidTr="00CA14C9">
        <w:tc>
          <w:tcPr>
            <w:tcW w:w="2070" w:type="dxa"/>
          </w:tcPr>
          <w:p w:rsidR="00A83600" w:rsidRPr="0036591D" w:rsidRDefault="00A83600" w:rsidP="00C066F9">
            <w:pPr>
              <w:keepNext/>
              <w:keepLines/>
              <w:ind w:left="180" w:right="186"/>
              <w:rPr>
                <w:rFonts w:eastAsia="Calibri" w:cs="Tahoma"/>
                <w:color w:val="000000"/>
              </w:rPr>
            </w:pPr>
          </w:p>
        </w:tc>
        <w:tc>
          <w:tcPr>
            <w:tcW w:w="2160" w:type="dxa"/>
            <w:shd w:val="clear" w:color="auto" w:fill="auto"/>
          </w:tcPr>
          <w:p w:rsidR="00A83600" w:rsidRPr="0036591D" w:rsidRDefault="00A83600" w:rsidP="00C066F9">
            <w:pPr>
              <w:keepNext/>
              <w:keepLines/>
              <w:ind w:left="180" w:right="186"/>
              <w:rPr>
                <w:rFonts w:eastAsia="Calibri" w:cs="Tahoma"/>
                <w:color w:val="000000"/>
              </w:rPr>
            </w:pPr>
          </w:p>
        </w:tc>
        <w:tc>
          <w:tcPr>
            <w:tcW w:w="2250" w:type="dxa"/>
            <w:shd w:val="clear" w:color="auto" w:fill="auto"/>
          </w:tcPr>
          <w:p w:rsidR="00A83600" w:rsidRPr="0036591D" w:rsidRDefault="00A83600" w:rsidP="00C066F9">
            <w:pPr>
              <w:keepNext/>
              <w:keepLines/>
              <w:ind w:left="138" w:right="138"/>
              <w:rPr>
                <w:rFonts w:eastAsia="Calibri" w:cs="Tahoma"/>
                <w:color w:val="000000"/>
              </w:rPr>
            </w:pPr>
            <w:r w:rsidRPr="0036591D">
              <w:rPr>
                <w:rFonts w:eastAsia="Calibri" w:cs="Tahoma"/>
                <w:color w:val="000000"/>
              </w:rPr>
              <w:t xml:space="preserve">Office Professional Plus Subscription </w:t>
            </w:r>
          </w:p>
        </w:tc>
        <w:tc>
          <w:tcPr>
            <w:tcW w:w="2088" w:type="dxa"/>
            <w:shd w:val="clear" w:color="auto" w:fill="auto"/>
          </w:tcPr>
          <w:p w:rsidR="00A83600" w:rsidRPr="0036591D" w:rsidRDefault="00A83600" w:rsidP="00C066F9">
            <w:pPr>
              <w:keepNext/>
              <w:keepLines/>
              <w:ind w:left="186" w:right="180"/>
              <w:rPr>
                <w:rFonts w:eastAsia="Calibri" w:cs="Tahoma"/>
                <w:color w:val="000000"/>
              </w:rPr>
            </w:pPr>
            <w:r w:rsidRPr="0036591D">
              <w:rPr>
                <w:rFonts w:eastAsia="Calibri" w:cs="Tahoma"/>
                <w:color w:val="000000"/>
              </w:rPr>
              <w:t xml:space="preserve">Office Professional Plus Subscription </w:t>
            </w:r>
          </w:p>
        </w:tc>
      </w:tr>
    </w:tbl>
    <w:p w:rsidR="00A83600" w:rsidRPr="0036591D" w:rsidRDefault="00A83600" w:rsidP="004F4F10">
      <w:pPr>
        <w:ind w:left="720"/>
        <w:rPr>
          <w:rFonts w:cs="Tahoma"/>
          <w:lang w:val="nl-NL"/>
        </w:rPr>
      </w:pPr>
      <w:r w:rsidRPr="004F4F10">
        <w:rPr>
          <w:rFonts w:cs="Tahoma"/>
          <w:color w:val="000000"/>
          <w:lang w:val="nl-NL"/>
        </w:rPr>
        <w:br/>
      </w:r>
      <w:r w:rsidRPr="0036591D">
        <w:rPr>
          <w:rFonts w:cs="Tahoma"/>
          <w:color w:val="000000"/>
          <w:lang w:val="nl-NL"/>
        </w:rPr>
        <w:t>Deze lijst is onderhevig aan wijzigingen. In het geval van tegenstrijdigheden tussen de licentievoorwaarden voor Office 365 Government G1</w:t>
      </w:r>
      <w:r w:rsidR="001D066C">
        <w:rPr>
          <w:rFonts w:cs="Tahoma"/>
          <w:color w:val="000000"/>
          <w:lang w:val="nl-NL"/>
        </w:rPr>
        <w:t>-</w:t>
      </w:r>
      <w:r w:rsidRPr="0036591D">
        <w:rPr>
          <w:rFonts w:cs="Tahoma"/>
          <w:color w:val="000000"/>
          <w:lang w:val="nl-NL"/>
        </w:rPr>
        <w:t>G4 en deze aantekening, prevaleren de huidige Product Use Rights. Eventuele aanvullende toegangsrechten tot afzonderlijk gelicentieerde on-premisesoftware zijn gespecificeerd in de Product Use Rights.</w:t>
      </w:r>
    </w:p>
    <w:p w:rsidR="00A83600" w:rsidRPr="0036591D" w:rsidRDefault="00A83600" w:rsidP="00E62BC4">
      <w:pPr>
        <w:ind w:left="720"/>
        <w:rPr>
          <w:rFonts w:cs="Tahoma"/>
          <w:lang w:val="nl-NL"/>
        </w:rPr>
      </w:pPr>
    </w:p>
    <w:p w:rsidR="00A83600" w:rsidRPr="0036591D" w:rsidRDefault="00A83600" w:rsidP="00DD3AAF">
      <w:pPr>
        <w:ind w:left="720"/>
        <w:rPr>
          <w:rFonts w:cs="Tahoma"/>
          <w:lang w:val="nl-NL"/>
        </w:rPr>
      </w:pPr>
      <w:r w:rsidRPr="0036591D">
        <w:rPr>
          <w:rFonts w:cs="Tahoma"/>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w:t>
      </w:r>
      <w:r w:rsidR="00DD3AAF">
        <w:rPr>
          <w:rFonts w:cs="Tahoma"/>
          <w:color w:val="000000"/>
          <w:lang w:val="nl-NL"/>
        </w:rPr>
        <w:t> </w:t>
      </w:r>
      <w:r w:rsidRPr="0036591D">
        <w:rPr>
          <w:rFonts w:cs="Tahoma"/>
          <w:color w:val="000000"/>
          <w:lang w:val="nl-NL"/>
        </w:rPr>
        <w:t xml:space="preserve">zich het eerste voordoet. </w:t>
      </w:r>
      <w:r w:rsidRPr="0036591D">
        <w:rPr>
          <w:rFonts w:cs="Tahoma"/>
          <w:lang w:val="nl-NL"/>
        </w:rPr>
        <w:t>Klanten kunnen de gratis Lync Basic 2013-client gebruiken voor hun Windows-eindgebruikers.</w:t>
      </w:r>
    </w:p>
    <w:p w:rsidR="00A83600" w:rsidRPr="0036591D" w:rsidRDefault="00A83600" w:rsidP="00E62BC4">
      <w:pPr>
        <w:ind w:left="720"/>
        <w:rPr>
          <w:rFonts w:cs="Tahoma"/>
          <w:lang w:val="nl-NL"/>
        </w:rPr>
      </w:pPr>
    </w:p>
    <w:p w:rsidR="00A83600" w:rsidRPr="0036591D" w:rsidRDefault="00A83600" w:rsidP="00DD3AAF">
      <w:pPr>
        <w:ind w:left="720"/>
        <w:rPr>
          <w:rFonts w:cs="Tahoma"/>
          <w:lang w:val="nl-NL"/>
        </w:rPr>
      </w:pPr>
      <w:r w:rsidRPr="0036591D">
        <w:rPr>
          <w:rFonts w:eastAsia="Calibri" w:cs="Tahoma"/>
          <w:color w:val="000000"/>
          <w:szCs w:val="18"/>
          <w:lang w:val="nl-NL"/>
        </w:rPr>
        <w:t>G1-G4 mogen niet binnen hetzelfde domein worden ingezet als clouddiensten voor niet-overheidsgemeenschappen. Deze beperking geldt voor alle online diensten die deel uitmaken van de Office</w:t>
      </w:r>
      <w:r w:rsidR="00DD3AAF">
        <w:rPr>
          <w:rFonts w:eastAsia="Calibri" w:cs="Tahoma"/>
          <w:color w:val="000000"/>
          <w:szCs w:val="18"/>
          <w:lang w:val="nl-NL"/>
        </w:rPr>
        <w:t> </w:t>
      </w:r>
      <w:r w:rsidRPr="0036591D">
        <w:rPr>
          <w:rFonts w:eastAsia="Calibri" w:cs="Tahoma"/>
          <w:color w:val="000000"/>
          <w:szCs w:val="18"/>
          <w:lang w:val="nl-NL"/>
        </w:rPr>
        <w:t>365-productfamilie, met inbegrip van Exchange Online, SharePoint Online en Lync Online.</w:t>
      </w:r>
    </w:p>
    <w:p w:rsidR="00A83600" w:rsidRDefault="00A83600" w:rsidP="00E62BC4">
      <w:pPr>
        <w:ind w:left="720"/>
        <w:rPr>
          <w:rFonts w:cs="Tahoma"/>
          <w:lang w:val="nl-NL"/>
        </w:rPr>
      </w:pPr>
    </w:p>
    <w:p w:rsidR="007C7B14" w:rsidRDefault="007C7B14" w:rsidP="00E62BC4">
      <w:pPr>
        <w:ind w:left="720"/>
        <w:rPr>
          <w:rFonts w:cs="Tahoma"/>
          <w:lang w:val="nl-NL"/>
        </w:rPr>
      </w:pPr>
    </w:p>
    <w:p w:rsidR="007C7B14" w:rsidRDefault="007C7B14" w:rsidP="00E62BC4">
      <w:pPr>
        <w:ind w:left="720"/>
        <w:rPr>
          <w:rFonts w:cs="Tahoma"/>
          <w:lang w:val="nl-NL"/>
        </w:rPr>
      </w:pPr>
    </w:p>
    <w:p w:rsidR="007C7B14" w:rsidRDefault="007C7B14" w:rsidP="00E62BC4">
      <w:pPr>
        <w:ind w:left="720"/>
        <w:rPr>
          <w:rFonts w:cs="Tahoma"/>
          <w:lang w:val="nl-NL"/>
        </w:rPr>
      </w:pPr>
    </w:p>
    <w:p w:rsidR="007C7B14" w:rsidRPr="0036591D" w:rsidRDefault="007C7B14" w:rsidP="00E62BC4">
      <w:pPr>
        <w:ind w:left="720"/>
        <w:rPr>
          <w:rFonts w:cs="Tahoma"/>
          <w:lang w:val="nl-NL"/>
        </w:rPr>
      </w:pPr>
    </w:p>
    <w:p w:rsidR="00A83600" w:rsidRPr="0036591D" w:rsidRDefault="00A83600" w:rsidP="00DD3AAF">
      <w:pPr>
        <w:ind w:left="720"/>
        <w:rPr>
          <w:rFonts w:cs="Tahoma"/>
          <w:lang w:val="nl-NL"/>
        </w:rPr>
      </w:pPr>
      <w:r w:rsidRPr="0036591D">
        <w:rPr>
          <w:rFonts w:eastAsia="Calibri" w:cs="Tahoma"/>
          <w:color w:val="000000"/>
          <w:szCs w:val="18"/>
          <w:lang w:val="nl-NL"/>
        </w:rPr>
        <w:t>Wanneer een online dienst eenmaal wordt aangeboden in de cloud van een overheidsgemeenschap, blijft dit</w:t>
      </w:r>
      <w:r w:rsidR="00DD3AAF">
        <w:rPr>
          <w:rFonts w:eastAsia="Calibri" w:cs="Tahoma"/>
          <w:color w:val="000000"/>
          <w:szCs w:val="18"/>
          <w:lang w:val="nl-NL"/>
        </w:rPr>
        <w:t> </w:t>
      </w:r>
      <w:r w:rsidRPr="0036591D">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D3DD2" w:rsidRPr="0036591D">
        <w:rPr>
          <w:rFonts w:eastAsia="Calibri" w:cs="Tahoma"/>
          <w:color w:val="000000"/>
          <w:szCs w:val="18"/>
          <w:lang w:val="nl-NL"/>
        </w:rPr>
        <w:t xml:space="preserve"> </w:t>
      </w:r>
      <w:r w:rsidRPr="0036591D">
        <w:rPr>
          <w:rFonts w:eastAsia="Calibri" w:cs="Tahoma"/>
          <w:color w:val="000000"/>
          <w:szCs w:val="18"/>
          <w:lang w:val="nl-NL"/>
        </w:rPr>
        <w:t>Gebruiksrechten voor clouddiensten voor overheidsgemeenschappen zijn gelijkwaardig aan die van hun standaard equivalenten voor meerdere houders, zoals aangegeven in de volgende tabel:</w:t>
      </w:r>
    </w:p>
    <w:p w:rsidR="00A83600" w:rsidRPr="0036591D" w:rsidRDefault="00A83600" w:rsidP="00A83600">
      <w:pPr>
        <w:ind w:left="900"/>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9B1650" w:rsidTr="00CA14C9">
        <w:tc>
          <w:tcPr>
            <w:tcW w:w="4202" w:type="dxa"/>
            <w:shd w:val="clear" w:color="auto" w:fill="FABF8F"/>
          </w:tcPr>
          <w:p w:rsidR="00A83600" w:rsidRPr="0036591D" w:rsidRDefault="00A83600" w:rsidP="00722522">
            <w:pPr>
              <w:rPr>
                <w:rFonts w:eastAsia="Calibri" w:cs="Tahoma"/>
                <w:b/>
                <w:color w:val="000000"/>
                <w:sz w:val="20"/>
                <w:szCs w:val="20"/>
              </w:rPr>
            </w:pPr>
            <w:r w:rsidRPr="0036591D">
              <w:rPr>
                <w:rFonts w:eastAsia="Calibri" w:cs="Tahoma"/>
                <w:b/>
                <w:color w:val="000000"/>
                <w:sz w:val="20"/>
                <w:szCs w:val="20"/>
              </w:rPr>
              <w:t xml:space="preserve">Office 365 Enterprise E </w:t>
            </w:r>
          </w:p>
        </w:tc>
        <w:tc>
          <w:tcPr>
            <w:tcW w:w="4366" w:type="dxa"/>
            <w:shd w:val="clear" w:color="auto" w:fill="FABF8F"/>
          </w:tcPr>
          <w:p w:rsidR="00A83600" w:rsidRPr="0036591D" w:rsidRDefault="00A83600" w:rsidP="00722522">
            <w:pPr>
              <w:rPr>
                <w:rFonts w:eastAsia="Calibri" w:cs="Tahoma"/>
                <w:b/>
                <w:color w:val="000000"/>
                <w:sz w:val="20"/>
                <w:szCs w:val="20"/>
                <w:lang w:val="nl-NL"/>
              </w:rPr>
            </w:pPr>
            <w:r w:rsidRPr="0036591D">
              <w:rPr>
                <w:rFonts w:eastAsia="Calibri" w:cs="Tahoma"/>
                <w:b/>
                <w:color w:val="000000"/>
                <w:sz w:val="20"/>
                <w:szCs w:val="20"/>
                <w:lang w:val="nl-NL"/>
              </w:rPr>
              <w:t>Office 365 Government G-dienst met equivalente Gebruiksrechten</w:t>
            </w:r>
          </w:p>
        </w:tc>
      </w:tr>
      <w:tr w:rsidR="00A83600" w:rsidRPr="0036591D" w:rsidTr="00CA14C9">
        <w:tc>
          <w:tcPr>
            <w:tcW w:w="4202" w:type="dxa"/>
            <w:shd w:val="clear" w:color="auto" w:fill="auto"/>
          </w:tcPr>
          <w:p w:rsidR="00A83600" w:rsidRPr="0036591D" w:rsidRDefault="00A83600" w:rsidP="00722522">
            <w:pPr>
              <w:rPr>
                <w:rFonts w:eastAsia="Calibri" w:cs="Tahoma"/>
                <w:color w:val="000000"/>
              </w:rPr>
            </w:pPr>
            <w:r w:rsidRPr="0036591D">
              <w:rPr>
                <w:rFonts w:eastAsia="Calibri" w:cs="Tahoma"/>
                <w:color w:val="000000"/>
              </w:rPr>
              <w:t>Office 365 Enterprise E1</w:t>
            </w:r>
          </w:p>
        </w:tc>
        <w:tc>
          <w:tcPr>
            <w:tcW w:w="4366" w:type="dxa"/>
            <w:shd w:val="clear" w:color="auto" w:fill="auto"/>
          </w:tcPr>
          <w:p w:rsidR="00A83600" w:rsidRPr="0036591D" w:rsidRDefault="00A83600" w:rsidP="00722522">
            <w:pPr>
              <w:rPr>
                <w:rFonts w:eastAsia="Calibri" w:cs="Tahoma"/>
                <w:color w:val="000000"/>
              </w:rPr>
            </w:pPr>
            <w:r w:rsidRPr="0036591D">
              <w:rPr>
                <w:rFonts w:eastAsia="Calibri" w:cs="Tahoma"/>
                <w:color w:val="000000"/>
              </w:rPr>
              <w:t>Office 365 Government G1</w:t>
            </w:r>
          </w:p>
        </w:tc>
      </w:tr>
      <w:tr w:rsidR="00A83600" w:rsidRPr="0036591D" w:rsidTr="00CA14C9">
        <w:tc>
          <w:tcPr>
            <w:tcW w:w="4202" w:type="dxa"/>
            <w:shd w:val="clear" w:color="auto" w:fill="auto"/>
          </w:tcPr>
          <w:p w:rsidR="00A83600" w:rsidRPr="0036591D" w:rsidRDefault="00A83600" w:rsidP="00722522">
            <w:pPr>
              <w:rPr>
                <w:rFonts w:eastAsia="Calibri" w:cs="Tahoma"/>
                <w:color w:val="000000"/>
              </w:rPr>
            </w:pPr>
            <w:r w:rsidRPr="0036591D">
              <w:rPr>
                <w:rFonts w:eastAsia="Calibri" w:cs="Tahoma"/>
                <w:color w:val="000000"/>
              </w:rPr>
              <w:t>Office 365 Enterprise E2</w:t>
            </w:r>
          </w:p>
        </w:tc>
        <w:tc>
          <w:tcPr>
            <w:tcW w:w="4366" w:type="dxa"/>
            <w:shd w:val="clear" w:color="auto" w:fill="auto"/>
          </w:tcPr>
          <w:p w:rsidR="00A83600" w:rsidRPr="0036591D" w:rsidRDefault="00A83600" w:rsidP="00722522">
            <w:pPr>
              <w:rPr>
                <w:rFonts w:eastAsia="Calibri" w:cs="Tahoma"/>
                <w:color w:val="000000"/>
              </w:rPr>
            </w:pPr>
            <w:r w:rsidRPr="0036591D">
              <w:rPr>
                <w:rFonts w:eastAsia="Calibri" w:cs="Tahoma"/>
                <w:color w:val="000000"/>
              </w:rPr>
              <w:t>Office 365 Government G2</w:t>
            </w:r>
          </w:p>
        </w:tc>
      </w:tr>
      <w:tr w:rsidR="00A83600" w:rsidRPr="0036591D" w:rsidTr="00CA14C9">
        <w:tc>
          <w:tcPr>
            <w:tcW w:w="4202" w:type="dxa"/>
            <w:shd w:val="clear" w:color="auto" w:fill="auto"/>
          </w:tcPr>
          <w:p w:rsidR="00A83600" w:rsidRPr="0036591D" w:rsidRDefault="00A83600" w:rsidP="00722522">
            <w:pPr>
              <w:rPr>
                <w:rFonts w:eastAsia="Calibri" w:cs="Tahoma"/>
                <w:color w:val="000000"/>
              </w:rPr>
            </w:pPr>
            <w:r w:rsidRPr="0036591D">
              <w:rPr>
                <w:rFonts w:eastAsia="Calibri" w:cs="Tahoma"/>
                <w:color w:val="000000"/>
              </w:rPr>
              <w:t>Office 365 Enterprise E3</w:t>
            </w:r>
          </w:p>
        </w:tc>
        <w:tc>
          <w:tcPr>
            <w:tcW w:w="4366" w:type="dxa"/>
            <w:shd w:val="clear" w:color="auto" w:fill="auto"/>
          </w:tcPr>
          <w:p w:rsidR="00A83600" w:rsidRPr="0036591D" w:rsidRDefault="00A83600" w:rsidP="00722522">
            <w:pPr>
              <w:rPr>
                <w:rFonts w:eastAsia="Calibri" w:cs="Tahoma"/>
                <w:color w:val="000000"/>
              </w:rPr>
            </w:pPr>
            <w:r w:rsidRPr="0036591D">
              <w:rPr>
                <w:rFonts w:eastAsia="Calibri" w:cs="Tahoma"/>
                <w:color w:val="000000"/>
              </w:rPr>
              <w:t>Office 365 Government G3</w:t>
            </w:r>
          </w:p>
        </w:tc>
      </w:tr>
      <w:tr w:rsidR="00A83600" w:rsidRPr="0036591D" w:rsidTr="00CA14C9">
        <w:tc>
          <w:tcPr>
            <w:tcW w:w="4202" w:type="dxa"/>
            <w:shd w:val="clear" w:color="auto" w:fill="auto"/>
          </w:tcPr>
          <w:p w:rsidR="00A83600" w:rsidRPr="0036591D" w:rsidRDefault="00A83600" w:rsidP="00722522">
            <w:pPr>
              <w:rPr>
                <w:rFonts w:eastAsia="Calibri" w:cs="Tahoma"/>
                <w:color w:val="000000"/>
              </w:rPr>
            </w:pPr>
            <w:r w:rsidRPr="0036591D">
              <w:rPr>
                <w:rFonts w:eastAsia="Calibri" w:cs="Tahoma"/>
                <w:color w:val="000000"/>
              </w:rPr>
              <w:t>Office 365 Enterprise E4</w:t>
            </w:r>
          </w:p>
        </w:tc>
        <w:tc>
          <w:tcPr>
            <w:tcW w:w="4366" w:type="dxa"/>
            <w:shd w:val="clear" w:color="auto" w:fill="auto"/>
          </w:tcPr>
          <w:p w:rsidR="00A83600" w:rsidRPr="0036591D" w:rsidRDefault="00A83600" w:rsidP="00722522">
            <w:pPr>
              <w:rPr>
                <w:rFonts w:eastAsia="Calibri" w:cs="Tahoma"/>
                <w:color w:val="000000"/>
              </w:rPr>
            </w:pPr>
            <w:r w:rsidRPr="0036591D">
              <w:rPr>
                <w:rFonts w:eastAsia="Calibri" w:cs="Tahoma"/>
                <w:color w:val="000000"/>
              </w:rPr>
              <w:t>Office 365 Government G4</w:t>
            </w:r>
          </w:p>
        </w:tc>
      </w:tr>
    </w:tbl>
    <w:p w:rsidR="004574E9" w:rsidRDefault="004574E9" w:rsidP="00194DAF">
      <w:pPr>
        <w:rPr>
          <w:rFonts w:cs="Tahoma"/>
        </w:rPr>
      </w:pPr>
    </w:p>
    <w:p w:rsidR="007C7B14" w:rsidRPr="0036591D" w:rsidRDefault="007C7B14" w:rsidP="00194DAF">
      <w:pPr>
        <w:rPr>
          <w:rFonts w:cs="Tahoma"/>
        </w:rPr>
      </w:pPr>
    </w:p>
    <w:p w:rsidR="00F42FD5" w:rsidRPr="0036591D" w:rsidRDefault="00A7003F" w:rsidP="00F42FD5">
      <w:pPr>
        <w:pStyle w:val="Heading2"/>
        <w:ind w:left="0"/>
        <w:rPr>
          <w:rFonts w:ascii="Tahoma" w:hAnsi="Tahoma" w:cs="Tahoma"/>
        </w:rPr>
      </w:pPr>
      <w:bookmarkStart w:id="1372" w:name="_59_Office_Communications"/>
      <w:bookmarkStart w:id="1373" w:name="_57_Office_Communications"/>
      <w:bookmarkStart w:id="1374" w:name="_59_Office_Groove"/>
      <w:bookmarkStart w:id="1375" w:name="_68_SharePoint_Online"/>
      <w:bookmarkStart w:id="1376" w:name="_71_SharePoint_Online"/>
      <w:bookmarkStart w:id="1377" w:name="_Toc336338334"/>
      <w:bookmarkStart w:id="1378" w:name="_Toc352103856"/>
      <w:bookmarkStart w:id="1379" w:name="Srv_73SharepointOnlinePlan1"/>
      <w:bookmarkStart w:id="1380" w:name="Srv_74SharepointOnlinePlan1"/>
      <w:bookmarkStart w:id="1381" w:name="Srv_62OfficePerfPointSvr07"/>
      <w:bookmarkEnd w:id="1346"/>
      <w:bookmarkEnd w:id="1372"/>
      <w:bookmarkEnd w:id="1373"/>
      <w:bookmarkEnd w:id="1374"/>
      <w:bookmarkEnd w:id="1375"/>
      <w:bookmarkEnd w:id="1376"/>
      <w:r w:rsidRPr="0036591D">
        <w:rPr>
          <w:rFonts w:ascii="Tahoma" w:hAnsi="Tahoma" w:cs="Tahoma"/>
          <w:caps/>
          <w:color w:val="FF6600"/>
          <w:sz w:val="22"/>
          <w:vertAlign w:val="superscript"/>
        </w:rPr>
        <w:t>71</w:t>
      </w:r>
      <w:r w:rsidRPr="00DD3AAF">
        <w:rPr>
          <w:rFonts w:ascii="Tahoma" w:hAnsi="Tahoma" w:cs="Tahoma"/>
          <w:color w:val="FF6600"/>
          <w:sz w:val="22"/>
          <w:szCs w:val="22"/>
        </w:rPr>
        <w:t xml:space="preserve"> </w:t>
      </w:r>
      <w:r w:rsidRPr="0036591D">
        <w:rPr>
          <w:rFonts w:ascii="Tahoma" w:hAnsi="Tahoma" w:cs="Tahoma"/>
          <w:color w:val="FF6600"/>
          <w:sz w:val="22"/>
          <w:szCs w:val="22"/>
        </w:rPr>
        <w:t>SharePoint Online Plan 1 en 2</w:t>
      </w:r>
      <w:bookmarkEnd w:id="1377"/>
      <w:bookmarkEnd w:id="1378"/>
    </w:p>
    <w:bookmarkEnd w:id="1379"/>
    <w:bookmarkEnd w:id="1380"/>
    <w:p w:rsidR="00F42FD5" w:rsidRPr="0036591D" w:rsidRDefault="00F42FD5" w:rsidP="00F42FD5">
      <w:pPr>
        <w:rPr>
          <w:rFonts w:cs="Tahoma"/>
        </w:rPr>
      </w:pPr>
    </w:p>
    <w:p w:rsidR="00F42FD5" w:rsidRPr="0036591D" w:rsidRDefault="00F42FD5" w:rsidP="00AC0ED2">
      <w:pPr>
        <w:pStyle w:val="EndnoteText"/>
        <w:ind w:left="720"/>
        <w:rPr>
          <w:rFonts w:ascii="Tahoma" w:hAnsi="Tahoma" w:cs="Tahoma"/>
        </w:rPr>
      </w:pPr>
      <w:r w:rsidRPr="0036591D">
        <w:rPr>
          <w:rFonts w:ascii="Tahoma" w:hAnsi="Tahoma" w:cs="Tahoma"/>
          <w:color w:val="000000"/>
          <w:sz w:val="18"/>
          <w:szCs w:val="18"/>
        </w:rPr>
        <w:t>SharePoint Online Plan 1 was voorheen SharePoint Online Standard.</w:t>
      </w:r>
    </w:p>
    <w:p w:rsidR="00F42FD5" w:rsidRPr="0036591D" w:rsidRDefault="00F42FD5" w:rsidP="00AC0ED2">
      <w:pPr>
        <w:pStyle w:val="EndnoteText"/>
        <w:ind w:left="720"/>
        <w:rPr>
          <w:rFonts w:ascii="Tahoma" w:hAnsi="Tahoma" w:cs="Tahoma"/>
        </w:rPr>
      </w:pPr>
    </w:p>
    <w:p w:rsidR="00F42FD5" w:rsidRPr="0036591D" w:rsidRDefault="00F42FD5" w:rsidP="00AC0ED2">
      <w:pPr>
        <w:pStyle w:val="EndnoteText"/>
        <w:ind w:left="720"/>
        <w:rPr>
          <w:rFonts w:ascii="Tahoma" w:hAnsi="Tahoma" w:cs="Tahoma"/>
          <w:lang w:val="nl-NL"/>
        </w:rPr>
      </w:pPr>
      <w:r w:rsidRPr="0036591D">
        <w:rPr>
          <w:rFonts w:ascii="Tahoma" w:hAnsi="Tahoma" w:cs="Tahoma"/>
          <w:color w:val="000000"/>
          <w:sz w:val="18"/>
          <w:szCs w:val="18"/>
        </w:rPr>
        <w:t>Klanten in Brazilië of Chili die SharePoint Online Plan 1 aanschaffen, kunnen gratis migreren naar SharePoint Online Standard.</w:t>
      </w:r>
      <w:r w:rsidR="004D3DD2" w:rsidRPr="0036591D">
        <w:rPr>
          <w:rFonts w:ascii="Tahoma" w:hAnsi="Tahoma" w:cs="Tahoma"/>
          <w:color w:val="000000"/>
          <w:sz w:val="18"/>
          <w:szCs w:val="18"/>
        </w:rPr>
        <w:t xml:space="preserve"> </w:t>
      </w:r>
      <w:r w:rsidRPr="0036591D">
        <w:rPr>
          <w:rFonts w:ascii="Tahoma" w:hAnsi="Tahoma" w:cs="Tahoma"/>
          <w:color w:val="000000"/>
          <w:sz w:val="18"/>
          <w:szCs w:val="18"/>
          <w:lang w:val="nl-NL"/>
        </w:rPr>
        <w:t>Deze klanten kunnen later migreren naar SharePoint Online Plan 1.</w:t>
      </w:r>
    </w:p>
    <w:p w:rsidR="00DB7BD1" w:rsidRPr="0036591D" w:rsidRDefault="00DB7BD1" w:rsidP="007B699C">
      <w:pPr>
        <w:spacing w:after="60"/>
        <w:ind w:left="720"/>
        <w:rPr>
          <w:rFonts w:cs="Tahoma"/>
          <w:lang w:val="nl-NL"/>
        </w:rPr>
      </w:pPr>
      <w:r w:rsidRPr="0036591D">
        <w:rPr>
          <w:rFonts w:eastAsia="Calibri" w:cs="Tahoma"/>
          <w:b/>
          <w:color w:val="000000"/>
          <w:szCs w:val="18"/>
          <w:lang w:val="nl-NL"/>
        </w:rPr>
        <w:lastRenderedPageBreak/>
        <w:t>Clouddiensten voor overheidsgemeenschappen (alleen VS)</w:t>
      </w:r>
    </w:p>
    <w:p w:rsidR="00DB7BD1" w:rsidRPr="0036591D" w:rsidRDefault="00DB7BD1" w:rsidP="00AC0ED2">
      <w:pPr>
        <w:ind w:left="720"/>
        <w:rPr>
          <w:rFonts w:cs="Tahoma"/>
          <w:lang w:val="nl-NL"/>
        </w:rPr>
      </w:pPr>
      <w:r w:rsidRPr="0036591D">
        <w:rPr>
          <w:rFonts w:eastAsia="Calibri" w:cs="Tahoma"/>
          <w:color w:val="000000"/>
          <w:szCs w:val="18"/>
          <w:lang w:val="nl-NL"/>
        </w:rPr>
        <w:t>Sommige online diensten in de Office 365-productfamilie (waaronder SharePoint Online Plan 1 en 2) worden aangeboden als clouddiensten voor overheidsgemeenschappen en clouddiensten voor niet-overheidsgemeenschappen.</w:t>
      </w:r>
      <w:r w:rsidR="004D3DD2" w:rsidRPr="0036591D">
        <w:rPr>
          <w:rFonts w:eastAsia="Calibri" w:cs="Tahoma"/>
          <w:color w:val="000000"/>
          <w:szCs w:val="18"/>
          <w:lang w:val="nl-NL"/>
        </w:rPr>
        <w:t xml:space="preserve"> </w:t>
      </w:r>
      <w:r w:rsidRPr="0036591D">
        <w:rPr>
          <w:rFonts w:eastAsia="Calibri" w:cs="Tahoma"/>
          <w:color w:val="000000"/>
          <w:szCs w:val="18"/>
          <w:lang w:val="nl-NL"/>
        </w:rPr>
        <w:t>Klanten kunnen worden voorzien als de ene of de andere, maar niet als een combinatie van beide.</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DB7BD1" w:rsidRPr="004F4F10" w:rsidRDefault="00DB7BD1" w:rsidP="004F4F10">
      <w:pPr>
        <w:spacing w:line="180" w:lineRule="auto"/>
        <w:ind w:left="720"/>
        <w:rPr>
          <w:rFonts w:cs="Tahoma"/>
          <w:szCs w:val="18"/>
          <w:lang w:val="nl-NL"/>
        </w:rPr>
      </w:pPr>
    </w:p>
    <w:p w:rsidR="00DB7BD1" w:rsidRPr="0036591D" w:rsidRDefault="00DB7BD1" w:rsidP="00DD3AAF">
      <w:pPr>
        <w:ind w:left="720"/>
        <w:rPr>
          <w:rFonts w:cs="Tahoma"/>
          <w:lang w:val="nl-NL"/>
        </w:rPr>
      </w:pPr>
      <w:r w:rsidRPr="0036591D">
        <w:rPr>
          <w:rFonts w:eastAsia="Calibri" w:cs="Tahoma"/>
          <w:color w:val="000000"/>
          <w:szCs w:val="18"/>
          <w:lang w:val="nl-NL"/>
        </w:rPr>
        <w:t>Wanneer een online dienst eenmaal wordt aangeboden in de cloud van een overheidsgemeenschap, blijft dit</w:t>
      </w:r>
      <w:r w:rsidR="00DD3AAF">
        <w:rPr>
          <w:rFonts w:eastAsia="Calibri" w:cs="Tahoma"/>
          <w:color w:val="000000"/>
          <w:szCs w:val="18"/>
          <w:lang w:val="nl-NL"/>
        </w:rPr>
        <w:t> </w:t>
      </w:r>
      <w:r w:rsidRPr="0036591D">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D3DD2" w:rsidRPr="0036591D">
        <w:rPr>
          <w:rFonts w:eastAsia="Calibri" w:cs="Tahoma"/>
          <w:color w:val="000000"/>
          <w:szCs w:val="18"/>
          <w:lang w:val="nl-NL"/>
        </w:rPr>
        <w:t xml:space="preserve"> </w:t>
      </w:r>
      <w:r w:rsidRPr="0036591D">
        <w:rPr>
          <w:rFonts w:eastAsia="Calibri" w:cs="Tahoma"/>
          <w:color w:val="000000"/>
          <w:szCs w:val="18"/>
          <w:lang w:val="nl-NL"/>
        </w:rPr>
        <w:t>Gebruiksrechten voor clouddiensten voor overheidsgemeenschappen zijn gelijkwaardig aan die van hun standaard equivalenten voor meerdere houders.</w:t>
      </w:r>
    </w:p>
    <w:p w:rsidR="00C737B6" w:rsidRDefault="00C737B6" w:rsidP="004F4F10">
      <w:pPr>
        <w:pStyle w:val="EndnoteText"/>
        <w:spacing w:line="180" w:lineRule="auto"/>
        <w:ind w:left="0"/>
        <w:rPr>
          <w:rFonts w:ascii="Tahoma" w:hAnsi="Tahoma" w:cs="Tahoma"/>
          <w:sz w:val="18"/>
          <w:szCs w:val="18"/>
          <w:lang w:val="nl-NL"/>
        </w:rPr>
      </w:pPr>
    </w:p>
    <w:p w:rsidR="007C7B14" w:rsidRPr="004F4F10" w:rsidRDefault="007C7B14" w:rsidP="004F4F10">
      <w:pPr>
        <w:pStyle w:val="EndnoteText"/>
        <w:spacing w:line="180" w:lineRule="auto"/>
        <w:ind w:left="0"/>
        <w:rPr>
          <w:rFonts w:ascii="Tahoma" w:hAnsi="Tahoma" w:cs="Tahoma"/>
          <w:sz w:val="18"/>
          <w:szCs w:val="18"/>
          <w:lang w:val="nl-NL"/>
        </w:rPr>
      </w:pPr>
    </w:p>
    <w:p w:rsidR="002F7FB8" w:rsidRPr="0036591D" w:rsidRDefault="00A7003F" w:rsidP="002F7FB8">
      <w:pPr>
        <w:pStyle w:val="Heading2"/>
        <w:ind w:left="0"/>
        <w:rPr>
          <w:rFonts w:ascii="Tahoma" w:hAnsi="Tahoma" w:cs="Tahoma"/>
        </w:rPr>
      </w:pPr>
      <w:bookmarkStart w:id="1382" w:name="_69_SharePoint_Server"/>
      <w:bookmarkStart w:id="1383" w:name="_74_72_SharePoint"/>
      <w:bookmarkStart w:id="1384" w:name="_72_SharePoint_Server"/>
      <w:bookmarkStart w:id="1385" w:name="_Toc336338335"/>
      <w:bookmarkStart w:id="1386" w:name="_Toc352103857"/>
      <w:bookmarkStart w:id="1387" w:name="Srv_65ShareptSvr10"/>
      <w:bookmarkStart w:id="1388" w:name="Srv_64OfficeShareptSvr10"/>
      <w:bookmarkStart w:id="1389" w:name="Srv_63OfficeShareptSvr07"/>
      <w:bookmarkStart w:id="1390" w:name="Srv_62OfficeShareptSvr07"/>
      <w:bookmarkEnd w:id="1381"/>
      <w:bookmarkEnd w:id="1382"/>
      <w:bookmarkEnd w:id="1383"/>
      <w:bookmarkEnd w:id="1384"/>
      <w:r w:rsidRPr="0036591D">
        <w:rPr>
          <w:rFonts w:ascii="Tahoma" w:hAnsi="Tahoma" w:cs="Tahoma"/>
          <w:caps/>
          <w:color w:val="FA6500"/>
          <w:sz w:val="22"/>
          <w:vertAlign w:val="superscript"/>
        </w:rPr>
        <w:t>72</w:t>
      </w:r>
      <w:r w:rsidRPr="00DD3AAF">
        <w:rPr>
          <w:rFonts w:ascii="Tahoma" w:hAnsi="Tahoma" w:cs="Tahoma"/>
          <w:caps/>
          <w:color w:val="FA6500"/>
          <w:sz w:val="22"/>
        </w:rPr>
        <w:t xml:space="preserve"> </w:t>
      </w:r>
      <w:r w:rsidRPr="0036591D">
        <w:rPr>
          <w:rFonts w:ascii="Tahoma" w:hAnsi="Tahoma" w:cs="Tahoma"/>
          <w:color w:val="FA6500"/>
          <w:sz w:val="22"/>
        </w:rPr>
        <w:t xml:space="preserve">SharePoint Server </w:t>
      </w:r>
      <w:bookmarkEnd w:id="1385"/>
      <w:r w:rsidRPr="0036591D">
        <w:rPr>
          <w:rFonts w:ascii="Tahoma" w:hAnsi="Tahoma" w:cs="Tahoma"/>
          <w:color w:val="FA6500"/>
          <w:sz w:val="22"/>
        </w:rPr>
        <w:t>2013</w:t>
      </w:r>
      <w:bookmarkEnd w:id="1386"/>
      <w:r w:rsidRPr="0036591D">
        <w:rPr>
          <w:rFonts w:ascii="Tahoma" w:hAnsi="Tahoma" w:cs="Tahoma"/>
          <w:color w:val="FA6500"/>
          <w:sz w:val="22"/>
        </w:rPr>
        <w:t xml:space="preserve"> </w:t>
      </w:r>
    </w:p>
    <w:bookmarkEnd w:id="1387"/>
    <w:bookmarkEnd w:id="1388"/>
    <w:bookmarkEnd w:id="1389"/>
    <w:bookmarkEnd w:id="1390"/>
    <w:p w:rsidR="002F7FB8" w:rsidRPr="004F4F10" w:rsidRDefault="002F7FB8" w:rsidP="004F4F10">
      <w:pPr>
        <w:spacing w:line="180" w:lineRule="auto"/>
        <w:ind w:left="720"/>
        <w:rPr>
          <w:rFonts w:cs="Tahoma"/>
          <w:szCs w:val="18"/>
        </w:rPr>
      </w:pPr>
    </w:p>
    <w:p w:rsidR="002F7FB8" w:rsidRPr="0036591D" w:rsidRDefault="002F7FB8" w:rsidP="002F7FB8">
      <w:pPr>
        <w:ind w:left="720"/>
        <w:rPr>
          <w:rFonts w:cs="Tahoma"/>
        </w:rPr>
      </w:pPr>
      <w:r w:rsidRPr="0036591D">
        <w:rPr>
          <w:rFonts w:cs="Tahoma"/>
          <w:color w:val="000000"/>
          <w:szCs w:val="18"/>
        </w:rPr>
        <w:t>SharePoint Server 2013 is de nieuwste versie van SharePoint Server.</w:t>
      </w:r>
    </w:p>
    <w:p w:rsidR="002F7FB8" w:rsidRPr="004F4F10" w:rsidRDefault="002F7FB8" w:rsidP="004F4F10">
      <w:pPr>
        <w:spacing w:line="180" w:lineRule="auto"/>
        <w:ind w:left="720"/>
        <w:rPr>
          <w:rFonts w:cs="Tahoma"/>
          <w:szCs w:val="18"/>
        </w:rPr>
      </w:pPr>
    </w:p>
    <w:p w:rsidR="002F7FB8" w:rsidRPr="0036591D" w:rsidRDefault="002F7FB8" w:rsidP="007B699C">
      <w:pPr>
        <w:spacing w:after="60"/>
        <w:ind w:left="720"/>
        <w:rPr>
          <w:rFonts w:cs="Tahoma"/>
        </w:rPr>
      </w:pPr>
      <w:r w:rsidRPr="0036591D">
        <w:rPr>
          <w:rFonts w:cs="Tahoma"/>
          <w:b/>
          <w:color w:val="000000"/>
          <w:szCs w:val="18"/>
        </w:rPr>
        <w:t>Licentieverlening voor SharePoint Server 2010 for Internet Sites Enterprise, SharePoint Server 2010 for Internet Sites Standard, FAST Search Server 2010 for SharePoint Server Customers, Search Server 2010</w:t>
      </w:r>
    </w:p>
    <w:p w:rsidR="002F7FB8" w:rsidRPr="0036591D" w:rsidRDefault="00CD0D74" w:rsidP="002F7FB8">
      <w:pPr>
        <w:ind w:left="720"/>
        <w:rPr>
          <w:rFonts w:cs="Tahoma"/>
        </w:rPr>
      </w:pPr>
      <w:r w:rsidRPr="0036591D">
        <w:rPr>
          <w:rFonts w:cs="Tahoma"/>
          <w:color w:val="000000"/>
          <w:szCs w:val="18"/>
        </w:rPr>
        <w:t>De 2010-versie van SharePoint Server for Internet Sites Enterprise, SharePoint Server for Internet Sites Standard, FAST Search Server for SharePoint Server en Search Server is de definitieve versie van deze producten.</w:t>
      </w:r>
      <w:r w:rsidR="004D3DD2" w:rsidRPr="0036591D">
        <w:rPr>
          <w:rFonts w:cs="Tahoma"/>
          <w:color w:val="000000"/>
          <w:szCs w:val="18"/>
        </w:rPr>
        <w:t xml:space="preserve"> </w:t>
      </w:r>
      <w:r w:rsidRPr="0036591D">
        <w:rPr>
          <w:rFonts w:cs="Tahoma"/>
          <w:color w:val="000000"/>
          <w:szCs w:val="18"/>
        </w:rPr>
        <w:t>In verband hiermee komen klanten met licenties voor SharePoint Server 2010 for Internet Sites Enterprise, SharePoint Server 2010 for Internet Sites Standard, FAST Search Server 2010 for SharePoint en Search Server 2010 met actieve Software Assurance dekking per 1 december 2012 in aanmerking voor verlening van de volgende licenties.</w:t>
      </w:r>
    </w:p>
    <w:p w:rsidR="002F7FB8" w:rsidRPr="004F4F10" w:rsidRDefault="002F7FB8" w:rsidP="004F4F10">
      <w:pPr>
        <w:spacing w:line="180" w:lineRule="auto"/>
        <w:ind w:left="900"/>
        <w:rPr>
          <w:rFonts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36591D" w:rsidTr="002C3AB1">
        <w:trPr>
          <w:trHeight w:val="332"/>
        </w:trPr>
        <w:tc>
          <w:tcPr>
            <w:tcW w:w="4500" w:type="dxa"/>
            <w:shd w:val="clear" w:color="auto" w:fill="FABF8F"/>
          </w:tcPr>
          <w:p w:rsidR="002F7FB8" w:rsidRPr="0036591D" w:rsidRDefault="002F7FB8" w:rsidP="007E466C">
            <w:pPr>
              <w:keepNext/>
              <w:keepLines/>
              <w:spacing w:before="60" w:after="60"/>
              <w:rPr>
                <w:rFonts w:cs="Tahoma"/>
                <w:b/>
                <w:color w:val="000000"/>
                <w:szCs w:val="18"/>
              </w:rPr>
            </w:pPr>
            <w:r w:rsidRPr="0036591D">
              <w:rPr>
                <w:rFonts w:cs="Tahoma"/>
                <w:b/>
                <w:color w:val="000000"/>
                <w:szCs w:val="18"/>
              </w:rPr>
              <w:t>Kwalificerende licentie</w:t>
            </w:r>
          </w:p>
        </w:tc>
        <w:tc>
          <w:tcPr>
            <w:tcW w:w="3600" w:type="dxa"/>
            <w:shd w:val="clear" w:color="auto" w:fill="FABF8F"/>
          </w:tcPr>
          <w:p w:rsidR="002F7FB8" w:rsidRPr="0036591D" w:rsidRDefault="002F7FB8" w:rsidP="007E466C">
            <w:pPr>
              <w:keepNext/>
              <w:keepLines/>
              <w:spacing w:before="60" w:after="60"/>
              <w:rPr>
                <w:rFonts w:cs="Tahoma"/>
                <w:b/>
                <w:color w:val="000000"/>
                <w:szCs w:val="18"/>
              </w:rPr>
            </w:pPr>
            <w:r w:rsidRPr="0036591D">
              <w:rPr>
                <w:rFonts w:cs="Tahoma"/>
                <w:b/>
                <w:color w:val="000000"/>
                <w:szCs w:val="18"/>
              </w:rPr>
              <w:t>Gratis Licentie en Benefits</w:t>
            </w:r>
          </w:p>
        </w:tc>
      </w:tr>
      <w:tr w:rsidR="00CD0D74" w:rsidRPr="0036591D" w:rsidTr="002C3AB1">
        <w:trPr>
          <w:trHeight w:val="70"/>
        </w:trPr>
        <w:tc>
          <w:tcPr>
            <w:tcW w:w="4500" w:type="dxa"/>
            <w:shd w:val="clear" w:color="auto" w:fill="auto"/>
          </w:tcPr>
          <w:p w:rsidR="00CD0D74" w:rsidRPr="0036591D" w:rsidRDefault="00CD0D74" w:rsidP="00DD3AAF">
            <w:pPr>
              <w:keepNext/>
              <w:keepLines/>
              <w:rPr>
                <w:rFonts w:cs="Tahoma"/>
                <w:color w:val="000000"/>
                <w:szCs w:val="18"/>
              </w:rPr>
            </w:pPr>
            <w:r w:rsidRPr="0036591D">
              <w:rPr>
                <w:rFonts w:cs="Tahoma"/>
                <w:color w:val="000000"/>
                <w:szCs w:val="18"/>
              </w:rPr>
              <w:t>Licentie voor SharePoint Server 2010 for Internet Sites Enterprise met actieve Software Assurance op</w:t>
            </w:r>
            <w:r w:rsidR="00DD3AAF">
              <w:rPr>
                <w:rFonts w:cs="Tahoma"/>
                <w:color w:val="000000"/>
                <w:szCs w:val="18"/>
              </w:rPr>
              <w:t> </w:t>
            </w:r>
            <w:r w:rsidRPr="0036591D">
              <w:rPr>
                <w:rFonts w:cs="Tahoma"/>
                <w:color w:val="000000"/>
                <w:szCs w:val="18"/>
              </w:rPr>
              <w:t>1</w:t>
            </w:r>
            <w:r w:rsidR="00DD3AAF">
              <w:rPr>
                <w:rFonts w:cs="Tahoma"/>
                <w:color w:val="000000"/>
                <w:szCs w:val="18"/>
              </w:rPr>
              <w:t> </w:t>
            </w:r>
            <w:r w:rsidRPr="0036591D">
              <w:rPr>
                <w:rFonts w:cs="Tahoma"/>
                <w:color w:val="000000"/>
                <w:szCs w:val="18"/>
              </w:rPr>
              <w:t>december 2012</w:t>
            </w:r>
          </w:p>
        </w:tc>
        <w:tc>
          <w:tcPr>
            <w:tcW w:w="3600" w:type="dxa"/>
            <w:shd w:val="clear" w:color="auto" w:fill="auto"/>
          </w:tcPr>
          <w:p w:rsidR="00CD0D74" w:rsidRPr="0036591D" w:rsidRDefault="00CD0D74" w:rsidP="00C066F9">
            <w:pPr>
              <w:keepNext/>
              <w:keepLines/>
              <w:rPr>
                <w:rFonts w:cs="Tahoma"/>
                <w:color w:val="000000"/>
                <w:szCs w:val="18"/>
              </w:rPr>
            </w:pPr>
            <w:r w:rsidRPr="0036591D">
              <w:rPr>
                <w:rFonts w:cs="Tahoma"/>
                <w:color w:val="000000"/>
                <w:szCs w:val="18"/>
              </w:rPr>
              <w:t>Eén licentie voor SharePoint Server 2013</w:t>
            </w:r>
          </w:p>
        </w:tc>
      </w:tr>
      <w:tr w:rsidR="00CD0D74" w:rsidRPr="0036591D" w:rsidTr="002C3AB1">
        <w:trPr>
          <w:trHeight w:val="152"/>
        </w:trPr>
        <w:tc>
          <w:tcPr>
            <w:tcW w:w="4500" w:type="dxa"/>
            <w:shd w:val="clear" w:color="auto" w:fill="auto"/>
          </w:tcPr>
          <w:p w:rsidR="00CD0D74" w:rsidRPr="0036591D" w:rsidRDefault="00CD0D74" w:rsidP="00DD3AAF">
            <w:pPr>
              <w:keepNext/>
              <w:keepLines/>
              <w:rPr>
                <w:rFonts w:cs="Tahoma"/>
                <w:color w:val="000000"/>
                <w:szCs w:val="18"/>
              </w:rPr>
            </w:pPr>
            <w:r w:rsidRPr="0036591D">
              <w:rPr>
                <w:rFonts w:cs="Tahoma"/>
                <w:color w:val="000000"/>
                <w:szCs w:val="18"/>
              </w:rPr>
              <w:t>Licentie voor SharePoint Server 2010 for Internet Sites Standard met actieve Software Assurance op</w:t>
            </w:r>
            <w:r w:rsidR="00DD3AAF">
              <w:rPr>
                <w:rFonts w:cs="Tahoma"/>
                <w:color w:val="000000"/>
                <w:szCs w:val="18"/>
              </w:rPr>
              <w:t> </w:t>
            </w:r>
            <w:r w:rsidRPr="0036591D">
              <w:rPr>
                <w:rFonts w:cs="Tahoma"/>
                <w:color w:val="000000"/>
                <w:szCs w:val="18"/>
              </w:rPr>
              <w:t>1</w:t>
            </w:r>
            <w:r w:rsidR="00DD3AAF">
              <w:rPr>
                <w:rFonts w:cs="Tahoma"/>
                <w:color w:val="000000"/>
                <w:szCs w:val="18"/>
              </w:rPr>
              <w:t> </w:t>
            </w:r>
            <w:r w:rsidRPr="0036591D">
              <w:rPr>
                <w:rFonts w:cs="Tahoma"/>
                <w:color w:val="000000"/>
                <w:szCs w:val="18"/>
              </w:rPr>
              <w:t xml:space="preserve">december 2012 </w:t>
            </w:r>
          </w:p>
        </w:tc>
        <w:tc>
          <w:tcPr>
            <w:tcW w:w="3600" w:type="dxa"/>
            <w:shd w:val="clear" w:color="auto" w:fill="auto"/>
          </w:tcPr>
          <w:p w:rsidR="00CD0D74" w:rsidRPr="0036591D" w:rsidRDefault="00CD0D74" w:rsidP="00C066F9">
            <w:pPr>
              <w:keepNext/>
              <w:keepLines/>
              <w:rPr>
                <w:rFonts w:cs="Tahoma"/>
                <w:color w:val="000000"/>
                <w:szCs w:val="18"/>
              </w:rPr>
            </w:pPr>
            <w:r w:rsidRPr="0036591D">
              <w:rPr>
                <w:rFonts w:cs="Tahoma"/>
                <w:color w:val="000000"/>
                <w:szCs w:val="18"/>
              </w:rPr>
              <w:t>Eén licentie voor SharePoint Server 2013</w:t>
            </w:r>
          </w:p>
        </w:tc>
      </w:tr>
      <w:tr w:rsidR="00CD0D74" w:rsidRPr="0036591D" w:rsidTr="002C3AB1">
        <w:trPr>
          <w:trHeight w:val="152"/>
        </w:trPr>
        <w:tc>
          <w:tcPr>
            <w:tcW w:w="4500" w:type="dxa"/>
            <w:shd w:val="clear" w:color="auto" w:fill="auto"/>
          </w:tcPr>
          <w:p w:rsidR="00CD0D74" w:rsidRPr="0036591D" w:rsidRDefault="00CD0D74" w:rsidP="00DD3AAF">
            <w:pPr>
              <w:keepNext/>
              <w:keepLines/>
              <w:rPr>
                <w:rFonts w:cs="Tahoma"/>
                <w:color w:val="000000"/>
                <w:szCs w:val="18"/>
              </w:rPr>
            </w:pPr>
            <w:r w:rsidRPr="0036591D">
              <w:rPr>
                <w:rFonts w:cs="Tahoma"/>
                <w:color w:val="000000"/>
                <w:szCs w:val="18"/>
              </w:rPr>
              <w:t>Licentie voor FAST Search Server 2010 for SharePoint</w:t>
            </w:r>
            <w:r w:rsidR="00DD3AAF">
              <w:rPr>
                <w:rFonts w:cs="Tahoma"/>
                <w:color w:val="000000"/>
                <w:szCs w:val="18"/>
              </w:rPr>
              <w:t> </w:t>
            </w:r>
            <w:r w:rsidRPr="0036591D">
              <w:rPr>
                <w:rFonts w:cs="Tahoma"/>
                <w:color w:val="000000"/>
                <w:szCs w:val="18"/>
              </w:rPr>
              <w:t>Server met actieve Software Assurance op</w:t>
            </w:r>
            <w:r w:rsidR="00DD3AAF">
              <w:rPr>
                <w:rFonts w:cs="Tahoma"/>
                <w:color w:val="000000"/>
                <w:szCs w:val="18"/>
              </w:rPr>
              <w:t> </w:t>
            </w:r>
            <w:r w:rsidRPr="0036591D">
              <w:rPr>
                <w:rFonts w:cs="Tahoma"/>
                <w:color w:val="000000"/>
                <w:szCs w:val="18"/>
              </w:rPr>
              <w:t>1 december 2012</w:t>
            </w:r>
          </w:p>
        </w:tc>
        <w:tc>
          <w:tcPr>
            <w:tcW w:w="3600" w:type="dxa"/>
            <w:shd w:val="clear" w:color="auto" w:fill="auto"/>
          </w:tcPr>
          <w:p w:rsidR="00CD0D74" w:rsidRPr="0036591D" w:rsidRDefault="00CD0D74" w:rsidP="00C066F9">
            <w:pPr>
              <w:keepNext/>
              <w:keepLines/>
              <w:rPr>
                <w:rFonts w:cs="Tahoma"/>
                <w:color w:val="000000"/>
                <w:szCs w:val="18"/>
              </w:rPr>
            </w:pPr>
            <w:r w:rsidRPr="0036591D">
              <w:rPr>
                <w:rFonts w:cs="Tahoma"/>
                <w:color w:val="000000"/>
                <w:szCs w:val="18"/>
              </w:rPr>
              <w:t>Eén licentie voor SharePoint Server 2013</w:t>
            </w:r>
          </w:p>
        </w:tc>
      </w:tr>
      <w:tr w:rsidR="00CD0D74" w:rsidRPr="0036591D" w:rsidTr="002C3AB1">
        <w:trPr>
          <w:trHeight w:val="233"/>
        </w:trPr>
        <w:tc>
          <w:tcPr>
            <w:tcW w:w="4500" w:type="dxa"/>
            <w:shd w:val="clear" w:color="auto" w:fill="auto"/>
          </w:tcPr>
          <w:p w:rsidR="00CD0D74" w:rsidRPr="0036591D" w:rsidRDefault="00CD0D74" w:rsidP="00C066F9">
            <w:pPr>
              <w:keepNext/>
              <w:keepLines/>
              <w:rPr>
                <w:rFonts w:cs="Tahoma"/>
                <w:color w:val="000000"/>
                <w:szCs w:val="18"/>
                <w:lang w:val="nl-NL"/>
              </w:rPr>
            </w:pPr>
            <w:r w:rsidRPr="0036591D">
              <w:rPr>
                <w:rFonts w:cs="Tahoma"/>
                <w:color w:val="000000"/>
                <w:szCs w:val="18"/>
                <w:lang w:val="nl-NL"/>
              </w:rPr>
              <w:t>Licentie voor Search Server 2010 met actieve Software Assurance op 1 december 2012</w:t>
            </w:r>
          </w:p>
        </w:tc>
        <w:tc>
          <w:tcPr>
            <w:tcW w:w="3600" w:type="dxa"/>
            <w:shd w:val="clear" w:color="auto" w:fill="auto"/>
          </w:tcPr>
          <w:p w:rsidR="00CD0D74" w:rsidRPr="0036591D" w:rsidRDefault="00CD0D74" w:rsidP="00DD3AAF">
            <w:pPr>
              <w:keepNext/>
              <w:keepLines/>
              <w:rPr>
                <w:rFonts w:cs="Tahoma"/>
              </w:rPr>
            </w:pPr>
            <w:r w:rsidRPr="0036591D">
              <w:rPr>
                <w:rFonts w:cs="Tahoma"/>
                <w:color w:val="000000"/>
                <w:szCs w:val="18"/>
              </w:rPr>
              <w:t>Eén licentie voor SharePoint Server</w:t>
            </w:r>
            <w:r w:rsidR="00DD3AAF">
              <w:rPr>
                <w:rFonts w:cs="Tahoma"/>
                <w:color w:val="000000"/>
                <w:szCs w:val="18"/>
              </w:rPr>
              <w:t> </w:t>
            </w:r>
            <w:r w:rsidRPr="0036591D">
              <w:rPr>
                <w:rFonts w:cs="Tahoma"/>
                <w:color w:val="000000"/>
                <w:szCs w:val="18"/>
              </w:rPr>
              <w:t>2013,</w:t>
            </w:r>
            <w:r w:rsidR="00DD3AAF">
              <w:rPr>
                <w:rFonts w:cs="Tahoma"/>
                <w:color w:val="000000"/>
                <w:szCs w:val="18"/>
              </w:rPr>
              <w:t> </w:t>
            </w:r>
            <w:r w:rsidRPr="0036591D">
              <w:rPr>
                <w:rFonts w:cs="Tahoma"/>
                <w:b/>
                <w:color w:val="000000"/>
                <w:szCs w:val="18"/>
              </w:rPr>
              <w:t>en</w:t>
            </w:r>
          </w:p>
          <w:p w:rsidR="00CD0D74" w:rsidRPr="0036591D" w:rsidRDefault="00CD0D74" w:rsidP="00C066F9">
            <w:pPr>
              <w:keepNext/>
              <w:keepLines/>
              <w:rPr>
                <w:rFonts w:cs="Tahoma"/>
              </w:rPr>
            </w:pPr>
          </w:p>
          <w:p w:rsidR="00CD0D74" w:rsidRPr="0036591D" w:rsidRDefault="00CD0D74" w:rsidP="00C066F9">
            <w:pPr>
              <w:keepNext/>
              <w:keepLines/>
              <w:rPr>
                <w:rFonts w:cs="Tahoma"/>
                <w:color w:val="000000"/>
                <w:szCs w:val="18"/>
              </w:rPr>
            </w:pPr>
            <w:r w:rsidRPr="0036591D">
              <w:rPr>
                <w:rFonts w:cs="Tahoma"/>
                <w:color w:val="000000"/>
                <w:szCs w:val="18"/>
              </w:rPr>
              <w:t>100 CAL´s voor SharePoint Server 2013 Standard</w:t>
            </w:r>
          </w:p>
        </w:tc>
      </w:tr>
    </w:tbl>
    <w:p w:rsidR="00586FCE" w:rsidRPr="004F4F10" w:rsidRDefault="00586FCE" w:rsidP="004F4F10">
      <w:pPr>
        <w:spacing w:line="180" w:lineRule="auto"/>
        <w:rPr>
          <w:rFonts w:cs="Tahoma"/>
          <w:szCs w:val="18"/>
        </w:rPr>
      </w:pPr>
    </w:p>
    <w:p w:rsidR="002F7FB8" w:rsidRPr="0036591D" w:rsidRDefault="002F7FB8" w:rsidP="002F7FB8">
      <w:pPr>
        <w:ind w:left="720"/>
        <w:rPr>
          <w:rFonts w:cs="Tahoma"/>
          <w:lang w:val="nl-NL"/>
        </w:rPr>
      </w:pPr>
      <w:r w:rsidRPr="0036591D">
        <w:rPr>
          <w:rFonts w:cs="Tahoma"/>
          <w:color w:val="000000"/>
          <w:szCs w:val="18"/>
          <w:lang w:val="nl-NL"/>
        </w:rPr>
        <w:t>De volgende voorwaarden zijn van toepassing op de bovenstaande licentieverlening.</w:t>
      </w:r>
    </w:p>
    <w:p w:rsidR="002F7FB8" w:rsidRPr="004F4F10" w:rsidRDefault="002F7FB8" w:rsidP="004F4F10">
      <w:pPr>
        <w:spacing w:line="180" w:lineRule="auto"/>
        <w:ind w:left="720"/>
        <w:rPr>
          <w:rFonts w:cs="Tahoma"/>
          <w:szCs w:val="18"/>
          <w:lang w:val="nl-NL"/>
        </w:rPr>
      </w:pPr>
    </w:p>
    <w:p w:rsidR="002F7FB8" w:rsidRPr="0036591D" w:rsidRDefault="003F124C" w:rsidP="007B699C">
      <w:pPr>
        <w:numPr>
          <w:ilvl w:val="0"/>
          <w:numId w:val="124"/>
        </w:numPr>
        <w:spacing w:after="60"/>
        <w:ind w:left="1440"/>
        <w:rPr>
          <w:rFonts w:cs="Tahoma"/>
          <w:lang w:val="nl-NL"/>
        </w:rPr>
      </w:pPr>
      <w:r>
        <w:rPr>
          <w:rFonts w:cs="Tahoma"/>
          <w:bCs/>
          <w:color w:val="000000"/>
          <w:szCs w:val="18"/>
          <w:u w:val="single"/>
          <w:lang w:val="nl-NL"/>
        </w:rPr>
        <w:t>M</w:t>
      </w:r>
      <w:r w:rsidR="002F7FB8" w:rsidRPr="0036591D">
        <w:rPr>
          <w:rFonts w:cs="Tahoma"/>
          <w:bCs/>
          <w:color w:val="000000"/>
          <w:szCs w:val="18"/>
          <w:u w:val="single"/>
          <w:lang w:val="nl-NL"/>
        </w:rPr>
        <w:t>igratietraject</w:t>
      </w:r>
      <w:r w:rsidR="002F7FB8" w:rsidRPr="00DD3AAF">
        <w:rPr>
          <w:rFonts w:cs="Tahoma"/>
          <w:color w:val="000000"/>
          <w:szCs w:val="18"/>
          <w:lang w:val="nl-NL"/>
        </w:rPr>
        <w:t>:</w:t>
      </w:r>
      <w:r w:rsidR="002F7FB8" w:rsidRPr="0036591D">
        <w:rPr>
          <w:rFonts w:cs="Tahoma"/>
          <w:color w:val="000000"/>
          <w:szCs w:val="18"/>
          <w:lang w:val="nl-NL"/>
        </w:rPr>
        <w:t xml:space="preserve"> Klanten met actieve Software Assurance dekking voor een bepaalde Kwalificerende Licentie komen per 1 december 2012 en na het uitbrengen van SharePoint Server 2013 op grond van de Gratis Licentie in aanmerking voor het upgraden en gebruiken van SharePoint 2013-software in plaats van de corresponderende kopie van de 2010-software. </w:t>
      </w:r>
    </w:p>
    <w:p w:rsidR="002F7FB8" w:rsidRPr="0036591D" w:rsidRDefault="002F7FB8" w:rsidP="003F124C">
      <w:pPr>
        <w:numPr>
          <w:ilvl w:val="0"/>
          <w:numId w:val="124"/>
        </w:numPr>
        <w:spacing w:after="60"/>
        <w:ind w:left="1440"/>
        <w:rPr>
          <w:rFonts w:cs="Tahoma"/>
          <w:lang w:val="nl-NL"/>
        </w:rPr>
      </w:pPr>
      <w:r w:rsidRPr="0036591D">
        <w:rPr>
          <w:rFonts w:cs="Tahoma"/>
          <w:color w:val="000000"/>
          <w:szCs w:val="18"/>
          <w:u w:val="single"/>
          <w:lang w:val="nl-NL"/>
        </w:rPr>
        <w:t>Gebruiksrechten</w:t>
      </w:r>
      <w:r w:rsidRPr="0036591D">
        <w:rPr>
          <w:rFonts w:cs="Tahoma"/>
          <w:color w:val="000000"/>
          <w:szCs w:val="18"/>
          <w:lang w:val="nl-NL"/>
        </w:rPr>
        <w:t xml:space="preserve">: </w:t>
      </w:r>
      <w:r w:rsidR="003F124C">
        <w:rPr>
          <w:rFonts w:cs="Tahoma"/>
          <w:color w:val="000000"/>
          <w:szCs w:val="18"/>
          <w:lang w:val="nl-NL"/>
        </w:rPr>
        <w:t>H</w:t>
      </w:r>
      <w:r w:rsidRPr="0036591D">
        <w:rPr>
          <w:rFonts w:cs="Tahoma"/>
          <w:color w:val="000000"/>
          <w:szCs w:val="18"/>
          <w:lang w:val="nl-NL"/>
        </w:rPr>
        <w:t>et gebruiksrecht voor de software onder de Gratis Licentie op grond van deze aanbieding vervalt op het moment dat het gebruiksrecht voor de software op grond van de Kwalificerende Licentie afloopt.</w:t>
      </w:r>
      <w:r w:rsidR="004D3DD2" w:rsidRPr="0036591D">
        <w:rPr>
          <w:rFonts w:cs="Tahoma"/>
          <w:color w:val="000000"/>
          <w:szCs w:val="18"/>
          <w:lang w:val="nl-NL"/>
        </w:rPr>
        <w:t xml:space="preserve"> </w:t>
      </w:r>
      <w:r w:rsidRPr="0036591D">
        <w:rPr>
          <w:rFonts w:cs="Tahoma"/>
          <w:color w:val="000000"/>
          <w:szCs w:val="18"/>
          <w:lang w:val="nl-NL"/>
        </w:rPr>
        <w:t>Gebruik van die software wordt beheerst door de gebruiksrechten voor de software en de voorwaarden van de volume license overeenkomst van de klant.</w:t>
      </w:r>
      <w:r w:rsidR="004D3DD2" w:rsidRPr="0036591D">
        <w:rPr>
          <w:rFonts w:cs="Tahoma"/>
          <w:color w:val="000000"/>
          <w:szCs w:val="18"/>
          <w:lang w:val="nl-NL"/>
        </w:rPr>
        <w:t xml:space="preserve"> </w:t>
      </w:r>
      <w:r w:rsidRPr="0036591D">
        <w:rPr>
          <w:rFonts w:cs="Tahoma"/>
          <w:color w:val="000000"/>
          <w:szCs w:val="18"/>
          <w:lang w:val="nl-NL"/>
        </w:rPr>
        <w:t xml:space="preserve">Deze productaantekening en het bewijs van de klant van de corresponderende Kwalificerende Licentie </w:t>
      </w:r>
      <w:r w:rsidRPr="0036591D">
        <w:rPr>
          <w:rFonts w:cs="Tahoma"/>
          <w:color w:val="000000"/>
          <w:szCs w:val="18"/>
          <w:lang w:val="nl-NL"/>
        </w:rPr>
        <w:lastRenderedPageBreak/>
        <w:t xml:space="preserve">en Software Assurance vormen samen de documentatie van het gebruiksrecht van de klant voor software op grond van de Gratis Licentie in het kader van deze aanbieding. </w:t>
      </w:r>
    </w:p>
    <w:p w:rsidR="002F7FB8" w:rsidRPr="0036591D" w:rsidRDefault="002F7FB8" w:rsidP="007B699C">
      <w:pPr>
        <w:numPr>
          <w:ilvl w:val="0"/>
          <w:numId w:val="8"/>
        </w:numPr>
        <w:spacing w:after="60"/>
        <w:ind w:left="1440"/>
        <w:rPr>
          <w:rFonts w:cs="Tahoma"/>
          <w:lang w:val="nl-NL"/>
        </w:rPr>
      </w:pPr>
      <w:r w:rsidRPr="0036591D">
        <w:rPr>
          <w:rFonts w:cs="Tahoma"/>
          <w:color w:val="000000"/>
          <w:szCs w:val="18"/>
          <w:u w:val="single"/>
          <w:lang w:val="nl-NL"/>
        </w:rPr>
        <w:t>Licentie en Software Assurance</w:t>
      </w:r>
      <w:r w:rsidRPr="0036591D">
        <w:rPr>
          <w:rFonts w:cs="Tahoma"/>
          <w:color w:val="000000"/>
          <w:szCs w:val="18"/>
          <w:lang w:val="nl-NL"/>
        </w:rPr>
        <w:t>: Bij de Gratis Licentie is Software Assurance dekking inbegrepen.</w:t>
      </w:r>
      <w:r w:rsidR="004D3DD2" w:rsidRPr="0036591D">
        <w:rPr>
          <w:rFonts w:cs="Tahoma"/>
          <w:color w:val="000000"/>
          <w:szCs w:val="18"/>
          <w:lang w:val="nl-NL"/>
        </w:rPr>
        <w:t xml:space="preserve"> </w:t>
      </w:r>
      <w:r w:rsidRPr="0036591D">
        <w:rPr>
          <w:rFonts w:cs="Tahoma"/>
          <w:color w:val="000000"/>
          <w:szCs w:val="18"/>
          <w:lang w:val="nl-NL"/>
        </w:rPr>
        <w:t>De Software Assurance-dekking voor de Gratis Licentie loopt af op het moment dat de dekking van de Kwalificerende Licentie afloopt.</w:t>
      </w:r>
      <w:r w:rsidR="004D3DD2" w:rsidRPr="0036591D">
        <w:rPr>
          <w:rFonts w:cs="Tahoma"/>
          <w:color w:val="000000"/>
          <w:szCs w:val="18"/>
          <w:lang w:val="nl-NL"/>
        </w:rPr>
        <w:t xml:space="preserve"> </w:t>
      </w:r>
      <w:r w:rsidRPr="0036591D">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rsidR="002F7FB8" w:rsidRPr="00DD3AAF" w:rsidRDefault="002F7FB8" w:rsidP="007B699C">
      <w:pPr>
        <w:numPr>
          <w:ilvl w:val="0"/>
          <w:numId w:val="125"/>
        </w:numPr>
        <w:spacing w:after="60"/>
        <w:ind w:left="1440"/>
        <w:rPr>
          <w:rFonts w:cs="Tahoma"/>
          <w:lang w:val="nl-NL"/>
        </w:rPr>
      </w:pPr>
      <w:r w:rsidRPr="0036591D">
        <w:rPr>
          <w:rFonts w:eastAsia="Calibri" w:cs="Tahoma"/>
          <w:color w:val="000000"/>
          <w:szCs w:val="18"/>
          <w:u w:val="single"/>
          <w:lang w:val="nl-NL"/>
        </w:rPr>
        <w:t>True-ups</w:t>
      </w:r>
      <w:r w:rsidRPr="00DD3AAF">
        <w:rPr>
          <w:rFonts w:eastAsia="Calibri" w:cs="Tahoma"/>
          <w:bCs/>
          <w:color w:val="000000"/>
          <w:szCs w:val="18"/>
          <w:lang w:val="nl-NL"/>
        </w:rPr>
        <w:t>.</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Voor klanten met een Enterprise Overeenkomst die in aanmerking komen voor deze Gratis Licenties en rechten zoals hierboven beschreven, gelden licenties voor SharePoint Server 2010 for Internet Sites Enterprise, SharePoint Server 2010 for Internet Sites Standard </w:t>
      </w:r>
      <w:r w:rsidRPr="0036591D">
        <w:rPr>
          <w:rFonts w:cs="Tahoma"/>
          <w:color w:val="000000"/>
          <w:szCs w:val="20"/>
          <w:lang w:val="nl-NL"/>
        </w:rPr>
        <w:t xml:space="preserve">en FAST Search Server 2010 for SharePoint Server </w:t>
      </w:r>
      <w:r w:rsidRPr="0036591D">
        <w:rPr>
          <w:rFonts w:eastAsia="Calibri" w:cs="Tahoma"/>
          <w:color w:val="000000"/>
          <w:szCs w:val="18"/>
          <w:lang w:val="nl-NL"/>
        </w:rPr>
        <w:t>die zijn verworven als onderdeel van het jaarlijkse true-up-</w:t>
      </w:r>
      <w:r w:rsidRPr="0036591D">
        <w:rPr>
          <w:rFonts w:cs="Tahoma"/>
          <w:color w:val="000000"/>
          <w:szCs w:val="18"/>
          <w:lang w:val="nl-NL"/>
        </w:rPr>
        <w:t xml:space="preserve">proces, eveneens als Kwalificerende Licenties. </w:t>
      </w:r>
    </w:p>
    <w:p w:rsidR="002F7FB8" w:rsidRPr="0036591D" w:rsidRDefault="002F7FB8" w:rsidP="007B699C">
      <w:pPr>
        <w:numPr>
          <w:ilvl w:val="0"/>
          <w:numId w:val="125"/>
        </w:numPr>
        <w:spacing w:after="60"/>
        <w:ind w:left="1440"/>
        <w:rPr>
          <w:rFonts w:cs="Tahoma"/>
          <w:lang w:val="nl-NL"/>
        </w:rPr>
      </w:pPr>
      <w:r w:rsidRPr="0036591D">
        <w:rPr>
          <w:rFonts w:cs="Tahoma"/>
          <w:color w:val="000000"/>
          <w:szCs w:val="18"/>
          <w:u w:val="single"/>
          <w:lang w:val="nl-NL"/>
        </w:rPr>
        <w:t>Subscription-overeenkomsten</w:t>
      </w:r>
      <w:r w:rsidRPr="00DD3AAF">
        <w:rPr>
          <w:rFonts w:cs="Tahoma"/>
          <w:color w:val="000000"/>
          <w:szCs w:val="18"/>
          <w:lang w:val="nl-NL"/>
        </w:rPr>
        <w:t>.</w:t>
      </w:r>
      <w:r w:rsidR="004D3DD2" w:rsidRPr="0036591D">
        <w:rPr>
          <w:rFonts w:cs="Tahoma"/>
          <w:color w:val="000000"/>
          <w:szCs w:val="18"/>
          <w:lang w:val="nl-NL"/>
        </w:rPr>
        <w:t xml:space="preserve"> </w:t>
      </w:r>
      <w:r w:rsidRPr="0036591D">
        <w:rPr>
          <w:rFonts w:cs="Tahoma"/>
          <w:color w:val="000000"/>
          <w:szCs w:val="18"/>
          <w:lang w:val="nl-NL"/>
        </w:rPr>
        <w:t xml:space="preserve">Voor Enterprise Subscription, </w:t>
      </w:r>
      <w:r w:rsidRPr="0036591D">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36591D">
        <w:rPr>
          <w:rFonts w:cs="Tahoma"/>
          <w:color w:val="000000"/>
          <w:szCs w:val="18"/>
          <w:lang w:val="nl-NL"/>
        </w:rPr>
        <w:t xml:space="preserve"> tot het einde van de huidige looptijd van de enrollment (of de looptijd van de overeenkomst in het geval van Open Value).</w:t>
      </w:r>
      <w:r w:rsidR="004D3DD2" w:rsidRPr="0036591D">
        <w:rPr>
          <w:rFonts w:cs="Tahoma"/>
          <w:color w:val="000000"/>
          <w:szCs w:val="18"/>
          <w:lang w:val="nl-NL"/>
        </w:rPr>
        <w:t xml:space="preserve"> </w:t>
      </w:r>
      <w:r w:rsidRPr="0036591D">
        <w:rPr>
          <w:rFonts w:cs="Tahoma"/>
          <w:color w:val="000000"/>
          <w:szCs w:val="18"/>
          <w:lang w:val="nl-NL"/>
        </w:rPr>
        <w:t>De klant moet zorgen voor voortdurende abonnementsdekking.</w:t>
      </w:r>
      <w:r w:rsidR="004D3DD2" w:rsidRPr="0036591D">
        <w:rPr>
          <w:rFonts w:cs="Tahoma"/>
          <w:color w:val="000000"/>
          <w:szCs w:val="18"/>
          <w:lang w:val="nl-NL"/>
        </w:rPr>
        <w:t xml:space="preserve"> </w:t>
      </w:r>
      <w:r w:rsidRPr="0036591D">
        <w:rPr>
          <w:rFonts w:cs="Tahoma"/>
          <w:color w:val="000000"/>
          <w:szCs w:val="18"/>
          <w:lang w:val="nl-NL"/>
        </w:rPr>
        <w:t>Deze rechten worden alleen permanent indien de afkoopoptie wordt toegepast, en de rechten blijven onderworpen aan alle voorwaarden van de licentieovereenkomst van de klant.</w:t>
      </w:r>
    </w:p>
    <w:p w:rsidR="002F7FB8" w:rsidRPr="0036591D" w:rsidRDefault="002F7FB8" w:rsidP="007B699C">
      <w:pPr>
        <w:numPr>
          <w:ilvl w:val="0"/>
          <w:numId w:val="126"/>
        </w:numPr>
        <w:spacing w:after="60"/>
        <w:ind w:left="1440"/>
        <w:rPr>
          <w:rFonts w:cs="Tahoma"/>
          <w:lang w:val="nl-NL"/>
        </w:rPr>
      </w:pPr>
      <w:r w:rsidRPr="0036591D">
        <w:rPr>
          <w:rFonts w:cs="Tahoma"/>
          <w:szCs w:val="18"/>
          <w:u w:val="single"/>
          <w:lang w:val="nl-NL"/>
        </w:rPr>
        <w:t>Transities van Campus en School Overeenkomsten</w:t>
      </w:r>
      <w:r w:rsidRPr="00DD3AAF">
        <w:rPr>
          <w:rFonts w:cs="Tahoma"/>
          <w:szCs w:val="18"/>
          <w:lang w:val="nl-NL"/>
        </w:rPr>
        <w:t>.</w:t>
      </w:r>
      <w:r w:rsidRPr="0036591D">
        <w:rPr>
          <w:rFonts w:cs="Tahoma"/>
          <w:szCs w:val="18"/>
          <w:lang w:val="nl-NL"/>
        </w:rPr>
        <w:t xml:space="preserve"> Voor klanten die gedurende het studiejaar overstappen van Campus en School Overeenkomsten naar Enrollment for Education Solutions of Open Value Subscription-Education Solutions Overeenkomsten terwijl voortdurende abonnementsdekking blijft behouden:</w:t>
      </w:r>
    </w:p>
    <w:p w:rsidR="002F7FB8" w:rsidRPr="0036591D" w:rsidRDefault="002F7FB8" w:rsidP="007B699C">
      <w:pPr>
        <w:pStyle w:val="ListParagraph"/>
        <w:numPr>
          <w:ilvl w:val="0"/>
          <w:numId w:val="105"/>
        </w:numPr>
        <w:spacing w:after="60"/>
        <w:ind w:left="1800"/>
        <w:rPr>
          <w:rFonts w:ascii="Tahoma" w:hAnsi="Tahoma" w:cs="Tahoma"/>
          <w:lang w:val="nl-NL"/>
        </w:rPr>
      </w:pPr>
      <w:r w:rsidRPr="0036591D">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2512D3" w:rsidRPr="0036591D" w:rsidRDefault="002F7FB8" w:rsidP="003165D6">
      <w:pPr>
        <w:pStyle w:val="ListParagraph"/>
        <w:numPr>
          <w:ilvl w:val="0"/>
          <w:numId w:val="105"/>
        </w:numPr>
        <w:spacing w:after="60"/>
        <w:ind w:left="1800"/>
        <w:rPr>
          <w:rFonts w:ascii="Tahoma" w:hAnsi="Tahoma" w:cs="Tahoma"/>
          <w:lang w:val="nl-NL"/>
        </w:rPr>
      </w:pPr>
      <w:r w:rsidRPr="0036591D">
        <w:rPr>
          <w:rFonts w:ascii="Tahoma" w:hAnsi="Tahoma" w:cs="Tahoma"/>
          <w:sz w:val="18"/>
          <w:szCs w:val="18"/>
          <w:lang w:val="nl-NL"/>
        </w:rPr>
        <w:t>Deze rechten worden alleen permanent indien de uitkoopoptie wordt toegepast, en de rechten blijven onderworpen aan alle voorwaarden van de licentieovereenkomst van de klant.</w:t>
      </w:r>
    </w:p>
    <w:p w:rsidR="0004051B" w:rsidRDefault="0004051B" w:rsidP="0004051B">
      <w:pPr>
        <w:ind w:left="720"/>
        <w:rPr>
          <w:rFonts w:cs="Tahoma"/>
          <w:lang w:val="nl-NL"/>
        </w:rPr>
      </w:pPr>
    </w:p>
    <w:p w:rsidR="007C7B14" w:rsidRPr="0036591D" w:rsidRDefault="007C7B14" w:rsidP="0004051B">
      <w:pPr>
        <w:ind w:left="720"/>
        <w:rPr>
          <w:rFonts w:cs="Tahoma"/>
          <w:lang w:val="nl-NL"/>
        </w:rPr>
      </w:pPr>
    </w:p>
    <w:p w:rsidR="002F7FB8" w:rsidRPr="0036591D" w:rsidRDefault="002F7FB8" w:rsidP="007B699C">
      <w:pPr>
        <w:spacing w:after="60"/>
        <w:ind w:left="720"/>
        <w:rPr>
          <w:rFonts w:cs="Tahoma"/>
          <w:lang w:val="nl-NL"/>
        </w:rPr>
      </w:pPr>
      <w:r w:rsidRPr="0036591D">
        <w:rPr>
          <w:rFonts w:cs="Tahoma"/>
          <w:b/>
          <w:color w:val="000000"/>
          <w:szCs w:val="18"/>
          <w:lang w:val="nl-NL"/>
        </w:rPr>
        <w:t>Uitzonderlijke downgraderechten voor SharePoint Server 2013</w:t>
      </w:r>
    </w:p>
    <w:p w:rsidR="002F7FB8" w:rsidRPr="0036591D" w:rsidRDefault="002F7FB8" w:rsidP="002F7FB8">
      <w:pPr>
        <w:ind w:left="720"/>
        <w:rPr>
          <w:rFonts w:cs="Tahoma"/>
          <w:lang w:val="nl-NL"/>
        </w:rPr>
      </w:pPr>
      <w:r w:rsidRPr="0036591D">
        <w:rPr>
          <w:rFonts w:cs="Tahoma"/>
          <w:szCs w:val="18"/>
          <w:lang w:val="nl-NL"/>
        </w:rPr>
        <w:t>Klanten met een licentie voor SharePoint Server 2013 hebben mogelijk in plaats van SharePoint Server 2013 als volgt toegang tot de producten die in de onderstaande tabel worden vermeld en mogen deze gebruiken:</w:t>
      </w:r>
    </w:p>
    <w:p w:rsidR="002F7FB8" w:rsidRPr="0036591D" w:rsidRDefault="002F7FB8" w:rsidP="002F7FB8">
      <w:pPr>
        <w:ind w:left="810"/>
        <w:rPr>
          <w:rFonts w:cs="Tahoma"/>
          <w:lang w:val="nl-NL"/>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36591D"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36591D" w:rsidRDefault="00BD1A6A" w:rsidP="007E466C">
            <w:pPr>
              <w:spacing w:before="60" w:after="60"/>
              <w:ind w:left="162"/>
              <w:rPr>
                <w:rFonts w:cs="Tahoma"/>
                <w:b/>
                <w:bCs/>
                <w:color w:val="000000"/>
                <w:szCs w:val="18"/>
              </w:rPr>
            </w:pPr>
            <w:r w:rsidRPr="0036591D">
              <w:rPr>
                <w:rFonts w:cs="Tahoma"/>
                <w:b/>
                <w:bCs/>
                <w:color w:val="000000"/>
                <w:szCs w:val="18"/>
              </w:rPr>
              <w:t>Licenties voor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36591D" w:rsidRDefault="00BD1A6A" w:rsidP="007E466C">
            <w:pPr>
              <w:spacing w:before="60" w:after="60"/>
              <w:ind w:left="180"/>
              <w:rPr>
                <w:rFonts w:cs="Tahoma"/>
                <w:b/>
                <w:bCs/>
                <w:color w:val="000000"/>
                <w:szCs w:val="18"/>
              </w:rPr>
            </w:pPr>
            <w:r w:rsidRPr="0036591D">
              <w:rPr>
                <w:rFonts w:cs="Tahoma"/>
                <w:b/>
                <w:bCs/>
                <w:color w:val="000000"/>
                <w:szCs w:val="18"/>
              </w:rPr>
              <w:t>Downgrade uitvoeren naar</w:t>
            </w:r>
          </w:p>
        </w:tc>
      </w:tr>
      <w:tr w:rsidR="00BD1A6A" w:rsidRPr="0036591D"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36591D" w:rsidRDefault="00BD1A6A" w:rsidP="00722522">
            <w:pPr>
              <w:ind w:left="162"/>
              <w:rPr>
                <w:rFonts w:cs="Tahoma"/>
                <w:color w:val="000000"/>
                <w:szCs w:val="18"/>
              </w:rPr>
            </w:pPr>
            <w:r w:rsidRPr="0036591D">
              <w:rPr>
                <w:rFonts w:cs="Tahoma"/>
                <w:color w:val="000000"/>
                <w:szCs w:val="18"/>
              </w:rPr>
              <w:t>Licentie voor SharePoint Server 2013</w:t>
            </w:r>
          </w:p>
        </w:tc>
        <w:tc>
          <w:tcPr>
            <w:tcW w:w="4296" w:type="dxa"/>
            <w:tcBorders>
              <w:top w:val="nil"/>
              <w:left w:val="nil"/>
              <w:bottom w:val="single" w:sz="8" w:space="0" w:color="000000"/>
              <w:right w:val="single" w:sz="8" w:space="0" w:color="000000"/>
            </w:tcBorders>
          </w:tcPr>
          <w:p w:rsidR="00BD1A6A" w:rsidRPr="0036591D" w:rsidRDefault="00BD1A6A" w:rsidP="00F249BF">
            <w:pPr>
              <w:ind w:left="162" w:right="180"/>
              <w:rPr>
                <w:rFonts w:cs="Tahoma"/>
              </w:rPr>
            </w:pPr>
            <w:r w:rsidRPr="0036591D">
              <w:rPr>
                <w:rFonts w:cs="Tahoma"/>
                <w:color w:val="000000"/>
                <w:szCs w:val="18"/>
              </w:rPr>
              <w:t xml:space="preserve">SharePoint Server 2010, </w:t>
            </w:r>
            <w:r w:rsidRPr="0036591D">
              <w:rPr>
                <w:rFonts w:cs="Tahoma"/>
                <w:b/>
                <w:color w:val="000000"/>
                <w:szCs w:val="18"/>
              </w:rPr>
              <w:t>or</w:t>
            </w:r>
          </w:p>
          <w:p w:rsidR="00BD1A6A" w:rsidRPr="0036591D" w:rsidRDefault="00BD1A6A" w:rsidP="002C3AB1">
            <w:pPr>
              <w:ind w:left="162" w:right="180"/>
              <w:rPr>
                <w:rFonts w:cs="Tahoma"/>
                <w:color w:val="000000"/>
                <w:szCs w:val="18"/>
              </w:rPr>
            </w:pPr>
            <w:r w:rsidRPr="0036591D">
              <w:rPr>
                <w:rFonts w:cs="Tahoma"/>
                <w:color w:val="000000"/>
                <w:szCs w:val="18"/>
              </w:rPr>
              <w:t xml:space="preserve">FAST Search Server 2010 for SharePoint Server </w:t>
            </w:r>
          </w:p>
        </w:tc>
      </w:tr>
    </w:tbl>
    <w:p w:rsidR="002F7FB8" w:rsidRPr="0036591D" w:rsidRDefault="002F7FB8" w:rsidP="002F7FB8">
      <w:pPr>
        <w:ind w:left="810"/>
        <w:rPr>
          <w:rFonts w:cs="Tahoma"/>
        </w:rPr>
      </w:pPr>
    </w:p>
    <w:p w:rsidR="002F7FB8" w:rsidRPr="0036591D" w:rsidRDefault="002F7FB8" w:rsidP="002F7FB8">
      <w:pPr>
        <w:ind w:left="720"/>
        <w:rPr>
          <w:rFonts w:cs="Tahoma"/>
          <w:lang w:val="nl-NL"/>
        </w:rPr>
      </w:pPr>
      <w:r w:rsidRPr="0036591D">
        <w:rPr>
          <w:rFonts w:cs="Tahoma"/>
          <w:color w:val="000000"/>
          <w:szCs w:val="18"/>
          <w:lang w:val="nl-NL"/>
        </w:rPr>
        <w:t>Het toegangs- en gebruiksrecht van de klant voor SharePoint Server 2010 or FAST Search Server 2010 for SharePoint Server in plaats van kopieën van SharePoint Server 2013 met een licentie is op grond van deze aanbieding onderhevig aan de voorwaarden van een volume licensing overeenkomst van een klant, de the product use rights voor SharePoint Server 2013 en deze voorwaarden. Dat gebruiksrecht vervalt bij het aflopen of het beëindigen van de licenties voor SharePoint Server.</w:t>
      </w:r>
    </w:p>
    <w:p w:rsidR="002F7FB8" w:rsidRPr="0036591D" w:rsidRDefault="002F7FB8" w:rsidP="002F7FB8">
      <w:pPr>
        <w:ind w:left="720"/>
        <w:rPr>
          <w:rFonts w:cs="Tahoma"/>
          <w:lang w:val="nl-NL"/>
        </w:rPr>
      </w:pPr>
    </w:p>
    <w:p w:rsidR="002F7FB8" w:rsidRPr="0036591D" w:rsidRDefault="002F7FB8" w:rsidP="00031ABF">
      <w:pPr>
        <w:spacing w:after="60"/>
        <w:ind w:left="720"/>
        <w:rPr>
          <w:rFonts w:cs="Tahoma"/>
          <w:lang w:val="nl-NL"/>
        </w:rPr>
      </w:pPr>
      <w:r w:rsidRPr="0036591D">
        <w:rPr>
          <w:rFonts w:cs="Tahoma"/>
          <w:b/>
          <w:color w:val="000000"/>
          <w:szCs w:val="18"/>
          <w:lang w:val="nl-NL"/>
        </w:rPr>
        <w:t xml:space="preserve">Aanvulling op Software Assurance-rechten voor Self-hosted toepassingen </w:t>
      </w:r>
      <w:bookmarkStart w:id="1391" w:name="Srv_65SharepointSvr10IntSites"/>
      <w:bookmarkStart w:id="1392" w:name="_Toc336338336"/>
      <w:bookmarkStart w:id="1393" w:name="Srv_66SharepointSvr10IntSites"/>
      <w:bookmarkStart w:id="1394" w:name="Srv_63SharepointSvr07IntSites"/>
      <w:bookmarkStart w:id="1395" w:name="Srv_64SharepointSvr07IntSites"/>
      <w:r w:rsidRPr="0036591D">
        <w:rPr>
          <w:rFonts w:cs="Tahoma"/>
          <w:b/>
          <w:color w:val="000000"/>
          <w:szCs w:val="18"/>
          <w:lang w:val="nl-NL"/>
        </w:rPr>
        <w:t>voor klanten</w:t>
      </w:r>
      <w:bookmarkEnd w:id="1391"/>
      <w:bookmarkEnd w:id="1392"/>
      <w:r w:rsidRPr="0036591D">
        <w:rPr>
          <w:rFonts w:cs="Tahoma"/>
          <w:b/>
          <w:color w:val="000000"/>
          <w:szCs w:val="18"/>
          <w:lang w:val="nl-NL"/>
        </w:rPr>
        <w:t xml:space="preserve"> met SharePoint Server for Internet Sites Enterprise</w:t>
      </w:r>
      <w:bookmarkEnd w:id="1393"/>
      <w:bookmarkEnd w:id="1394"/>
    </w:p>
    <w:bookmarkEnd w:id="1395"/>
    <w:p w:rsidR="002F7FB8" w:rsidRPr="0036591D" w:rsidRDefault="002F7FB8" w:rsidP="00DD3AAF">
      <w:pPr>
        <w:ind w:left="720"/>
        <w:rPr>
          <w:rFonts w:cs="Tahoma"/>
          <w:lang w:val="nl-NL"/>
        </w:rPr>
      </w:pPr>
      <w:r w:rsidRPr="0036591D">
        <w:rPr>
          <w:rFonts w:cs="Tahoma"/>
          <w:color w:val="000000"/>
          <w:szCs w:val="18"/>
          <w:lang w:val="nl-NL"/>
        </w:rPr>
        <w:t>Klanten met SharePoint Server 2010 for Internet Sites Enterprise aan wie licenties voor SharePoint Server</w:t>
      </w:r>
      <w:r w:rsidR="00DD3AAF">
        <w:rPr>
          <w:rFonts w:cs="Tahoma"/>
          <w:color w:val="000000"/>
          <w:szCs w:val="18"/>
          <w:lang w:val="nl-NL"/>
        </w:rPr>
        <w:t> </w:t>
      </w:r>
      <w:r w:rsidRPr="0036591D">
        <w:rPr>
          <w:rFonts w:cs="Tahoma"/>
          <w:color w:val="000000"/>
          <w:szCs w:val="18"/>
          <w:lang w:val="nl-NL"/>
        </w:rPr>
        <w:t>2013 zijn verleend op de wijze die hierboven wordt beschreven, kunnen een upgrade uitvoeren naar</w:t>
      </w:r>
      <w:r w:rsidR="00DD3AAF">
        <w:rPr>
          <w:rFonts w:cs="Tahoma"/>
          <w:color w:val="000000"/>
          <w:szCs w:val="18"/>
          <w:lang w:val="nl-NL"/>
        </w:rPr>
        <w:t> </w:t>
      </w:r>
      <w:r w:rsidRPr="0036591D">
        <w:rPr>
          <w:rFonts w:cs="Tahoma"/>
          <w:color w:val="000000"/>
          <w:szCs w:val="18"/>
          <w:lang w:val="nl-NL"/>
        </w:rPr>
        <w:t>SharePoint Server 2013 (zoals is bepaald bij de vorige licentieverlening) en mogen SharePoint Server</w:t>
      </w:r>
      <w:r w:rsidR="00DD3AAF">
        <w:rPr>
          <w:rFonts w:cs="Tahoma"/>
          <w:color w:val="000000"/>
          <w:szCs w:val="18"/>
          <w:lang w:val="nl-NL"/>
        </w:rPr>
        <w:t> </w:t>
      </w:r>
      <w:r w:rsidRPr="0036591D">
        <w:rPr>
          <w:rFonts w:cs="Tahoma"/>
          <w:color w:val="000000"/>
          <w:szCs w:val="18"/>
          <w:lang w:val="nl-NL"/>
        </w:rPr>
        <w:t>2013 gebruiken op grond van de product use rights voor SharePoint Server 2013 en de voorwaarden van de sectie “Servers -- Zelfgehoste toepassingen” van de Product Use Rights. Op voorwaarde dat klanten Software Assurance dekking houden voor hun gratis licenties voor SharePoint Server 2013, is het recht om</w:t>
      </w:r>
      <w:r w:rsidR="00DD3AAF">
        <w:rPr>
          <w:rFonts w:cs="Tahoma"/>
          <w:color w:val="000000"/>
          <w:szCs w:val="18"/>
          <w:lang w:val="nl-NL"/>
        </w:rPr>
        <w:t> </w:t>
      </w:r>
      <w:r w:rsidRPr="0036591D">
        <w:rPr>
          <w:rFonts w:cs="Tahoma"/>
          <w:color w:val="000000"/>
          <w:szCs w:val="18"/>
          <w:lang w:val="nl-NL"/>
        </w:rPr>
        <w:t>SharePoint Server 2013 op deze manier te gebruiken van toepassing totdat de opvolger van SharePoint</w:t>
      </w:r>
      <w:r w:rsidR="00DD3AAF">
        <w:rPr>
          <w:rFonts w:cs="Tahoma"/>
          <w:color w:val="000000"/>
          <w:szCs w:val="18"/>
          <w:lang w:val="nl-NL"/>
        </w:rPr>
        <w:t> </w:t>
      </w:r>
      <w:r w:rsidRPr="0036591D">
        <w:rPr>
          <w:rFonts w:cs="Tahoma"/>
          <w:color w:val="000000"/>
          <w:szCs w:val="18"/>
          <w:lang w:val="nl-NL"/>
        </w:rPr>
        <w:t>Server 2013 beschikbaar is.</w:t>
      </w:r>
      <w:r w:rsidR="004D3DD2" w:rsidRPr="0036591D">
        <w:rPr>
          <w:rFonts w:cs="Tahoma"/>
          <w:color w:val="000000"/>
          <w:szCs w:val="18"/>
          <w:lang w:val="nl-NL"/>
        </w:rPr>
        <w:t xml:space="preserve"> </w:t>
      </w:r>
    </w:p>
    <w:p w:rsidR="004F4F10" w:rsidRDefault="004F4F10" w:rsidP="00697E59">
      <w:pPr>
        <w:pStyle w:val="EndnoteText"/>
        <w:ind w:left="0"/>
        <w:rPr>
          <w:rFonts w:ascii="Tahoma" w:hAnsi="Tahoma" w:cs="Tahoma"/>
          <w:lang w:val="nl-NL"/>
        </w:rPr>
      </w:pPr>
      <w:bookmarkStart w:id="1396" w:name="_78_SharePoint™_Server"/>
      <w:bookmarkStart w:id="1397" w:name="_Toc336338339"/>
      <w:bookmarkStart w:id="1398" w:name="Srv_81SQLSvr08R2DataCenter"/>
      <w:bookmarkEnd w:id="1396"/>
    </w:p>
    <w:p w:rsidR="004F4F10" w:rsidRPr="0036591D" w:rsidRDefault="004F4F10" w:rsidP="00697E59">
      <w:pPr>
        <w:pStyle w:val="EndnoteText"/>
        <w:ind w:left="0"/>
        <w:rPr>
          <w:rFonts w:ascii="Tahoma" w:hAnsi="Tahoma" w:cs="Tahoma"/>
          <w:lang w:val="nl-NL"/>
        </w:rPr>
      </w:pPr>
    </w:p>
    <w:p w:rsidR="00A81E83" w:rsidRPr="0036591D" w:rsidRDefault="0099402E" w:rsidP="00A81E83">
      <w:pPr>
        <w:pStyle w:val="Heading3"/>
        <w:rPr>
          <w:rFonts w:ascii="Tahoma" w:hAnsi="Tahoma" w:cs="Tahoma"/>
          <w:lang w:val="nl-NL"/>
        </w:rPr>
      </w:pPr>
      <w:bookmarkStart w:id="1399" w:name="_75_73_SQL"/>
      <w:bookmarkStart w:id="1400" w:name="_73_SQL_Server®"/>
      <w:bookmarkStart w:id="1401" w:name="_Toc352103858"/>
      <w:bookmarkStart w:id="1402" w:name="Srv_69SQLSvr08EntandEntProc"/>
      <w:bookmarkStart w:id="1403" w:name="Srv_70SQLSvr08EntandEntProc"/>
      <w:bookmarkStart w:id="1404" w:name="Srv_72SQLSvr08R2developer"/>
      <w:bookmarkStart w:id="1405" w:name="Srv_72SQLSvr08R2DataCenter"/>
      <w:bookmarkEnd w:id="1399"/>
      <w:bookmarkEnd w:id="1400"/>
      <w:r w:rsidRPr="0036591D">
        <w:rPr>
          <w:rFonts w:ascii="Tahoma" w:hAnsi="Tahoma" w:cs="Tahoma"/>
          <w:caps/>
          <w:color w:val="F66400"/>
          <w:sz w:val="22"/>
          <w:vertAlign w:val="superscript"/>
          <w:lang w:val="nl-NL"/>
        </w:rPr>
        <w:lastRenderedPageBreak/>
        <w:t>73</w:t>
      </w:r>
      <w:r w:rsidRPr="0036591D">
        <w:rPr>
          <w:rFonts w:ascii="Tahoma" w:hAnsi="Tahoma" w:cs="Tahoma"/>
          <w:color w:val="F66400"/>
          <w:sz w:val="22"/>
          <w:lang w:val="nl-NL"/>
        </w:rPr>
        <w:t xml:space="preserve"> SQL Server</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2008 R2 Datacenter</w:t>
      </w:r>
      <w:bookmarkEnd w:id="1397"/>
      <w:bookmarkEnd w:id="1401"/>
    </w:p>
    <w:bookmarkEnd w:id="1398"/>
    <w:p w:rsidR="00A81E83" w:rsidRPr="0036591D" w:rsidRDefault="00A81E83" w:rsidP="00031ABF">
      <w:pPr>
        <w:rPr>
          <w:rFonts w:cs="Tahoma"/>
          <w:lang w:val="nl-NL"/>
        </w:rPr>
      </w:pPr>
    </w:p>
    <w:p w:rsidR="00031ABF" w:rsidRPr="0036591D" w:rsidRDefault="00A81E83" w:rsidP="00031ABF">
      <w:pPr>
        <w:spacing w:after="60"/>
        <w:ind w:left="720"/>
        <w:rPr>
          <w:rFonts w:cs="Tahoma"/>
          <w:lang w:val="nl-NL"/>
        </w:rPr>
      </w:pPr>
      <w:r w:rsidRPr="0036591D">
        <w:rPr>
          <w:rFonts w:cs="Tahoma"/>
          <w:b/>
          <w:color w:val="000000"/>
          <w:szCs w:val="18"/>
          <w:lang w:val="nl-NL"/>
        </w:rPr>
        <w:t>Licentieverleningen, gekoppeld aan wijzigingen in licentiemodellen en einde levensduur SQL Server Datacenter:</w:t>
      </w:r>
    </w:p>
    <w:p w:rsidR="00A81E83" w:rsidRPr="0036591D" w:rsidRDefault="00A81E83" w:rsidP="00DD3AAF">
      <w:pPr>
        <w:ind w:left="720"/>
        <w:rPr>
          <w:rFonts w:cs="Tahoma"/>
          <w:lang w:val="nl-NL"/>
        </w:rPr>
      </w:pPr>
      <w:r w:rsidRPr="0036591D">
        <w:rPr>
          <w:rFonts w:cs="Tahoma"/>
          <w:color w:val="000000"/>
          <w:lang w:val="nl-NL"/>
        </w:rPr>
        <w:t>SQL Server 2008 R2 zal de laatste versie zijn van SQL Server gelicentieerd op grond van het per processor-licentiemodel en de laatste versie van SQL Server Datacenter.</w:t>
      </w:r>
      <w:r w:rsidR="004D3DD2" w:rsidRPr="0036591D">
        <w:rPr>
          <w:rFonts w:cs="Tahoma"/>
          <w:color w:val="000000"/>
          <w:lang w:val="nl-NL"/>
        </w:rPr>
        <w:t xml:space="preserve"> </w:t>
      </w:r>
      <w:r w:rsidRPr="0036591D">
        <w:rPr>
          <w:rFonts w:cs="Tahoma"/>
          <w:color w:val="000000"/>
          <w:lang w:val="nl-NL"/>
        </w:rPr>
        <w:t>Als uitzondering krijgen volume licensing-klanten met actieve Software Assurance voor processorlicenties van SQL Server 2008 R2 Datacenter op 1</w:t>
      </w:r>
      <w:r w:rsidR="00DD3AAF">
        <w:rPr>
          <w:rFonts w:cs="Tahoma"/>
          <w:color w:val="000000"/>
          <w:lang w:val="nl-NL"/>
        </w:rPr>
        <w:t> </w:t>
      </w:r>
      <w:r w:rsidRPr="0036591D">
        <w:rPr>
          <w:rFonts w:cs="Tahoma"/>
          <w:color w:val="000000"/>
          <w:lang w:val="nl-NL"/>
        </w:rPr>
        <w:t xml:space="preserve">april 2012 (“kwalificerende licenties”), de volgende mogelijkheden. Processorlicenties voor SQL Server 2008 R2 Datacenter </w:t>
      </w:r>
      <w:r w:rsidRPr="0036591D">
        <w:rPr>
          <w:rFonts w:cs="Tahoma"/>
          <w:bCs/>
          <w:color w:val="000000"/>
          <w:szCs w:val="18"/>
          <w:lang w:val="nl-NL"/>
        </w:rPr>
        <w:t>die vervolgens zijn aangeschaft onder dezelfde looptijd van de enrollment, maar vóór 1</w:t>
      </w:r>
      <w:r w:rsidR="00DD3AAF">
        <w:rPr>
          <w:rFonts w:cs="Tahoma"/>
          <w:bCs/>
          <w:color w:val="000000"/>
          <w:szCs w:val="18"/>
          <w:lang w:val="nl-NL"/>
        </w:rPr>
        <w:t> </w:t>
      </w:r>
      <w:r w:rsidRPr="0036591D">
        <w:rPr>
          <w:rFonts w:cs="Tahoma"/>
          <w:bCs/>
          <w:color w:val="000000"/>
          <w:szCs w:val="18"/>
          <w:lang w:val="nl-NL"/>
        </w:rPr>
        <w:t>april 2015 als onderdeel van het vastgestelde True-Up-proces voor Enterprise, Enterprise Subscription, Open Value Subscription of EES, zijn ook kwalificerende licenties voor doelstellingen van deze opties.</w:t>
      </w:r>
      <w:r w:rsidR="004D3DD2" w:rsidRPr="0036591D">
        <w:rPr>
          <w:rFonts w:cs="Tahoma"/>
          <w:bCs/>
          <w:color w:val="000000"/>
          <w:szCs w:val="18"/>
          <w:lang w:val="nl-NL"/>
        </w:rPr>
        <w:t xml:space="preserve"> </w:t>
      </w:r>
      <w:r w:rsidRPr="0036591D">
        <w:rPr>
          <w:rFonts w:cs="Tahoma"/>
          <w:bCs/>
          <w:color w:val="000000"/>
          <w:szCs w:val="18"/>
          <w:lang w:val="nl-NL"/>
        </w:rPr>
        <w:t>Licenties die zijn verkregen na 1 april 2015 of onder een daaropvolgende looptijd van een enrollment, een</w:t>
      </w:r>
      <w:r w:rsidR="00DD3AAF">
        <w:rPr>
          <w:rFonts w:cs="Tahoma"/>
          <w:bCs/>
          <w:color w:val="000000"/>
          <w:szCs w:val="18"/>
          <w:lang w:val="nl-NL"/>
        </w:rPr>
        <w:t> </w:t>
      </w:r>
      <w:r w:rsidRPr="0036591D">
        <w:rPr>
          <w:rFonts w:cs="Tahoma"/>
          <w:bCs/>
          <w:color w:val="000000"/>
          <w:szCs w:val="18"/>
          <w:lang w:val="nl-NL"/>
        </w:rPr>
        <w:t>afzonderlijke overeenkomst of elke enrollment met een effectieve datum na 1 april 2012, zijn geen kwalificerende licenties.</w:t>
      </w:r>
    </w:p>
    <w:p w:rsidR="00031ABF" w:rsidRPr="0036591D" w:rsidRDefault="00031ABF" w:rsidP="00031ABF">
      <w:pPr>
        <w:ind w:left="720"/>
        <w:rPr>
          <w:rFonts w:cs="Tahoma"/>
          <w:lang w:val="nl-NL"/>
        </w:rPr>
      </w:pPr>
    </w:p>
    <w:p w:rsidR="00031ABF" w:rsidRPr="0036591D" w:rsidRDefault="00031ABF" w:rsidP="00031ABF">
      <w:pPr>
        <w:spacing w:after="60"/>
        <w:ind w:left="720"/>
        <w:rPr>
          <w:rFonts w:cs="Tahoma"/>
          <w:lang w:val="nl-NL"/>
        </w:rPr>
      </w:pPr>
      <w:r w:rsidRPr="0036591D">
        <w:rPr>
          <w:rFonts w:cs="Tahoma"/>
          <w:b/>
          <w:color w:val="000000"/>
          <w:szCs w:val="18"/>
          <w:lang w:val="nl-NL"/>
        </w:rPr>
        <w:t>Huidige termijn</w:t>
      </w:r>
    </w:p>
    <w:p w:rsidR="00A81E83" w:rsidRPr="0036591D" w:rsidRDefault="00A81E83" w:rsidP="00031ABF">
      <w:pPr>
        <w:ind w:left="720"/>
        <w:contextualSpacing/>
        <w:rPr>
          <w:rFonts w:cs="Tahoma"/>
          <w:lang w:val="nl-NL"/>
        </w:rPr>
      </w:pPr>
      <w:r w:rsidRPr="0036591D">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Datacenter, onder voorbehoud van de productgebruiksrechten van de processorlicentie van SQL Server 2008 R2 Enterprise (zoals vermeld in de Product Use Rights van januari 2012). Deze klanten hebben ook de gebruiksrechten voor de “Onbeperkte virtualisatie” zoals beschreven in de productaantekeningen van SQL Server 2012 Enterprise in deze Productlijst.</w:t>
      </w:r>
    </w:p>
    <w:p w:rsidR="00031ABF" w:rsidRPr="0036591D" w:rsidRDefault="00031ABF" w:rsidP="00031ABF">
      <w:pPr>
        <w:ind w:left="720"/>
        <w:contextualSpacing/>
        <w:rPr>
          <w:rFonts w:cs="Tahoma"/>
          <w:lang w:val="nl-NL"/>
        </w:rPr>
      </w:pPr>
    </w:p>
    <w:p w:rsidR="00031ABF" w:rsidRPr="0036591D" w:rsidRDefault="00A81E83" w:rsidP="00031ABF">
      <w:pPr>
        <w:spacing w:after="60"/>
        <w:ind w:left="720"/>
        <w:rPr>
          <w:rFonts w:cs="Tahoma"/>
          <w:lang w:val="nl-NL"/>
        </w:rPr>
      </w:pPr>
      <w:r w:rsidRPr="0036591D">
        <w:rPr>
          <w:rFonts w:cs="Tahoma"/>
          <w:b/>
          <w:color w:val="000000"/>
          <w:szCs w:val="18"/>
          <w:lang w:val="nl-NL"/>
        </w:rPr>
        <w:t>Eerste verlengingstermijn (vóór 1 april 2015)</w:t>
      </w:r>
    </w:p>
    <w:p w:rsidR="00A81E83" w:rsidRPr="0036591D" w:rsidRDefault="00A81E83" w:rsidP="00031ABF">
      <w:pPr>
        <w:tabs>
          <w:tab w:val="left" w:pos="720"/>
        </w:tabs>
        <w:ind w:left="720"/>
        <w:contextualSpacing/>
        <w:rPr>
          <w:rFonts w:cs="Tahoma"/>
          <w:lang w:val="nl-NL"/>
        </w:rPr>
      </w:pPr>
      <w:r w:rsidRPr="0036591D">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A81E83" w:rsidRPr="0036591D" w:rsidRDefault="00A81E83" w:rsidP="00031ABF">
      <w:pPr>
        <w:numPr>
          <w:ilvl w:val="1"/>
          <w:numId w:val="64"/>
        </w:numPr>
        <w:tabs>
          <w:tab w:val="left" w:pos="1440"/>
        </w:tabs>
        <w:contextualSpacing/>
        <w:rPr>
          <w:rFonts w:cs="Tahoma"/>
          <w:lang w:val="nl-NL"/>
        </w:rPr>
      </w:pPr>
      <w:r w:rsidRPr="0036591D">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36591D" w:rsidRDefault="00A81E83" w:rsidP="00031ABF">
      <w:pPr>
        <w:numPr>
          <w:ilvl w:val="2"/>
          <w:numId w:val="68"/>
        </w:numPr>
        <w:tabs>
          <w:tab w:val="left" w:pos="1800"/>
        </w:tabs>
        <w:ind w:left="1800" w:hanging="360"/>
        <w:contextualSpacing/>
        <w:rPr>
          <w:rFonts w:cs="Tahoma"/>
        </w:rPr>
      </w:pPr>
      <w:r w:rsidRPr="0036591D">
        <w:rPr>
          <w:rFonts w:eastAsia="Calibri" w:cs="Tahoma"/>
          <w:szCs w:val="18"/>
        </w:rPr>
        <w:t>Acht, OF</w:t>
      </w:r>
    </w:p>
    <w:p w:rsidR="00A81E83" w:rsidRPr="0036591D" w:rsidRDefault="00A81E83" w:rsidP="00031ABF">
      <w:pPr>
        <w:numPr>
          <w:ilvl w:val="2"/>
          <w:numId w:val="68"/>
        </w:numPr>
        <w:tabs>
          <w:tab w:val="left" w:pos="1800"/>
        </w:tabs>
        <w:ind w:left="1800" w:hanging="360"/>
        <w:contextualSpacing/>
        <w:rPr>
          <w:rFonts w:cs="Tahoma"/>
          <w:lang w:val="nl-NL"/>
        </w:rPr>
      </w:pPr>
      <w:r w:rsidRPr="0036591D">
        <w:rPr>
          <w:rFonts w:eastAsia="Calibri" w:cs="Tahoma"/>
          <w:szCs w:val="18"/>
          <w:lang w:val="nl-NL"/>
        </w:rPr>
        <w:t>het werkelijke aantal cores per fysieke processor, vermenigvuldigd met de betreffende core-factor.</w:t>
      </w:r>
      <w:r w:rsidR="004D3DD2" w:rsidRPr="0036591D">
        <w:rPr>
          <w:rFonts w:eastAsia="Calibri" w:cs="Tahoma"/>
          <w:szCs w:val="18"/>
          <w:lang w:val="nl-NL"/>
        </w:rPr>
        <w:t xml:space="preserve"> </w:t>
      </w:r>
      <w:r w:rsidRPr="0036591D">
        <w:rPr>
          <w:rFonts w:eastAsia="Calibri" w:cs="Tahoma"/>
          <w:szCs w:val="18"/>
          <w:lang w:val="nl-NL"/>
        </w:rPr>
        <w:t xml:space="preserve">(In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A81E83" w:rsidRPr="0036591D" w:rsidRDefault="00A81E83" w:rsidP="00031ABF">
      <w:pPr>
        <w:numPr>
          <w:ilvl w:val="1"/>
          <w:numId w:val="64"/>
        </w:numPr>
        <w:tabs>
          <w:tab w:val="left" w:pos="1440"/>
          <w:tab w:val="left" w:pos="2970"/>
        </w:tabs>
        <w:contextualSpacing/>
        <w:rPr>
          <w:rFonts w:cs="Tahoma"/>
          <w:lang w:val="nl-NL"/>
        </w:rPr>
      </w:pPr>
      <w:r w:rsidRPr="0036591D">
        <w:rPr>
          <w:rFonts w:eastAsia="Calibri" w:cs="Tahoma"/>
          <w:szCs w:val="18"/>
          <w:lang w:val="nl-NL"/>
        </w:rPr>
        <w:t>een aantal dat gelijk is aan het aantal kwalificerende licenties dat is toegewezen aan de server, naast het eigenlijke aantal fysieke processors op de server, vermenigvuldigd met acht.</w:t>
      </w:r>
    </w:p>
    <w:p w:rsidR="00031ABF" w:rsidRPr="0036591D" w:rsidRDefault="00031ABF" w:rsidP="00031ABF">
      <w:pPr>
        <w:ind w:left="720"/>
        <w:contextualSpacing/>
        <w:rPr>
          <w:rFonts w:cs="Tahoma"/>
          <w:lang w:val="nl-NL"/>
        </w:rPr>
      </w:pPr>
    </w:p>
    <w:p w:rsidR="00031ABF" w:rsidRPr="0036591D" w:rsidRDefault="00A81E83" w:rsidP="00031ABF">
      <w:pPr>
        <w:spacing w:after="60"/>
        <w:ind w:left="720"/>
        <w:rPr>
          <w:rFonts w:cs="Tahoma"/>
          <w:lang w:val="nl-NL"/>
        </w:rPr>
      </w:pPr>
      <w:r w:rsidRPr="0036591D">
        <w:rPr>
          <w:rFonts w:eastAsia="Calibri" w:cs="Tahoma"/>
          <w:b/>
          <w:szCs w:val="18"/>
          <w:lang w:val="nl-NL"/>
        </w:rPr>
        <w:t>Eerste verlengingstermijn (op of na 1 april 2015)</w:t>
      </w:r>
    </w:p>
    <w:p w:rsidR="00A81E83" w:rsidRPr="0036591D" w:rsidRDefault="00A81E83" w:rsidP="00031ABF">
      <w:pPr>
        <w:ind w:left="720"/>
        <w:contextualSpacing/>
        <w:rPr>
          <w:rFonts w:cs="Tahoma"/>
          <w:lang w:val="nl-NL"/>
        </w:rPr>
      </w:pPr>
      <w:r w:rsidRPr="0036591D">
        <w:rPr>
          <w:rFonts w:eastAsia="Calibri" w:cs="Tahoma"/>
          <w:color w:val="000000"/>
          <w:szCs w:val="18"/>
          <w:lang w:val="nl-NL"/>
        </w:rPr>
        <w:t>Voor klanten die hun dekking voor de eerste keer verlengen op of na 1 april 2015</w:t>
      </w:r>
      <w:r w:rsidRPr="0036591D">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031ABF" w:rsidRPr="0036591D" w:rsidRDefault="00031ABF" w:rsidP="00031ABF">
      <w:pPr>
        <w:ind w:left="720"/>
        <w:contextualSpacing/>
        <w:rPr>
          <w:rFonts w:cs="Tahoma"/>
          <w:lang w:val="nl-NL"/>
        </w:rPr>
      </w:pPr>
    </w:p>
    <w:p w:rsidR="00A81E83" w:rsidRPr="0036591D" w:rsidRDefault="00A81E83" w:rsidP="00031ABF">
      <w:pPr>
        <w:numPr>
          <w:ilvl w:val="2"/>
          <w:numId w:val="64"/>
        </w:numPr>
        <w:spacing w:after="60"/>
        <w:ind w:left="1440"/>
        <w:rPr>
          <w:rFonts w:cs="Tahoma"/>
          <w:lang w:val="nl-NL"/>
        </w:rPr>
      </w:pPr>
      <w:r w:rsidRPr="0036591D">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36591D" w:rsidRDefault="00A81E83" w:rsidP="00031ABF">
      <w:pPr>
        <w:numPr>
          <w:ilvl w:val="2"/>
          <w:numId w:val="64"/>
        </w:numPr>
        <w:spacing w:after="60"/>
        <w:ind w:left="1440"/>
        <w:rPr>
          <w:rFonts w:cs="Tahoma"/>
          <w:lang w:val="nl-NL"/>
        </w:rPr>
      </w:pPr>
      <w:r w:rsidRPr="0036591D">
        <w:rPr>
          <w:rFonts w:eastAsia="Calibri" w:cs="Tahoma"/>
          <w:szCs w:val="18"/>
          <w:lang w:val="nl-NL"/>
        </w:rPr>
        <w:t>Voor licenties verkregen na 1 april 2015 mogen klanten SA verlengen voor acht core-licenties voor SQL Server Enterprise zonder de onderliggende core-licenties voor elke processorlicentie voor SQL Server 2008 R2 Datacenter aan te schaffen. Voor voortgezet gebruik van SQL Server 2012 op processors waarvoor meer dan acht core-licenties per processor vereist zijn, dient de klant aanvullende core-licenties aan te schaffen.</w:t>
      </w:r>
    </w:p>
    <w:p w:rsidR="00031ABF" w:rsidRPr="0036591D" w:rsidRDefault="00031ABF" w:rsidP="00031ABF">
      <w:pPr>
        <w:ind w:left="1440"/>
        <w:contextualSpacing/>
        <w:rPr>
          <w:rFonts w:cs="Tahoma"/>
          <w:lang w:val="nl-NL"/>
        </w:rPr>
      </w:pPr>
    </w:p>
    <w:p w:rsidR="00A81E83" w:rsidRPr="0036591D" w:rsidRDefault="00A81E83" w:rsidP="00031ABF">
      <w:pPr>
        <w:ind w:left="720"/>
        <w:contextualSpacing/>
        <w:rPr>
          <w:rFonts w:cs="Tahoma"/>
          <w:lang w:val="nl-NL"/>
        </w:rPr>
      </w:pPr>
      <w:r w:rsidRPr="0036591D">
        <w:rPr>
          <w:rFonts w:eastAsia="Calibri" w:cs="Tahoma"/>
          <w:szCs w:val="18"/>
          <w:lang w:val="nl-NL"/>
        </w:rPr>
        <w:lastRenderedPageBreak/>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p>
    <w:p w:rsidR="00031ABF" w:rsidRDefault="00031ABF" w:rsidP="00031ABF">
      <w:pPr>
        <w:tabs>
          <w:tab w:val="left" w:pos="720"/>
        </w:tabs>
        <w:ind w:left="720"/>
        <w:contextualSpacing/>
        <w:rPr>
          <w:rFonts w:cs="Tahoma"/>
          <w:lang w:val="nl-NL"/>
        </w:rPr>
      </w:pPr>
    </w:p>
    <w:p w:rsidR="00031ABF" w:rsidRPr="0036591D" w:rsidRDefault="00A81E83" w:rsidP="00031ABF">
      <w:pPr>
        <w:tabs>
          <w:tab w:val="left" w:pos="720"/>
        </w:tabs>
        <w:spacing w:after="60"/>
        <w:ind w:left="720"/>
        <w:rPr>
          <w:rFonts w:cs="Tahoma"/>
          <w:lang w:val="nl-NL"/>
        </w:rPr>
      </w:pPr>
      <w:r w:rsidRPr="0036591D">
        <w:rPr>
          <w:rFonts w:eastAsia="Calibri" w:cs="Tahoma"/>
          <w:b/>
          <w:szCs w:val="18"/>
          <w:lang w:val="nl-NL"/>
        </w:rPr>
        <w:t>Voor klanten met Software Assurance-dekking die afloopt vóór 1 april 2015 en die deze dekking niet willen verlengen</w:t>
      </w:r>
    </w:p>
    <w:p w:rsidR="00A81E83" w:rsidRPr="0036591D" w:rsidRDefault="00A81E83" w:rsidP="00031ABF">
      <w:pPr>
        <w:tabs>
          <w:tab w:val="left" w:pos="720"/>
        </w:tabs>
        <w:ind w:left="720"/>
        <w:contextualSpacing/>
        <w:rPr>
          <w:rFonts w:cs="Tahoma"/>
          <w:lang w:val="nl-NL"/>
        </w:rPr>
      </w:pPr>
      <w:r w:rsidRPr="0036591D">
        <w:rPr>
          <w:rFonts w:eastAsia="Calibri" w:cs="Tahoma"/>
          <w:szCs w:val="18"/>
          <w:lang w:val="nl-NL"/>
        </w:rPr>
        <w:t xml:space="preserve">Enterprise Subscription-klanten </w:t>
      </w:r>
      <w:r w:rsidRPr="0036591D">
        <w:rPr>
          <w:rFonts w:cs="Tahoma"/>
          <w:bCs/>
          <w:color w:val="000000"/>
          <w:szCs w:val="18"/>
          <w:lang w:val="nl-NL"/>
        </w:rPr>
        <w:t>en Open Value Subscription-</w:t>
      </w:r>
      <w:r w:rsidRPr="0036591D">
        <w:rPr>
          <w:rFonts w:eastAsia="Calibri" w:cs="Tahoma"/>
          <w:szCs w:val="18"/>
          <w:lang w:val="nl-NL"/>
        </w:rPr>
        <w:t>klanten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CA0E2D" w:rsidRPr="0036591D" w:rsidRDefault="00CA0E2D" w:rsidP="00031ABF">
      <w:pPr>
        <w:tabs>
          <w:tab w:val="left" w:pos="720"/>
        </w:tabs>
        <w:ind w:left="720"/>
        <w:contextualSpacing/>
        <w:rPr>
          <w:rFonts w:cs="Tahoma"/>
          <w:lang w:val="nl-NL"/>
        </w:rPr>
      </w:pPr>
    </w:p>
    <w:p w:rsidR="00A81E83" w:rsidRPr="0036591D" w:rsidRDefault="00A81E83" w:rsidP="002046F1">
      <w:pPr>
        <w:numPr>
          <w:ilvl w:val="0"/>
          <w:numId w:val="65"/>
        </w:numPr>
        <w:tabs>
          <w:tab w:val="left" w:pos="1440"/>
        </w:tabs>
        <w:spacing w:after="60"/>
        <w:rPr>
          <w:rFonts w:cs="Tahoma"/>
          <w:lang w:val="nl-NL"/>
        </w:rPr>
      </w:pPr>
      <w:r w:rsidRPr="0036591D">
        <w:rPr>
          <w:rFonts w:eastAsia="Calibri" w:cs="Tahoma"/>
          <w:b/>
          <w:szCs w:val="18"/>
          <w:lang w:val="nl-NL"/>
        </w:rPr>
        <w:t>SQL Server 2008 R2 Datacenter:</w:t>
      </w:r>
      <w:r w:rsidRPr="0036591D">
        <w:rPr>
          <w:rFonts w:eastAsia="Calibri" w:cs="Tahoma"/>
          <w:szCs w:val="18"/>
          <w:lang w:val="nl-NL"/>
        </w:rPr>
        <w:t xml:space="preserve"> Voortgezet gebruik van deze versie van de software is onderhevig aan de productgebruiksrechten van de processorlicentie van het SQL Server 2008 R2 Datacenter. </w:t>
      </w:r>
    </w:p>
    <w:p w:rsidR="00A81E83" w:rsidRPr="0036591D" w:rsidRDefault="00A81E83" w:rsidP="00CA0E2D">
      <w:pPr>
        <w:numPr>
          <w:ilvl w:val="0"/>
          <w:numId w:val="65"/>
        </w:numPr>
        <w:tabs>
          <w:tab w:val="left" w:pos="1440"/>
          <w:tab w:val="left" w:pos="2970"/>
        </w:tabs>
        <w:spacing w:after="60"/>
        <w:rPr>
          <w:rFonts w:cs="Tahoma"/>
          <w:lang w:val="nl-NL"/>
        </w:rPr>
      </w:pPr>
      <w:r w:rsidRPr="0036591D">
        <w:rPr>
          <w:rFonts w:eastAsia="Calibri" w:cs="Tahoma"/>
          <w:b/>
          <w:szCs w:val="18"/>
          <w:lang w:val="nl-NL"/>
        </w:rPr>
        <w:t xml:space="preserve">SQL Server 2012 Enterprise Core: </w:t>
      </w:r>
      <w:r w:rsidRPr="0036591D">
        <w:rPr>
          <w:rFonts w:eastAsia="Calibri" w:cs="Tahoma"/>
          <w:szCs w:val="18"/>
          <w:lang w:val="nl-NL"/>
        </w:rPr>
        <w:t xml:space="preserve">Het gebruik van deze versie van de software is onderhevig aan de productgebruiksrechten van de processorlicentie van SQL Server 2008 R2 Enterprise; maar: </w:t>
      </w:r>
    </w:p>
    <w:p w:rsidR="00A81E83" w:rsidRPr="0036591D" w:rsidRDefault="00FA1183" w:rsidP="00CA0E2D">
      <w:pPr>
        <w:numPr>
          <w:ilvl w:val="1"/>
          <w:numId w:val="65"/>
        </w:numPr>
        <w:tabs>
          <w:tab w:val="left" w:pos="1800"/>
        </w:tabs>
        <w:spacing w:after="60"/>
        <w:ind w:left="1800"/>
        <w:rPr>
          <w:rFonts w:cs="Tahoma"/>
          <w:lang w:val="nl-NL"/>
        </w:rPr>
      </w:pPr>
      <w:r>
        <w:rPr>
          <w:rFonts w:eastAsia="Calibri" w:cs="Tahoma"/>
          <w:szCs w:val="18"/>
          <w:lang w:val="nl-NL"/>
        </w:rPr>
        <w:t>k</w:t>
      </w:r>
      <w:r w:rsidR="00A81E83" w:rsidRPr="0036591D">
        <w:rPr>
          <w:rFonts w:eastAsia="Calibri" w:cs="Tahoma"/>
          <w:szCs w:val="18"/>
          <w:lang w:val="nl-NL"/>
        </w:rPr>
        <w:t xml:space="preserve">lanten hebben niet langer gebruiksrechten voor Onbeperkte Virtualisatie, License Mobility binnen Serverfarms of License Mobility via Software Assurance; en </w:t>
      </w:r>
    </w:p>
    <w:p w:rsidR="00A81E83" w:rsidRPr="0036591D" w:rsidRDefault="00A81E83" w:rsidP="00CA0E2D">
      <w:pPr>
        <w:numPr>
          <w:ilvl w:val="1"/>
          <w:numId w:val="65"/>
        </w:numPr>
        <w:tabs>
          <w:tab w:val="left" w:pos="1800"/>
        </w:tabs>
        <w:spacing w:after="60"/>
        <w:ind w:left="1800"/>
        <w:rPr>
          <w:rFonts w:cs="Tahoma"/>
        </w:rPr>
      </w:pPr>
      <w:r w:rsidRPr="0036591D">
        <w:rPr>
          <w:rFonts w:eastAsia="Calibri" w:cs="Tahoma"/>
          <w:szCs w:val="18"/>
          <w:lang w:val="nl-NL"/>
        </w:rPr>
        <w:t xml:space="preserve">elke nieuwe toewijzing van licenties is onderhevig aan beperkingen in (i) en (ii) hieronder met bettrekking tot hun “core-licentie-equivalentie.” </w:t>
      </w:r>
      <w:r w:rsidRPr="0036591D">
        <w:rPr>
          <w:rFonts w:eastAsia="Calibri" w:cs="Tahoma"/>
          <w:szCs w:val="18"/>
        </w:rPr>
        <w:t xml:space="preserve">Core-licentie-equivalentie wordt als volgt bepaald. </w:t>
      </w:r>
    </w:p>
    <w:p w:rsidR="00A81E83" w:rsidRPr="0036591D" w:rsidRDefault="00A81E83" w:rsidP="00C61288">
      <w:pPr>
        <w:numPr>
          <w:ilvl w:val="2"/>
          <w:numId w:val="65"/>
        </w:numPr>
        <w:tabs>
          <w:tab w:val="left" w:pos="2160"/>
        </w:tabs>
        <w:spacing w:after="60"/>
        <w:ind w:left="2160" w:hanging="360"/>
        <w:rPr>
          <w:rFonts w:cs="Tahoma"/>
          <w:lang w:val="nl-NL"/>
        </w:rPr>
      </w:pPr>
      <w:r w:rsidRPr="0036591D">
        <w:rPr>
          <w:rFonts w:eastAsia="Calibri" w:cs="Tahoma"/>
          <w:szCs w:val="18"/>
          <w:lang w:val="nl-NL"/>
        </w:rPr>
        <w:t>Voor een aantal licenties dat gelijk is aan de kleinste of elke (x) van het totale aantal processorlicenties dat aan een gelicentieerde server is toegewezen, onmiddellijk voor het</w:t>
      </w:r>
      <w:r w:rsidR="00C61288">
        <w:rPr>
          <w:rFonts w:eastAsia="Calibri" w:cs="Tahoma"/>
          <w:szCs w:val="18"/>
          <w:lang w:val="nl-NL"/>
        </w:rPr>
        <w:t> </w:t>
      </w:r>
      <w:r w:rsidRPr="0036591D">
        <w:rPr>
          <w:rFonts w:eastAsia="Calibri" w:cs="Tahoma"/>
          <w:szCs w:val="18"/>
          <w:lang w:val="nl-NL"/>
        </w:rPr>
        <w:t xml:space="preserve">verlopen van de Software Assurance of (y) het totale aantal fysieke processors op dit server waarvan de core-licentie-equivalentie de grootste is van: </w:t>
      </w:r>
    </w:p>
    <w:p w:rsidR="00A81E83" w:rsidRPr="00D35C08" w:rsidRDefault="00A81E83" w:rsidP="00CA0E2D">
      <w:pPr>
        <w:numPr>
          <w:ilvl w:val="4"/>
          <w:numId w:val="64"/>
        </w:numPr>
        <w:tabs>
          <w:tab w:val="left" w:pos="2520"/>
        </w:tabs>
        <w:spacing w:after="60"/>
        <w:ind w:left="2520"/>
        <w:rPr>
          <w:rFonts w:cs="Tahoma"/>
        </w:rPr>
      </w:pPr>
      <w:r w:rsidRPr="0036591D">
        <w:rPr>
          <w:rFonts w:eastAsia="Calibri" w:cs="Tahoma"/>
          <w:szCs w:val="18"/>
        </w:rPr>
        <w:t xml:space="preserve">acht cores per processorlicentie, OF </w:t>
      </w:r>
    </w:p>
    <w:p w:rsidR="00D35C08" w:rsidRDefault="00D35C08" w:rsidP="00D35C08">
      <w:pPr>
        <w:tabs>
          <w:tab w:val="left" w:pos="2520"/>
        </w:tabs>
        <w:spacing w:after="60"/>
        <w:ind w:left="2520"/>
        <w:rPr>
          <w:rFonts w:eastAsia="Calibri" w:cs="Tahoma"/>
          <w:szCs w:val="18"/>
        </w:rPr>
      </w:pPr>
    </w:p>
    <w:p w:rsidR="00D35C08" w:rsidRPr="0036591D" w:rsidRDefault="00D35C08" w:rsidP="00D35C08">
      <w:pPr>
        <w:tabs>
          <w:tab w:val="left" w:pos="2520"/>
        </w:tabs>
        <w:spacing w:after="60"/>
        <w:ind w:left="2520"/>
        <w:rPr>
          <w:rFonts w:cs="Tahoma"/>
        </w:rPr>
      </w:pPr>
    </w:p>
    <w:p w:rsidR="00A81E83" w:rsidRPr="0036591D" w:rsidRDefault="00A81E83" w:rsidP="00CA0E2D">
      <w:pPr>
        <w:numPr>
          <w:ilvl w:val="4"/>
          <w:numId w:val="64"/>
        </w:numPr>
        <w:tabs>
          <w:tab w:val="left" w:pos="2520"/>
        </w:tabs>
        <w:spacing w:after="60"/>
        <w:ind w:left="2520"/>
        <w:rPr>
          <w:rFonts w:cs="Tahoma"/>
          <w:lang w:val="nl-NL"/>
        </w:rPr>
      </w:pPr>
      <w:r w:rsidRPr="0036591D">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A81E83" w:rsidRPr="0036591D" w:rsidRDefault="00A81E83" w:rsidP="00CA0E2D">
      <w:pPr>
        <w:numPr>
          <w:ilvl w:val="2"/>
          <w:numId w:val="65"/>
        </w:numPr>
        <w:tabs>
          <w:tab w:val="left" w:pos="2160"/>
        </w:tabs>
        <w:spacing w:after="60"/>
        <w:ind w:left="2160" w:hanging="360"/>
        <w:rPr>
          <w:rFonts w:cs="Tahoma"/>
          <w:lang w:val="nl-NL"/>
        </w:rPr>
      </w:pPr>
      <w:r w:rsidRPr="0036591D">
        <w:rPr>
          <w:rFonts w:eastAsia="Calibri" w:cs="Tahoma"/>
          <w:szCs w:val="18"/>
          <w:lang w:val="nl-NL"/>
        </w:rPr>
        <w:t>Voor alle processorlicenties met een verlopen Software Assurance, toegewezen aan dezelfde gelicentieerde server naast het werkelijke aantal fysieke processors op de server, is de core-equivalentie acht cores per processorlicentie.</w:t>
      </w:r>
    </w:p>
    <w:p w:rsidR="00A81E83" w:rsidRPr="0036591D" w:rsidRDefault="00A81E83" w:rsidP="00CA0E2D">
      <w:pPr>
        <w:numPr>
          <w:ilvl w:val="1"/>
          <w:numId w:val="65"/>
        </w:numPr>
        <w:tabs>
          <w:tab w:val="left" w:pos="1800"/>
          <w:tab w:val="left" w:pos="2970"/>
        </w:tabs>
        <w:spacing w:after="60"/>
        <w:ind w:left="1800"/>
        <w:rPr>
          <w:rFonts w:cs="Tahoma"/>
          <w:lang w:val="nl-NL"/>
        </w:rPr>
      </w:pPr>
      <w:r w:rsidRPr="0036591D">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r w:rsidR="004D3DD2" w:rsidRPr="0036591D">
        <w:rPr>
          <w:rFonts w:eastAsia="Calibri" w:cs="Tahoma"/>
          <w:szCs w:val="18"/>
          <w:lang w:val="nl-NL"/>
        </w:rPr>
        <w:t xml:space="preserve"> </w:t>
      </w:r>
    </w:p>
    <w:p w:rsidR="00A81E83" w:rsidRPr="004F4F10" w:rsidRDefault="00A81E83" w:rsidP="00CA0E2D">
      <w:pPr>
        <w:numPr>
          <w:ilvl w:val="1"/>
          <w:numId w:val="65"/>
        </w:numPr>
        <w:tabs>
          <w:tab w:val="left" w:pos="1800"/>
        </w:tabs>
        <w:spacing w:after="60"/>
        <w:ind w:left="1800"/>
        <w:rPr>
          <w:rFonts w:cs="Tahoma"/>
          <w:lang w:val="nl-NL"/>
        </w:rPr>
      </w:pPr>
      <w:r w:rsidRPr="0036591D">
        <w:rPr>
          <w:rFonts w:eastAsia="Calibri" w:cs="Tahoma"/>
          <w:szCs w:val="18"/>
          <w:lang w:val="nl-NL"/>
        </w:rPr>
        <w:t>De veronderstelde core-licentie-equivalentie van de klant impliceert niet dat hij een afzonderlijke processorlicentie kan toewijzen aan cores in twee of meer processors.</w:t>
      </w:r>
    </w:p>
    <w:p w:rsidR="00CA0E2D" w:rsidRPr="0036591D" w:rsidRDefault="00CA0E2D" w:rsidP="00CA0E2D">
      <w:pPr>
        <w:tabs>
          <w:tab w:val="left" w:pos="720"/>
        </w:tabs>
        <w:ind w:left="720"/>
        <w:contextualSpacing/>
        <w:rPr>
          <w:rFonts w:cs="Tahoma"/>
          <w:lang w:val="nl-NL"/>
        </w:rPr>
      </w:pPr>
    </w:p>
    <w:p w:rsidR="00CA0E2D" w:rsidRPr="0036591D" w:rsidRDefault="00A81E83" w:rsidP="00CA0E2D">
      <w:pPr>
        <w:tabs>
          <w:tab w:val="left" w:pos="720"/>
        </w:tabs>
        <w:spacing w:after="60"/>
        <w:ind w:left="720"/>
        <w:rPr>
          <w:rFonts w:cs="Tahoma"/>
          <w:lang w:val="nl-NL"/>
        </w:rPr>
      </w:pPr>
      <w:r w:rsidRPr="0036591D">
        <w:rPr>
          <w:rFonts w:eastAsia="Calibri" w:cs="Tahoma"/>
          <w:b/>
          <w:szCs w:val="18"/>
          <w:lang w:val="nl-NL"/>
        </w:rPr>
        <w:t>Voor klanten met Software Assurance-dekking die afloopt op of na 1 april 2015 en die deze dekking niet willen verlengen</w:t>
      </w:r>
    </w:p>
    <w:p w:rsidR="00A81E83" w:rsidRPr="0036591D" w:rsidRDefault="00A81E83" w:rsidP="009F46CA">
      <w:pPr>
        <w:tabs>
          <w:tab w:val="left" w:pos="720"/>
        </w:tabs>
        <w:ind w:left="720"/>
        <w:contextualSpacing/>
        <w:rPr>
          <w:rFonts w:cs="Tahoma"/>
          <w:lang w:val="nl-NL"/>
        </w:rPr>
      </w:pPr>
      <w:r w:rsidRPr="0036591D">
        <w:rPr>
          <w:rFonts w:eastAsia="Calibri" w:cs="Tahoma"/>
          <w:color w:val="000000"/>
          <w:szCs w:val="18"/>
          <w:lang w:val="nl-NL"/>
        </w:rPr>
        <w:t xml:space="preserve">Enterprise Subscription-klanten </w:t>
      </w:r>
      <w:r w:rsidRPr="0036591D">
        <w:rPr>
          <w:rFonts w:cs="Tahoma"/>
          <w:bCs/>
          <w:color w:val="000000"/>
          <w:szCs w:val="18"/>
          <w:lang w:val="nl-NL"/>
        </w:rPr>
        <w:t>en Open Value Subscription-</w:t>
      </w:r>
      <w:r w:rsidRPr="0036591D">
        <w:rPr>
          <w:rFonts w:eastAsia="Calibri" w:cs="Tahoma"/>
          <w:color w:val="000000"/>
          <w:szCs w:val="18"/>
          <w:lang w:val="nl-NL"/>
        </w:rPr>
        <w:t>klanten met een dekking die vervalt op of na 1</w:t>
      </w:r>
      <w:r w:rsidR="009F46CA">
        <w:rPr>
          <w:rFonts w:eastAsia="Calibri" w:cs="Tahoma"/>
          <w:color w:val="000000"/>
          <w:szCs w:val="18"/>
          <w:lang w:val="nl-NL"/>
        </w:rPr>
        <w:t> </w:t>
      </w:r>
      <w:r w:rsidRPr="0036591D">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CA0E2D" w:rsidRPr="0036591D" w:rsidRDefault="00CA0E2D" w:rsidP="00CA0E2D">
      <w:pPr>
        <w:tabs>
          <w:tab w:val="left" w:pos="720"/>
        </w:tabs>
        <w:ind w:left="720"/>
        <w:contextualSpacing/>
        <w:rPr>
          <w:rFonts w:cs="Tahoma"/>
          <w:lang w:val="nl-NL"/>
        </w:rPr>
      </w:pPr>
    </w:p>
    <w:p w:rsidR="00A81E83" w:rsidRPr="0036591D" w:rsidRDefault="00A81E83" w:rsidP="009F46CA">
      <w:pPr>
        <w:numPr>
          <w:ilvl w:val="2"/>
          <w:numId w:val="64"/>
        </w:numPr>
        <w:tabs>
          <w:tab w:val="left" w:pos="1440"/>
        </w:tabs>
        <w:spacing w:after="60"/>
        <w:ind w:left="1440"/>
        <w:rPr>
          <w:rFonts w:cs="Tahoma"/>
          <w:lang w:val="nl-NL"/>
        </w:rPr>
      </w:pPr>
      <w:r w:rsidRPr="0036591D">
        <w:rPr>
          <w:rFonts w:eastAsia="Calibri" w:cs="Tahoma"/>
          <w:szCs w:val="18"/>
          <w:lang w:val="nl-NL"/>
        </w:rPr>
        <w:lastRenderedPageBreak/>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9F46CA">
        <w:rPr>
          <w:rFonts w:eastAsia="Calibri" w:cs="Tahoma"/>
          <w:szCs w:val="18"/>
          <w:lang w:val="nl-NL"/>
        </w:rPr>
        <w:t> </w:t>
      </w:r>
      <w:r w:rsidRPr="0036591D">
        <w:rPr>
          <w:rFonts w:eastAsia="Calibri" w:cs="Tahoma"/>
          <w:szCs w:val="18"/>
          <w:lang w:val="nl-NL"/>
        </w:rPr>
        <w:t>1 april 2015 en die deze dekking niet willen verlengen” hierboven, en</w:t>
      </w:r>
    </w:p>
    <w:p w:rsidR="00A81E83" w:rsidRPr="004F4F10" w:rsidRDefault="00A81E83" w:rsidP="00CA0E2D">
      <w:pPr>
        <w:numPr>
          <w:ilvl w:val="2"/>
          <w:numId w:val="64"/>
        </w:numPr>
        <w:tabs>
          <w:tab w:val="left" w:pos="1440"/>
        </w:tabs>
        <w:spacing w:after="60"/>
        <w:ind w:left="1440"/>
        <w:rPr>
          <w:rFonts w:cs="Tahoma"/>
          <w:lang w:val="nl-NL"/>
        </w:rPr>
      </w:pPr>
      <w:r w:rsidRPr="0036591D">
        <w:rPr>
          <w:rFonts w:eastAsia="Calibri" w:cs="Tahoma"/>
          <w:szCs w:val="18"/>
          <w:lang w:val="nl-NL"/>
        </w:rPr>
        <w:t>Voor licenties verkregen na 1 april 2015 hebben de processorlicenties van de klant core-equivalentie van acht core-licenties voor SQL Server 2012 Enterprise. Voor voortgezet gebruik van SQL Server 2012 op processors waarvoor meer dan acht core-licenties per processor vereist zijn, dient de klant aanvullende core-licenties aan te schaffen.</w:t>
      </w:r>
    </w:p>
    <w:p w:rsidR="004F4F10" w:rsidRPr="0036591D" w:rsidRDefault="004F4F10" w:rsidP="004F4F10">
      <w:pPr>
        <w:tabs>
          <w:tab w:val="left" w:pos="1440"/>
        </w:tabs>
        <w:spacing w:after="60"/>
        <w:rPr>
          <w:rFonts w:cs="Tahoma"/>
          <w:lang w:val="nl-NL"/>
        </w:rPr>
      </w:pPr>
    </w:p>
    <w:p w:rsidR="00CA0E2D" w:rsidRPr="0036591D" w:rsidRDefault="00A81E83" w:rsidP="00CA0E2D">
      <w:pPr>
        <w:tabs>
          <w:tab w:val="left" w:pos="720"/>
        </w:tabs>
        <w:spacing w:after="60"/>
        <w:ind w:left="720"/>
        <w:rPr>
          <w:rFonts w:cs="Tahoma"/>
          <w:lang w:val="nl-NL"/>
        </w:rPr>
      </w:pPr>
      <w:r w:rsidRPr="0036591D">
        <w:rPr>
          <w:rFonts w:eastAsia="Calibri" w:cs="Tahoma"/>
          <w:b/>
          <w:szCs w:val="18"/>
          <w:lang w:val="nl-NL"/>
        </w:rPr>
        <w:t>Voor klanten die zich bevinden in de Volksrepubliek China en aldaar processorlicenties en Software Assurance voor SQL Server 2008 R2 aanschaffen</w:t>
      </w:r>
    </w:p>
    <w:p w:rsidR="00A81E83" w:rsidRPr="0036591D" w:rsidRDefault="00A81E83" w:rsidP="00CA0E2D">
      <w:pPr>
        <w:tabs>
          <w:tab w:val="left" w:pos="720"/>
        </w:tabs>
        <w:ind w:left="720"/>
        <w:contextualSpacing/>
        <w:rPr>
          <w:rFonts w:cs="Tahoma"/>
          <w:lang w:val="nl-NL"/>
        </w:rPr>
      </w:pPr>
      <w:r w:rsidRPr="0036591D">
        <w:rPr>
          <w:rFonts w:cs="Tahoma"/>
          <w:lang w:val="nl-NL"/>
        </w:rPr>
        <w:t>De verwijzingen naar 1 april 2012 en 1 april 2015 in deze product list zijn niet van toepassing. De toepasselijke datums voor deze klanten zijn respectievelijk 1 juli 2012 en 1 juli 2015.</w:t>
      </w:r>
    </w:p>
    <w:p w:rsidR="00A81E83" w:rsidRDefault="00A81E83" w:rsidP="00A5643F">
      <w:pPr>
        <w:rPr>
          <w:rFonts w:cs="Tahoma"/>
          <w:lang w:val="nl-NL"/>
        </w:rPr>
      </w:pPr>
    </w:p>
    <w:p w:rsidR="00D35C08" w:rsidRPr="0036591D" w:rsidRDefault="00D35C08" w:rsidP="00A5643F">
      <w:pPr>
        <w:rPr>
          <w:rFonts w:cs="Tahoma"/>
          <w:lang w:val="nl-NL"/>
        </w:rPr>
      </w:pPr>
    </w:p>
    <w:p w:rsidR="00A81E83" w:rsidRPr="0036591D" w:rsidRDefault="0099402E" w:rsidP="00A81E83">
      <w:pPr>
        <w:pStyle w:val="Heading3"/>
        <w:rPr>
          <w:rFonts w:ascii="Tahoma" w:hAnsi="Tahoma" w:cs="Tahoma"/>
          <w:lang w:val="nl-NL"/>
        </w:rPr>
      </w:pPr>
      <w:bookmarkStart w:id="1406" w:name="_76_74_SQL"/>
      <w:bookmarkStart w:id="1407" w:name="_74_SQL_Server®"/>
      <w:bookmarkStart w:id="1408" w:name="_Toc336338341"/>
      <w:bookmarkStart w:id="1409" w:name="_Toc352103859"/>
      <w:bookmarkStart w:id="1410" w:name="Srv_83SQL2008R2Smallbiz"/>
      <w:bookmarkEnd w:id="1406"/>
      <w:bookmarkEnd w:id="1407"/>
      <w:r w:rsidRPr="0036591D">
        <w:rPr>
          <w:rFonts w:ascii="Tahoma" w:hAnsi="Tahoma" w:cs="Tahoma"/>
          <w:caps/>
          <w:color w:val="FE6700"/>
          <w:sz w:val="22"/>
          <w:vertAlign w:val="superscript"/>
          <w:lang w:val="nl-NL"/>
        </w:rPr>
        <w:t>74</w:t>
      </w:r>
      <w:r w:rsidRPr="00C61288">
        <w:rPr>
          <w:rFonts w:ascii="Tahoma" w:hAnsi="Tahoma" w:cs="Tahoma"/>
          <w:caps/>
          <w:color w:val="FE6700"/>
          <w:sz w:val="22"/>
          <w:lang w:val="nl-NL"/>
        </w:rPr>
        <w:t xml:space="preserve"> </w:t>
      </w:r>
      <w:r w:rsidRPr="0036591D">
        <w:rPr>
          <w:rFonts w:ascii="Tahoma" w:hAnsi="Tahoma" w:cs="Tahoma"/>
          <w:color w:val="FE6700"/>
          <w:sz w:val="22"/>
          <w:lang w:val="nl-NL"/>
        </w:rPr>
        <w:t>SQL Server</w:t>
      </w:r>
      <w:r w:rsidR="00A03E9C" w:rsidRPr="00A03E9C">
        <w:rPr>
          <w:rFonts w:ascii="Tahoma" w:hAnsi="Tahoma" w:cs="Tahoma"/>
          <w:color w:val="FE6700"/>
          <w:sz w:val="22"/>
          <w:vertAlign w:val="superscript"/>
          <w:lang w:val="nl-NL"/>
        </w:rPr>
        <w:t>®</w:t>
      </w:r>
      <w:r w:rsidRPr="0036591D">
        <w:rPr>
          <w:rFonts w:ascii="Tahoma" w:hAnsi="Tahoma" w:cs="Tahoma"/>
          <w:color w:val="FE6700"/>
          <w:sz w:val="22"/>
          <w:lang w:val="nl-NL"/>
        </w:rPr>
        <w:t xml:space="preserve"> 2008 R2 Small Business</w:t>
      </w:r>
      <w:bookmarkEnd w:id="1408"/>
      <w:bookmarkEnd w:id="1409"/>
    </w:p>
    <w:bookmarkEnd w:id="1410"/>
    <w:p w:rsidR="00A81E83" w:rsidRPr="0036591D" w:rsidRDefault="00A81E83" w:rsidP="00BD4B91">
      <w:pPr>
        <w:rPr>
          <w:rFonts w:cs="Tahoma"/>
          <w:lang w:val="nl-NL"/>
        </w:rPr>
      </w:pPr>
    </w:p>
    <w:p w:rsidR="00CA0E2D" w:rsidRPr="0036591D" w:rsidRDefault="00A81E83" w:rsidP="00CA0E2D">
      <w:pPr>
        <w:spacing w:after="60" w:line="276" w:lineRule="auto"/>
        <w:ind w:left="720"/>
        <w:rPr>
          <w:rFonts w:cs="Tahoma"/>
          <w:lang w:val="nl-NL"/>
        </w:rPr>
      </w:pPr>
      <w:r w:rsidRPr="0036591D">
        <w:rPr>
          <w:rFonts w:eastAsia="Calibri" w:cs="Tahoma"/>
          <w:b/>
          <w:szCs w:val="18"/>
          <w:lang w:val="nl-NL"/>
        </w:rPr>
        <w:t>Licentieverleningen, gekoppeld aan einde levensduur SQL Server Small Business edition</w:t>
      </w:r>
    </w:p>
    <w:p w:rsidR="00A81E83" w:rsidRPr="0036591D" w:rsidRDefault="00A81E83" w:rsidP="00C61288">
      <w:pPr>
        <w:spacing w:after="200"/>
        <w:ind w:left="720"/>
        <w:rPr>
          <w:rFonts w:cs="Tahoma"/>
          <w:lang w:val="nl-NL"/>
        </w:rPr>
      </w:pPr>
      <w:r w:rsidRPr="007A1042">
        <w:rPr>
          <w:rFonts w:eastAsia="Calibri" w:cs="Tahoma"/>
          <w:szCs w:val="18"/>
        </w:rPr>
        <w:t>SQL Server 2008 R2 for Small Business zal de laatste versie zijn van SQL Server for Small Business edition.</w:t>
      </w:r>
      <w:r w:rsidR="004D3DD2" w:rsidRPr="007A1042">
        <w:rPr>
          <w:rFonts w:eastAsia="Calibri" w:cs="Tahoma"/>
          <w:szCs w:val="18"/>
        </w:rPr>
        <w:t xml:space="preserve"> </w:t>
      </w:r>
      <w:r w:rsidRPr="0036591D">
        <w:rPr>
          <w:rFonts w:eastAsia="Calibri" w:cs="Tahoma"/>
          <w:szCs w:val="18"/>
          <w:lang w:val="nl-NL"/>
        </w:rPr>
        <w:t>Als uitzondering kunnen volume licensing-klanten met actieve Software Assurance voor SQL Server 2008 R2</w:t>
      </w:r>
      <w:r w:rsidR="00C61288">
        <w:rPr>
          <w:rFonts w:eastAsia="Calibri" w:cs="Tahoma"/>
          <w:szCs w:val="18"/>
          <w:lang w:val="nl-NL"/>
        </w:rPr>
        <w:t> </w:t>
      </w:r>
      <w:r w:rsidRPr="0036591D">
        <w:rPr>
          <w:rFonts w:eastAsia="Calibri" w:cs="Tahoma"/>
          <w:szCs w:val="18"/>
          <w:lang w:val="nl-NL"/>
        </w:rPr>
        <w:t>for Small Business-licenties op 1 april 2012 opwaarderen naar SQL Server 2012 Standard Server (of</w:t>
      </w:r>
      <w:r w:rsidR="00C61288">
        <w:rPr>
          <w:rFonts w:eastAsia="Calibri" w:cs="Tahoma"/>
          <w:szCs w:val="18"/>
          <w:lang w:val="nl-NL"/>
        </w:rPr>
        <w:t> </w:t>
      </w:r>
      <w:r w:rsidRPr="0036591D">
        <w:rPr>
          <w:rFonts w:eastAsia="Calibri" w:cs="Tahoma"/>
          <w:szCs w:val="18"/>
          <w:lang w:val="nl-NL"/>
        </w:rPr>
        <w:t>elke</w:t>
      </w:r>
      <w:r w:rsidR="00C61288">
        <w:rPr>
          <w:rFonts w:eastAsia="Calibri" w:cs="Tahoma"/>
          <w:szCs w:val="18"/>
          <w:lang w:val="nl-NL"/>
        </w:rPr>
        <w:t> </w:t>
      </w:r>
      <w:r w:rsidRPr="0036591D">
        <w:rPr>
          <w:rFonts w:eastAsia="Calibri" w:cs="Tahoma"/>
          <w:szCs w:val="18"/>
          <w:lang w:val="nl-NL"/>
        </w:rPr>
        <w:t>latere versie van dat product dat beschikbaar is gemaakt tijdens hun dekking) en deze gebruiken in</w:t>
      </w:r>
      <w:r w:rsidR="00C61288">
        <w:rPr>
          <w:rFonts w:eastAsia="Calibri" w:cs="Tahoma"/>
          <w:szCs w:val="18"/>
          <w:lang w:val="nl-NL"/>
        </w:rPr>
        <w:t> </w:t>
      </w:r>
      <w:r w:rsidRPr="0036591D">
        <w:rPr>
          <w:rFonts w:eastAsia="Calibri" w:cs="Tahoma"/>
          <w:szCs w:val="18"/>
          <w:lang w:val="nl-NL"/>
        </w:rPr>
        <w:t>de plaats van SQL Server Workgroup edition en kunnen ze Software Assurance voor SQL Server Standard afnemen wanneer hun huidige dekking verloopt. Volume licensing-klanten met actieve Software Assurance voor CAL’s van SQL Server 2008 R2 for Small Business -op 1 april 2012 kunnen ook opwaarderen naar SQL</w:t>
      </w:r>
      <w:r w:rsidR="00C61288">
        <w:rPr>
          <w:rFonts w:eastAsia="Calibri" w:cs="Tahoma"/>
          <w:szCs w:val="18"/>
          <w:lang w:val="nl-NL"/>
        </w:rPr>
        <w:t> </w:t>
      </w:r>
      <w:r w:rsidRPr="0036591D">
        <w:rPr>
          <w:rFonts w:eastAsia="Calibri" w:cs="Tahoma"/>
          <w:szCs w:val="18"/>
          <w:lang w:val="nl-NL"/>
        </w:rPr>
        <w:t>Server 2012 CAL’s (of elke latere versie van die CAL die beschikbaar is gemaakt tijdens hun dekking) en</w:t>
      </w:r>
      <w:r w:rsidR="00C61288">
        <w:rPr>
          <w:rFonts w:eastAsia="Calibri" w:cs="Tahoma"/>
          <w:szCs w:val="18"/>
          <w:lang w:val="nl-NL"/>
        </w:rPr>
        <w:t> </w:t>
      </w:r>
      <w:r w:rsidRPr="0036591D">
        <w:rPr>
          <w:rFonts w:eastAsia="Calibri" w:cs="Tahoma"/>
          <w:szCs w:val="18"/>
          <w:lang w:val="nl-NL"/>
        </w:rPr>
        <w:t>deze gebruiken in de plaats van SQL Server Small Business CAL en kunnen ze Software Assurance voor SQL</w:t>
      </w:r>
      <w:r w:rsidR="00C61288">
        <w:rPr>
          <w:rFonts w:eastAsia="Calibri" w:cs="Tahoma"/>
          <w:szCs w:val="18"/>
          <w:lang w:val="nl-NL"/>
        </w:rPr>
        <w:t> </w:t>
      </w:r>
      <w:r w:rsidRPr="0036591D">
        <w:rPr>
          <w:rFonts w:eastAsia="Calibri" w:cs="Tahoma"/>
          <w:szCs w:val="18"/>
          <w:lang w:val="nl-NL"/>
        </w:rPr>
        <w:t>Server CAL afnemen wanneer hun huidige dekking verloopt.</w:t>
      </w:r>
      <w:r w:rsidR="004D3DD2" w:rsidRPr="0036591D">
        <w:rPr>
          <w:rFonts w:eastAsia="Calibri" w:cs="Tahoma"/>
          <w:szCs w:val="18"/>
          <w:lang w:val="nl-NL"/>
        </w:rPr>
        <w:t xml:space="preserve"> </w:t>
      </w:r>
      <w:r w:rsidRPr="0036591D">
        <w:rPr>
          <w:rFonts w:eastAsia="Calibri" w:cs="Tahoma"/>
          <w:szCs w:val="18"/>
          <w:lang w:val="nl-NL"/>
        </w:rPr>
        <w:t>De SQL Server Small Business-licenties van</w:t>
      </w:r>
      <w:r w:rsidR="00C61288">
        <w:rPr>
          <w:rFonts w:eastAsia="Calibri" w:cs="Tahoma"/>
          <w:szCs w:val="18"/>
          <w:lang w:val="nl-NL"/>
        </w:rPr>
        <w:t> </w:t>
      </w:r>
      <w:r w:rsidRPr="0036591D">
        <w:rPr>
          <w:rFonts w:eastAsia="Calibri" w:cs="Tahoma"/>
          <w:szCs w:val="18"/>
          <w:lang w:val="nl-NL"/>
        </w:rPr>
        <w:t>klanten zijn niet langer geldig bij afname van Software Assurance voor SQL Server Standard in het kader van deze aanbieding.</w:t>
      </w:r>
    </w:p>
    <w:p w:rsidR="00CA0E2D" w:rsidRPr="0036591D" w:rsidRDefault="00A81E83" w:rsidP="00CA0E2D">
      <w:pPr>
        <w:spacing w:after="60" w:line="276" w:lineRule="auto"/>
        <w:ind w:left="720"/>
        <w:rPr>
          <w:rFonts w:cs="Tahoma"/>
          <w:lang w:val="nl-NL"/>
        </w:rPr>
      </w:pPr>
      <w:r w:rsidRPr="0036591D">
        <w:rPr>
          <w:rFonts w:cs="Tahoma"/>
          <w:b/>
          <w:lang w:val="nl-NL"/>
        </w:rPr>
        <w:t>Voor klanten die zich bevinden in de Volksrepubliek</w:t>
      </w:r>
      <w:r w:rsidRPr="0036591D">
        <w:rPr>
          <w:rFonts w:cs="Tahoma"/>
          <w:lang w:val="nl-NL"/>
        </w:rPr>
        <w:t xml:space="preserve"> </w:t>
      </w:r>
      <w:r w:rsidRPr="0036591D">
        <w:rPr>
          <w:rFonts w:cs="Tahoma"/>
          <w:b/>
          <w:lang w:val="nl-NL"/>
        </w:rPr>
        <w:t>China en aldaar licenties en Software Assurance voor SQL Server 2008 R2 aanschaffen</w:t>
      </w:r>
    </w:p>
    <w:p w:rsidR="00CA0E2D" w:rsidRPr="0036591D" w:rsidRDefault="00A81E83" w:rsidP="00CA0E2D">
      <w:pPr>
        <w:ind w:left="720"/>
        <w:rPr>
          <w:rFonts w:cs="Tahoma"/>
          <w:lang w:val="nl-NL"/>
        </w:rPr>
      </w:pPr>
      <w:r w:rsidRPr="0036591D">
        <w:rPr>
          <w:rFonts w:cs="Tahoma"/>
          <w:lang w:val="nl-NL"/>
        </w:rPr>
        <w:t>De verwijzingen naar 1 april 2012 in deze product list zijn niet van toepassing. De toepasselijke datum voor deze klanten is 1 juli 2012.</w:t>
      </w:r>
    </w:p>
    <w:p w:rsidR="002512D3" w:rsidRDefault="002512D3">
      <w:pPr>
        <w:rPr>
          <w:rFonts w:cs="Tahoma"/>
          <w:lang w:val="nl-NL"/>
        </w:rPr>
      </w:pPr>
      <w:bookmarkStart w:id="1411" w:name="_Toc336338342"/>
      <w:bookmarkStart w:id="1412" w:name="Srv_84SQL2008R2Webproc"/>
    </w:p>
    <w:p w:rsidR="00D35C08" w:rsidRPr="0036591D" w:rsidRDefault="00D35C08">
      <w:pPr>
        <w:rPr>
          <w:rFonts w:cs="Tahoma"/>
          <w:lang w:val="nl-NL"/>
        </w:rPr>
      </w:pPr>
    </w:p>
    <w:p w:rsidR="00A81E83" w:rsidRPr="0036591D" w:rsidRDefault="0099402E" w:rsidP="00A81E83">
      <w:pPr>
        <w:pStyle w:val="Heading3"/>
        <w:rPr>
          <w:rFonts w:ascii="Tahoma" w:hAnsi="Tahoma" w:cs="Tahoma"/>
          <w:lang w:val="nl-NL"/>
        </w:rPr>
      </w:pPr>
      <w:bookmarkStart w:id="1413" w:name="_77_75_SQL"/>
      <w:bookmarkStart w:id="1414" w:name="_75_SQL_Server®"/>
      <w:bookmarkStart w:id="1415" w:name="_Toc352103860"/>
      <w:bookmarkEnd w:id="1413"/>
      <w:bookmarkEnd w:id="1414"/>
      <w:r w:rsidRPr="0036591D">
        <w:rPr>
          <w:rFonts w:ascii="Tahoma" w:hAnsi="Tahoma" w:cs="Tahoma"/>
          <w:caps/>
          <w:color w:val="F66400"/>
          <w:sz w:val="22"/>
          <w:vertAlign w:val="superscript"/>
          <w:lang w:val="nl-NL"/>
        </w:rPr>
        <w:t>75</w:t>
      </w:r>
      <w:r w:rsidRPr="0036591D">
        <w:rPr>
          <w:rFonts w:ascii="Tahoma" w:hAnsi="Tahoma" w:cs="Tahoma"/>
          <w:color w:val="F66400"/>
          <w:sz w:val="22"/>
          <w:lang w:val="nl-NL"/>
        </w:rPr>
        <w:t xml:space="preserve"> SQL Server</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2008 R2 Web Processor</w:t>
      </w:r>
      <w:bookmarkEnd w:id="1411"/>
      <w:bookmarkEnd w:id="1415"/>
    </w:p>
    <w:bookmarkEnd w:id="1412"/>
    <w:p w:rsidR="00A81E83" w:rsidRPr="0036591D" w:rsidRDefault="00A81E83" w:rsidP="008558DC">
      <w:pPr>
        <w:rPr>
          <w:rFonts w:cs="Tahoma"/>
          <w:lang w:val="nl-NL"/>
        </w:rPr>
      </w:pPr>
    </w:p>
    <w:p w:rsidR="008558DC" w:rsidRPr="0036591D" w:rsidRDefault="00A81E83" w:rsidP="008558DC">
      <w:pPr>
        <w:spacing w:after="60"/>
        <w:ind w:left="720"/>
        <w:rPr>
          <w:rFonts w:cs="Tahoma"/>
          <w:lang w:val="nl-NL"/>
        </w:rPr>
      </w:pPr>
      <w:r w:rsidRPr="0036591D">
        <w:rPr>
          <w:rFonts w:eastAsia="Calibri" w:cs="Tahoma"/>
          <w:b/>
          <w:szCs w:val="18"/>
          <w:lang w:val="nl-NL"/>
        </w:rPr>
        <w:t>Licentieverleningen, gekoppeld aan een wijziging in het licentiemodel</w:t>
      </w:r>
    </w:p>
    <w:p w:rsidR="00A81E83" w:rsidRPr="0036591D" w:rsidRDefault="00A81E83" w:rsidP="008558DC">
      <w:pPr>
        <w:ind w:left="720"/>
        <w:rPr>
          <w:rFonts w:cs="Tahoma"/>
          <w:lang w:val="nl-NL"/>
        </w:rPr>
      </w:pPr>
      <w:r w:rsidRPr="0036591D">
        <w:rPr>
          <w:rFonts w:eastAsia="Calibri" w:cs="Tahoma"/>
          <w:szCs w:val="18"/>
          <w:lang w:val="nl-NL"/>
        </w:rPr>
        <w:t>SQL Server 2008 R2 zal de laatste versie zijn van SQL Server gelicentieerd op grond van het per processor-licentiemodel en de laatste versie van SQL Server Web edition onder volume licensing-programma’s voor eindgebruikers.</w:t>
      </w:r>
      <w:r w:rsidR="004D3DD2" w:rsidRPr="0036591D">
        <w:rPr>
          <w:rFonts w:eastAsia="Calibri" w:cs="Tahoma"/>
          <w:szCs w:val="18"/>
          <w:lang w:val="nl-NL"/>
        </w:rPr>
        <w:t xml:space="preserve"> </w:t>
      </w:r>
      <w:r w:rsidRPr="0036591D">
        <w:rPr>
          <w:rFonts w:eastAsia="Calibri" w:cs="Tahoma"/>
          <w:szCs w:val="18"/>
          <w:lang w:val="nl-NL"/>
        </w:rPr>
        <w:t xml:space="preserve">Als uitzondering krijgen volume licensing-klanten met actieve Software Assurance voor processorlicenties van SQL Server 2008 R2 Web op 1 april 2012 (“kwalificerende licenties”), de volgende mogelijkheden. </w:t>
      </w:r>
      <w:r w:rsidRPr="0036591D">
        <w:rPr>
          <w:rFonts w:cs="Tahoma"/>
          <w:lang w:val="nl-NL"/>
        </w:rPr>
        <w:t>Processorlicenties voor SQL Server 2008 R2 Web</w:t>
      </w:r>
      <w:r w:rsidRPr="0036591D">
        <w:rPr>
          <w:rFonts w:cs="Tahoma"/>
          <w:bCs/>
          <w:color w:val="000000"/>
          <w:szCs w:val="18"/>
          <w:lang w:val="nl-NL"/>
        </w:rPr>
        <w:t xml:space="preserve"> die vervolgens zijn aangeschaft onder dezelfde looptijd van de enrollment, maar vóór 1 april 2015 als onderdeel van het door de klant geplande true-up-proces voor Enterprise, Enterprise Subscription, Open Value Subscription of EES, zijn ook kwalificerende licenties voor doelstellingen van deze opties.</w:t>
      </w:r>
      <w:r w:rsidR="004D3DD2" w:rsidRPr="0036591D">
        <w:rPr>
          <w:rFonts w:cs="Tahoma"/>
          <w:bCs/>
          <w:color w:val="000000"/>
          <w:szCs w:val="18"/>
          <w:lang w:val="nl-NL"/>
        </w:rPr>
        <w:t xml:space="preserve"> </w:t>
      </w:r>
      <w:r w:rsidRPr="0036591D">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4F4F10" w:rsidRPr="0036591D" w:rsidRDefault="004F4F10" w:rsidP="008558DC">
      <w:pPr>
        <w:ind w:left="720"/>
        <w:rPr>
          <w:rFonts w:cs="Tahoma"/>
          <w:lang w:val="nl-NL"/>
        </w:rPr>
      </w:pPr>
    </w:p>
    <w:p w:rsidR="008558DC" w:rsidRPr="0036591D" w:rsidRDefault="008558DC" w:rsidP="008558DC">
      <w:pPr>
        <w:spacing w:after="60"/>
        <w:ind w:left="720"/>
        <w:rPr>
          <w:rFonts w:cs="Tahoma"/>
          <w:lang w:val="nl-NL"/>
        </w:rPr>
      </w:pPr>
      <w:r w:rsidRPr="0036591D">
        <w:rPr>
          <w:rFonts w:eastAsia="Calibri" w:cs="Tahoma"/>
          <w:b/>
          <w:szCs w:val="18"/>
          <w:lang w:val="nl-NL"/>
        </w:rPr>
        <w:t>Huidige termijn</w:t>
      </w:r>
    </w:p>
    <w:p w:rsidR="008558DC" w:rsidRPr="0036591D" w:rsidRDefault="00A81E83" w:rsidP="008558DC">
      <w:pPr>
        <w:ind w:left="720"/>
        <w:rPr>
          <w:rFonts w:cs="Tahoma"/>
          <w:lang w:val="nl-NL"/>
        </w:rPr>
      </w:pPr>
      <w:r w:rsidRPr="0036591D">
        <w:rPr>
          <w:rFonts w:eastAsia="Calibri" w:cs="Tahoma"/>
          <w:szCs w:val="18"/>
          <w:lang w:val="nl-NL"/>
        </w:rPr>
        <w:t xml:space="preserve">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Web, onder voorbehoud van de productgebruiksrechten van de processorlicentie van SQL Server 2008 R2 Standard (zoals vermeld in de Product Use Rights van januari 2012). De klant krijgt aanvullende </w:t>
      </w:r>
      <w:r w:rsidRPr="0036591D">
        <w:rPr>
          <w:rFonts w:eastAsia="Calibri" w:cs="Tahoma"/>
          <w:szCs w:val="18"/>
          <w:lang w:val="nl-NL"/>
        </w:rPr>
        <w:lastRenderedPageBreak/>
        <w:t>rechten op grond van License Mobility via Software Assurance en License Mobility binnen Serverfarms.</w:t>
      </w:r>
      <w:r w:rsidR="004D3DD2" w:rsidRPr="0036591D">
        <w:rPr>
          <w:rFonts w:eastAsia="Calibri" w:cs="Tahoma"/>
          <w:szCs w:val="18"/>
          <w:lang w:val="nl-NL"/>
        </w:rPr>
        <w:t xml:space="preserve"> </w:t>
      </w:r>
      <w:r w:rsidRPr="0036591D">
        <w:rPr>
          <w:rFonts w:eastAsia="Calibri" w:cs="Tahoma"/>
          <w:szCs w:val="18"/>
          <w:lang w:val="nl-NL"/>
        </w:rPr>
        <w:t>Klanten moeten de productgebruiksrechten voor SQL Server 2012 Standard Core raadplegen voor de licentievoorwaarden voor License Mobility.</w:t>
      </w:r>
    </w:p>
    <w:p w:rsidR="008558DC" w:rsidRDefault="008558DC" w:rsidP="008558DC">
      <w:pPr>
        <w:ind w:left="720"/>
        <w:rPr>
          <w:rFonts w:cs="Tahoma"/>
          <w:lang w:val="nl-NL"/>
        </w:rPr>
      </w:pPr>
    </w:p>
    <w:p w:rsidR="008558DC" w:rsidRPr="0036591D" w:rsidRDefault="00A81E83" w:rsidP="008558DC">
      <w:pPr>
        <w:spacing w:after="60"/>
        <w:ind w:left="720"/>
        <w:rPr>
          <w:rFonts w:cs="Tahoma"/>
          <w:lang w:val="nl-NL"/>
        </w:rPr>
      </w:pPr>
      <w:r w:rsidRPr="0036591D">
        <w:rPr>
          <w:rFonts w:eastAsia="Calibri" w:cs="Tahoma"/>
          <w:b/>
          <w:szCs w:val="18"/>
          <w:lang w:val="nl-NL"/>
        </w:rPr>
        <w:t>Eerste verlengingstermijn (vóór 1 april 2015)</w:t>
      </w:r>
    </w:p>
    <w:p w:rsidR="00A81E83" w:rsidRPr="0036591D" w:rsidRDefault="00A81E83" w:rsidP="008558DC">
      <w:pPr>
        <w:ind w:left="720"/>
        <w:rPr>
          <w:rFonts w:cs="Tahoma"/>
          <w:lang w:val="nl-NL"/>
        </w:rPr>
      </w:pPr>
      <w:r w:rsidRPr="0036591D">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A81E83" w:rsidRPr="0036591D" w:rsidRDefault="00A81E83" w:rsidP="008558DC">
      <w:pPr>
        <w:numPr>
          <w:ilvl w:val="0"/>
          <w:numId w:val="142"/>
        </w:numPr>
        <w:tabs>
          <w:tab w:val="left" w:pos="1800"/>
        </w:tabs>
        <w:spacing w:after="60"/>
        <w:rPr>
          <w:rFonts w:cs="Tahoma"/>
          <w:lang w:val="nl-NL"/>
        </w:rPr>
      </w:pPr>
      <w:r w:rsidRPr="0036591D">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36591D" w:rsidRDefault="00A81E83" w:rsidP="008558DC">
      <w:pPr>
        <w:numPr>
          <w:ilvl w:val="3"/>
          <w:numId w:val="69"/>
        </w:numPr>
        <w:spacing w:after="60"/>
        <w:ind w:left="2160"/>
        <w:rPr>
          <w:rFonts w:cs="Tahoma"/>
        </w:rPr>
      </w:pPr>
      <w:r w:rsidRPr="0036591D">
        <w:rPr>
          <w:rFonts w:eastAsia="Calibri" w:cs="Tahoma"/>
          <w:szCs w:val="18"/>
        </w:rPr>
        <w:t>Vier, OF</w:t>
      </w:r>
    </w:p>
    <w:p w:rsidR="00A81E83" w:rsidRPr="0036591D" w:rsidRDefault="00A81E83" w:rsidP="008558DC">
      <w:pPr>
        <w:numPr>
          <w:ilvl w:val="3"/>
          <w:numId w:val="69"/>
        </w:numPr>
        <w:spacing w:after="60"/>
        <w:ind w:left="2160"/>
        <w:rPr>
          <w:rFonts w:cs="Tahoma"/>
          <w:lang w:val="nl-NL"/>
        </w:rPr>
      </w:pPr>
      <w:r w:rsidRPr="0036591D">
        <w:rPr>
          <w:rFonts w:eastAsia="Calibri" w:cs="Tahoma"/>
          <w:szCs w:val="18"/>
          <w:lang w:val="nl-NL"/>
        </w:rPr>
        <w:t>het werkelijke aantal cores per fysieke processor, vermenigvuldigd met de betreffende core-factor.</w:t>
      </w:r>
      <w:r w:rsidR="004D3DD2" w:rsidRPr="0036591D">
        <w:rPr>
          <w:rFonts w:eastAsia="Calibri" w:cs="Tahoma"/>
          <w:szCs w:val="18"/>
          <w:lang w:val="nl-NL"/>
        </w:rPr>
        <w:t xml:space="preserve"> </w:t>
      </w:r>
      <w:r w:rsidRPr="0036591D">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8558DC" w:rsidRPr="0036591D" w:rsidRDefault="00A81E83" w:rsidP="008558DC">
      <w:pPr>
        <w:numPr>
          <w:ilvl w:val="0"/>
          <w:numId w:val="142"/>
        </w:numPr>
        <w:tabs>
          <w:tab w:val="left" w:pos="1800"/>
        </w:tabs>
        <w:spacing w:after="60"/>
        <w:rPr>
          <w:rFonts w:cs="Tahoma"/>
          <w:lang w:val="nl-NL"/>
        </w:rPr>
      </w:pPr>
      <w:r w:rsidRPr="0036591D">
        <w:rPr>
          <w:rFonts w:eastAsia="Calibri" w:cs="Tahoma"/>
          <w:szCs w:val="18"/>
          <w:lang w:val="nl-NL"/>
        </w:rPr>
        <w:t>een aantal dat gelijk is aan het aantal kwalificerende licenties dat is toegewezen aan de server, naast het eigenlijke aantal fysieke processors op de server, vermenigvuldigd met vier.</w:t>
      </w:r>
    </w:p>
    <w:p w:rsidR="00E5029B" w:rsidRPr="0036591D" w:rsidRDefault="00E5029B">
      <w:pPr>
        <w:rPr>
          <w:rFonts w:cs="Tahoma"/>
          <w:lang w:val="nl-NL"/>
        </w:rPr>
      </w:pPr>
    </w:p>
    <w:p w:rsidR="008558DC" w:rsidRPr="0036591D" w:rsidRDefault="00A81E83" w:rsidP="008558DC">
      <w:pPr>
        <w:spacing w:after="60"/>
        <w:ind w:left="720"/>
        <w:rPr>
          <w:rFonts w:cs="Tahoma"/>
          <w:lang w:val="nl-NL"/>
        </w:rPr>
      </w:pPr>
      <w:r w:rsidRPr="0036591D">
        <w:rPr>
          <w:rFonts w:eastAsia="Calibri" w:cs="Tahoma"/>
          <w:b/>
          <w:szCs w:val="18"/>
          <w:lang w:val="nl-NL"/>
        </w:rPr>
        <w:t>Eerste verlengingstermijn (op of na 1 april 2015)</w:t>
      </w:r>
    </w:p>
    <w:p w:rsidR="00A81E83" w:rsidRPr="0036591D" w:rsidRDefault="00A81E83" w:rsidP="008558DC">
      <w:pPr>
        <w:ind w:left="720"/>
        <w:contextualSpacing/>
        <w:rPr>
          <w:rFonts w:cs="Tahoma"/>
          <w:lang w:val="nl-NL"/>
        </w:rPr>
      </w:pPr>
      <w:r w:rsidRPr="0036591D">
        <w:rPr>
          <w:rFonts w:eastAsia="Calibri" w:cs="Tahoma"/>
          <w:color w:val="000000"/>
          <w:szCs w:val="18"/>
          <w:lang w:val="nl-NL"/>
        </w:rPr>
        <w:t>Voor klanten die hun dekking voor de eerste keer verlengen op of na 1 april 2015</w:t>
      </w:r>
      <w:r w:rsidRPr="0036591D">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8558DC" w:rsidRPr="0036591D" w:rsidRDefault="008558DC" w:rsidP="008558DC">
      <w:pPr>
        <w:ind w:left="720"/>
        <w:contextualSpacing/>
        <w:rPr>
          <w:rFonts w:cs="Tahoma"/>
          <w:lang w:val="nl-NL"/>
        </w:rPr>
      </w:pPr>
    </w:p>
    <w:p w:rsidR="00A81E83" w:rsidRPr="0036591D" w:rsidRDefault="00A81E83" w:rsidP="008558DC">
      <w:pPr>
        <w:numPr>
          <w:ilvl w:val="3"/>
          <w:numId w:val="107"/>
        </w:numPr>
        <w:spacing w:after="60"/>
        <w:ind w:left="1440"/>
        <w:rPr>
          <w:rFonts w:cs="Tahoma"/>
          <w:lang w:val="nl-NL"/>
        </w:rPr>
      </w:pPr>
      <w:r w:rsidRPr="0036591D">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36591D" w:rsidRDefault="00A81E83" w:rsidP="008558DC">
      <w:pPr>
        <w:numPr>
          <w:ilvl w:val="3"/>
          <w:numId w:val="107"/>
        </w:numPr>
        <w:spacing w:after="60"/>
        <w:ind w:left="1440"/>
        <w:rPr>
          <w:rFonts w:cs="Tahoma"/>
          <w:lang w:val="nl-NL"/>
        </w:rPr>
      </w:pPr>
      <w:r w:rsidRPr="0036591D">
        <w:rPr>
          <w:rFonts w:eastAsia="Calibri" w:cs="Tahoma"/>
          <w:szCs w:val="18"/>
          <w:lang w:val="nl-NL"/>
        </w:rPr>
        <w:t>Voor licenties verkregen na 1 april 2015 mogen klanten SA verlengen voor vier core-licenties voor SQL Server Standard zonder de onderliggende core-licenties voor elke processorlicentie voor SQL Server 2008 R2 Web aan te schaffen. Voor voortgezet gebruik van SQL Server 2012 op processors waarvoor meer dan vier core-licenties per processor vereist zijn, dient de klant aanvullende core-licenties aan te schaffen.</w:t>
      </w:r>
    </w:p>
    <w:p w:rsidR="00A81E83" w:rsidRPr="0036591D" w:rsidRDefault="00A81E83" w:rsidP="008558DC">
      <w:pPr>
        <w:numPr>
          <w:ilvl w:val="0"/>
          <w:numId w:val="64"/>
        </w:numPr>
        <w:spacing w:after="60"/>
        <w:ind w:left="1440"/>
        <w:rPr>
          <w:rFonts w:cs="Tahoma"/>
          <w:lang w:val="nl-NL"/>
        </w:rPr>
      </w:pPr>
      <w:r w:rsidRPr="0036591D">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p>
    <w:p w:rsidR="004F4F10" w:rsidRPr="0036591D" w:rsidRDefault="004F4F10" w:rsidP="008558DC">
      <w:pPr>
        <w:ind w:left="720"/>
        <w:contextualSpacing/>
        <w:rPr>
          <w:rFonts w:cs="Tahoma"/>
          <w:lang w:val="nl-NL"/>
        </w:rPr>
      </w:pPr>
    </w:p>
    <w:p w:rsidR="008558DC" w:rsidRPr="0036591D" w:rsidRDefault="00A81E83" w:rsidP="008558DC">
      <w:pPr>
        <w:spacing w:after="60"/>
        <w:ind w:left="720"/>
        <w:rPr>
          <w:rFonts w:cs="Tahoma"/>
          <w:lang w:val="nl-NL"/>
        </w:rPr>
      </w:pPr>
      <w:r w:rsidRPr="0036591D">
        <w:rPr>
          <w:rFonts w:eastAsia="Calibri" w:cs="Tahoma"/>
          <w:b/>
          <w:szCs w:val="18"/>
          <w:lang w:val="nl-NL"/>
        </w:rPr>
        <w:t>Voor klanten met Software Assurance-dekking die afloopt vóór 1 april 2015 en die deze dekking niet willen verlengen</w:t>
      </w:r>
    </w:p>
    <w:p w:rsidR="00A81E83" w:rsidRDefault="00A81E83" w:rsidP="009F46CA">
      <w:pPr>
        <w:ind w:left="720"/>
        <w:contextualSpacing/>
        <w:rPr>
          <w:rFonts w:eastAsia="Calibri" w:cs="Tahoma"/>
          <w:szCs w:val="18"/>
          <w:lang w:val="nl-NL"/>
        </w:rPr>
      </w:pPr>
      <w:r w:rsidRPr="0036591D">
        <w:rPr>
          <w:rFonts w:eastAsia="Calibri" w:cs="Tahoma"/>
          <w:szCs w:val="18"/>
          <w:lang w:val="nl-NL"/>
        </w:rPr>
        <w:t xml:space="preserve">Enterprise Subscription-klanten </w:t>
      </w:r>
      <w:r w:rsidRPr="0036591D">
        <w:rPr>
          <w:rFonts w:cs="Tahoma"/>
          <w:bCs/>
          <w:color w:val="000000"/>
          <w:szCs w:val="18"/>
          <w:lang w:val="nl-NL"/>
        </w:rPr>
        <w:t>en Open Value Subscription-</w:t>
      </w:r>
      <w:r w:rsidRPr="0036591D">
        <w:rPr>
          <w:rFonts w:eastAsia="Calibri" w:cs="Tahoma"/>
          <w:szCs w:val="18"/>
          <w:lang w:val="nl-NL"/>
        </w:rPr>
        <w:t>klanten met een dekking die vervalt vóór 1</w:t>
      </w:r>
      <w:r w:rsidR="009F46CA">
        <w:rPr>
          <w:rFonts w:eastAsia="Calibri" w:cs="Tahoma"/>
          <w:szCs w:val="18"/>
          <w:lang w:val="nl-NL"/>
        </w:rPr>
        <w:t> </w:t>
      </w:r>
      <w:r w:rsidRPr="0036591D">
        <w:rPr>
          <w:rFonts w:eastAsia="Calibri" w:cs="Tahoma"/>
          <w:szCs w:val="18"/>
          <w:lang w:val="nl-NL"/>
        </w:rPr>
        <w:t>april</w:t>
      </w:r>
      <w:r w:rsidR="009F46CA">
        <w:rPr>
          <w:rFonts w:eastAsia="Calibri" w:cs="Tahoma"/>
          <w:szCs w:val="18"/>
          <w:lang w:val="nl-NL"/>
        </w:rPr>
        <w:t> </w:t>
      </w:r>
      <w:r w:rsidRPr="0036591D">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022255" w:rsidRPr="0036591D" w:rsidRDefault="00022255" w:rsidP="008558DC">
      <w:pPr>
        <w:ind w:left="720"/>
        <w:contextualSpacing/>
        <w:rPr>
          <w:rFonts w:cs="Tahoma"/>
          <w:lang w:val="nl-NL"/>
        </w:rPr>
      </w:pPr>
    </w:p>
    <w:p w:rsidR="00A81E83" w:rsidRPr="00C61288" w:rsidRDefault="00A81E83" w:rsidP="00B06AAC">
      <w:pPr>
        <w:numPr>
          <w:ilvl w:val="0"/>
          <w:numId w:val="108"/>
        </w:numPr>
        <w:tabs>
          <w:tab w:val="left" w:pos="1800"/>
        </w:tabs>
        <w:spacing w:after="60"/>
        <w:ind w:left="1800"/>
        <w:rPr>
          <w:rFonts w:cs="Tahoma"/>
          <w:lang w:val="nl-NL"/>
        </w:rPr>
      </w:pPr>
      <w:r w:rsidRPr="0036591D">
        <w:rPr>
          <w:rFonts w:eastAsia="Calibri" w:cs="Tahoma"/>
          <w:b/>
          <w:szCs w:val="18"/>
          <w:lang w:val="nl-NL"/>
        </w:rPr>
        <w:t>SQL Server 2008 R2 Web:</w:t>
      </w:r>
      <w:r w:rsidRPr="0036591D">
        <w:rPr>
          <w:rFonts w:eastAsia="Calibri" w:cs="Tahoma"/>
          <w:szCs w:val="18"/>
          <w:lang w:val="nl-NL"/>
        </w:rPr>
        <w:t xml:space="preserve"> Voortgezet gebruik van deze versie van de software is onderhevig aan de productgebruiksrechten van de processorlicentie van het SQL Server 2008 R2 Web. Klanten hebben niet langer rechten onder License Mobility binnen Serverfarms of License Mobility via Software Assurance. </w:t>
      </w:r>
    </w:p>
    <w:p w:rsidR="00A81E83" w:rsidRPr="0036591D" w:rsidRDefault="00A81E83" w:rsidP="00B06AAC">
      <w:pPr>
        <w:numPr>
          <w:ilvl w:val="0"/>
          <w:numId w:val="108"/>
        </w:numPr>
        <w:tabs>
          <w:tab w:val="left" w:pos="1800"/>
        </w:tabs>
        <w:spacing w:after="60"/>
        <w:ind w:left="1800"/>
        <w:rPr>
          <w:rFonts w:cs="Tahoma"/>
          <w:lang w:val="nl-NL"/>
        </w:rPr>
      </w:pPr>
      <w:r w:rsidRPr="0036591D">
        <w:rPr>
          <w:rFonts w:eastAsia="Calibri" w:cs="Tahoma"/>
          <w:b/>
          <w:szCs w:val="18"/>
          <w:lang w:val="nl-NL"/>
        </w:rPr>
        <w:t xml:space="preserve">SQL Server 2012 Standard Core: </w:t>
      </w:r>
      <w:r w:rsidRPr="0036591D">
        <w:rPr>
          <w:rFonts w:eastAsia="Calibri" w:cs="Tahoma"/>
          <w:szCs w:val="18"/>
          <w:lang w:val="nl-NL"/>
        </w:rPr>
        <w:t xml:space="preserve">Het gebruik van deze versie van de software is onderhevig aan de productgebruiksrechten van de processorlicentie van SQL Server 2008 R2 Standard; maar: </w:t>
      </w:r>
    </w:p>
    <w:p w:rsidR="00A81E83" w:rsidRPr="0036591D" w:rsidRDefault="00A81E83" w:rsidP="00B06AAC">
      <w:pPr>
        <w:numPr>
          <w:ilvl w:val="1"/>
          <w:numId w:val="66"/>
        </w:numPr>
        <w:tabs>
          <w:tab w:val="left" w:pos="2160"/>
        </w:tabs>
        <w:spacing w:after="60"/>
        <w:ind w:left="2160"/>
        <w:rPr>
          <w:rFonts w:cs="Tahoma"/>
          <w:lang w:val="nl-NL"/>
        </w:rPr>
      </w:pPr>
      <w:r w:rsidRPr="0036591D">
        <w:rPr>
          <w:rFonts w:eastAsia="Calibri" w:cs="Tahoma"/>
          <w:szCs w:val="18"/>
          <w:lang w:val="nl-NL"/>
        </w:rPr>
        <w:lastRenderedPageBreak/>
        <w:t xml:space="preserve">klanten hebben niet langer rechten onder License Mobility binnen Serverfarms of License Mobility via Software Assurance; en </w:t>
      </w:r>
    </w:p>
    <w:p w:rsidR="00A81E83" w:rsidRPr="0036591D" w:rsidRDefault="00A81E83" w:rsidP="00B06AAC">
      <w:pPr>
        <w:numPr>
          <w:ilvl w:val="1"/>
          <w:numId w:val="66"/>
        </w:numPr>
        <w:tabs>
          <w:tab w:val="left" w:pos="2160"/>
        </w:tabs>
        <w:spacing w:after="60"/>
        <w:ind w:left="2160"/>
        <w:rPr>
          <w:rFonts w:cs="Tahoma"/>
        </w:rPr>
      </w:pPr>
      <w:r w:rsidRPr="0036591D">
        <w:rPr>
          <w:rFonts w:eastAsia="Calibri" w:cs="Tahoma"/>
          <w:szCs w:val="18"/>
          <w:lang w:val="nl-NL"/>
        </w:rPr>
        <w:t xml:space="preserve">elke nieuwe toewijzing van licenties is onderhevig aan beperkingen in (i) en (ii) hieronder met bettrekking tot hun “core-licentie-equivalentie.” </w:t>
      </w:r>
      <w:r w:rsidRPr="0036591D">
        <w:rPr>
          <w:rFonts w:eastAsia="Calibri" w:cs="Tahoma"/>
          <w:szCs w:val="18"/>
        </w:rPr>
        <w:t xml:space="preserve">Core-licentie-equivalentie wordt als volgt bepaald. </w:t>
      </w:r>
    </w:p>
    <w:p w:rsidR="00A81E83" w:rsidRPr="0036591D" w:rsidRDefault="00A81E83" w:rsidP="00B06AAC">
      <w:pPr>
        <w:numPr>
          <w:ilvl w:val="2"/>
          <w:numId w:val="66"/>
        </w:numPr>
        <w:tabs>
          <w:tab w:val="left" w:pos="2520"/>
        </w:tabs>
        <w:spacing w:after="60"/>
        <w:ind w:left="2520"/>
        <w:rPr>
          <w:rFonts w:cs="Tahoma"/>
          <w:lang w:val="nl-NL"/>
        </w:rPr>
      </w:pPr>
      <w:r w:rsidRPr="0036591D">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A81E83" w:rsidRPr="0036591D" w:rsidRDefault="00A81E83" w:rsidP="00B06AAC">
      <w:pPr>
        <w:numPr>
          <w:ilvl w:val="4"/>
          <w:numId w:val="64"/>
        </w:numPr>
        <w:tabs>
          <w:tab w:val="left" w:pos="2880"/>
        </w:tabs>
        <w:spacing w:after="60"/>
        <w:ind w:left="2880"/>
        <w:rPr>
          <w:rFonts w:cs="Tahoma"/>
        </w:rPr>
      </w:pPr>
      <w:r w:rsidRPr="0036591D">
        <w:rPr>
          <w:rFonts w:eastAsia="Calibri" w:cs="Tahoma"/>
          <w:szCs w:val="18"/>
        </w:rPr>
        <w:t xml:space="preserve">vier cores per processorlicentie, OF </w:t>
      </w:r>
    </w:p>
    <w:p w:rsidR="00A81E83" w:rsidRPr="0036591D" w:rsidRDefault="00A81E83" w:rsidP="00B06AAC">
      <w:pPr>
        <w:numPr>
          <w:ilvl w:val="4"/>
          <w:numId w:val="64"/>
        </w:numPr>
        <w:tabs>
          <w:tab w:val="left" w:pos="2880"/>
        </w:tabs>
        <w:spacing w:after="60"/>
        <w:ind w:left="2880"/>
        <w:rPr>
          <w:rFonts w:cs="Tahoma"/>
          <w:lang w:val="nl-NL"/>
        </w:rPr>
      </w:pPr>
      <w:r w:rsidRPr="0036591D">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8558DC" w:rsidRPr="0036591D" w:rsidRDefault="00A81E83" w:rsidP="00B06AAC">
      <w:pPr>
        <w:numPr>
          <w:ilvl w:val="2"/>
          <w:numId w:val="66"/>
        </w:numPr>
        <w:tabs>
          <w:tab w:val="left" w:pos="2520"/>
        </w:tabs>
        <w:spacing w:after="60"/>
        <w:ind w:left="2520"/>
        <w:rPr>
          <w:rFonts w:cs="Tahoma"/>
          <w:lang w:val="nl-NL"/>
        </w:rPr>
      </w:pPr>
      <w:r w:rsidRPr="0036591D">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36591D" w:rsidRDefault="00A81E83" w:rsidP="00B06AAC">
      <w:pPr>
        <w:numPr>
          <w:ilvl w:val="1"/>
          <w:numId w:val="66"/>
        </w:numPr>
        <w:tabs>
          <w:tab w:val="left" w:pos="2160"/>
        </w:tabs>
        <w:spacing w:after="60"/>
        <w:ind w:left="2160"/>
        <w:rPr>
          <w:rFonts w:cs="Tahoma"/>
          <w:lang w:val="nl-NL"/>
        </w:rPr>
      </w:pPr>
      <w:r w:rsidRPr="0036591D">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B06AAC" w:rsidRPr="000679BD" w:rsidRDefault="00A81E83" w:rsidP="000679BD">
      <w:pPr>
        <w:numPr>
          <w:ilvl w:val="1"/>
          <w:numId w:val="66"/>
        </w:numPr>
        <w:tabs>
          <w:tab w:val="left" w:pos="2160"/>
        </w:tabs>
        <w:spacing w:after="60"/>
        <w:ind w:left="2160"/>
        <w:rPr>
          <w:rFonts w:cs="Tahoma"/>
          <w:lang w:val="nl-NL"/>
        </w:rPr>
      </w:pPr>
      <w:r w:rsidRPr="0036591D">
        <w:rPr>
          <w:rFonts w:eastAsia="Calibri" w:cs="Tahoma"/>
          <w:szCs w:val="18"/>
          <w:lang w:val="nl-NL"/>
        </w:rPr>
        <w:t>De veronderstelde core-licentie-equivalentie van de klant impliceert niet dat hij een afzonderlijke processorlicentie kan toewijzen aan cores in twee of meer processors.</w:t>
      </w:r>
    </w:p>
    <w:p w:rsidR="00B06AAC" w:rsidRPr="0036591D" w:rsidRDefault="00A81E83" w:rsidP="00B06AAC">
      <w:pPr>
        <w:tabs>
          <w:tab w:val="left" w:pos="720"/>
        </w:tabs>
        <w:spacing w:after="60"/>
        <w:ind w:left="720"/>
        <w:rPr>
          <w:rFonts w:cs="Tahoma"/>
          <w:lang w:val="nl-NL"/>
        </w:rPr>
      </w:pPr>
      <w:r w:rsidRPr="0036591D">
        <w:rPr>
          <w:rFonts w:eastAsia="Calibri" w:cs="Tahoma"/>
          <w:b/>
          <w:szCs w:val="18"/>
          <w:lang w:val="nl-NL"/>
        </w:rPr>
        <w:t>Voor klanten met Software Assurance-dekking die afloopt op of na 1 april 2015 en die deze dekking niet willen verlengen</w:t>
      </w:r>
    </w:p>
    <w:p w:rsidR="00A81E83" w:rsidRPr="0036591D" w:rsidRDefault="00A81E83" w:rsidP="009F46CA">
      <w:pPr>
        <w:tabs>
          <w:tab w:val="left" w:pos="720"/>
        </w:tabs>
        <w:ind w:left="720"/>
        <w:contextualSpacing/>
        <w:rPr>
          <w:rFonts w:cs="Tahoma"/>
          <w:lang w:val="nl-NL"/>
        </w:rPr>
      </w:pPr>
      <w:r w:rsidRPr="0036591D">
        <w:rPr>
          <w:rFonts w:eastAsia="Calibri" w:cs="Tahoma"/>
          <w:color w:val="000000"/>
          <w:szCs w:val="18"/>
          <w:lang w:val="nl-NL"/>
        </w:rPr>
        <w:t xml:space="preserve">Enterprise Subscription-klanten </w:t>
      </w:r>
      <w:r w:rsidRPr="0036591D">
        <w:rPr>
          <w:rFonts w:cs="Tahoma"/>
          <w:bCs/>
          <w:color w:val="000000"/>
          <w:szCs w:val="18"/>
          <w:lang w:val="nl-NL"/>
        </w:rPr>
        <w:t>en Open Value Subscription-</w:t>
      </w:r>
      <w:r w:rsidRPr="0036591D">
        <w:rPr>
          <w:rFonts w:eastAsia="Calibri" w:cs="Tahoma"/>
          <w:color w:val="000000"/>
          <w:szCs w:val="18"/>
          <w:lang w:val="nl-NL"/>
        </w:rPr>
        <w:t>klanten met een dekking die vervalt op of na 1</w:t>
      </w:r>
      <w:r w:rsidR="009F46CA">
        <w:rPr>
          <w:rFonts w:eastAsia="Calibri" w:cs="Tahoma"/>
          <w:color w:val="000000"/>
          <w:szCs w:val="18"/>
          <w:lang w:val="nl-NL"/>
        </w:rPr>
        <w:t> </w:t>
      </w:r>
      <w:r w:rsidRPr="0036591D">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B06AAC" w:rsidRPr="0036591D" w:rsidRDefault="00B06AAC" w:rsidP="00B06AAC">
      <w:pPr>
        <w:tabs>
          <w:tab w:val="left" w:pos="720"/>
        </w:tabs>
        <w:ind w:left="720"/>
        <w:contextualSpacing/>
        <w:rPr>
          <w:rFonts w:cs="Tahoma"/>
          <w:lang w:val="nl-NL"/>
        </w:rPr>
      </w:pPr>
    </w:p>
    <w:p w:rsidR="00A81E83" w:rsidRPr="004F4F10" w:rsidRDefault="00A81E83" w:rsidP="00B06AAC">
      <w:pPr>
        <w:numPr>
          <w:ilvl w:val="2"/>
          <w:numId w:val="64"/>
        </w:numPr>
        <w:spacing w:after="60"/>
        <w:ind w:left="1440"/>
        <w:rPr>
          <w:rFonts w:cs="Tahoma"/>
          <w:lang w:val="nl-NL"/>
        </w:rPr>
      </w:pPr>
      <w:r w:rsidRPr="0036591D">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rsidR="004F4F10" w:rsidRPr="0036591D" w:rsidRDefault="004F4F10" w:rsidP="004F4F10">
      <w:pPr>
        <w:spacing w:after="60"/>
        <w:rPr>
          <w:rFonts w:cs="Tahoma"/>
          <w:lang w:val="nl-NL"/>
        </w:rPr>
      </w:pPr>
    </w:p>
    <w:p w:rsidR="00A81E83" w:rsidRPr="0036591D" w:rsidRDefault="00A81E83" w:rsidP="009F46CA">
      <w:pPr>
        <w:numPr>
          <w:ilvl w:val="2"/>
          <w:numId w:val="64"/>
        </w:numPr>
        <w:spacing w:after="60"/>
        <w:ind w:left="1440"/>
        <w:rPr>
          <w:rFonts w:cs="Tahoma"/>
          <w:lang w:val="nl-NL"/>
        </w:rPr>
      </w:pPr>
      <w:r w:rsidRPr="0036591D">
        <w:rPr>
          <w:rFonts w:eastAsia="Calibri" w:cs="Tahoma"/>
          <w:szCs w:val="18"/>
          <w:lang w:val="nl-NL"/>
        </w:rPr>
        <w:t>Voor licenties verkregen na 1 april 2015 hebben de processorlicenties van de klant core-equivalentie van vier core-licenties voor SQL Server 2012 Standard. Voor voortgezet gebruik van</w:t>
      </w:r>
      <w:r w:rsidR="009F46CA">
        <w:rPr>
          <w:rFonts w:eastAsia="Calibri" w:cs="Tahoma"/>
          <w:szCs w:val="18"/>
          <w:lang w:val="nl-NL"/>
        </w:rPr>
        <w:t> </w:t>
      </w:r>
      <w:r w:rsidRPr="0036591D">
        <w:rPr>
          <w:rFonts w:eastAsia="Calibri" w:cs="Tahoma"/>
          <w:szCs w:val="18"/>
          <w:lang w:val="nl-NL"/>
        </w:rPr>
        <w:t>SQL Server 2012 op processors waarvoor meer dan vier core-licenties per processor vereist zijn, dient de klant aanvullende core-licenties aan te schaffen.</w:t>
      </w:r>
    </w:p>
    <w:p w:rsidR="002512D3" w:rsidRPr="0036591D" w:rsidRDefault="002512D3">
      <w:pPr>
        <w:rPr>
          <w:rFonts w:cs="Tahoma"/>
          <w:lang w:val="nl-NL"/>
        </w:rPr>
      </w:pPr>
    </w:p>
    <w:p w:rsidR="00B06AAC" w:rsidRPr="0036591D" w:rsidRDefault="00A81E83" w:rsidP="009F46CA">
      <w:pPr>
        <w:tabs>
          <w:tab w:val="left" w:pos="720"/>
        </w:tabs>
        <w:spacing w:after="60"/>
        <w:ind w:left="720"/>
        <w:rPr>
          <w:rFonts w:cs="Tahoma"/>
          <w:lang w:val="nl-NL"/>
        </w:rPr>
      </w:pPr>
      <w:r w:rsidRPr="0036591D">
        <w:rPr>
          <w:rFonts w:cs="Tahoma"/>
          <w:b/>
          <w:lang w:val="nl-NL"/>
        </w:rPr>
        <w:t>Voor klanten die zich bevinden in de Volksrepubliek</w:t>
      </w:r>
      <w:r w:rsidRPr="0036591D">
        <w:rPr>
          <w:rFonts w:cs="Tahoma"/>
          <w:lang w:val="nl-NL"/>
        </w:rPr>
        <w:t xml:space="preserve"> </w:t>
      </w:r>
      <w:r w:rsidRPr="0036591D">
        <w:rPr>
          <w:rFonts w:cs="Tahoma"/>
          <w:b/>
          <w:lang w:val="nl-NL"/>
        </w:rPr>
        <w:t>China en aldaar processorlicenties en</w:t>
      </w:r>
      <w:r w:rsidR="009F46CA">
        <w:rPr>
          <w:rFonts w:cs="Tahoma"/>
          <w:b/>
          <w:lang w:val="nl-NL"/>
        </w:rPr>
        <w:t> </w:t>
      </w:r>
      <w:r w:rsidRPr="0036591D">
        <w:rPr>
          <w:rFonts w:cs="Tahoma"/>
          <w:b/>
          <w:lang w:val="nl-NL"/>
        </w:rPr>
        <w:t>Software Assurance voor SQL Server 2008 R2 aanschaffen</w:t>
      </w:r>
    </w:p>
    <w:p w:rsidR="00A81E83" w:rsidRPr="0036591D" w:rsidRDefault="00A81E83" w:rsidP="009F46CA">
      <w:pPr>
        <w:tabs>
          <w:tab w:val="left" w:pos="720"/>
        </w:tabs>
        <w:ind w:left="720"/>
        <w:contextualSpacing/>
        <w:rPr>
          <w:rFonts w:cs="Tahoma"/>
          <w:lang w:val="nl-NL"/>
        </w:rPr>
      </w:pPr>
      <w:r w:rsidRPr="0036591D">
        <w:rPr>
          <w:rFonts w:cs="Tahoma"/>
          <w:lang w:val="nl-NL"/>
        </w:rPr>
        <w:t>De verwijzingen naar 1 april 2012 en 1 april 2015 in deze product list zijn niet van toepassing. De</w:t>
      </w:r>
      <w:r w:rsidR="009F46CA">
        <w:rPr>
          <w:rFonts w:cs="Tahoma"/>
          <w:lang w:val="nl-NL"/>
        </w:rPr>
        <w:t> </w:t>
      </w:r>
      <w:r w:rsidRPr="0036591D">
        <w:rPr>
          <w:rFonts w:cs="Tahoma"/>
          <w:lang w:val="nl-NL"/>
        </w:rPr>
        <w:t>toepasselijke datums voor deze klanten zijn respectievelijk 1 juli 2012 en 1 juli 2015.</w:t>
      </w:r>
    </w:p>
    <w:p w:rsidR="00C61288" w:rsidRDefault="00C61288" w:rsidP="008558DC">
      <w:pPr>
        <w:rPr>
          <w:rFonts w:cs="Tahoma"/>
          <w:lang w:val="nl-NL"/>
        </w:rPr>
      </w:pPr>
    </w:p>
    <w:p w:rsidR="000679BD" w:rsidRPr="0036591D" w:rsidRDefault="000679BD" w:rsidP="008558DC">
      <w:pPr>
        <w:rPr>
          <w:rFonts w:cs="Tahoma"/>
          <w:lang w:val="nl-NL"/>
        </w:rPr>
      </w:pPr>
    </w:p>
    <w:p w:rsidR="00A81E83" w:rsidRPr="0036591D" w:rsidRDefault="0099402E" w:rsidP="00BD4B91">
      <w:pPr>
        <w:pStyle w:val="Heading3"/>
        <w:rPr>
          <w:rFonts w:ascii="Tahoma" w:hAnsi="Tahoma" w:cs="Tahoma"/>
          <w:lang w:val="nl-NL"/>
        </w:rPr>
      </w:pPr>
      <w:bookmarkStart w:id="1416" w:name="_85_84_SQL"/>
      <w:bookmarkStart w:id="1417" w:name="_78_76_SQL"/>
      <w:bookmarkStart w:id="1418" w:name="_76_SQL_Server®"/>
      <w:bookmarkStart w:id="1419" w:name="Srv_85SQL2008R2Workgroup5ClientAddon"/>
      <w:bookmarkStart w:id="1420" w:name="_Toc336338343"/>
      <w:bookmarkStart w:id="1421" w:name="_Toc352103861"/>
      <w:bookmarkEnd w:id="1416"/>
      <w:bookmarkEnd w:id="1417"/>
      <w:bookmarkEnd w:id="1418"/>
      <w:r w:rsidRPr="0036591D">
        <w:rPr>
          <w:rFonts w:ascii="Tahoma" w:hAnsi="Tahoma" w:cs="Tahoma"/>
          <w:color w:val="F66400"/>
          <w:sz w:val="22"/>
          <w:vertAlign w:val="superscript"/>
          <w:lang w:val="nl-NL"/>
        </w:rPr>
        <w:t>76</w:t>
      </w:r>
      <w:r w:rsidRPr="0036591D">
        <w:rPr>
          <w:rFonts w:ascii="Tahoma" w:hAnsi="Tahoma" w:cs="Tahoma"/>
          <w:color w:val="F66400"/>
          <w:sz w:val="22"/>
          <w:lang w:val="nl-NL"/>
        </w:rPr>
        <w:t xml:space="preserve"> SQL Server</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2008 R2 Workgroup (Aanvullende licentie voor 5 clients)</w:t>
      </w:r>
      <w:bookmarkEnd w:id="1419"/>
      <w:bookmarkEnd w:id="1420"/>
      <w:bookmarkEnd w:id="1421"/>
    </w:p>
    <w:p w:rsidR="00A81E83" w:rsidRPr="0036591D" w:rsidRDefault="00A81E83" w:rsidP="00DA46D5">
      <w:pPr>
        <w:pStyle w:val="EndnoteText"/>
        <w:ind w:left="0"/>
        <w:rPr>
          <w:rFonts w:ascii="Tahoma" w:hAnsi="Tahoma" w:cs="Tahoma"/>
          <w:lang w:val="nl-NL"/>
        </w:rPr>
      </w:pPr>
    </w:p>
    <w:p w:rsidR="00DA46D5" w:rsidRPr="0036591D" w:rsidRDefault="00A81E83" w:rsidP="00DA46D5">
      <w:pPr>
        <w:spacing w:after="60"/>
        <w:ind w:left="720"/>
        <w:rPr>
          <w:rFonts w:cs="Tahoma"/>
          <w:lang w:val="nl-NL"/>
        </w:rPr>
      </w:pPr>
      <w:r w:rsidRPr="0036591D">
        <w:rPr>
          <w:rFonts w:cs="Tahoma"/>
          <w:b/>
          <w:lang w:val="nl-NL"/>
        </w:rPr>
        <w:t>Licentieverleningen, gekoppeld aan einde levensduur SQL Server Workgroup edition</w:t>
      </w:r>
    </w:p>
    <w:p w:rsidR="00A81E83" w:rsidRPr="0036591D" w:rsidRDefault="00A81E83" w:rsidP="00DA46D5">
      <w:pPr>
        <w:ind w:left="720"/>
        <w:rPr>
          <w:rFonts w:cs="Tahoma"/>
          <w:lang w:val="nl-NL"/>
        </w:rPr>
      </w:pPr>
      <w:r w:rsidRPr="0036591D">
        <w:rPr>
          <w:rFonts w:eastAsia="Calibri" w:cs="Tahoma"/>
          <w:szCs w:val="18"/>
          <w:lang w:val="nl-NL"/>
        </w:rPr>
        <w:t>SQL Server 2008 R2 Workgroup zal de laatste versie zijn van SQL Server Workgroup edition.</w:t>
      </w:r>
      <w:r w:rsidR="004D3DD2" w:rsidRPr="0036591D">
        <w:rPr>
          <w:rFonts w:eastAsia="Calibri" w:cs="Tahoma"/>
          <w:szCs w:val="18"/>
          <w:lang w:val="nl-NL"/>
        </w:rPr>
        <w:t xml:space="preserve"> </w:t>
      </w:r>
      <w:r w:rsidRPr="0036591D">
        <w:rPr>
          <w:rFonts w:eastAsia="Calibri" w:cs="Tahoma"/>
          <w:szCs w:val="18"/>
          <w:lang w:val="nl-NL"/>
        </w:rPr>
        <w:t xml:space="preserve">Als uitzondering kunnen volume licensing-klanten met actieve Software Assurance voor SQL Server 2008 R2 </w:t>
      </w:r>
      <w:r w:rsidRPr="0036591D">
        <w:rPr>
          <w:rFonts w:eastAsia="Calibri" w:cs="Tahoma"/>
          <w:szCs w:val="18"/>
          <w:lang w:val="nl-NL"/>
        </w:rPr>
        <w:lastRenderedPageBreak/>
        <w:t>Workgroup Server-licenties op 1 april 2012 opwaarderen naar SQL Server 2012 Standard Server (of elke latere versie van dat product dat beschikbaar is gemaakt tijdens hun dekking) en deze gebruiken in de plaats van SQL Server Workgroup edition en kunnen ze Software Assurance voor SQL Server Standard afnemen wanneer hun huidige dekking verloopt. Volume licensing-klanten met actieve Software Assurance voor CAL’s van SQL Server 2008 R2 Workgroup CAL’s op 1 april 2012 kunnen ook opwaarderen naar SQL Server 2012 CAL’s (of elke latere versie van die CAL die beschikbaar is gemaakt tijdens hun dekking) en deze gebruiken in de plaats van hun SQL Server Workgroup CAL’s en kunnen ze Software Assurance voor SQL Server CAL afnemen bij hun volgende verlenging.</w:t>
      </w:r>
      <w:r w:rsidR="004D3DD2" w:rsidRPr="0036591D">
        <w:rPr>
          <w:rFonts w:eastAsia="Calibri" w:cs="Tahoma"/>
          <w:szCs w:val="18"/>
          <w:lang w:val="nl-NL"/>
        </w:rPr>
        <w:t xml:space="preserve"> </w:t>
      </w:r>
      <w:r w:rsidRPr="0036591D">
        <w:rPr>
          <w:rFonts w:eastAsia="Calibri" w:cs="Tahoma"/>
          <w:szCs w:val="18"/>
          <w:lang w:val="nl-NL"/>
        </w:rPr>
        <w:t>De SQL Server Workgroup-licenties van klanten zijn niet langer geldig bij afname van Software Assurance voor SQL Server Standard in het kader van deze aanbieding.</w:t>
      </w:r>
    </w:p>
    <w:p w:rsidR="000D5F24" w:rsidRPr="0036591D" w:rsidRDefault="000D5F24">
      <w:pPr>
        <w:rPr>
          <w:rFonts w:cs="Tahoma"/>
          <w:lang w:val="nl-NL"/>
        </w:rPr>
      </w:pPr>
    </w:p>
    <w:p w:rsidR="00DA46D5" w:rsidRPr="0036591D" w:rsidRDefault="00A81E83" w:rsidP="00DA46D5">
      <w:pPr>
        <w:spacing w:after="60"/>
        <w:ind w:left="720"/>
        <w:rPr>
          <w:rFonts w:cs="Tahoma"/>
          <w:lang w:val="nl-NL"/>
        </w:rPr>
      </w:pPr>
      <w:r w:rsidRPr="0036591D">
        <w:rPr>
          <w:rFonts w:cs="Tahoma"/>
          <w:b/>
          <w:lang w:val="nl-NL"/>
        </w:rPr>
        <w:t>Voor klanten die zich bevinden in de Volksrepubliek</w:t>
      </w:r>
      <w:r w:rsidRPr="0036591D">
        <w:rPr>
          <w:rFonts w:cs="Tahoma"/>
          <w:lang w:val="nl-NL"/>
        </w:rPr>
        <w:t xml:space="preserve"> </w:t>
      </w:r>
      <w:r w:rsidRPr="0036591D">
        <w:rPr>
          <w:rFonts w:cs="Tahoma"/>
          <w:b/>
          <w:lang w:val="nl-NL"/>
        </w:rPr>
        <w:t>China en aldaar licenties en Software Assurance voor SQL Server 2008 R2 aanschaffen</w:t>
      </w:r>
    </w:p>
    <w:p w:rsidR="00A81E83" w:rsidRPr="0036591D" w:rsidRDefault="00A81E83" w:rsidP="00DA46D5">
      <w:pPr>
        <w:ind w:left="720"/>
        <w:rPr>
          <w:rFonts w:cs="Tahoma"/>
          <w:lang w:val="nl-NL"/>
        </w:rPr>
      </w:pPr>
      <w:r w:rsidRPr="0036591D">
        <w:rPr>
          <w:rFonts w:cs="Tahoma"/>
          <w:lang w:val="nl-NL"/>
        </w:rPr>
        <w:t>De verwijzingen naar 1 april 2012 in deze product list zijn niet van toepassing. De toepasselijke datum voor deze klanten is 1 juli 2012.</w:t>
      </w:r>
    </w:p>
    <w:p w:rsidR="00DA46D5" w:rsidRDefault="00DA46D5" w:rsidP="00DA46D5">
      <w:pPr>
        <w:ind w:left="720"/>
        <w:rPr>
          <w:rFonts w:cs="Tahoma"/>
          <w:lang w:val="nl-NL"/>
        </w:rPr>
      </w:pPr>
    </w:p>
    <w:p w:rsidR="000679BD" w:rsidRPr="0036591D" w:rsidRDefault="000679BD" w:rsidP="00DA46D5">
      <w:pPr>
        <w:ind w:left="720"/>
        <w:rPr>
          <w:rFonts w:cs="Tahoma"/>
          <w:lang w:val="nl-NL"/>
        </w:rPr>
      </w:pPr>
    </w:p>
    <w:p w:rsidR="00A81E83" w:rsidRPr="0036591D" w:rsidRDefault="0099402E" w:rsidP="00A81E83">
      <w:pPr>
        <w:pStyle w:val="Heading3"/>
        <w:ind w:left="720" w:hanging="720"/>
        <w:rPr>
          <w:rFonts w:ascii="Tahoma" w:hAnsi="Tahoma" w:cs="Tahoma"/>
          <w:lang w:val="nl-NL"/>
        </w:rPr>
      </w:pPr>
      <w:bookmarkStart w:id="1422" w:name="_79_77_SQL"/>
      <w:bookmarkStart w:id="1423" w:name="_77_SQL_Server®"/>
      <w:bookmarkStart w:id="1424" w:name="_Toc336338344"/>
      <w:bookmarkStart w:id="1425" w:name="_Toc352103862"/>
      <w:bookmarkStart w:id="1426" w:name="Srv_72SQLSvr08R2WorkgroupProc"/>
      <w:bookmarkEnd w:id="1422"/>
      <w:bookmarkEnd w:id="1423"/>
      <w:r w:rsidRPr="0036591D">
        <w:rPr>
          <w:rFonts w:ascii="Tahoma" w:hAnsi="Tahoma" w:cs="Tahoma"/>
          <w:color w:val="F66400"/>
          <w:sz w:val="22"/>
          <w:vertAlign w:val="superscript"/>
          <w:lang w:val="nl-NL"/>
        </w:rPr>
        <w:t>77</w:t>
      </w:r>
      <w:r w:rsidRPr="0036591D">
        <w:rPr>
          <w:rFonts w:ascii="Tahoma" w:hAnsi="Tahoma" w:cs="Tahoma"/>
          <w:color w:val="F66400"/>
          <w:sz w:val="22"/>
          <w:lang w:val="nl-NL"/>
        </w:rPr>
        <w:t xml:space="preserve"> SQL Server</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2008 R2 Workgroup Processor</w:t>
      </w:r>
      <w:bookmarkEnd w:id="1424"/>
      <w:bookmarkEnd w:id="1425"/>
    </w:p>
    <w:bookmarkEnd w:id="1426"/>
    <w:p w:rsidR="00A81E83" w:rsidRPr="0036591D" w:rsidRDefault="00A81E83" w:rsidP="000C03F3">
      <w:pPr>
        <w:ind w:left="720"/>
        <w:rPr>
          <w:rFonts w:cs="Tahoma"/>
          <w:lang w:val="nl-NL"/>
        </w:rPr>
      </w:pPr>
    </w:p>
    <w:p w:rsidR="000C03F3" w:rsidRPr="0036591D" w:rsidRDefault="00A81E83" w:rsidP="000C03F3">
      <w:pPr>
        <w:spacing w:after="60"/>
        <w:ind w:left="720"/>
        <w:rPr>
          <w:rFonts w:cs="Tahoma"/>
          <w:lang w:val="nl-NL"/>
        </w:rPr>
      </w:pPr>
      <w:r w:rsidRPr="0036591D">
        <w:rPr>
          <w:rFonts w:eastAsia="Calibri" w:cs="Tahoma"/>
          <w:b/>
          <w:color w:val="000000"/>
          <w:szCs w:val="18"/>
          <w:lang w:val="nl-NL"/>
        </w:rPr>
        <w:t>Licentieverleningen, gekoppeld aan een wijziging in het licentiemodel</w:t>
      </w:r>
    </w:p>
    <w:p w:rsidR="000C03F3" w:rsidRPr="0036591D" w:rsidRDefault="00A81E83" w:rsidP="000679BD">
      <w:pPr>
        <w:ind w:left="720"/>
        <w:rPr>
          <w:rFonts w:cs="Tahoma"/>
          <w:lang w:val="nl-NL"/>
        </w:rPr>
      </w:pPr>
      <w:r w:rsidRPr="0036591D">
        <w:rPr>
          <w:rFonts w:eastAsia="Calibri" w:cs="Tahoma"/>
          <w:color w:val="000000"/>
          <w:szCs w:val="18"/>
          <w:lang w:val="nl-NL"/>
        </w:rPr>
        <w:t>SQL Server 2008 R2 zal de laatste versie zijn van SQL Server gelicentieerd op grond van het per processor-licentiemodel en de laatste versie van SQL Server Workgroup edition.</w:t>
      </w:r>
      <w:r w:rsidR="004D3DD2" w:rsidRPr="0036591D">
        <w:rPr>
          <w:rFonts w:eastAsia="Calibri" w:cs="Tahoma"/>
          <w:color w:val="000000"/>
          <w:szCs w:val="18"/>
          <w:lang w:val="nl-NL"/>
        </w:rPr>
        <w:t xml:space="preserve"> </w:t>
      </w:r>
      <w:r w:rsidRPr="0036591D">
        <w:rPr>
          <w:rFonts w:eastAsia="Calibri" w:cs="Tahoma"/>
          <w:color w:val="000000"/>
          <w:szCs w:val="18"/>
          <w:lang w:val="nl-NL"/>
        </w:rPr>
        <w:t>Als uitzondering krijgen volume licensing-klanten met actieve Software Assurance voor processorlicenties van SQL Server 2008 R2 Workgroup op 1 april 2012 (“kwalificerende licenties”), de volgende mogelijkheden. Processorlicenties voor</w:t>
      </w:r>
      <w:r w:rsidR="00C61288">
        <w:rPr>
          <w:rFonts w:eastAsia="Calibri" w:cs="Tahoma"/>
          <w:color w:val="000000"/>
          <w:szCs w:val="18"/>
          <w:lang w:val="nl-NL"/>
        </w:rPr>
        <w:t> </w:t>
      </w:r>
      <w:r w:rsidRPr="0036591D">
        <w:rPr>
          <w:rFonts w:eastAsia="Calibri" w:cs="Tahoma"/>
          <w:color w:val="000000"/>
          <w:szCs w:val="18"/>
          <w:lang w:val="nl-NL"/>
        </w:rPr>
        <w:t xml:space="preserve">SQL Server 2008 R2 Workgroup </w:t>
      </w:r>
      <w:r w:rsidRPr="0036591D">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4D3DD2" w:rsidRPr="0036591D">
        <w:rPr>
          <w:rFonts w:cs="Tahoma"/>
          <w:bCs/>
          <w:color w:val="000000"/>
          <w:szCs w:val="18"/>
          <w:lang w:val="nl-NL"/>
        </w:rPr>
        <w:t xml:space="preserve"> </w:t>
      </w:r>
      <w:r w:rsidRPr="0036591D">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0C03F3" w:rsidRPr="0036591D" w:rsidRDefault="000C03F3" w:rsidP="000C03F3">
      <w:pPr>
        <w:spacing w:after="60"/>
        <w:ind w:left="720"/>
        <w:rPr>
          <w:rFonts w:cs="Tahoma"/>
          <w:lang w:val="nl-NL"/>
        </w:rPr>
      </w:pPr>
      <w:r w:rsidRPr="0036591D">
        <w:rPr>
          <w:rFonts w:eastAsia="Calibri" w:cs="Tahoma"/>
          <w:b/>
          <w:color w:val="000000"/>
          <w:szCs w:val="18"/>
          <w:lang w:val="nl-NL"/>
        </w:rPr>
        <w:t>Huidige termijn</w:t>
      </w:r>
    </w:p>
    <w:p w:rsidR="00A81E83" w:rsidRPr="0036591D" w:rsidRDefault="00A81E83" w:rsidP="00C61288">
      <w:pPr>
        <w:tabs>
          <w:tab w:val="left" w:pos="720"/>
        </w:tabs>
        <w:ind w:left="720"/>
        <w:rPr>
          <w:rFonts w:cs="Tahoma"/>
          <w:lang w:val="nl-NL"/>
        </w:rPr>
      </w:pPr>
      <w:r w:rsidRPr="0036591D">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Workgroup, onder voorbehoud van de productgebruiksrechten van de processorlicentie van SQL</w:t>
      </w:r>
      <w:r w:rsidR="00C61288">
        <w:rPr>
          <w:rFonts w:eastAsia="Calibri" w:cs="Tahoma"/>
          <w:szCs w:val="18"/>
          <w:lang w:val="nl-NL"/>
        </w:rPr>
        <w:t> </w:t>
      </w:r>
      <w:r w:rsidRPr="0036591D">
        <w:rPr>
          <w:rFonts w:eastAsia="Calibri" w:cs="Tahoma"/>
          <w:szCs w:val="18"/>
          <w:lang w:val="nl-NL"/>
        </w:rPr>
        <w:t>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rsidR="00793CAD" w:rsidRDefault="00793CAD" w:rsidP="000C03F3">
      <w:pPr>
        <w:tabs>
          <w:tab w:val="left" w:pos="720"/>
        </w:tabs>
        <w:ind w:left="720"/>
        <w:rPr>
          <w:rFonts w:cs="Tahoma"/>
          <w:lang w:val="nl-NL"/>
        </w:rPr>
      </w:pPr>
    </w:p>
    <w:p w:rsidR="000C03F3" w:rsidRPr="0036591D" w:rsidRDefault="00A81E83" w:rsidP="000C03F3">
      <w:pPr>
        <w:spacing w:after="60"/>
        <w:ind w:left="720"/>
        <w:rPr>
          <w:rFonts w:cs="Tahoma"/>
          <w:lang w:val="nl-NL"/>
        </w:rPr>
      </w:pPr>
      <w:r w:rsidRPr="0036591D">
        <w:rPr>
          <w:rFonts w:eastAsia="Calibri" w:cs="Tahoma"/>
          <w:b/>
          <w:color w:val="000000"/>
          <w:szCs w:val="18"/>
          <w:lang w:val="nl-NL"/>
        </w:rPr>
        <w:t>Eerste verlengingstermijn (vóór 1 april 2015)</w:t>
      </w:r>
    </w:p>
    <w:p w:rsidR="00A81E83" w:rsidRPr="0036591D" w:rsidRDefault="00A81E83" w:rsidP="000C03F3">
      <w:pPr>
        <w:tabs>
          <w:tab w:val="left" w:pos="720"/>
        </w:tabs>
        <w:ind w:left="720"/>
        <w:rPr>
          <w:rFonts w:cs="Tahoma"/>
          <w:lang w:val="nl-NL"/>
        </w:rPr>
      </w:pPr>
      <w:r w:rsidRPr="0036591D">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A81E83" w:rsidRPr="0036591D" w:rsidRDefault="00A81E83" w:rsidP="000C03F3">
      <w:pPr>
        <w:numPr>
          <w:ilvl w:val="0"/>
          <w:numId w:val="143"/>
        </w:numPr>
        <w:tabs>
          <w:tab w:val="left" w:pos="1440"/>
        </w:tabs>
        <w:ind w:left="1440"/>
        <w:rPr>
          <w:rFonts w:cs="Tahoma"/>
          <w:lang w:val="nl-NL"/>
        </w:rPr>
      </w:pPr>
      <w:r w:rsidRPr="0036591D">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36591D" w:rsidRDefault="00A81E83" w:rsidP="000C03F3">
      <w:pPr>
        <w:numPr>
          <w:ilvl w:val="0"/>
          <w:numId w:val="110"/>
        </w:numPr>
        <w:tabs>
          <w:tab w:val="left" w:pos="1800"/>
        </w:tabs>
        <w:ind w:left="1800"/>
        <w:rPr>
          <w:rFonts w:cs="Tahoma"/>
        </w:rPr>
      </w:pPr>
      <w:r w:rsidRPr="0036591D">
        <w:rPr>
          <w:rFonts w:eastAsia="Calibri" w:cs="Tahoma"/>
          <w:szCs w:val="18"/>
        </w:rPr>
        <w:t>Vier, OF</w:t>
      </w:r>
    </w:p>
    <w:p w:rsidR="00A81E83" w:rsidRPr="0036591D" w:rsidRDefault="00793CAD" w:rsidP="000C03F3">
      <w:pPr>
        <w:numPr>
          <w:ilvl w:val="0"/>
          <w:numId w:val="110"/>
        </w:numPr>
        <w:tabs>
          <w:tab w:val="left" w:pos="1800"/>
        </w:tabs>
        <w:ind w:left="1800"/>
        <w:rPr>
          <w:rFonts w:cs="Tahoma"/>
          <w:lang w:val="nl-NL"/>
        </w:rPr>
      </w:pPr>
      <w:r>
        <w:rPr>
          <w:rFonts w:eastAsia="Calibri" w:cs="Tahoma"/>
          <w:szCs w:val="18"/>
          <w:lang w:val="nl-NL"/>
        </w:rPr>
        <w:t>H</w:t>
      </w:r>
      <w:r w:rsidR="00A81E83" w:rsidRPr="0036591D">
        <w:rPr>
          <w:rFonts w:eastAsia="Calibri" w:cs="Tahoma"/>
          <w:szCs w:val="18"/>
          <w:lang w:val="nl-NL"/>
        </w:rPr>
        <w:t>et werkelijke aantal cores per fysieke processor, vermenigvuldigd met de betreffende core-factor.</w:t>
      </w:r>
      <w:r w:rsidR="004D3DD2" w:rsidRPr="0036591D">
        <w:rPr>
          <w:rFonts w:eastAsia="Calibri" w:cs="Tahoma"/>
          <w:szCs w:val="18"/>
          <w:lang w:val="nl-NL"/>
        </w:rPr>
        <w:t xml:space="preserve"> </w:t>
      </w:r>
      <w:r w:rsidR="00A81E83" w:rsidRPr="0036591D">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A81E83" w:rsidRPr="0036591D" w:rsidRDefault="00A81E83" w:rsidP="000C03F3">
      <w:pPr>
        <w:numPr>
          <w:ilvl w:val="0"/>
          <w:numId w:val="143"/>
        </w:numPr>
        <w:tabs>
          <w:tab w:val="left" w:pos="1440"/>
        </w:tabs>
        <w:ind w:left="1440"/>
        <w:rPr>
          <w:rFonts w:cs="Tahoma"/>
          <w:lang w:val="nl-NL"/>
        </w:rPr>
      </w:pPr>
      <w:r w:rsidRPr="0036591D">
        <w:rPr>
          <w:rFonts w:eastAsia="Calibri" w:cs="Tahoma"/>
          <w:szCs w:val="18"/>
          <w:lang w:val="nl-NL"/>
        </w:rPr>
        <w:t>een aantal dat gelijk is aan het aantal kwalificerende licenties dat is toegewezen aan de server, naast het eigenlijke aantal fysieke processors op de server, vermenigvuldigd met vier.</w:t>
      </w:r>
    </w:p>
    <w:p w:rsidR="000C03F3" w:rsidRPr="0036591D" w:rsidRDefault="000C03F3" w:rsidP="000C03F3">
      <w:pPr>
        <w:tabs>
          <w:tab w:val="left" w:pos="1440"/>
        </w:tabs>
        <w:rPr>
          <w:rFonts w:cs="Tahoma"/>
          <w:lang w:val="nl-NL"/>
        </w:rPr>
      </w:pPr>
    </w:p>
    <w:p w:rsidR="000C03F3" w:rsidRPr="0036591D" w:rsidRDefault="00A81E83" w:rsidP="000C03F3">
      <w:pPr>
        <w:spacing w:after="60"/>
        <w:ind w:left="720"/>
        <w:rPr>
          <w:rFonts w:cs="Tahoma"/>
          <w:lang w:val="nl-NL"/>
        </w:rPr>
      </w:pPr>
      <w:r w:rsidRPr="0036591D">
        <w:rPr>
          <w:rFonts w:eastAsia="Calibri" w:cs="Tahoma"/>
          <w:b/>
          <w:szCs w:val="18"/>
          <w:lang w:val="nl-NL"/>
        </w:rPr>
        <w:t>Eerste verlengingstermijn (op of na 1 april 2015)</w:t>
      </w:r>
    </w:p>
    <w:p w:rsidR="00A81E83" w:rsidRPr="0036591D" w:rsidRDefault="00A81E83" w:rsidP="000C03F3">
      <w:pPr>
        <w:ind w:left="720"/>
        <w:rPr>
          <w:rFonts w:cs="Tahoma"/>
          <w:lang w:val="nl-NL"/>
        </w:rPr>
      </w:pPr>
      <w:r w:rsidRPr="0036591D">
        <w:rPr>
          <w:rFonts w:eastAsia="Calibri" w:cs="Tahoma"/>
          <w:color w:val="000000"/>
          <w:szCs w:val="18"/>
          <w:lang w:val="nl-NL"/>
        </w:rPr>
        <w:t>Voor klanten die hun dekking voor de eerste keer verlengen op of na 1 april 2015</w:t>
      </w:r>
      <w:r w:rsidRPr="0036591D">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0C03F3" w:rsidRPr="0036591D" w:rsidRDefault="000C03F3" w:rsidP="000C03F3">
      <w:pPr>
        <w:ind w:left="720"/>
        <w:rPr>
          <w:rFonts w:cs="Tahoma"/>
          <w:lang w:val="nl-NL"/>
        </w:rPr>
      </w:pPr>
    </w:p>
    <w:p w:rsidR="00A81E83" w:rsidRPr="0036591D" w:rsidRDefault="00A81E83" w:rsidP="000C03F3">
      <w:pPr>
        <w:numPr>
          <w:ilvl w:val="3"/>
          <w:numId w:val="111"/>
        </w:numPr>
        <w:tabs>
          <w:tab w:val="left" w:pos="1170"/>
        </w:tabs>
        <w:spacing w:after="60"/>
        <w:ind w:left="1440" w:hanging="360"/>
        <w:rPr>
          <w:rFonts w:cs="Tahoma"/>
          <w:lang w:val="nl-NL"/>
        </w:rPr>
      </w:pPr>
      <w:r w:rsidRPr="0036591D">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36591D" w:rsidRDefault="00A81E83" w:rsidP="000C03F3">
      <w:pPr>
        <w:numPr>
          <w:ilvl w:val="3"/>
          <w:numId w:val="111"/>
        </w:numPr>
        <w:tabs>
          <w:tab w:val="left" w:pos="1170"/>
        </w:tabs>
        <w:spacing w:after="60"/>
        <w:ind w:left="1440" w:hanging="360"/>
        <w:rPr>
          <w:rFonts w:cs="Tahoma"/>
          <w:lang w:val="nl-NL"/>
        </w:rPr>
      </w:pPr>
      <w:r w:rsidRPr="0036591D">
        <w:rPr>
          <w:rFonts w:eastAsia="Calibri" w:cs="Tahoma"/>
          <w:szCs w:val="18"/>
          <w:lang w:val="nl-NL"/>
        </w:rPr>
        <w:t>Voor licenties verkregen na 1 april 2015 mogen klanten SA verlengen voor vier core-licenties voor SQL Server Standard zonder de onderliggende core-licenties voor elke processorlicentie voor SQL Server 2008 R2 Workgroup aan te schaffen. Voor voortgezet gebruik van SQL Server 2012 op processors waarvoor meer dan vier core-licenties per processor vereist zijn, dient de klant aanvullende core-licenties aan te schaffen.</w:t>
      </w:r>
    </w:p>
    <w:p w:rsidR="00A81E83" w:rsidRPr="0036591D" w:rsidRDefault="00A81E83" w:rsidP="000C03F3">
      <w:pPr>
        <w:numPr>
          <w:ilvl w:val="0"/>
          <w:numId w:val="64"/>
        </w:numPr>
        <w:tabs>
          <w:tab w:val="left" w:pos="720"/>
          <w:tab w:val="left" w:pos="1170"/>
        </w:tabs>
        <w:spacing w:after="60"/>
        <w:ind w:left="1440"/>
        <w:rPr>
          <w:rFonts w:cs="Tahoma"/>
          <w:lang w:val="nl-NL"/>
        </w:rPr>
      </w:pPr>
      <w:r w:rsidRPr="0036591D">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r w:rsidR="004D3DD2" w:rsidRPr="0036591D">
        <w:rPr>
          <w:rFonts w:eastAsia="Calibri" w:cs="Tahoma"/>
          <w:szCs w:val="18"/>
          <w:lang w:val="nl-NL"/>
        </w:rPr>
        <w:t xml:space="preserve"> </w:t>
      </w:r>
    </w:p>
    <w:p w:rsidR="000C03F3" w:rsidRPr="0036591D" w:rsidRDefault="000C03F3" w:rsidP="000C03F3">
      <w:pPr>
        <w:tabs>
          <w:tab w:val="left" w:pos="720"/>
        </w:tabs>
        <w:ind w:left="720"/>
        <w:rPr>
          <w:rFonts w:cs="Tahoma"/>
          <w:lang w:val="nl-NL"/>
        </w:rPr>
      </w:pPr>
    </w:p>
    <w:p w:rsidR="000C03F3" w:rsidRPr="0036591D" w:rsidRDefault="00A81E83" w:rsidP="000C03F3">
      <w:pPr>
        <w:tabs>
          <w:tab w:val="left" w:pos="720"/>
          <w:tab w:val="left" w:pos="1800"/>
        </w:tabs>
        <w:spacing w:after="60"/>
        <w:ind w:left="720"/>
        <w:rPr>
          <w:rFonts w:cs="Tahoma"/>
          <w:lang w:val="nl-NL"/>
        </w:rPr>
      </w:pPr>
      <w:r w:rsidRPr="0036591D">
        <w:rPr>
          <w:rFonts w:eastAsia="Calibri" w:cs="Tahoma"/>
          <w:b/>
          <w:szCs w:val="18"/>
          <w:lang w:val="nl-NL"/>
        </w:rPr>
        <w:t>Voor klanten met Software Assurance-dekking die afloopt vóór 1 april 2015 en die deze dekking niet willen verlengen</w:t>
      </w:r>
    </w:p>
    <w:p w:rsidR="00A81E83" w:rsidRPr="0036591D" w:rsidRDefault="00A81E83" w:rsidP="00C61288">
      <w:pPr>
        <w:tabs>
          <w:tab w:val="left" w:pos="720"/>
          <w:tab w:val="left" w:pos="1800"/>
        </w:tabs>
        <w:ind w:left="720"/>
        <w:rPr>
          <w:rFonts w:cs="Tahoma"/>
          <w:lang w:val="nl-NL"/>
        </w:rPr>
      </w:pPr>
      <w:r w:rsidRPr="0036591D">
        <w:rPr>
          <w:rFonts w:eastAsia="Calibri" w:cs="Tahoma"/>
          <w:szCs w:val="18"/>
          <w:lang w:val="nl-NL"/>
        </w:rPr>
        <w:t xml:space="preserve">Enterprise Subscription-klanten </w:t>
      </w:r>
      <w:r w:rsidRPr="0036591D">
        <w:rPr>
          <w:rFonts w:cs="Tahoma"/>
          <w:bCs/>
          <w:color w:val="000000"/>
          <w:szCs w:val="18"/>
          <w:lang w:val="nl-NL"/>
        </w:rPr>
        <w:t>en Open Value Subscription-</w:t>
      </w:r>
      <w:r w:rsidRPr="0036591D">
        <w:rPr>
          <w:rFonts w:eastAsia="Calibri" w:cs="Tahoma"/>
          <w:szCs w:val="18"/>
          <w:lang w:val="nl-NL"/>
        </w:rPr>
        <w:t>klanten met een dekking die vervalt vóór 1</w:t>
      </w:r>
      <w:r w:rsidR="00C61288">
        <w:rPr>
          <w:rFonts w:eastAsia="Calibri" w:cs="Tahoma"/>
          <w:szCs w:val="18"/>
          <w:lang w:val="nl-NL"/>
        </w:rPr>
        <w:t> </w:t>
      </w:r>
      <w:r w:rsidRPr="0036591D">
        <w:rPr>
          <w:rFonts w:eastAsia="Calibri" w:cs="Tahoma"/>
          <w:szCs w:val="18"/>
          <w:lang w:val="nl-NL"/>
        </w:rPr>
        <w:t>april</w:t>
      </w:r>
      <w:r w:rsidR="00C61288">
        <w:rPr>
          <w:rFonts w:eastAsia="Calibri" w:cs="Tahoma"/>
          <w:szCs w:val="18"/>
          <w:lang w:val="nl-NL"/>
        </w:rPr>
        <w:t> </w:t>
      </w:r>
      <w:r w:rsidRPr="0036591D">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0C03F3" w:rsidRDefault="000C03F3" w:rsidP="000C03F3">
      <w:pPr>
        <w:tabs>
          <w:tab w:val="left" w:pos="720"/>
          <w:tab w:val="left" w:pos="1800"/>
        </w:tabs>
        <w:ind w:left="720"/>
        <w:rPr>
          <w:rFonts w:cs="Tahoma"/>
          <w:lang w:val="nl-NL"/>
        </w:rPr>
      </w:pPr>
    </w:p>
    <w:p w:rsidR="000679BD" w:rsidRDefault="000679BD" w:rsidP="000C03F3">
      <w:pPr>
        <w:tabs>
          <w:tab w:val="left" w:pos="720"/>
          <w:tab w:val="left" w:pos="1800"/>
        </w:tabs>
        <w:ind w:left="720"/>
        <w:rPr>
          <w:rFonts w:cs="Tahoma"/>
          <w:lang w:val="nl-NL"/>
        </w:rPr>
      </w:pPr>
    </w:p>
    <w:p w:rsidR="000679BD" w:rsidRPr="0036591D" w:rsidRDefault="000679BD" w:rsidP="000C03F3">
      <w:pPr>
        <w:tabs>
          <w:tab w:val="left" w:pos="720"/>
          <w:tab w:val="left" w:pos="1800"/>
        </w:tabs>
        <w:ind w:left="720"/>
        <w:rPr>
          <w:rFonts w:cs="Tahoma"/>
          <w:lang w:val="nl-NL"/>
        </w:rPr>
      </w:pPr>
    </w:p>
    <w:p w:rsidR="00A81E83" w:rsidRPr="0036591D" w:rsidRDefault="00A81E83" w:rsidP="000C03F3">
      <w:pPr>
        <w:numPr>
          <w:ilvl w:val="0"/>
          <w:numId w:val="73"/>
        </w:numPr>
        <w:tabs>
          <w:tab w:val="left" w:pos="1440"/>
        </w:tabs>
        <w:spacing w:after="60"/>
        <w:ind w:left="1440"/>
        <w:rPr>
          <w:rFonts w:cs="Tahoma"/>
          <w:lang w:val="nl-NL"/>
        </w:rPr>
      </w:pPr>
      <w:r w:rsidRPr="0036591D">
        <w:rPr>
          <w:rFonts w:eastAsia="Calibri" w:cs="Tahoma"/>
          <w:b/>
          <w:szCs w:val="18"/>
          <w:lang w:val="nl-NL"/>
        </w:rPr>
        <w:t>SQL Server 2008 R2 Workgroup:</w:t>
      </w:r>
      <w:r w:rsidRPr="0036591D">
        <w:rPr>
          <w:rFonts w:eastAsia="Calibri" w:cs="Tahoma"/>
          <w:szCs w:val="18"/>
          <w:lang w:val="nl-NL"/>
        </w:rPr>
        <w:t xml:space="preserve"> Voortgezet gebruik van deze versie van de software is onderhevig aan de productgebruiksrechten van de processorlicentie van het SQL Server 2008 R2 Workgroup. Klanten hebben niet langer rechten onder License Mobility binnen Serverfarms of License Mobility via Software Assurance. </w:t>
      </w:r>
    </w:p>
    <w:p w:rsidR="00A81E83" w:rsidRPr="0036591D" w:rsidRDefault="00A81E83" w:rsidP="000C03F3">
      <w:pPr>
        <w:numPr>
          <w:ilvl w:val="0"/>
          <w:numId w:val="73"/>
        </w:numPr>
        <w:tabs>
          <w:tab w:val="left" w:pos="1440"/>
        </w:tabs>
        <w:spacing w:after="60"/>
        <w:ind w:left="1440"/>
        <w:rPr>
          <w:rFonts w:cs="Tahoma"/>
          <w:lang w:val="nl-NL"/>
        </w:rPr>
      </w:pPr>
      <w:r w:rsidRPr="0036591D">
        <w:rPr>
          <w:rFonts w:eastAsia="Calibri" w:cs="Tahoma"/>
          <w:b/>
          <w:szCs w:val="18"/>
          <w:lang w:val="nl-NL"/>
        </w:rPr>
        <w:t xml:space="preserve">SQL Server 2012 Standard Core: </w:t>
      </w:r>
      <w:r w:rsidRPr="0036591D">
        <w:rPr>
          <w:rFonts w:eastAsia="Calibri" w:cs="Tahoma"/>
          <w:szCs w:val="18"/>
          <w:lang w:val="nl-NL"/>
        </w:rPr>
        <w:t xml:space="preserve">Het gebruik van deze versie van de software is onderhevig aan de productgebruiksrechten van de processorlicentie van SQL Server 2008 R2 Standard; maar: </w:t>
      </w:r>
    </w:p>
    <w:p w:rsidR="00A81E83" w:rsidRPr="0036591D" w:rsidRDefault="00A81E83" w:rsidP="000C03F3">
      <w:pPr>
        <w:numPr>
          <w:ilvl w:val="1"/>
          <w:numId w:val="73"/>
        </w:numPr>
        <w:tabs>
          <w:tab w:val="left" w:pos="1800"/>
        </w:tabs>
        <w:spacing w:after="60"/>
        <w:ind w:left="1800"/>
        <w:rPr>
          <w:rFonts w:cs="Tahoma"/>
          <w:lang w:val="nl-NL"/>
        </w:rPr>
      </w:pPr>
      <w:r w:rsidRPr="0036591D">
        <w:rPr>
          <w:rFonts w:eastAsia="Calibri" w:cs="Tahoma"/>
          <w:szCs w:val="18"/>
          <w:lang w:val="nl-NL"/>
        </w:rPr>
        <w:t xml:space="preserve">klanten hebben niet langer rechten onder License Mobility binnen Serverfarms of License Mobility via Software Assurance; en </w:t>
      </w:r>
    </w:p>
    <w:p w:rsidR="00A81E83" w:rsidRPr="00C61288" w:rsidRDefault="00A81E83" w:rsidP="00C61288">
      <w:pPr>
        <w:numPr>
          <w:ilvl w:val="1"/>
          <w:numId w:val="73"/>
        </w:numPr>
        <w:tabs>
          <w:tab w:val="left" w:pos="1800"/>
        </w:tabs>
        <w:spacing w:after="60"/>
        <w:ind w:left="1800"/>
        <w:rPr>
          <w:rFonts w:cs="Tahoma"/>
          <w:lang w:val="nl-NL"/>
        </w:rPr>
      </w:pPr>
      <w:r w:rsidRPr="0036591D">
        <w:rPr>
          <w:rFonts w:eastAsia="Calibri" w:cs="Tahoma"/>
          <w:szCs w:val="18"/>
          <w:lang w:val="nl-NL"/>
        </w:rPr>
        <w:t>elke nieuwe toewijzing van licenties is onderhevig aan beperkingen in (i) en (ii) hieronder met</w:t>
      </w:r>
      <w:r w:rsidR="00C61288">
        <w:rPr>
          <w:rFonts w:eastAsia="Calibri" w:cs="Tahoma"/>
          <w:szCs w:val="18"/>
          <w:lang w:val="nl-NL"/>
        </w:rPr>
        <w:t> </w:t>
      </w:r>
      <w:r w:rsidRPr="0036591D">
        <w:rPr>
          <w:rFonts w:eastAsia="Calibri" w:cs="Tahoma"/>
          <w:szCs w:val="18"/>
          <w:lang w:val="nl-NL"/>
        </w:rPr>
        <w:t xml:space="preserve">bettrekking tot hun “core-licentie-equivalentie.” </w:t>
      </w:r>
      <w:r w:rsidRPr="00C61288">
        <w:rPr>
          <w:rFonts w:eastAsia="Calibri" w:cs="Tahoma"/>
          <w:szCs w:val="18"/>
          <w:lang w:val="nl-NL"/>
        </w:rPr>
        <w:t>Core-licentie-equivalentie wordt als volgt</w:t>
      </w:r>
      <w:r w:rsidR="00C61288">
        <w:rPr>
          <w:rFonts w:eastAsia="Calibri" w:cs="Tahoma"/>
          <w:szCs w:val="18"/>
          <w:lang w:val="nl-NL"/>
        </w:rPr>
        <w:t> </w:t>
      </w:r>
      <w:r w:rsidRPr="00C61288">
        <w:rPr>
          <w:rFonts w:eastAsia="Calibri" w:cs="Tahoma"/>
          <w:szCs w:val="18"/>
          <w:lang w:val="nl-NL"/>
        </w:rPr>
        <w:t xml:space="preserve">bepaald. </w:t>
      </w:r>
    </w:p>
    <w:p w:rsidR="00A81E83" w:rsidRPr="0036591D" w:rsidRDefault="00A81E83" w:rsidP="00C61288">
      <w:pPr>
        <w:numPr>
          <w:ilvl w:val="2"/>
          <w:numId w:val="73"/>
        </w:numPr>
        <w:tabs>
          <w:tab w:val="left" w:pos="2160"/>
        </w:tabs>
        <w:spacing w:after="60"/>
        <w:rPr>
          <w:rFonts w:cs="Tahoma"/>
          <w:lang w:val="nl-NL"/>
        </w:rPr>
      </w:pPr>
      <w:r w:rsidRPr="0036591D">
        <w:rPr>
          <w:rFonts w:eastAsia="Calibri" w:cs="Tahoma"/>
          <w:szCs w:val="18"/>
          <w:lang w:val="nl-NL"/>
        </w:rPr>
        <w:t>Voor een aantal licenties dat gelijk is aan de kleinste of elke (x) van het totale aantal processorlicenties dat aan een gelicentieerde server is toegewezen, onmiddellijk voor het</w:t>
      </w:r>
      <w:r w:rsidR="00C61288">
        <w:rPr>
          <w:rFonts w:eastAsia="Calibri" w:cs="Tahoma"/>
          <w:szCs w:val="18"/>
          <w:lang w:val="nl-NL"/>
        </w:rPr>
        <w:t> </w:t>
      </w:r>
      <w:r w:rsidRPr="0036591D">
        <w:rPr>
          <w:rFonts w:eastAsia="Calibri" w:cs="Tahoma"/>
          <w:szCs w:val="18"/>
          <w:lang w:val="nl-NL"/>
        </w:rPr>
        <w:t xml:space="preserve">verlopen van de Software Assurance of (y) het totale aantal fysieke processors op dit server waarvan de core-licentie-equivalentie de grootste is van: </w:t>
      </w:r>
    </w:p>
    <w:p w:rsidR="00A81E83" w:rsidRPr="0036591D" w:rsidRDefault="00A81E83" w:rsidP="000C03F3">
      <w:pPr>
        <w:numPr>
          <w:ilvl w:val="4"/>
          <w:numId w:val="64"/>
        </w:numPr>
        <w:tabs>
          <w:tab w:val="left" w:pos="2520"/>
        </w:tabs>
        <w:spacing w:after="60"/>
        <w:ind w:left="2520"/>
        <w:rPr>
          <w:rFonts w:cs="Tahoma"/>
        </w:rPr>
      </w:pPr>
      <w:r w:rsidRPr="0036591D">
        <w:rPr>
          <w:rFonts w:eastAsia="Calibri" w:cs="Tahoma"/>
          <w:szCs w:val="18"/>
        </w:rPr>
        <w:t xml:space="preserve">vier cores per processorlicentie, OF </w:t>
      </w:r>
    </w:p>
    <w:p w:rsidR="00A81E83" w:rsidRPr="0036591D" w:rsidRDefault="00A81E83" w:rsidP="000C03F3">
      <w:pPr>
        <w:numPr>
          <w:ilvl w:val="4"/>
          <w:numId w:val="64"/>
        </w:numPr>
        <w:tabs>
          <w:tab w:val="left" w:pos="2520"/>
        </w:tabs>
        <w:spacing w:after="60"/>
        <w:ind w:left="2520"/>
        <w:rPr>
          <w:rFonts w:cs="Tahoma"/>
          <w:lang w:val="nl-NL"/>
        </w:rPr>
      </w:pPr>
      <w:r w:rsidRPr="0036591D">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A81E83" w:rsidRPr="0036591D" w:rsidRDefault="00A81E83" w:rsidP="000C03F3">
      <w:pPr>
        <w:numPr>
          <w:ilvl w:val="1"/>
          <w:numId w:val="73"/>
        </w:numPr>
        <w:tabs>
          <w:tab w:val="left" w:pos="1800"/>
        </w:tabs>
        <w:spacing w:after="60"/>
        <w:ind w:left="1800"/>
        <w:rPr>
          <w:rFonts w:cs="Tahoma"/>
          <w:lang w:val="nl-NL"/>
        </w:rPr>
      </w:pPr>
      <w:r w:rsidRPr="0036591D">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36591D" w:rsidRDefault="00A81E83" w:rsidP="000C03F3">
      <w:pPr>
        <w:numPr>
          <w:ilvl w:val="1"/>
          <w:numId w:val="73"/>
        </w:numPr>
        <w:tabs>
          <w:tab w:val="left" w:pos="1800"/>
        </w:tabs>
        <w:spacing w:after="60"/>
        <w:ind w:left="1800"/>
        <w:rPr>
          <w:rFonts w:cs="Tahoma"/>
          <w:lang w:val="nl-NL"/>
        </w:rPr>
      </w:pPr>
      <w:r w:rsidRPr="0036591D">
        <w:rPr>
          <w:rFonts w:eastAsia="Calibri" w:cs="Tahoma"/>
          <w:szCs w:val="18"/>
          <w:lang w:val="nl-NL"/>
        </w:rPr>
        <w:lastRenderedPageBreak/>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A81E83" w:rsidRPr="0036591D" w:rsidRDefault="00A81E83" w:rsidP="000C03F3">
      <w:pPr>
        <w:numPr>
          <w:ilvl w:val="1"/>
          <w:numId w:val="73"/>
        </w:numPr>
        <w:tabs>
          <w:tab w:val="left" w:pos="1800"/>
        </w:tabs>
        <w:spacing w:after="60"/>
        <w:ind w:left="1800"/>
        <w:rPr>
          <w:rFonts w:cs="Tahoma"/>
          <w:lang w:val="nl-NL"/>
        </w:rPr>
      </w:pPr>
      <w:r w:rsidRPr="0036591D">
        <w:rPr>
          <w:rFonts w:eastAsia="Calibri" w:cs="Tahoma"/>
          <w:szCs w:val="18"/>
          <w:lang w:val="nl-NL"/>
        </w:rPr>
        <w:t>De veronderstelde core-licentie-equivalentie van de klant impliceert niet dat hij een afzonderlijke processorlicentie kan toewijzen aan cores in twee of meer processors.</w:t>
      </w:r>
    </w:p>
    <w:p w:rsidR="000C03F3" w:rsidRPr="0036591D" w:rsidRDefault="000C03F3" w:rsidP="00C61288">
      <w:pPr>
        <w:tabs>
          <w:tab w:val="left" w:pos="1800"/>
        </w:tabs>
        <w:spacing w:line="192" w:lineRule="auto"/>
        <w:rPr>
          <w:rFonts w:cs="Tahoma"/>
          <w:lang w:val="nl-NL"/>
        </w:rPr>
      </w:pPr>
    </w:p>
    <w:p w:rsidR="000C03F3" w:rsidRPr="0036591D" w:rsidRDefault="00A81E83" w:rsidP="000C03F3">
      <w:pPr>
        <w:tabs>
          <w:tab w:val="left" w:pos="720"/>
        </w:tabs>
        <w:spacing w:after="60"/>
        <w:ind w:left="720"/>
        <w:rPr>
          <w:rFonts w:cs="Tahoma"/>
          <w:lang w:val="nl-NL"/>
        </w:rPr>
      </w:pPr>
      <w:r w:rsidRPr="0036591D">
        <w:rPr>
          <w:rFonts w:eastAsia="Calibri" w:cs="Tahoma"/>
          <w:b/>
          <w:color w:val="000000"/>
          <w:szCs w:val="18"/>
          <w:lang w:val="nl-NL"/>
        </w:rPr>
        <w:t>Voor klanten met Software Assurance-dekking die afloopt op of na 1 april 2015 en die deze dekking niet willen verlengen:</w:t>
      </w:r>
    </w:p>
    <w:p w:rsidR="00A81E83" w:rsidRPr="0036591D" w:rsidRDefault="00A81E83" w:rsidP="00C61288">
      <w:pPr>
        <w:tabs>
          <w:tab w:val="left" w:pos="720"/>
        </w:tabs>
        <w:ind w:left="720"/>
        <w:rPr>
          <w:rFonts w:cs="Tahoma"/>
          <w:lang w:val="nl-NL"/>
        </w:rPr>
      </w:pPr>
      <w:r w:rsidRPr="0036591D">
        <w:rPr>
          <w:rFonts w:eastAsia="Calibri" w:cs="Tahoma"/>
          <w:color w:val="000000"/>
          <w:szCs w:val="18"/>
          <w:lang w:val="nl-NL"/>
        </w:rPr>
        <w:t xml:space="preserve">Enterprise Subscription-klanten </w:t>
      </w:r>
      <w:r w:rsidRPr="0036591D">
        <w:rPr>
          <w:rFonts w:cs="Tahoma"/>
          <w:bCs/>
          <w:color w:val="000000"/>
          <w:szCs w:val="18"/>
          <w:lang w:val="nl-NL"/>
        </w:rPr>
        <w:t>en Open Value Subscription-</w:t>
      </w:r>
      <w:r w:rsidRPr="0036591D">
        <w:rPr>
          <w:rFonts w:eastAsia="Calibri" w:cs="Tahoma"/>
          <w:color w:val="000000"/>
          <w:szCs w:val="18"/>
          <w:lang w:val="nl-NL"/>
        </w:rPr>
        <w:t>klanten met een dekking die vervalt op of na 1</w:t>
      </w:r>
      <w:r w:rsidR="00C61288">
        <w:rPr>
          <w:rFonts w:eastAsia="Calibri" w:cs="Tahoma"/>
          <w:color w:val="000000"/>
          <w:szCs w:val="18"/>
          <w:lang w:val="nl-NL"/>
        </w:rPr>
        <w:t> </w:t>
      </w:r>
      <w:r w:rsidRPr="0036591D">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0C03F3" w:rsidRPr="0036591D" w:rsidRDefault="000C03F3" w:rsidP="00C61288">
      <w:pPr>
        <w:tabs>
          <w:tab w:val="left" w:pos="720"/>
        </w:tabs>
        <w:spacing w:line="192" w:lineRule="auto"/>
        <w:ind w:left="720"/>
        <w:rPr>
          <w:rFonts w:cs="Tahoma"/>
          <w:lang w:val="nl-NL"/>
        </w:rPr>
      </w:pPr>
    </w:p>
    <w:p w:rsidR="00A81E83" w:rsidRPr="0036591D" w:rsidRDefault="00A81E83" w:rsidP="00C61288">
      <w:pPr>
        <w:numPr>
          <w:ilvl w:val="2"/>
          <w:numId w:val="64"/>
        </w:numPr>
        <w:spacing w:after="60"/>
        <w:ind w:left="1440"/>
        <w:rPr>
          <w:rFonts w:cs="Tahoma"/>
          <w:lang w:val="nl-NL"/>
        </w:rPr>
      </w:pPr>
      <w:r w:rsidRPr="0036591D">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C61288" w:rsidRPr="00C61288">
        <w:rPr>
          <w:lang w:val="nl-NL"/>
        </w:rPr>
        <w:t> </w:t>
      </w:r>
      <w:r w:rsidRPr="0036591D">
        <w:rPr>
          <w:rFonts w:eastAsia="Calibri" w:cs="Tahoma"/>
          <w:szCs w:val="18"/>
          <w:lang w:val="nl-NL"/>
        </w:rPr>
        <w:t>1 april 2015 en die deze dekking niet willen verlengen” hierboven, en</w:t>
      </w:r>
    </w:p>
    <w:p w:rsidR="00A81E83" w:rsidRPr="0036591D" w:rsidRDefault="00A81E83" w:rsidP="000C03F3">
      <w:pPr>
        <w:numPr>
          <w:ilvl w:val="2"/>
          <w:numId w:val="64"/>
        </w:numPr>
        <w:spacing w:after="60"/>
        <w:ind w:left="1440"/>
        <w:rPr>
          <w:rFonts w:cs="Tahoma"/>
          <w:lang w:val="nl-NL"/>
        </w:rPr>
      </w:pPr>
      <w:r w:rsidRPr="0036591D">
        <w:rPr>
          <w:rFonts w:eastAsia="Calibri" w:cs="Tahoma"/>
          <w:color w:val="000000"/>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0C03F3" w:rsidRPr="0036591D" w:rsidRDefault="000C03F3" w:rsidP="00C61288">
      <w:pPr>
        <w:spacing w:line="192" w:lineRule="auto"/>
        <w:rPr>
          <w:rFonts w:cs="Tahoma"/>
          <w:lang w:val="nl-NL"/>
        </w:rPr>
      </w:pPr>
    </w:p>
    <w:p w:rsidR="000C03F3" w:rsidRPr="0036591D" w:rsidRDefault="00A81E83" w:rsidP="000C03F3">
      <w:pPr>
        <w:pStyle w:val="ListParagraph"/>
        <w:tabs>
          <w:tab w:val="left" w:pos="720"/>
        </w:tabs>
        <w:spacing w:after="60"/>
        <w:contextualSpacing w:val="0"/>
        <w:rPr>
          <w:rFonts w:ascii="Tahoma" w:hAnsi="Tahoma" w:cs="Tahoma"/>
          <w:lang w:val="nl-NL"/>
        </w:rPr>
      </w:pPr>
      <w:r w:rsidRPr="0036591D">
        <w:rPr>
          <w:rFonts w:ascii="Tahoma" w:hAnsi="Tahoma" w:cs="Tahoma"/>
          <w:b/>
          <w:color w:val="000000"/>
          <w:sz w:val="18"/>
          <w:szCs w:val="18"/>
          <w:lang w:val="nl-NL"/>
        </w:rPr>
        <w:t>Voor klanten die zich bevinden in de Volksrepubliek</w:t>
      </w:r>
      <w:r w:rsidRPr="0036591D">
        <w:rPr>
          <w:rFonts w:ascii="Tahoma" w:hAnsi="Tahoma" w:cs="Tahoma"/>
          <w:color w:val="000000"/>
          <w:sz w:val="18"/>
          <w:szCs w:val="18"/>
          <w:lang w:val="nl-NL"/>
        </w:rPr>
        <w:t xml:space="preserve"> </w:t>
      </w:r>
      <w:r w:rsidRPr="0036591D">
        <w:rPr>
          <w:rFonts w:ascii="Tahoma" w:hAnsi="Tahoma" w:cs="Tahoma"/>
          <w:b/>
          <w:color w:val="000000"/>
          <w:sz w:val="18"/>
          <w:szCs w:val="18"/>
          <w:lang w:val="nl-NL"/>
        </w:rPr>
        <w:t>China en aldaar processorlicenties en Software Assurance voor SQL Server 2008 R2 aanschaffen</w:t>
      </w:r>
    </w:p>
    <w:p w:rsidR="00A81E83" w:rsidRPr="0036591D" w:rsidRDefault="00A81E83" w:rsidP="000C03F3">
      <w:pPr>
        <w:pStyle w:val="ListParagraph"/>
        <w:tabs>
          <w:tab w:val="left" w:pos="720"/>
        </w:tabs>
        <w:contextualSpacing w:val="0"/>
        <w:rPr>
          <w:rFonts w:ascii="Tahoma" w:hAnsi="Tahoma" w:cs="Tahoma"/>
          <w:lang w:val="nl-NL"/>
        </w:rPr>
      </w:pPr>
      <w:r w:rsidRPr="0036591D">
        <w:rPr>
          <w:rFonts w:ascii="Tahoma" w:hAnsi="Tahoma" w:cs="Tahoma"/>
          <w:color w:val="000000"/>
          <w:sz w:val="18"/>
          <w:szCs w:val="18"/>
          <w:lang w:val="nl-NL"/>
        </w:rPr>
        <w:t>De verwijzingen naar 1 april 2012 en 1 april 2015 in deze product list zijn niet van toepassing. De toepasselijke datums voor deze klanten zijn respectievelijk 1 juli 2012 en 1 juli 2015.</w:t>
      </w:r>
    </w:p>
    <w:p w:rsidR="00A81E83" w:rsidRDefault="00A81E83" w:rsidP="00C61288">
      <w:pPr>
        <w:tabs>
          <w:tab w:val="left" w:pos="1080"/>
          <w:tab w:val="left" w:pos="1800"/>
        </w:tabs>
        <w:spacing w:line="192" w:lineRule="auto"/>
        <w:rPr>
          <w:rFonts w:cs="Tahoma"/>
          <w:lang w:val="nl-NL"/>
        </w:rPr>
      </w:pPr>
      <w:bookmarkStart w:id="1427" w:name="Srv_87SQLServer2012Developer"/>
    </w:p>
    <w:p w:rsidR="000679BD" w:rsidRPr="0036591D" w:rsidRDefault="000679BD" w:rsidP="00C61288">
      <w:pPr>
        <w:tabs>
          <w:tab w:val="left" w:pos="1080"/>
          <w:tab w:val="left" w:pos="1800"/>
        </w:tabs>
        <w:spacing w:line="192" w:lineRule="auto"/>
        <w:rPr>
          <w:rFonts w:cs="Tahoma"/>
          <w:lang w:val="nl-NL"/>
        </w:rPr>
      </w:pPr>
    </w:p>
    <w:p w:rsidR="00A81E83" w:rsidRPr="0036591D" w:rsidRDefault="0099402E" w:rsidP="00EF5637">
      <w:pPr>
        <w:pStyle w:val="Heading3"/>
        <w:rPr>
          <w:rFonts w:ascii="Tahoma" w:hAnsi="Tahoma" w:cs="Tahoma"/>
          <w:lang w:val="nl-NL"/>
        </w:rPr>
      </w:pPr>
      <w:bookmarkStart w:id="1428" w:name="_80_78_SQL"/>
      <w:bookmarkStart w:id="1429" w:name="_78_SQL_Server®"/>
      <w:bookmarkStart w:id="1430" w:name="_Toc336338345"/>
      <w:bookmarkStart w:id="1431" w:name="_Toc352103863"/>
      <w:bookmarkEnd w:id="1428"/>
      <w:bookmarkEnd w:id="1429"/>
      <w:r w:rsidRPr="0036591D">
        <w:rPr>
          <w:rFonts w:ascii="Tahoma" w:hAnsi="Tahoma" w:cs="Tahoma"/>
          <w:color w:val="F66400"/>
          <w:sz w:val="22"/>
          <w:vertAlign w:val="superscript"/>
          <w:lang w:val="nl-NL"/>
        </w:rPr>
        <w:t>78</w:t>
      </w:r>
      <w:r w:rsidRPr="0036591D">
        <w:rPr>
          <w:rFonts w:ascii="Tahoma" w:hAnsi="Tahoma" w:cs="Tahoma"/>
          <w:color w:val="F66400"/>
          <w:sz w:val="22"/>
          <w:lang w:val="nl-NL"/>
        </w:rPr>
        <w:t xml:space="preserve"> SQL Server</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2012 Developer</w:t>
      </w:r>
      <w:bookmarkEnd w:id="1430"/>
      <w:bookmarkEnd w:id="1431"/>
    </w:p>
    <w:bookmarkEnd w:id="1427"/>
    <w:p w:rsidR="00A81E83" w:rsidRPr="0036591D" w:rsidRDefault="00A81E83" w:rsidP="00C61288">
      <w:pPr>
        <w:spacing w:line="192" w:lineRule="auto"/>
        <w:rPr>
          <w:rFonts w:cs="Tahoma"/>
          <w:lang w:val="nl-NL"/>
        </w:rPr>
      </w:pPr>
    </w:p>
    <w:p w:rsidR="000C03F3" w:rsidRPr="0036591D" w:rsidRDefault="00A81E83" w:rsidP="000C03F3">
      <w:pPr>
        <w:spacing w:after="60"/>
        <w:ind w:left="720"/>
        <w:rPr>
          <w:rFonts w:cs="Tahoma"/>
          <w:lang w:val="nl-NL"/>
        </w:rPr>
      </w:pPr>
      <w:r w:rsidRPr="0036591D">
        <w:rPr>
          <w:rFonts w:cs="Tahoma"/>
          <w:b/>
          <w:color w:val="000000"/>
          <w:szCs w:val="18"/>
          <w:lang w:val="nl-NL"/>
        </w:rPr>
        <w:t>Belangrijke mededeling</w:t>
      </w:r>
    </w:p>
    <w:p w:rsidR="00A81E83" w:rsidRPr="0036591D" w:rsidRDefault="00A81E83" w:rsidP="00EF5637">
      <w:pPr>
        <w:ind w:left="720"/>
        <w:rPr>
          <w:rFonts w:cs="Tahoma"/>
          <w:lang w:val="nl-NL"/>
        </w:rPr>
      </w:pPr>
      <w:r w:rsidRPr="0036591D">
        <w:rPr>
          <w:rFonts w:cs="Tahoma"/>
          <w:color w:val="000000"/>
          <w:szCs w:val="18"/>
          <w:lang w:val="nl-NL"/>
        </w:rPr>
        <w:t>Automatische updates naar SQL Server 2008, SQL Server 2005 en SQL Server 2000. Als deze software is geïnstalleerd op servers of apparaten waarop een editie van SQL Server 2008, SQL Server 2005 of SQL Server 2000 (of componenten van een daarvan) wordt uitgevoerd, wordt deze software automatisch bijgewerkt en worden bepaalde bestanden of functies binnen die edities vervangen door bestanden van deze software.</w:t>
      </w:r>
      <w:r w:rsidR="004D3DD2" w:rsidRPr="0036591D">
        <w:rPr>
          <w:rFonts w:cs="Tahoma"/>
          <w:color w:val="000000"/>
          <w:szCs w:val="18"/>
          <w:lang w:val="nl-NL"/>
        </w:rPr>
        <w:t xml:space="preserve"> </w:t>
      </w:r>
      <w:r w:rsidRPr="0036591D">
        <w:rPr>
          <w:rFonts w:cs="Tahoma"/>
          <w:color w:val="000000"/>
          <w:szCs w:val="18"/>
          <w:lang w:val="nl-NL"/>
        </w:rPr>
        <w:t>Deze functie kan niet worden uitgeschakeld.</w:t>
      </w:r>
      <w:r w:rsidR="004D3DD2" w:rsidRPr="0036591D">
        <w:rPr>
          <w:rFonts w:cs="Tahoma"/>
          <w:color w:val="000000"/>
          <w:szCs w:val="18"/>
          <w:lang w:val="nl-NL"/>
        </w:rPr>
        <w:t xml:space="preserve"> </w:t>
      </w:r>
      <w:r w:rsidRPr="0036591D">
        <w:rPr>
          <w:rFonts w:cs="Tahoma"/>
          <w:color w:val="000000"/>
          <w:szCs w:val="18"/>
          <w:lang w:val="nl-NL"/>
        </w:rPr>
        <w:t>De bijgewerkte bestanden kunnen niet worden verwijderd en de oorspronkelijke bestanden zijn mogelijk niet te herstellen.</w:t>
      </w:r>
      <w:r w:rsidR="004D3DD2" w:rsidRPr="0036591D">
        <w:rPr>
          <w:rFonts w:cs="Tahoma"/>
          <w:color w:val="000000"/>
          <w:szCs w:val="18"/>
          <w:lang w:val="nl-NL"/>
        </w:rPr>
        <w:t xml:space="preserve"> </w:t>
      </w:r>
      <w:r w:rsidRPr="0036591D">
        <w:rPr>
          <w:rFonts w:cs="Tahoma"/>
          <w:color w:val="000000"/>
          <w:szCs w:val="18"/>
          <w:lang w:val="nl-NL"/>
        </w:rPr>
        <w:t>Door deze software te installeren op een server of apparaat waarop een editie van SQL Server 2008, SQL Server 2005 of SQL Server 2000 wordt uitgevoerd, gaat u akkoord met deze updates voor alle edities en exemplaren van SQL Server (inclusief componenten daarvan) die op die server of dat apparaat worden uitgevoerd.</w:t>
      </w:r>
      <w:r w:rsidR="004D3DD2" w:rsidRPr="0036591D">
        <w:rPr>
          <w:rFonts w:cs="Tahoma"/>
          <w:color w:val="000000"/>
          <w:szCs w:val="18"/>
          <w:lang w:val="nl-NL"/>
        </w:rPr>
        <w:t xml:space="preserve"> </w:t>
      </w:r>
    </w:p>
    <w:p w:rsidR="00A81E83" w:rsidRDefault="00A81E83" w:rsidP="00EF5637">
      <w:pPr>
        <w:ind w:left="720"/>
        <w:rPr>
          <w:rFonts w:cs="Tahoma"/>
          <w:lang w:val="nl-NL"/>
        </w:rPr>
      </w:pPr>
    </w:p>
    <w:p w:rsidR="005C2C11" w:rsidRPr="0036591D" w:rsidRDefault="005C2C11" w:rsidP="00EF5637">
      <w:pPr>
        <w:ind w:left="720"/>
        <w:rPr>
          <w:rFonts w:cs="Tahoma"/>
          <w:lang w:val="nl-NL"/>
        </w:rPr>
      </w:pPr>
    </w:p>
    <w:p w:rsidR="00A81E83" w:rsidRPr="0036591D" w:rsidRDefault="0099402E" w:rsidP="00EF5637">
      <w:pPr>
        <w:pStyle w:val="Heading3"/>
        <w:rPr>
          <w:rFonts w:ascii="Tahoma" w:hAnsi="Tahoma" w:cs="Tahoma"/>
          <w:lang w:val="nl-NL"/>
        </w:rPr>
      </w:pPr>
      <w:bookmarkStart w:id="1432" w:name="_81_79_SQL"/>
      <w:bookmarkStart w:id="1433" w:name="_79_SQL_Server®"/>
      <w:bookmarkStart w:id="1434" w:name="_Toc336338346"/>
      <w:bookmarkStart w:id="1435" w:name="_Toc352103864"/>
      <w:bookmarkStart w:id="1436" w:name="Srv_88SQLServer2012Enterprise"/>
      <w:bookmarkEnd w:id="1432"/>
      <w:bookmarkEnd w:id="1433"/>
      <w:r w:rsidRPr="0036591D">
        <w:rPr>
          <w:rFonts w:ascii="Tahoma" w:hAnsi="Tahoma" w:cs="Tahoma"/>
          <w:color w:val="F66400"/>
          <w:sz w:val="22"/>
          <w:vertAlign w:val="superscript"/>
          <w:lang w:val="nl-NL"/>
        </w:rPr>
        <w:t>79</w:t>
      </w:r>
      <w:r w:rsidRPr="0036591D">
        <w:rPr>
          <w:rFonts w:ascii="Tahoma" w:hAnsi="Tahoma" w:cs="Tahoma"/>
          <w:color w:val="F66400"/>
          <w:sz w:val="22"/>
          <w:lang w:val="nl-NL"/>
        </w:rPr>
        <w:t xml:space="preserve"> SQL Server</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2012 Enterprise</w:t>
      </w:r>
      <w:bookmarkEnd w:id="1434"/>
      <w:bookmarkEnd w:id="1435"/>
    </w:p>
    <w:bookmarkEnd w:id="1436"/>
    <w:p w:rsidR="00A81E83" w:rsidRPr="0036591D" w:rsidRDefault="00A81E83" w:rsidP="00C321B6">
      <w:pPr>
        <w:rPr>
          <w:rFonts w:cs="Tahoma"/>
          <w:lang w:val="nl-NL"/>
        </w:rPr>
      </w:pPr>
    </w:p>
    <w:p w:rsidR="00A81E83" w:rsidRPr="0036591D" w:rsidRDefault="00A81E83" w:rsidP="00C321B6">
      <w:pPr>
        <w:ind w:left="720"/>
        <w:rPr>
          <w:rFonts w:cs="Tahoma"/>
          <w:lang w:val="nl-NL"/>
        </w:rPr>
      </w:pPr>
      <w:r w:rsidRPr="0036591D">
        <w:rPr>
          <w:rFonts w:eastAsia="Calibri" w:cs="Tahoma"/>
          <w:color w:val="000000"/>
          <w:szCs w:val="18"/>
          <w:lang w:val="nl-NL"/>
        </w:rPr>
        <w:t>SQL Server 2012 Enterprise is de nieuwe versie van SQL Server Enterprise en SQL Server 2012 CAL is de nieuwe versie van SQL Server CAL.</w:t>
      </w:r>
    </w:p>
    <w:p w:rsidR="00C321B6" w:rsidRPr="0036591D" w:rsidRDefault="00C321B6" w:rsidP="00C321B6">
      <w:pPr>
        <w:ind w:left="720"/>
        <w:rPr>
          <w:rFonts w:cs="Tahoma"/>
          <w:lang w:val="nl-NL"/>
        </w:rPr>
      </w:pPr>
    </w:p>
    <w:p w:rsidR="00C321B6" w:rsidRPr="0036591D" w:rsidRDefault="00A81E83" w:rsidP="00C321B6">
      <w:pPr>
        <w:spacing w:after="60"/>
        <w:ind w:left="720"/>
        <w:rPr>
          <w:rFonts w:cs="Tahoma"/>
          <w:lang w:val="nl-NL"/>
        </w:rPr>
      </w:pPr>
      <w:r w:rsidRPr="0036591D">
        <w:rPr>
          <w:rFonts w:eastAsia="Calibri" w:cs="Tahoma"/>
          <w:b/>
          <w:color w:val="000000"/>
          <w:szCs w:val="18"/>
          <w:lang w:val="nl-NL"/>
        </w:rPr>
        <w:t>Klanten van SQL Server Enterprise Server/CAL Customers – Speciale verlengingsoptie Software Assurance</w:t>
      </w:r>
    </w:p>
    <w:p w:rsidR="00A81E83" w:rsidRPr="0036591D" w:rsidRDefault="00A81E83" w:rsidP="00C61288">
      <w:pPr>
        <w:ind w:left="720"/>
        <w:rPr>
          <w:rFonts w:cs="Tahoma"/>
          <w:lang w:val="nl-NL"/>
        </w:rPr>
      </w:pPr>
      <w:r w:rsidRPr="0036591D">
        <w:rPr>
          <w:rFonts w:eastAsia="Calibri" w:cs="Tahoma"/>
          <w:color w:val="000000"/>
          <w:szCs w:val="18"/>
          <w:lang w:val="nl-NL"/>
        </w:rPr>
        <w:t>Klanten met actieve Software Assurance voor SQL Server Enterprise Server/CAL-licenties kunnen vanaf 1</w:t>
      </w:r>
      <w:r w:rsidR="00C61288">
        <w:rPr>
          <w:rFonts w:eastAsia="Calibri" w:cs="Tahoma"/>
          <w:color w:val="000000"/>
          <w:szCs w:val="18"/>
          <w:lang w:val="nl-NL"/>
        </w:rPr>
        <w:t> </w:t>
      </w:r>
      <w:r w:rsidRPr="0036591D">
        <w:rPr>
          <w:rFonts w:eastAsia="Calibri" w:cs="Tahoma"/>
          <w:color w:val="000000"/>
          <w:szCs w:val="18"/>
          <w:lang w:val="nl-NL"/>
        </w:rPr>
        <w:t>april 2012, in plaats van het verlengen van hun dekking voor Enterprise, Software Assurance afnemen voor een gelijk aantal licenties voor SQL Server 2012 Business Intelligence, zonder de onderliggende licenties te hoeven aanschaffen.</w:t>
      </w:r>
      <w:r w:rsidR="004D3DD2" w:rsidRPr="0036591D">
        <w:rPr>
          <w:rFonts w:eastAsia="Calibri" w:cs="Tahoma"/>
          <w:color w:val="000000"/>
          <w:szCs w:val="18"/>
          <w:lang w:val="nl-NL"/>
        </w:rPr>
        <w:t xml:space="preserve"> </w:t>
      </w:r>
      <w:r w:rsidRPr="0036591D">
        <w:rPr>
          <w:rFonts w:eastAsia="Calibri" w:cs="Tahoma"/>
          <w:color w:val="000000"/>
          <w:szCs w:val="18"/>
          <w:lang w:val="nl-NL"/>
        </w:rPr>
        <w:t>Bij afname van Software Assurance voor SQL Server 2012 Business Intelligence in het kader van deze aanbieding, zullen klanten niet langer SQL Server Enterprise kunnen gebruiken onder hun kwalificerende licenties.</w:t>
      </w:r>
      <w:r w:rsidR="004D3DD2" w:rsidRPr="0036591D">
        <w:rPr>
          <w:rFonts w:eastAsia="Calibri" w:cs="Tahoma"/>
          <w:color w:val="000000"/>
          <w:szCs w:val="18"/>
          <w:lang w:val="nl-NL"/>
        </w:rPr>
        <w:t xml:space="preserve"> </w:t>
      </w:r>
      <w:r w:rsidRPr="0036591D">
        <w:rPr>
          <w:rFonts w:eastAsia="Calibri" w:cs="Tahoma"/>
          <w:color w:val="000000"/>
          <w:szCs w:val="18"/>
          <w:lang w:val="nl-NL"/>
        </w:rPr>
        <w:t>Klanten die Software Assurance voor SQL Server Business Intelligence afnemen in het kader van deze aanbieding, zullen niet langer de mogelijkheid hebben terug te</w:t>
      </w:r>
      <w:r w:rsidR="00C61288">
        <w:rPr>
          <w:rFonts w:eastAsia="Calibri" w:cs="Tahoma"/>
          <w:color w:val="000000"/>
          <w:szCs w:val="18"/>
          <w:lang w:val="nl-NL"/>
        </w:rPr>
        <w:t> </w:t>
      </w:r>
      <w:r w:rsidRPr="0036591D">
        <w:rPr>
          <w:rFonts w:eastAsia="Calibri" w:cs="Tahoma"/>
          <w:color w:val="000000"/>
          <w:szCs w:val="18"/>
          <w:lang w:val="nl-NL"/>
        </w:rPr>
        <w:t>keren naar de SQL Server Enterprise-dekking voor hun kwalificerende SQL Server Enterprise-licenties.</w:t>
      </w:r>
    </w:p>
    <w:p w:rsidR="002512D3" w:rsidRPr="0036591D" w:rsidRDefault="002512D3">
      <w:pPr>
        <w:rPr>
          <w:rFonts w:cs="Tahoma"/>
          <w:lang w:val="nl-NL"/>
        </w:rPr>
      </w:pPr>
    </w:p>
    <w:p w:rsidR="00C321B6" w:rsidRPr="0036591D" w:rsidRDefault="00A81E83" w:rsidP="00C321B6">
      <w:pPr>
        <w:spacing w:after="60"/>
        <w:ind w:left="720"/>
        <w:rPr>
          <w:rFonts w:cs="Tahoma"/>
          <w:lang w:val="nl-NL"/>
        </w:rPr>
      </w:pPr>
      <w:r w:rsidRPr="0036591D">
        <w:rPr>
          <w:rFonts w:eastAsia="Calibri" w:cs="Tahoma"/>
          <w:b/>
          <w:color w:val="000000"/>
          <w:szCs w:val="18"/>
          <w:lang w:val="nl-NL"/>
        </w:rPr>
        <w:t>Fulfillmentopties SQL Server 2012</w:t>
      </w:r>
    </w:p>
    <w:p w:rsidR="00A81E83" w:rsidRPr="0036591D" w:rsidRDefault="00A81E83" w:rsidP="00C321B6">
      <w:pPr>
        <w:ind w:left="720"/>
        <w:rPr>
          <w:rFonts w:cs="Tahoma"/>
          <w:lang w:val="nl-NL"/>
        </w:rPr>
      </w:pPr>
      <w:r w:rsidRPr="0036591D">
        <w:rPr>
          <w:rFonts w:eastAsia="Calibri" w:cs="Tahoma"/>
          <w:color w:val="000000"/>
          <w:szCs w:val="18"/>
          <w:lang w:val="nl-NL"/>
        </w:rPr>
        <w:t>Klanten moeten de software alleen gebruiken in overeenstemming met het licentiemodel waaronder hun SQL Server-licenties zijn afgenomen.</w:t>
      </w:r>
      <w:r w:rsidR="004D3DD2" w:rsidRPr="0036591D">
        <w:rPr>
          <w:rFonts w:eastAsia="Calibri" w:cs="Tahoma"/>
          <w:color w:val="000000"/>
          <w:szCs w:val="18"/>
          <w:lang w:val="nl-NL"/>
        </w:rPr>
        <w:t xml:space="preserve"> </w:t>
      </w:r>
    </w:p>
    <w:p w:rsidR="00C321B6" w:rsidRPr="0036591D" w:rsidRDefault="00C321B6" w:rsidP="00C321B6">
      <w:pPr>
        <w:ind w:left="720"/>
        <w:rPr>
          <w:rFonts w:cs="Tahoma"/>
          <w:lang w:val="nl-NL"/>
        </w:rPr>
      </w:pPr>
    </w:p>
    <w:p w:rsidR="00C321B6" w:rsidRPr="0036591D" w:rsidRDefault="00A81E83" w:rsidP="00C321B6">
      <w:pPr>
        <w:spacing w:after="60"/>
        <w:ind w:left="720"/>
        <w:rPr>
          <w:rFonts w:cs="Tahoma"/>
          <w:lang w:val="nl-NL"/>
        </w:rPr>
      </w:pPr>
      <w:r w:rsidRPr="0036591D">
        <w:rPr>
          <w:rFonts w:eastAsia="Calibri" w:cs="Tahoma"/>
          <w:b/>
          <w:color w:val="000000"/>
          <w:szCs w:val="18"/>
          <w:lang w:val="nl-NL"/>
        </w:rPr>
        <w:t>Uitkoopoptie SQL Server onder EAP</w:t>
      </w:r>
    </w:p>
    <w:p w:rsidR="00A81E83" w:rsidRPr="0036591D" w:rsidRDefault="00A81E83" w:rsidP="00C321B6">
      <w:pPr>
        <w:ind w:left="720"/>
        <w:rPr>
          <w:rFonts w:cs="Tahoma"/>
          <w:lang w:val="nl-NL"/>
        </w:rPr>
      </w:pPr>
      <w:r w:rsidRPr="0036591D">
        <w:rPr>
          <w:rFonts w:eastAsia="Calibri" w:cs="Tahoma"/>
          <w:color w:val="000000"/>
          <w:szCs w:val="18"/>
          <w:lang w:val="nl-NL"/>
        </w:rPr>
        <w:t>Klanten zullen de mogelijkheid hebben Software Assurance voor SQL Server Enterprise Server/CAL-licenties te verlengen na 30 juni 2012.</w:t>
      </w:r>
      <w:r w:rsidRPr="0036591D">
        <w:rPr>
          <w:rFonts w:eastAsia="Calibri" w:cs="Tahoma"/>
          <w:b/>
          <w:bCs/>
          <w:color w:val="000000"/>
          <w:szCs w:val="18"/>
          <w:lang w:val="nl-NL"/>
        </w:rPr>
        <w:t xml:space="preserve"> </w:t>
      </w:r>
      <w:r w:rsidRPr="0036591D">
        <w:rPr>
          <w:rFonts w:eastAsia="Calibri" w:cs="Tahoma"/>
          <w:color w:val="000000"/>
          <w:szCs w:val="18"/>
          <w:lang w:val="nl-NL"/>
        </w:rPr>
        <w:t>Hun enige uitkoopoptie aan het einde de looptijd van hun enrollment, zal voor core-licenties zijn.</w:t>
      </w:r>
    </w:p>
    <w:p w:rsidR="00C321B6" w:rsidRPr="0036591D" w:rsidRDefault="00C321B6" w:rsidP="00C321B6">
      <w:pPr>
        <w:ind w:left="720"/>
        <w:rPr>
          <w:rFonts w:cs="Tahoma"/>
          <w:lang w:val="nl-NL"/>
        </w:rPr>
      </w:pPr>
    </w:p>
    <w:p w:rsidR="00C321B6" w:rsidRPr="0036591D" w:rsidRDefault="00A81E83" w:rsidP="00C321B6">
      <w:pPr>
        <w:spacing w:after="60"/>
        <w:ind w:left="720"/>
        <w:rPr>
          <w:rFonts w:cs="Tahoma"/>
          <w:lang w:val="nl-NL"/>
        </w:rPr>
      </w:pPr>
      <w:r w:rsidRPr="0036591D">
        <w:rPr>
          <w:rFonts w:eastAsia="Calibri" w:cs="Tahoma"/>
          <w:b/>
          <w:color w:val="000000"/>
          <w:szCs w:val="18"/>
          <w:lang w:val="nl-NL"/>
        </w:rPr>
        <w:t>Voortgezet gebruik van SQL Server 2008 R2 Enterprise</w:t>
      </w:r>
    </w:p>
    <w:p w:rsidR="00A81E83" w:rsidRPr="0036591D" w:rsidRDefault="00A81E83" w:rsidP="00C321B6">
      <w:pPr>
        <w:ind w:left="720"/>
        <w:rPr>
          <w:rFonts w:cs="Tahoma"/>
          <w:lang w:val="nl-NL"/>
        </w:rPr>
      </w:pPr>
      <w:r w:rsidRPr="0036591D">
        <w:rPr>
          <w:rFonts w:eastAsia="Calibri" w:cs="Tahoma"/>
          <w:color w:val="000000"/>
          <w:szCs w:val="18"/>
          <w:lang w:val="nl-NL"/>
        </w:rPr>
        <w:t>Software Assurance-klanten</w:t>
      </w:r>
      <w:r w:rsidRPr="0036591D">
        <w:rPr>
          <w:rFonts w:eastAsia="Calibri" w:cs="Tahoma"/>
          <w:b/>
          <w:bCs/>
          <w:color w:val="000000"/>
          <w:szCs w:val="18"/>
          <w:lang w:val="nl-NL"/>
        </w:rPr>
        <w:t xml:space="preserve"> </w:t>
      </w:r>
      <w:r w:rsidRPr="0036591D">
        <w:rPr>
          <w:rFonts w:eastAsia="Calibri" w:cs="Tahoma"/>
          <w:color w:val="000000"/>
          <w:szCs w:val="18"/>
          <w:lang w:val="nl-NL"/>
        </w:rPr>
        <w:t>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w:t>
      </w:r>
      <w:r w:rsidR="004D3DD2" w:rsidRPr="0036591D">
        <w:rPr>
          <w:rFonts w:eastAsia="Calibri" w:cs="Tahoma"/>
          <w:color w:val="000000"/>
          <w:szCs w:val="18"/>
          <w:lang w:val="nl-NL"/>
        </w:rPr>
        <w:t xml:space="preserve"> </w:t>
      </w:r>
      <w:r w:rsidRPr="0036591D">
        <w:rPr>
          <w:rFonts w:eastAsia="Calibri" w:cs="Tahoma"/>
          <w:color w:val="000000"/>
          <w:szCs w:val="18"/>
          <w:lang w:val="nl-NL"/>
        </w:rPr>
        <w:t>Klanten die SQL Server 2008 R2 Enterprise gebruiken onder downgraderechten op grond van licenties die zijn afgenomen na de verlenging van hun dekking, moeten de software gebruiken onder de gebruiksrechten voor de gelicentieerde versie.</w:t>
      </w:r>
    </w:p>
    <w:p w:rsidR="00C321B6" w:rsidRPr="0036591D" w:rsidRDefault="00C321B6" w:rsidP="00C321B6">
      <w:pPr>
        <w:ind w:left="720"/>
        <w:rPr>
          <w:rFonts w:cs="Tahoma"/>
          <w:lang w:val="nl-NL"/>
        </w:rPr>
      </w:pPr>
    </w:p>
    <w:p w:rsidR="00C321B6" w:rsidRPr="0036591D" w:rsidRDefault="00A81E83" w:rsidP="00C321B6">
      <w:pPr>
        <w:spacing w:after="60"/>
        <w:ind w:left="720"/>
        <w:rPr>
          <w:rFonts w:cs="Tahoma"/>
          <w:lang w:val="nl-NL"/>
        </w:rPr>
      </w:pPr>
      <w:r w:rsidRPr="0036591D">
        <w:rPr>
          <w:rFonts w:eastAsia="Calibri" w:cs="Tahoma"/>
          <w:b/>
          <w:color w:val="000000"/>
          <w:szCs w:val="18"/>
          <w:lang w:val="nl-NL"/>
        </w:rPr>
        <w:t>Voor klanten die zich bevinden in de Volksrepubliek China en aldaar licenties en Software Assurance voor SQL Server 2008 R2 aanschaffen</w:t>
      </w:r>
    </w:p>
    <w:p w:rsidR="00A81E83" w:rsidRPr="0036591D" w:rsidRDefault="00A81E83" w:rsidP="00C321B6">
      <w:pPr>
        <w:ind w:left="720"/>
        <w:rPr>
          <w:rFonts w:cs="Tahoma"/>
          <w:lang w:val="nl-NL"/>
        </w:rPr>
      </w:pPr>
      <w:r w:rsidRPr="0036591D">
        <w:rPr>
          <w:rFonts w:cs="Tahoma"/>
          <w:lang w:val="nl-NL"/>
        </w:rPr>
        <w:t>De verwijzingen naar 1 april 2012 in deze product list zijn niet van toepassing. De toepasselijke datum voor deze klanten is 1 juli 2012.</w:t>
      </w:r>
    </w:p>
    <w:p w:rsidR="00A81E83" w:rsidRDefault="00A81E83" w:rsidP="00C321B6">
      <w:pPr>
        <w:rPr>
          <w:rFonts w:cs="Tahoma"/>
          <w:lang w:val="nl-NL"/>
        </w:rPr>
      </w:pPr>
    </w:p>
    <w:p w:rsidR="00D741C9" w:rsidRDefault="00D741C9" w:rsidP="00C321B6">
      <w:pPr>
        <w:rPr>
          <w:rFonts w:cs="Tahoma"/>
          <w:lang w:val="nl-NL"/>
        </w:rPr>
      </w:pPr>
    </w:p>
    <w:p w:rsidR="00D741C9" w:rsidRDefault="00D741C9" w:rsidP="00C321B6">
      <w:pPr>
        <w:rPr>
          <w:rFonts w:cs="Tahoma"/>
          <w:lang w:val="nl-NL"/>
        </w:rPr>
      </w:pPr>
    </w:p>
    <w:p w:rsidR="00D741C9" w:rsidRDefault="00D741C9" w:rsidP="00C321B6">
      <w:pPr>
        <w:rPr>
          <w:rFonts w:cs="Tahoma"/>
          <w:lang w:val="nl-NL"/>
        </w:rPr>
      </w:pPr>
    </w:p>
    <w:p w:rsidR="00D741C9" w:rsidRDefault="00D741C9" w:rsidP="00C321B6">
      <w:pPr>
        <w:rPr>
          <w:rFonts w:cs="Tahoma"/>
          <w:lang w:val="nl-NL"/>
        </w:rPr>
      </w:pPr>
    </w:p>
    <w:p w:rsidR="00D741C9" w:rsidRDefault="00D741C9" w:rsidP="00C321B6">
      <w:pPr>
        <w:rPr>
          <w:rFonts w:cs="Tahoma"/>
          <w:lang w:val="nl-NL"/>
        </w:rPr>
      </w:pPr>
    </w:p>
    <w:p w:rsidR="00D741C9" w:rsidRPr="0036591D" w:rsidRDefault="00D741C9" w:rsidP="00C321B6">
      <w:pPr>
        <w:rPr>
          <w:rFonts w:cs="Tahoma"/>
          <w:lang w:val="nl-NL"/>
        </w:rPr>
      </w:pPr>
    </w:p>
    <w:p w:rsidR="00A81E83" w:rsidRPr="0036591D" w:rsidRDefault="00A7003F" w:rsidP="00EF5637">
      <w:pPr>
        <w:pStyle w:val="Heading3"/>
        <w:rPr>
          <w:rFonts w:ascii="Tahoma" w:hAnsi="Tahoma" w:cs="Tahoma"/>
          <w:lang w:val="nl-NL"/>
        </w:rPr>
      </w:pPr>
      <w:bookmarkStart w:id="1437" w:name="_80_SQL_Server®"/>
      <w:bookmarkStart w:id="1438" w:name="_Toc336338347"/>
      <w:bookmarkStart w:id="1439" w:name="_Toc352103865"/>
      <w:bookmarkStart w:id="1440" w:name="Srv_89SQLServer2012EnterpriseCore"/>
      <w:bookmarkEnd w:id="1437"/>
      <w:r w:rsidRPr="0036591D">
        <w:rPr>
          <w:rFonts w:ascii="Tahoma" w:hAnsi="Tahoma" w:cs="Tahoma"/>
          <w:caps/>
          <w:color w:val="F66400"/>
          <w:sz w:val="22"/>
          <w:vertAlign w:val="superscript"/>
          <w:lang w:val="nl-NL"/>
        </w:rPr>
        <w:t>80</w:t>
      </w:r>
      <w:r w:rsidRPr="00C61288">
        <w:rPr>
          <w:rFonts w:ascii="Tahoma" w:hAnsi="Tahoma" w:cs="Tahoma"/>
          <w:caps/>
          <w:color w:val="F66400"/>
          <w:sz w:val="22"/>
          <w:lang w:val="nl-NL"/>
        </w:rPr>
        <w:t xml:space="preserve"> </w:t>
      </w:r>
      <w:r w:rsidRPr="0036591D">
        <w:rPr>
          <w:rFonts w:ascii="Tahoma" w:hAnsi="Tahoma" w:cs="Tahoma"/>
          <w:color w:val="F66400"/>
          <w:sz w:val="22"/>
          <w:lang w:val="nl-NL"/>
        </w:rPr>
        <w:t>SQL Server</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2012 Enterprise Core</w:t>
      </w:r>
      <w:bookmarkEnd w:id="1438"/>
      <w:bookmarkEnd w:id="1439"/>
    </w:p>
    <w:bookmarkEnd w:id="1440"/>
    <w:p w:rsidR="00A81E83" w:rsidRPr="0036591D" w:rsidRDefault="00A81E83" w:rsidP="00C321B6">
      <w:pPr>
        <w:pStyle w:val="EndnoteText"/>
        <w:rPr>
          <w:rFonts w:ascii="Tahoma" w:hAnsi="Tahoma" w:cs="Tahoma"/>
          <w:lang w:val="nl-NL"/>
        </w:rPr>
      </w:pPr>
    </w:p>
    <w:p w:rsidR="00C321B6" w:rsidRPr="0036591D" w:rsidRDefault="00A81E83" w:rsidP="00C321B6">
      <w:pPr>
        <w:spacing w:after="60"/>
        <w:ind w:left="720"/>
        <w:rPr>
          <w:rFonts w:cs="Tahoma"/>
          <w:lang w:val="nl-NL"/>
        </w:rPr>
      </w:pPr>
      <w:r w:rsidRPr="0036591D">
        <w:rPr>
          <w:rFonts w:eastAsia="Calibri" w:cs="Tahoma"/>
          <w:b/>
          <w:color w:val="000000"/>
          <w:szCs w:val="18"/>
          <w:lang w:val="nl-NL"/>
        </w:rPr>
        <w:t>Verlenging van gebruiksrechten Onbeperkte Virtualisatie voor SQL Server 2008 R2 Enterprise (per processor</w:t>
      </w:r>
      <w:r w:rsidR="004D7321">
        <w:rPr>
          <w:rFonts w:eastAsia="Calibri" w:cs="Tahoma"/>
          <w:b/>
          <w:color w:val="000000"/>
          <w:szCs w:val="18"/>
          <w:lang w:val="nl-NL"/>
        </w:rPr>
        <w:t>)</w:t>
      </w:r>
      <w:r w:rsidRPr="0036591D">
        <w:rPr>
          <w:rFonts w:eastAsia="Calibri" w:cs="Tahoma"/>
          <w:b/>
          <w:color w:val="000000"/>
          <w:szCs w:val="18"/>
          <w:lang w:val="nl-NL"/>
        </w:rPr>
        <w:t>:</w:t>
      </w:r>
      <w:r w:rsidR="0086637D">
        <w:rPr>
          <w:rFonts w:eastAsia="Calibri" w:cs="Tahoma"/>
          <w:b/>
          <w:color w:val="000000"/>
          <w:szCs w:val="18"/>
          <w:lang w:val="nl-NL"/>
        </w:rPr>
        <w:t xml:space="preserve"> </w:t>
      </w:r>
    </w:p>
    <w:p w:rsidR="00A81E83" w:rsidRPr="0036591D" w:rsidRDefault="00A81E83" w:rsidP="00C321B6">
      <w:pPr>
        <w:ind w:left="720"/>
        <w:rPr>
          <w:rFonts w:cs="Tahoma"/>
          <w:lang w:val="nl-NL"/>
        </w:rPr>
      </w:pPr>
      <w:r w:rsidRPr="0036591D">
        <w:rPr>
          <w:rFonts w:eastAsia="Calibri" w:cs="Tahoma"/>
          <w:color w:val="000000"/>
          <w:szCs w:val="18"/>
          <w:lang w:val="nl-NL"/>
        </w:rPr>
        <w:t xml:space="preserve">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besturingssysteemomgevingen op die server. </w:t>
      </w:r>
    </w:p>
    <w:p w:rsidR="00C321B6" w:rsidRPr="0036591D" w:rsidRDefault="00C321B6" w:rsidP="00C321B6">
      <w:pPr>
        <w:ind w:left="720"/>
        <w:rPr>
          <w:rFonts w:cs="Tahoma"/>
          <w:lang w:val="nl-NL"/>
        </w:rPr>
      </w:pPr>
    </w:p>
    <w:p w:rsidR="00C321B6" w:rsidRPr="0036591D" w:rsidRDefault="00A81E83" w:rsidP="00C321B6">
      <w:pPr>
        <w:spacing w:after="60"/>
        <w:ind w:left="720"/>
        <w:rPr>
          <w:rFonts w:cs="Tahoma"/>
          <w:lang w:val="nl-NL"/>
        </w:rPr>
      </w:pPr>
      <w:r w:rsidRPr="0036591D">
        <w:rPr>
          <w:rFonts w:eastAsia="Calibri" w:cs="Tahoma"/>
          <w:b/>
          <w:color w:val="000000"/>
          <w:szCs w:val="18"/>
          <w:lang w:val="nl-NL"/>
        </w:rPr>
        <w:t>Licentieverleningen, gekoppeld aan een wijziging in het licentiemodel</w:t>
      </w:r>
    </w:p>
    <w:p w:rsidR="00A81E83" w:rsidRPr="0036591D" w:rsidRDefault="00A81E83" w:rsidP="00C321B6">
      <w:pPr>
        <w:ind w:left="720"/>
        <w:rPr>
          <w:rFonts w:cs="Tahoma"/>
          <w:lang w:val="nl-NL"/>
        </w:rPr>
      </w:pPr>
      <w:r w:rsidRPr="0036591D">
        <w:rPr>
          <w:rFonts w:eastAsia="Calibri" w:cs="Tahoma"/>
          <w:color w:val="000000"/>
          <w:szCs w:val="18"/>
          <w:lang w:val="nl-NL"/>
        </w:rPr>
        <w:t>SQL Server 2008 R2 zal de laatste versie zijn van SQL Server gelicentieerd op grond van het per processor-licentiemodel.</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Als uitzondering krijgen volume licensing-klanten met actieve Software Assurance voor processorlicenties van SQL Server 2008 R2 Enterprise op 1 april 2012 (“kwalificerende licenties”), de volgende mogelijkheden. Processorlicenties voor SQL Server 2008 R2 Enterprise </w:t>
      </w:r>
      <w:r w:rsidRPr="0036591D">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4D3DD2" w:rsidRPr="0036591D">
        <w:rPr>
          <w:rFonts w:cs="Tahoma"/>
          <w:bCs/>
          <w:color w:val="000000"/>
          <w:szCs w:val="18"/>
          <w:lang w:val="nl-NL"/>
        </w:rPr>
        <w:t xml:space="preserve"> </w:t>
      </w:r>
      <w:r w:rsidRPr="0036591D">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C321B6" w:rsidRPr="0036591D" w:rsidRDefault="00C321B6" w:rsidP="00C321B6">
      <w:pPr>
        <w:ind w:left="720"/>
        <w:rPr>
          <w:rFonts w:cs="Tahoma"/>
          <w:lang w:val="nl-NL"/>
        </w:rPr>
      </w:pPr>
    </w:p>
    <w:p w:rsidR="00F94F25" w:rsidRPr="0036591D" w:rsidRDefault="00F94F25" w:rsidP="00F94F25">
      <w:pPr>
        <w:spacing w:after="60"/>
        <w:ind w:left="720"/>
        <w:rPr>
          <w:rFonts w:cs="Tahoma"/>
          <w:lang w:val="nl-NL"/>
        </w:rPr>
      </w:pPr>
      <w:r w:rsidRPr="0036591D">
        <w:rPr>
          <w:rFonts w:eastAsia="Calibri" w:cs="Tahoma"/>
          <w:b/>
          <w:color w:val="000000"/>
          <w:szCs w:val="18"/>
          <w:lang w:val="nl-NL"/>
        </w:rPr>
        <w:t>Huidige termijn</w:t>
      </w:r>
    </w:p>
    <w:p w:rsidR="00A81E83" w:rsidRPr="0036591D" w:rsidRDefault="00A81E83" w:rsidP="00F94F25">
      <w:pPr>
        <w:ind w:left="720"/>
        <w:rPr>
          <w:rFonts w:cs="Tahoma"/>
          <w:lang w:val="nl-NL"/>
        </w:rPr>
      </w:pPr>
      <w:r w:rsidRPr="0036591D">
        <w:rPr>
          <w:rFonts w:eastAsia="Calibri" w:cs="Tahoma"/>
          <w:color w:val="000000"/>
          <w:szCs w:val="18"/>
          <w:lang w:val="nl-NL"/>
        </w:rPr>
        <w:t xml:space="preserve">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Enterprise, onder voorbehoud van de productgebruiksrechten van de processorlicentie van SQL Server 2008 R2 Enterprise (zoals vermeld in de Product Use Rights van januari 2012). </w:t>
      </w:r>
    </w:p>
    <w:p w:rsidR="00F94F25" w:rsidRPr="0036591D" w:rsidRDefault="00F94F25" w:rsidP="00F94F25">
      <w:pPr>
        <w:ind w:left="720"/>
        <w:rPr>
          <w:rFonts w:cs="Tahoma"/>
          <w:lang w:val="nl-NL"/>
        </w:rPr>
      </w:pPr>
    </w:p>
    <w:p w:rsidR="00F94F25" w:rsidRPr="0036591D" w:rsidRDefault="00A81E83" w:rsidP="00F94F25">
      <w:pPr>
        <w:spacing w:after="60"/>
        <w:ind w:left="720"/>
        <w:rPr>
          <w:rFonts w:cs="Tahoma"/>
          <w:lang w:val="nl-NL"/>
        </w:rPr>
      </w:pPr>
      <w:r w:rsidRPr="0036591D">
        <w:rPr>
          <w:rFonts w:eastAsia="Calibri" w:cs="Tahoma"/>
          <w:b/>
          <w:color w:val="000000"/>
          <w:szCs w:val="18"/>
          <w:lang w:val="nl-NL"/>
        </w:rPr>
        <w:t>Eerste verlengingstermijn (vóór 1 april 2015)</w:t>
      </w:r>
    </w:p>
    <w:p w:rsidR="00A81E83" w:rsidRPr="0036591D" w:rsidRDefault="00A81E83" w:rsidP="00F94F25">
      <w:pPr>
        <w:tabs>
          <w:tab w:val="left" w:pos="1440"/>
        </w:tabs>
        <w:ind w:left="720"/>
        <w:rPr>
          <w:rFonts w:cs="Tahoma"/>
          <w:lang w:val="nl-NL"/>
        </w:rPr>
      </w:pPr>
      <w:r w:rsidRPr="0036591D">
        <w:rPr>
          <w:rFonts w:eastAsia="Calibri" w:cs="Tahoma"/>
          <w:color w:val="000000"/>
          <w:szCs w:val="18"/>
          <w:lang w:val="nl-NL"/>
        </w:rPr>
        <w:lastRenderedPageBreak/>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2512D3" w:rsidRPr="0036591D" w:rsidRDefault="002512D3">
      <w:pPr>
        <w:rPr>
          <w:rFonts w:cs="Tahoma"/>
          <w:lang w:val="nl-NL"/>
        </w:rPr>
      </w:pPr>
    </w:p>
    <w:p w:rsidR="00A81E83" w:rsidRPr="0036591D" w:rsidRDefault="00A81E83" w:rsidP="00F94F25">
      <w:pPr>
        <w:numPr>
          <w:ilvl w:val="0"/>
          <w:numId w:val="144"/>
        </w:numPr>
        <w:tabs>
          <w:tab w:val="left" w:pos="1800"/>
        </w:tabs>
        <w:spacing w:after="60"/>
        <w:ind w:left="1440"/>
        <w:rPr>
          <w:rFonts w:cs="Tahoma"/>
          <w:lang w:val="nl-NL"/>
        </w:rPr>
      </w:pPr>
      <w:r w:rsidRPr="0036591D">
        <w:rPr>
          <w:rFonts w:eastAsia="Calibri" w:cs="Tahoma"/>
          <w:color w:val="000000"/>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36591D" w:rsidRDefault="00A81E83" w:rsidP="00F94F25">
      <w:pPr>
        <w:numPr>
          <w:ilvl w:val="3"/>
          <w:numId w:val="112"/>
        </w:numPr>
        <w:tabs>
          <w:tab w:val="left" w:pos="2160"/>
        </w:tabs>
        <w:spacing w:after="60"/>
        <w:ind w:left="2160"/>
        <w:rPr>
          <w:rFonts w:cs="Tahoma"/>
        </w:rPr>
      </w:pPr>
      <w:r w:rsidRPr="0036591D">
        <w:rPr>
          <w:rFonts w:eastAsia="Calibri" w:cs="Tahoma"/>
          <w:color w:val="000000"/>
          <w:szCs w:val="18"/>
        </w:rPr>
        <w:t>Vier, OF</w:t>
      </w:r>
    </w:p>
    <w:p w:rsidR="00A81E83" w:rsidRPr="0036591D" w:rsidRDefault="00A81E83" w:rsidP="00F94F25">
      <w:pPr>
        <w:numPr>
          <w:ilvl w:val="3"/>
          <w:numId w:val="112"/>
        </w:numPr>
        <w:tabs>
          <w:tab w:val="left" w:pos="2160"/>
        </w:tabs>
        <w:spacing w:after="60"/>
        <w:ind w:left="2160"/>
        <w:rPr>
          <w:rFonts w:cs="Tahoma"/>
          <w:lang w:val="nl-NL"/>
        </w:rPr>
      </w:pPr>
      <w:r w:rsidRPr="0036591D">
        <w:rPr>
          <w:rFonts w:eastAsia="Calibri" w:cs="Tahoma"/>
          <w:color w:val="000000"/>
          <w:szCs w:val="18"/>
          <w:lang w:val="nl-NL"/>
        </w:rPr>
        <w:t>het werkelijke aantal cores per fysieke processor, vermenigvuldigd met de betreffende core-factor.</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A81E83" w:rsidRPr="0036591D" w:rsidRDefault="00A81E83" w:rsidP="00F94F25">
      <w:pPr>
        <w:numPr>
          <w:ilvl w:val="0"/>
          <w:numId w:val="144"/>
        </w:numPr>
        <w:tabs>
          <w:tab w:val="left" w:pos="1800"/>
        </w:tabs>
        <w:spacing w:after="60"/>
        <w:ind w:left="1440"/>
        <w:rPr>
          <w:rFonts w:cs="Tahoma"/>
          <w:lang w:val="nl-NL"/>
        </w:rPr>
      </w:pPr>
      <w:r w:rsidRPr="0036591D">
        <w:rPr>
          <w:rFonts w:eastAsia="Calibri" w:cs="Tahoma"/>
          <w:color w:val="000000"/>
          <w:szCs w:val="18"/>
          <w:lang w:val="nl-NL"/>
        </w:rPr>
        <w:t>een aantal dat gelijk is aan het aantal kwalificerende licenties dat is toegewezen aan de server, naast het eigenlijke aantal fysieke processors op de server, vermenigvuldigd met vier.</w:t>
      </w:r>
    </w:p>
    <w:p w:rsidR="00F94F25" w:rsidRPr="0036591D" w:rsidRDefault="00F94F25" w:rsidP="00F94F25">
      <w:pPr>
        <w:tabs>
          <w:tab w:val="left" w:pos="1800"/>
        </w:tabs>
        <w:ind w:left="1080"/>
        <w:rPr>
          <w:rFonts w:cs="Tahoma"/>
          <w:lang w:val="nl-NL"/>
        </w:rPr>
      </w:pPr>
    </w:p>
    <w:p w:rsidR="00F94F25" w:rsidRPr="0036591D" w:rsidRDefault="007A34E3" w:rsidP="00F94F25">
      <w:pPr>
        <w:spacing w:after="60"/>
        <w:ind w:left="720"/>
        <w:rPr>
          <w:rFonts w:cs="Tahoma"/>
          <w:lang w:val="nl-NL"/>
        </w:rPr>
      </w:pPr>
      <w:r w:rsidRPr="0036591D">
        <w:rPr>
          <w:rFonts w:eastAsia="Calibri" w:cs="Tahoma"/>
          <w:b/>
          <w:color w:val="000000"/>
          <w:szCs w:val="18"/>
          <w:lang w:val="nl-NL"/>
        </w:rPr>
        <w:t>Eerste verlengingstermijn op of na 1 april 2015</w:t>
      </w:r>
    </w:p>
    <w:p w:rsidR="00A81E83" w:rsidRPr="0036591D" w:rsidRDefault="00A81E83" w:rsidP="00F94F25">
      <w:pPr>
        <w:ind w:left="720"/>
        <w:rPr>
          <w:rFonts w:cs="Tahoma"/>
          <w:lang w:val="nl-NL"/>
        </w:rPr>
      </w:pPr>
      <w:r w:rsidRPr="0036591D">
        <w:rPr>
          <w:rFonts w:eastAsia="Calibri" w:cs="Tahoma"/>
          <w:color w:val="000000"/>
          <w:szCs w:val="18"/>
          <w:lang w:val="nl-NL"/>
        </w:rPr>
        <w:t>Voor klanten die hun dekking voor de eerste keer verlengen op of na 1 april 2015</w:t>
      </w:r>
      <w:r w:rsidRPr="0036591D">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F94F25" w:rsidRPr="0036591D" w:rsidRDefault="00F94F25" w:rsidP="00F94F25">
      <w:pPr>
        <w:ind w:left="720"/>
        <w:rPr>
          <w:rFonts w:cs="Tahoma"/>
          <w:lang w:val="nl-NL"/>
        </w:rPr>
      </w:pPr>
    </w:p>
    <w:p w:rsidR="00A81E83" w:rsidRPr="0036591D" w:rsidRDefault="00A81E83" w:rsidP="00F94F25">
      <w:pPr>
        <w:numPr>
          <w:ilvl w:val="3"/>
          <w:numId w:val="113"/>
        </w:numPr>
        <w:spacing w:after="60"/>
        <w:ind w:left="1440" w:hanging="360"/>
        <w:rPr>
          <w:rFonts w:cs="Tahoma"/>
          <w:lang w:val="nl-NL"/>
        </w:rPr>
      </w:pPr>
      <w:r w:rsidRPr="0036591D">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36591D" w:rsidRDefault="00A81E83" w:rsidP="00C61288">
      <w:pPr>
        <w:numPr>
          <w:ilvl w:val="3"/>
          <w:numId w:val="113"/>
        </w:numPr>
        <w:spacing w:after="60"/>
        <w:ind w:left="1440" w:hanging="360"/>
        <w:rPr>
          <w:rFonts w:cs="Tahoma"/>
          <w:lang w:val="nl-NL"/>
        </w:rPr>
      </w:pPr>
      <w:r w:rsidRPr="0036591D">
        <w:rPr>
          <w:rFonts w:eastAsia="Calibri" w:cs="Tahoma"/>
          <w:szCs w:val="18"/>
          <w:lang w:val="nl-NL"/>
        </w:rPr>
        <w:t>Voor licenties verkregen na 1 april 2015 mogen klanten SA verlengen voor vier core-licenties voor SQL Server Enterprise zonder de onderliggende core-licenties voor elke processorlicentie voor SQL</w:t>
      </w:r>
      <w:r w:rsidR="00C61288">
        <w:rPr>
          <w:rFonts w:eastAsia="Calibri" w:cs="Tahoma"/>
          <w:szCs w:val="18"/>
          <w:lang w:val="nl-NL"/>
        </w:rPr>
        <w:t> </w:t>
      </w:r>
      <w:r w:rsidRPr="0036591D">
        <w:rPr>
          <w:rFonts w:eastAsia="Calibri" w:cs="Tahoma"/>
          <w:szCs w:val="18"/>
          <w:lang w:val="nl-NL"/>
        </w:rPr>
        <w:t>Server 2008 R2 Enterprise aan te schaffen. Voor voortgezet gebruik van SQL Server 2012 op</w:t>
      </w:r>
      <w:r w:rsidR="00C61288">
        <w:rPr>
          <w:rFonts w:eastAsia="Calibri" w:cs="Tahoma"/>
          <w:szCs w:val="18"/>
          <w:lang w:val="nl-NL"/>
        </w:rPr>
        <w:t> </w:t>
      </w:r>
      <w:r w:rsidRPr="0036591D">
        <w:rPr>
          <w:rFonts w:eastAsia="Calibri" w:cs="Tahoma"/>
          <w:szCs w:val="18"/>
          <w:lang w:val="nl-NL"/>
        </w:rPr>
        <w:t>processors waarvoor meer dan vier core-licenties per processor vereist zijn, dient de klant aanvullende core-licenties aan te schaffen.</w:t>
      </w:r>
    </w:p>
    <w:p w:rsidR="00A81E83" w:rsidRPr="0036591D" w:rsidRDefault="00A81E83" w:rsidP="00C61288">
      <w:pPr>
        <w:numPr>
          <w:ilvl w:val="0"/>
          <w:numId w:val="64"/>
        </w:numPr>
        <w:spacing w:after="60"/>
        <w:ind w:left="1440"/>
        <w:rPr>
          <w:rFonts w:cs="Tahoma"/>
          <w:lang w:val="nl-NL"/>
        </w:rPr>
      </w:pPr>
      <w:r w:rsidRPr="0036591D">
        <w:rPr>
          <w:rFonts w:eastAsia="Calibri" w:cs="Tahoma"/>
          <w:color w:val="000000"/>
          <w:szCs w:val="18"/>
          <w:lang w:val="nl-NL"/>
        </w:rPr>
        <w:t>De processorlicenties van klanten zijn niet langer geldig bij afname van Software Assurance voor</w:t>
      </w:r>
      <w:r w:rsidR="00C61288">
        <w:rPr>
          <w:rFonts w:eastAsia="Calibri" w:cs="Tahoma"/>
          <w:color w:val="000000"/>
          <w:szCs w:val="18"/>
          <w:lang w:val="nl-NL"/>
        </w:rPr>
        <w:t> </w:t>
      </w:r>
      <w:r w:rsidRPr="0036591D">
        <w:rPr>
          <w:rFonts w:eastAsia="Calibri" w:cs="Tahoma"/>
          <w:color w:val="000000"/>
          <w:szCs w:val="18"/>
          <w:lang w:val="nl-NL"/>
        </w:rPr>
        <w:t xml:space="preserve">core-licenties in het kader van deze aanbieding. </w:t>
      </w:r>
      <w:r w:rsidRPr="0036591D">
        <w:rPr>
          <w:rFonts w:eastAsia="Calibri" w:cs="Tahoma"/>
          <w:szCs w:val="18"/>
          <w:lang w:val="nl-NL"/>
        </w:rPr>
        <w:t>De optie voor het verkrijgen van Software Assurance voor SQL Server core-licenties geldt niet voor verlenging van de dekking in het kader van een abonnementsprogramma.</w:t>
      </w:r>
      <w:r w:rsidR="004D3DD2" w:rsidRPr="0036591D">
        <w:rPr>
          <w:rFonts w:eastAsia="Calibri" w:cs="Tahoma"/>
          <w:szCs w:val="18"/>
          <w:lang w:val="nl-NL"/>
        </w:rPr>
        <w:t xml:space="preserve"> </w:t>
      </w:r>
    </w:p>
    <w:p w:rsidR="00C61288" w:rsidRPr="0036591D" w:rsidRDefault="00C61288" w:rsidP="00F94F25">
      <w:pPr>
        <w:ind w:left="1440"/>
        <w:rPr>
          <w:rFonts w:cs="Tahoma"/>
          <w:lang w:val="nl-NL"/>
        </w:rPr>
      </w:pPr>
    </w:p>
    <w:p w:rsidR="00204D6D" w:rsidRPr="0036591D" w:rsidRDefault="00A81E83" w:rsidP="00204D6D">
      <w:pPr>
        <w:tabs>
          <w:tab w:val="left" w:pos="1440"/>
        </w:tabs>
        <w:spacing w:after="60"/>
        <w:ind w:left="720"/>
        <w:rPr>
          <w:rFonts w:cs="Tahoma"/>
          <w:lang w:val="nl-NL"/>
        </w:rPr>
      </w:pPr>
      <w:r w:rsidRPr="0036591D">
        <w:rPr>
          <w:rFonts w:eastAsia="Calibri" w:cs="Tahoma"/>
          <w:b/>
          <w:color w:val="000000"/>
          <w:szCs w:val="18"/>
          <w:lang w:val="nl-NL"/>
        </w:rPr>
        <w:t>Voor klanten met Software Assurance-dekking die afloopt vóór 1 april 2015 en die deze dekking niet willen verlengen</w:t>
      </w:r>
    </w:p>
    <w:p w:rsidR="00A81E83" w:rsidRPr="0036591D" w:rsidRDefault="00A81E83" w:rsidP="00C61288">
      <w:pPr>
        <w:tabs>
          <w:tab w:val="left" w:pos="1440"/>
        </w:tabs>
        <w:ind w:left="720"/>
        <w:rPr>
          <w:rFonts w:cs="Tahoma"/>
          <w:lang w:val="nl-NL"/>
        </w:rPr>
      </w:pPr>
      <w:r w:rsidRPr="0036591D">
        <w:rPr>
          <w:rFonts w:eastAsia="Calibri" w:cs="Tahoma"/>
          <w:color w:val="000000"/>
          <w:szCs w:val="18"/>
          <w:lang w:val="nl-NL"/>
        </w:rPr>
        <w:t xml:space="preserve">Enterprise Subscription-klanten </w:t>
      </w:r>
      <w:r w:rsidRPr="0036591D">
        <w:rPr>
          <w:rFonts w:cs="Tahoma"/>
          <w:bCs/>
          <w:color w:val="000000"/>
          <w:szCs w:val="18"/>
          <w:lang w:val="nl-NL"/>
        </w:rPr>
        <w:t>en Open Value Subscription-</w:t>
      </w:r>
      <w:r w:rsidRPr="0036591D">
        <w:rPr>
          <w:rFonts w:eastAsia="Calibri" w:cs="Tahoma"/>
          <w:color w:val="000000"/>
          <w:szCs w:val="18"/>
          <w:lang w:val="nl-NL"/>
        </w:rPr>
        <w:t>klanten met een dekking die vervalt vóór 1</w:t>
      </w:r>
      <w:r w:rsidR="00C61288">
        <w:rPr>
          <w:rFonts w:eastAsia="Calibri" w:cs="Tahoma"/>
          <w:color w:val="000000"/>
          <w:szCs w:val="18"/>
          <w:lang w:val="nl-NL"/>
        </w:rPr>
        <w:t> </w:t>
      </w:r>
      <w:r w:rsidRPr="0036591D">
        <w:rPr>
          <w:rFonts w:eastAsia="Calibri" w:cs="Tahoma"/>
          <w:color w:val="000000"/>
          <w:szCs w:val="18"/>
          <w:lang w:val="nl-NL"/>
        </w:rPr>
        <w:t>april</w:t>
      </w:r>
      <w:r w:rsidR="00C61288">
        <w:rPr>
          <w:rFonts w:eastAsia="Calibri" w:cs="Tahoma"/>
          <w:color w:val="000000"/>
          <w:szCs w:val="18"/>
          <w:lang w:val="nl-NL"/>
        </w:rPr>
        <w:t> </w:t>
      </w:r>
      <w:r w:rsidRPr="0036591D">
        <w:rPr>
          <w:rFonts w:eastAsia="Calibri" w:cs="Tahoma"/>
          <w:color w:val="000000"/>
          <w:szCs w:val="18"/>
          <w:lang w:val="nl-NL"/>
        </w:rPr>
        <w:t>2015, die ervoor kiezen processorlicenties af te kopen, en alle andere klanten die eeuwigdurende licenties aanschaffen op grond van hun overeenkomst, en ervoor kiezen hun Software Assurance niet te</w:t>
      </w:r>
      <w:r w:rsidR="00C61288">
        <w:rPr>
          <w:rFonts w:eastAsia="Calibri" w:cs="Tahoma"/>
          <w:color w:val="000000"/>
          <w:szCs w:val="18"/>
          <w:lang w:val="nl-NL"/>
        </w:rPr>
        <w:t> </w:t>
      </w:r>
      <w:r w:rsidRPr="0036591D">
        <w:rPr>
          <w:rFonts w:eastAsia="Calibri" w:cs="Tahoma"/>
          <w:color w:val="000000"/>
          <w:szCs w:val="18"/>
          <w:lang w:val="nl-NL"/>
        </w:rPr>
        <w:t>verlengen, kunnen SQL Server 2008 R2 of SQL Server 2012 onder deze licenties als volgt uitvoeren:</w:t>
      </w:r>
    </w:p>
    <w:p w:rsidR="00204D6D" w:rsidRPr="0036591D" w:rsidRDefault="00204D6D" w:rsidP="00204D6D">
      <w:pPr>
        <w:tabs>
          <w:tab w:val="left" w:pos="1440"/>
        </w:tabs>
        <w:ind w:left="720"/>
        <w:rPr>
          <w:rFonts w:cs="Tahoma"/>
          <w:lang w:val="nl-NL"/>
        </w:rPr>
      </w:pPr>
    </w:p>
    <w:p w:rsidR="00A81E83" w:rsidRPr="0036591D" w:rsidRDefault="00A81E83" w:rsidP="00C61288">
      <w:pPr>
        <w:numPr>
          <w:ilvl w:val="0"/>
          <w:numId w:val="67"/>
        </w:numPr>
        <w:spacing w:after="60"/>
        <w:ind w:left="1440"/>
        <w:rPr>
          <w:rFonts w:cs="Tahoma"/>
          <w:lang w:val="nl-NL"/>
        </w:rPr>
      </w:pPr>
      <w:r w:rsidRPr="0036591D">
        <w:rPr>
          <w:rFonts w:eastAsia="Calibri" w:cs="Tahoma"/>
          <w:b/>
          <w:color w:val="000000"/>
          <w:szCs w:val="18"/>
          <w:lang w:val="nl-NL"/>
        </w:rPr>
        <w:t>SQL Server 2008 R2 Enterprise:</w:t>
      </w:r>
      <w:r w:rsidRPr="0036591D">
        <w:rPr>
          <w:rFonts w:eastAsia="Calibri" w:cs="Tahoma"/>
          <w:color w:val="000000"/>
          <w:szCs w:val="18"/>
          <w:lang w:val="nl-NL"/>
        </w:rPr>
        <w:t xml:space="preserve"> Voortgezet gebruik van deze versie van de software is onderhevig aan de productgebruiksrechten van de processorlicentie van het SQL Server 2008 R2</w:t>
      </w:r>
      <w:r w:rsidR="00C61288">
        <w:rPr>
          <w:rFonts w:eastAsia="Calibri" w:cs="Tahoma"/>
          <w:color w:val="000000"/>
          <w:szCs w:val="18"/>
          <w:lang w:val="nl-NL"/>
        </w:rPr>
        <w:t> </w:t>
      </w:r>
      <w:r w:rsidRPr="0036591D">
        <w:rPr>
          <w:rFonts w:eastAsia="Calibri" w:cs="Tahoma"/>
          <w:color w:val="000000"/>
          <w:szCs w:val="18"/>
          <w:lang w:val="nl-NL"/>
        </w:rPr>
        <w:t xml:space="preserve">Enterprise; klanten hebben echter niet langer gebruiksrechten voor Onbeperkte Virtualisatie of License Mobility via Software Assurance. </w:t>
      </w:r>
    </w:p>
    <w:p w:rsidR="00A81E83" w:rsidRPr="0036591D" w:rsidRDefault="00A81E83" w:rsidP="00204D6D">
      <w:pPr>
        <w:numPr>
          <w:ilvl w:val="0"/>
          <w:numId w:val="67"/>
        </w:numPr>
        <w:tabs>
          <w:tab w:val="left" w:pos="1800"/>
        </w:tabs>
        <w:spacing w:after="60"/>
        <w:ind w:left="1440"/>
        <w:rPr>
          <w:rFonts w:cs="Tahoma"/>
          <w:lang w:val="nl-NL"/>
        </w:rPr>
      </w:pPr>
      <w:r w:rsidRPr="0036591D">
        <w:rPr>
          <w:rFonts w:eastAsia="Calibri" w:cs="Tahoma"/>
          <w:b/>
          <w:color w:val="000000"/>
          <w:szCs w:val="18"/>
          <w:lang w:val="nl-NL"/>
        </w:rPr>
        <w:t xml:space="preserve">SQL Server 2012 Enterprise Core: </w:t>
      </w:r>
      <w:r w:rsidRPr="0036591D">
        <w:rPr>
          <w:rFonts w:eastAsia="Calibri" w:cs="Tahoma"/>
          <w:color w:val="000000"/>
          <w:szCs w:val="18"/>
          <w:lang w:val="nl-NL"/>
        </w:rPr>
        <w:t xml:space="preserve">Het gebruik van deze versie van de software is onderhevig aan de productgebruiksrechten van de processorlicentie van SQL Server 2008 R2 Enterprise; maar: </w:t>
      </w:r>
    </w:p>
    <w:p w:rsidR="00A81E83" w:rsidRPr="0036591D" w:rsidRDefault="00A81E83" w:rsidP="00204D6D">
      <w:pPr>
        <w:numPr>
          <w:ilvl w:val="1"/>
          <w:numId w:val="67"/>
        </w:numPr>
        <w:tabs>
          <w:tab w:val="left" w:pos="2160"/>
        </w:tabs>
        <w:spacing w:after="60"/>
        <w:ind w:left="2160"/>
        <w:rPr>
          <w:rFonts w:cs="Tahoma"/>
          <w:lang w:val="nl-NL"/>
        </w:rPr>
      </w:pPr>
      <w:r w:rsidRPr="0036591D">
        <w:rPr>
          <w:rFonts w:eastAsia="Calibri" w:cs="Tahoma"/>
          <w:color w:val="000000"/>
          <w:szCs w:val="18"/>
          <w:lang w:val="nl-NL"/>
        </w:rPr>
        <w:t xml:space="preserve">Klanten hebben niet langer gebruiksrechten voor Onbeperkte Virtualisatie, License Mobility binnen Serverfarms of License Mobility via Software Assurance; en </w:t>
      </w:r>
    </w:p>
    <w:p w:rsidR="00A81E83" w:rsidRPr="0036591D" w:rsidRDefault="00A81E83" w:rsidP="00204D6D">
      <w:pPr>
        <w:numPr>
          <w:ilvl w:val="1"/>
          <w:numId w:val="67"/>
        </w:numPr>
        <w:tabs>
          <w:tab w:val="left" w:pos="2160"/>
          <w:tab w:val="left" w:pos="2970"/>
        </w:tabs>
        <w:spacing w:after="60"/>
        <w:ind w:left="2160"/>
        <w:rPr>
          <w:rFonts w:cs="Tahoma"/>
        </w:rPr>
      </w:pPr>
      <w:r w:rsidRPr="0036591D">
        <w:rPr>
          <w:rFonts w:eastAsia="Calibri" w:cs="Tahoma"/>
          <w:color w:val="000000"/>
          <w:szCs w:val="18"/>
          <w:lang w:val="nl-NL"/>
        </w:rPr>
        <w:lastRenderedPageBreak/>
        <w:t xml:space="preserve">elke nieuwe toewijzing van licenties is onderhevig aan beperkingen in (i) en (ii) hieronder met bettrekking tot hun “core-licentie-equivalentie.” </w:t>
      </w:r>
      <w:r w:rsidRPr="0036591D">
        <w:rPr>
          <w:rFonts w:eastAsia="Calibri" w:cs="Tahoma"/>
          <w:color w:val="000000"/>
          <w:szCs w:val="18"/>
        </w:rPr>
        <w:t xml:space="preserve">Core-licentie-equivalentie wordt als volgt bepaald. </w:t>
      </w:r>
    </w:p>
    <w:p w:rsidR="00A81E83" w:rsidRPr="0036591D" w:rsidRDefault="00A81E83" w:rsidP="00204D6D">
      <w:pPr>
        <w:numPr>
          <w:ilvl w:val="2"/>
          <w:numId w:val="67"/>
        </w:numPr>
        <w:tabs>
          <w:tab w:val="left" w:pos="2520"/>
        </w:tabs>
        <w:spacing w:after="60"/>
        <w:ind w:left="2520"/>
        <w:rPr>
          <w:rFonts w:cs="Tahoma"/>
          <w:lang w:val="nl-NL"/>
        </w:rPr>
      </w:pPr>
      <w:r w:rsidRPr="0036591D">
        <w:rPr>
          <w:rFonts w:eastAsia="Calibri" w:cs="Tahoma"/>
          <w:color w:val="000000"/>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A81E83" w:rsidRPr="0036591D" w:rsidRDefault="00A81E83" w:rsidP="00204D6D">
      <w:pPr>
        <w:numPr>
          <w:ilvl w:val="4"/>
          <w:numId w:val="64"/>
        </w:numPr>
        <w:tabs>
          <w:tab w:val="left" w:pos="2880"/>
        </w:tabs>
        <w:spacing w:after="60"/>
        <w:ind w:left="2880"/>
        <w:rPr>
          <w:rFonts w:cs="Tahoma"/>
        </w:rPr>
      </w:pPr>
      <w:r w:rsidRPr="0036591D">
        <w:rPr>
          <w:rFonts w:eastAsia="Calibri" w:cs="Tahoma"/>
          <w:color w:val="000000"/>
          <w:szCs w:val="18"/>
        </w:rPr>
        <w:t xml:space="preserve">vier cores per processorlicentie, OF </w:t>
      </w:r>
    </w:p>
    <w:p w:rsidR="00A81E83" w:rsidRPr="0036591D" w:rsidRDefault="00A81E83" w:rsidP="00204D6D">
      <w:pPr>
        <w:numPr>
          <w:ilvl w:val="4"/>
          <w:numId w:val="64"/>
        </w:numPr>
        <w:tabs>
          <w:tab w:val="left" w:pos="2880"/>
        </w:tabs>
        <w:spacing w:after="60"/>
        <w:ind w:left="2880"/>
        <w:rPr>
          <w:rFonts w:cs="Tahoma"/>
          <w:lang w:val="nl-NL"/>
        </w:rPr>
      </w:pPr>
      <w:r w:rsidRPr="0036591D">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A81E83" w:rsidRPr="0036591D" w:rsidRDefault="00A81E83" w:rsidP="00204D6D">
      <w:pPr>
        <w:numPr>
          <w:ilvl w:val="2"/>
          <w:numId w:val="67"/>
        </w:numPr>
        <w:tabs>
          <w:tab w:val="left" w:pos="2520"/>
        </w:tabs>
        <w:spacing w:after="60"/>
        <w:ind w:left="2520"/>
        <w:rPr>
          <w:rFonts w:cs="Tahoma"/>
          <w:lang w:val="nl-NL"/>
        </w:rPr>
      </w:pPr>
      <w:r w:rsidRPr="0036591D">
        <w:rPr>
          <w:rFonts w:eastAsia="Calibri" w:cs="Tahoma"/>
          <w:color w:val="000000"/>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36591D" w:rsidRDefault="00A81E83" w:rsidP="00204D6D">
      <w:pPr>
        <w:numPr>
          <w:ilvl w:val="1"/>
          <w:numId w:val="67"/>
        </w:numPr>
        <w:tabs>
          <w:tab w:val="left" w:pos="1800"/>
        </w:tabs>
        <w:spacing w:after="60"/>
        <w:ind w:left="1800"/>
        <w:rPr>
          <w:rFonts w:cs="Tahoma"/>
          <w:lang w:val="nl-NL"/>
        </w:rPr>
      </w:pPr>
      <w:r w:rsidRPr="0036591D">
        <w:rPr>
          <w:rFonts w:eastAsia="Calibri" w:cs="Tahoma"/>
          <w:color w:val="000000"/>
          <w:szCs w:val="18"/>
          <w:lang w:val="nl-NL"/>
        </w:rPr>
        <w:t xml:space="preserve">Klanten </w:t>
      </w:r>
      <w:r w:rsidRPr="0036591D">
        <w:rPr>
          <w:rFonts w:eastAsia="Calibri" w:cs="Tahoma"/>
          <w:szCs w:val="18"/>
          <w:lang w:val="nl-NL"/>
        </w:rPr>
        <w:t>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A81E83" w:rsidRPr="0036591D" w:rsidRDefault="00A81E83" w:rsidP="00204D6D">
      <w:pPr>
        <w:numPr>
          <w:ilvl w:val="1"/>
          <w:numId w:val="67"/>
        </w:numPr>
        <w:tabs>
          <w:tab w:val="left" w:pos="1800"/>
          <w:tab w:val="left" w:pos="2970"/>
        </w:tabs>
        <w:spacing w:after="60"/>
        <w:ind w:left="1800"/>
        <w:rPr>
          <w:rFonts w:cs="Tahoma"/>
          <w:lang w:val="nl-NL"/>
        </w:rPr>
      </w:pPr>
      <w:r w:rsidRPr="0036591D">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204D6D" w:rsidRDefault="00204D6D" w:rsidP="00204D6D">
      <w:pPr>
        <w:tabs>
          <w:tab w:val="left" w:pos="1800"/>
          <w:tab w:val="left" w:pos="2970"/>
        </w:tabs>
        <w:rPr>
          <w:rFonts w:cs="Tahoma"/>
          <w:lang w:val="nl-NL"/>
        </w:rPr>
      </w:pPr>
    </w:p>
    <w:p w:rsidR="00D741C9" w:rsidRDefault="00D741C9" w:rsidP="00204D6D">
      <w:pPr>
        <w:tabs>
          <w:tab w:val="left" w:pos="1800"/>
          <w:tab w:val="left" w:pos="2970"/>
        </w:tabs>
        <w:rPr>
          <w:rFonts w:cs="Tahoma"/>
          <w:lang w:val="nl-NL"/>
        </w:rPr>
      </w:pPr>
    </w:p>
    <w:p w:rsidR="00D741C9" w:rsidRPr="0036591D" w:rsidRDefault="00D741C9" w:rsidP="00204D6D">
      <w:pPr>
        <w:tabs>
          <w:tab w:val="left" w:pos="1800"/>
          <w:tab w:val="left" w:pos="2970"/>
        </w:tabs>
        <w:rPr>
          <w:rFonts w:cs="Tahoma"/>
          <w:lang w:val="nl-NL"/>
        </w:rPr>
      </w:pPr>
    </w:p>
    <w:p w:rsidR="00204D6D" w:rsidRPr="0036591D" w:rsidRDefault="00A81E83" w:rsidP="00204D6D">
      <w:pPr>
        <w:tabs>
          <w:tab w:val="left" w:pos="720"/>
        </w:tabs>
        <w:spacing w:after="60"/>
        <w:ind w:left="720"/>
        <w:rPr>
          <w:rFonts w:cs="Tahoma"/>
          <w:lang w:val="nl-NL"/>
        </w:rPr>
      </w:pPr>
      <w:r w:rsidRPr="0036591D">
        <w:rPr>
          <w:rFonts w:eastAsia="Calibri" w:cs="Tahoma"/>
          <w:b/>
          <w:color w:val="000000"/>
          <w:szCs w:val="18"/>
          <w:lang w:val="nl-NL"/>
        </w:rPr>
        <w:t>Voor klanten met Software Assurance-dekking die afloopt op of na 1 april 2015 en die deze dekking niet willen verlengen:</w:t>
      </w:r>
    </w:p>
    <w:p w:rsidR="00A81E83" w:rsidRPr="0036591D" w:rsidRDefault="00A81E83" w:rsidP="00C61288">
      <w:pPr>
        <w:tabs>
          <w:tab w:val="left" w:pos="720"/>
        </w:tabs>
        <w:ind w:left="720"/>
        <w:rPr>
          <w:rFonts w:cs="Tahoma"/>
          <w:lang w:val="nl-NL"/>
        </w:rPr>
      </w:pPr>
      <w:r w:rsidRPr="0036591D">
        <w:rPr>
          <w:rFonts w:eastAsia="Calibri" w:cs="Tahoma"/>
          <w:color w:val="000000"/>
          <w:szCs w:val="18"/>
          <w:lang w:val="nl-NL"/>
        </w:rPr>
        <w:t xml:space="preserve">Enterprise Subscription-klanten </w:t>
      </w:r>
      <w:r w:rsidRPr="0036591D">
        <w:rPr>
          <w:rFonts w:cs="Tahoma"/>
          <w:bCs/>
          <w:color w:val="000000"/>
          <w:szCs w:val="18"/>
          <w:lang w:val="nl-NL"/>
        </w:rPr>
        <w:t>en Open Value Subscription-</w:t>
      </w:r>
      <w:r w:rsidRPr="0036591D">
        <w:rPr>
          <w:rFonts w:eastAsia="Calibri" w:cs="Tahoma"/>
          <w:color w:val="000000"/>
          <w:szCs w:val="18"/>
          <w:lang w:val="nl-NL"/>
        </w:rPr>
        <w:t>klanten met een dekking die vervalt op of na 1</w:t>
      </w:r>
      <w:r w:rsidR="00C61288">
        <w:rPr>
          <w:rFonts w:eastAsia="Calibri" w:cs="Tahoma"/>
          <w:color w:val="000000"/>
          <w:szCs w:val="18"/>
          <w:lang w:val="nl-NL"/>
        </w:rPr>
        <w:t> </w:t>
      </w:r>
      <w:r w:rsidRPr="0036591D">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204D6D" w:rsidRPr="0036591D" w:rsidRDefault="00204D6D" w:rsidP="00204D6D">
      <w:pPr>
        <w:tabs>
          <w:tab w:val="left" w:pos="720"/>
        </w:tabs>
        <w:ind w:left="720"/>
        <w:rPr>
          <w:rFonts w:cs="Tahoma"/>
          <w:lang w:val="nl-NL"/>
        </w:rPr>
      </w:pPr>
    </w:p>
    <w:p w:rsidR="00A81E83" w:rsidRPr="00C61288" w:rsidRDefault="00A81E83" w:rsidP="00204D6D">
      <w:pPr>
        <w:numPr>
          <w:ilvl w:val="2"/>
          <w:numId w:val="64"/>
        </w:numPr>
        <w:spacing w:after="60"/>
        <w:ind w:left="1440"/>
        <w:rPr>
          <w:rFonts w:cs="Tahoma"/>
          <w:lang w:val="nl-NL"/>
        </w:rPr>
      </w:pPr>
      <w:r w:rsidRPr="0036591D">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rsidR="00A81E83" w:rsidRPr="0036591D" w:rsidRDefault="00A81E83" w:rsidP="00C61288">
      <w:pPr>
        <w:numPr>
          <w:ilvl w:val="2"/>
          <w:numId w:val="64"/>
        </w:numPr>
        <w:spacing w:after="60"/>
        <w:ind w:left="1440"/>
        <w:rPr>
          <w:rFonts w:cs="Tahoma"/>
          <w:lang w:val="nl-NL"/>
        </w:rPr>
      </w:pPr>
      <w:r w:rsidRPr="0036591D">
        <w:rPr>
          <w:rFonts w:eastAsia="Calibri" w:cs="Tahoma"/>
          <w:szCs w:val="18"/>
          <w:lang w:val="nl-NL"/>
        </w:rPr>
        <w:t>Voor licenties verkregen na 1 april 2015 hebben de processorlicenties van de klant core-equivalentie van vier core-licenties voor SQL Server 2012 Enterprise. Voor voortgezet gebruik van</w:t>
      </w:r>
      <w:r w:rsidR="00C61288">
        <w:rPr>
          <w:rFonts w:eastAsia="Calibri" w:cs="Tahoma"/>
          <w:szCs w:val="18"/>
          <w:lang w:val="nl-NL"/>
        </w:rPr>
        <w:t> </w:t>
      </w:r>
      <w:r w:rsidRPr="0036591D">
        <w:rPr>
          <w:rFonts w:eastAsia="Calibri" w:cs="Tahoma"/>
          <w:szCs w:val="18"/>
          <w:lang w:val="nl-NL"/>
        </w:rPr>
        <w:t>SQL Server 2012 op processors waarvoor meer dan vier core-licenties per processor vereist zijn, dient de klant aanvullende core-licenties aan te schaffen.</w:t>
      </w:r>
    </w:p>
    <w:p w:rsidR="00204D6D" w:rsidRPr="0036591D" w:rsidRDefault="00204D6D" w:rsidP="00204D6D">
      <w:pPr>
        <w:ind w:left="1440"/>
        <w:rPr>
          <w:rFonts w:cs="Tahoma"/>
          <w:lang w:val="nl-NL"/>
        </w:rPr>
      </w:pPr>
    </w:p>
    <w:p w:rsidR="00204D6D" w:rsidRPr="0036591D" w:rsidRDefault="00A81E83" w:rsidP="00204D6D">
      <w:pPr>
        <w:tabs>
          <w:tab w:val="left" w:pos="720"/>
        </w:tabs>
        <w:spacing w:after="60"/>
        <w:ind w:left="720"/>
        <w:rPr>
          <w:rFonts w:cs="Tahoma"/>
          <w:lang w:val="nl-NL"/>
        </w:rPr>
      </w:pPr>
      <w:r w:rsidRPr="0036591D">
        <w:rPr>
          <w:rFonts w:cs="Tahoma"/>
          <w:b/>
          <w:lang w:val="nl-NL"/>
        </w:rPr>
        <w:t>Voor klanten die zich bevinden in de Volksrepubliek</w:t>
      </w:r>
      <w:r w:rsidRPr="0036591D">
        <w:rPr>
          <w:rFonts w:cs="Tahoma"/>
          <w:lang w:val="nl-NL"/>
        </w:rPr>
        <w:t xml:space="preserve"> </w:t>
      </w:r>
      <w:r w:rsidRPr="0036591D">
        <w:rPr>
          <w:rFonts w:cs="Tahoma"/>
          <w:b/>
          <w:lang w:val="nl-NL"/>
        </w:rPr>
        <w:t>China en aldaar processorlicenties en Software Assurance voor SQL Server 2008 R2 aanschaffen</w:t>
      </w:r>
    </w:p>
    <w:p w:rsidR="00A81E83" w:rsidRPr="0036591D" w:rsidRDefault="00A81E83" w:rsidP="00204D6D">
      <w:pPr>
        <w:tabs>
          <w:tab w:val="left" w:pos="720"/>
        </w:tabs>
        <w:ind w:left="720"/>
        <w:rPr>
          <w:rFonts w:cs="Tahoma"/>
          <w:lang w:val="nl-NL"/>
        </w:rPr>
      </w:pPr>
      <w:r w:rsidRPr="0036591D">
        <w:rPr>
          <w:rFonts w:cs="Tahoma"/>
          <w:lang w:val="nl-NL"/>
        </w:rPr>
        <w:t>De verwijzingen naar 1 april 2012 en 1 april 2015 in deze product list zijn niet van toepassing. De toepasselijke datums voor deze klanten zijn respectievelijk 1 juli 2012 en 1 juli 2015.</w:t>
      </w:r>
    </w:p>
    <w:p w:rsidR="006E28CC" w:rsidRDefault="006E28CC" w:rsidP="00204D6D">
      <w:pPr>
        <w:tabs>
          <w:tab w:val="left" w:pos="720"/>
        </w:tabs>
        <w:ind w:left="720"/>
        <w:rPr>
          <w:rFonts w:cs="Tahoma"/>
          <w:lang w:val="nl-NL"/>
        </w:rPr>
      </w:pPr>
    </w:p>
    <w:p w:rsidR="001450D2" w:rsidRPr="0036591D" w:rsidRDefault="001450D2" w:rsidP="00204D6D">
      <w:pPr>
        <w:tabs>
          <w:tab w:val="left" w:pos="720"/>
        </w:tabs>
        <w:ind w:left="720"/>
        <w:rPr>
          <w:rFonts w:cs="Tahoma"/>
          <w:lang w:val="nl-NL"/>
        </w:rPr>
      </w:pPr>
    </w:p>
    <w:p w:rsidR="006E28CC" w:rsidRPr="0036591D" w:rsidRDefault="0099402E" w:rsidP="006E28CC">
      <w:pPr>
        <w:pStyle w:val="Heading3"/>
        <w:rPr>
          <w:rFonts w:ascii="Tahoma" w:hAnsi="Tahoma" w:cs="Tahoma"/>
          <w:lang w:val="nl-NL"/>
        </w:rPr>
      </w:pPr>
      <w:bookmarkStart w:id="1441" w:name="_80_SQL_Server"/>
      <w:bookmarkStart w:id="1442" w:name="_81_SQL_Server"/>
      <w:bookmarkStart w:id="1443" w:name="_Toc352103866"/>
      <w:bookmarkEnd w:id="1441"/>
      <w:bookmarkEnd w:id="1442"/>
      <w:r w:rsidRPr="0036591D">
        <w:rPr>
          <w:rFonts w:ascii="Tahoma" w:hAnsi="Tahoma" w:cs="Tahoma"/>
          <w:caps/>
          <w:color w:val="F66400"/>
          <w:sz w:val="22"/>
          <w:vertAlign w:val="superscript"/>
          <w:lang w:val="nl-NL"/>
        </w:rPr>
        <w:t>81</w:t>
      </w:r>
      <w:r w:rsidRPr="0036591D">
        <w:rPr>
          <w:rFonts w:ascii="Tahoma" w:hAnsi="Tahoma" w:cs="Tahoma"/>
          <w:color w:val="F66400"/>
          <w:sz w:val="22"/>
          <w:lang w:val="nl-NL"/>
        </w:rPr>
        <w:t xml:space="preserve"> SQL Server </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2012 Parallel Data Warehouse</w:t>
      </w:r>
      <w:bookmarkEnd w:id="1443"/>
    </w:p>
    <w:p w:rsidR="006E28CC" w:rsidRPr="0036591D" w:rsidRDefault="006E28CC" w:rsidP="006E28CC">
      <w:pPr>
        <w:pStyle w:val="EndnoteText"/>
        <w:rPr>
          <w:rFonts w:ascii="Tahoma" w:hAnsi="Tahoma" w:cs="Tahoma"/>
          <w:lang w:val="nl-NL"/>
        </w:rPr>
      </w:pPr>
    </w:p>
    <w:p w:rsidR="000A30EE" w:rsidRPr="0036591D" w:rsidRDefault="000A30EE" w:rsidP="000A30EE">
      <w:pPr>
        <w:spacing w:after="60"/>
        <w:ind w:left="720"/>
        <w:rPr>
          <w:rFonts w:cs="Tahoma"/>
          <w:lang w:val="nl-NL"/>
        </w:rPr>
      </w:pPr>
      <w:r w:rsidRPr="0036591D">
        <w:rPr>
          <w:rFonts w:eastAsia="Calibri" w:cs="Tahoma"/>
          <w:b/>
          <w:color w:val="000000"/>
          <w:szCs w:val="18"/>
          <w:lang w:val="nl-NL"/>
        </w:rPr>
        <w:t>Licentieverleningen, gekoppeld aan een wijziging in het licentiemodel</w:t>
      </w:r>
    </w:p>
    <w:p w:rsidR="000A30EE" w:rsidRPr="0036591D" w:rsidRDefault="000A30EE" w:rsidP="00C61288">
      <w:pPr>
        <w:ind w:left="720"/>
        <w:rPr>
          <w:rFonts w:cs="Tahoma"/>
          <w:lang w:val="nl-NL"/>
        </w:rPr>
      </w:pPr>
      <w:r w:rsidRPr="0036591D">
        <w:rPr>
          <w:rFonts w:eastAsia="Calibri" w:cs="Tahoma"/>
          <w:color w:val="000000"/>
          <w:szCs w:val="18"/>
          <w:lang w:val="nl-NL"/>
        </w:rPr>
        <w:t>SQL Server 2008 R2 zal de laatste versie zijn van SQL Server Parallel Data Warehouse gelicentieerd op grond van het per processor-licentiemodel.</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Als uitzondering krijgen volume licensing-klanten met actieve </w:t>
      </w:r>
      <w:r w:rsidRPr="0036591D">
        <w:rPr>
          <w:rFonts w:eastAsia="Calibri" w:cs="Tahoma"/>
          <w:color w:val="000000"/>
          <w:szCs w:val="18"/>
          <w:lang w:val="nl-NL"/>
        </w:rPr>
        <w:lastRenderedPageBreak/>
        <w:t xml:space="preserve">Software Assurance voor licenties van SQL Server 2008 R2 Parallel Data Warehouse op 1 maart 2013 (“kwalificerende licenties”), de volgende mogelijkheden. Licenties voor SQL Server 2008 R2 Parallel Data Warehouse </w:t>
      </w:r>
      <w:r w:rsidRPr="0036591D">
        <w:rPr>
          <w:rFonts w:cs="Tahoma"/>
          <w:bCs/>
          <w:color w:val="000000"/>
          <w:szCs w:val="18"/>
          <w:lang w:val="nl-NL"/>
        </w:rPr>
        <w:t>die vervolgens onder dezelfde looptijd van de enrollment zijn aangeschaft als onderdeel van het</w:t>
      </w:r>
      <w:r w:rsidR="00C61288">
        <w:rPr>
          <w:rFonts w:cs="Tahoma"/>
          <w:bCs/>
          <w:color w:val="000000"/>
          <w:szCs w:val="18"/>
          <w:lang w:val="nl-NL"/>
        </w:rPr>
        <w:t> </w:t>
      </w:r>
      <w:r w:rsidRPr="0036591D">
        <w:rPr>
          <w:rFonts w:cs="Tahoma"/>
          <w:bCs/>
          <w:color w:val="000000"/>
          <w:szCs w:val="18"/>
          <w:lang w:val="nl-NL"/>
        </w:rPr>
        <w:t>geplande true-upproces van een Enterprise- of Enterprise Subscription-klant, zijn ook kwalificerende licenties voor de doeleinden van deze opties.</w:t>
      </w:r>
    </w:p>
    <w:p w:rsidR="000A30EE" w:rsidRPr="0036591D" w:rsidRDefault="000A30EE" w:rsidP="000A30EE">
      <w:pPr>
        <w:ind w:left="720"/>
        <w:rPr>
          <w:rFonts w:cs="Tahoma"/>
          <w:lang w:val="nl-NL"/>
        </w:rPr>
      </w:pPr>
    </w:p>
    <w:p w:rsidR="000A30EE" w:rsidRPr="0036591D" w:rsidRDefault="000A30EE" w:rsidP="00C61288">
      <w:pPr>
        <w:numPr>
          <w:ilvl w:val="0"/>
          <w:numId w:val="67"/>
        </w:numPr>
        <w:spacing w:after="60"/>
        <w:ind w:left="1440"/>
        <w:rPr>
          <w:rFonts w:cs="Tahoma"/>
          <w:lang w:val="nl-NL"/>
        </w:rPr>
      </w:pPr>
      <w:r w:rsidRPr="0036591D">
        <w:rPr>
          <w:rFonts w:eastAsia="Calibri" w:cs="Tahoma"/>
          <w:color w:val="000000"/>
          <w:szCs w:val="18"/>
          <w:lang w:val="nl-NL"/>
        </w:rPr>
        <w:t>Voor elke kwalificerende licentie die de klant heeft, kan de klant bijwerken tot 8 corelicenties voor</w:t>
      </w:r>
      <w:r w:rsidR="00C61288">
        <w:rPr>
          <w:rFonts w:eastAsia="Calibri" w:cs="Tahoma"/>
          <w:color w:val="000000"/>
          <w:szCs w:val="18"/>
          <w:lang w:val="nl-NL"/>
        </w:rPr>
        <w:t> </w:t>
      </w:r>
      <w:r w:rsidRPr="0036591D">
        <w:rPr>
          <w:rFonts w:eastAsia="Calibri" w:cs="Tahoma"/>
          <w:color w:val="000000"/>
          <w:szCs w:val="18"/>
          <w:lang w:val="nl-NL"/>
        </w:rPr>
        <w:t>SQL Server 2012 Parallel Data Warehouse. Na een upgrade naar SQL Server 2012 zijn de onderliggende licenties voor SQL Server 2008 R2 van de klant niet langer geldig.</w:t>
      </w:r>
    </w:p>
    <w:p w:rsidR="000A30EE" w:rsidRPr="0036591D" w:rsidRDefault="000A30EE" w:rsidP="000A30EE">
      <w:pPr>
        <w:rPr>
          <w:rFonts w:cs="Tahoma"/>
          <w:lang w:val="nl-NL"/>
        </w:rPr>
      </w:pPr>
    </w:p>
    <w:p w:rsidR="000A30EE" w:rsidRPr="0036591D" w:rsidRDefault="000A30EE" w:rsidP="000A30EE">
      <w:pPr>
        <w:spacing w:after="60"/>
        <w:ind w:left="720"/>
        <w:rPr>
          <w:rFonts w:cs="Tahoma"/>
          <w:lang w:val="nl-NL"/>
        </w:rPr>
      </w:pPr>
      <w:r w:rsidRPr="0036591D">
        <w:rPr>
          <w:rFonts w:eastAsia="Calibri" w:cs="Tahoma"/>
          <w:b/>
          <w:color w:val="000000"/>
          <w:szCs w:val="18"/>
          <w:lang w:val="nl-NL"/>
        </w:rPr>
        <w:t>Licentieverlening System Center Standard</w:t>
      </w:r>
    </w:p>
    <w:p w:rsidR="000A30EE" w:rsidRPr="0036591D" w:rsidRDefault="000A30EE" w:rsidP="000A30EE">
      <w:pPr>
        <w:spacing w:after="60"/>
        <w:ind w:left="720"/>
        <w:rPr>
          <w:rFonts w:cs="Tahoma"/>
          <w:lang w:val="nl-NL"/>
        </w:rPr>
      </w:pPr>
      <w:r w:rsidRPr="0036591D">
        <w:rPr>
          <w:rFonts w:eastAsia="Calibri" w:cs="Tahoma"/>
          <w:color w:val="000000"/>
          <w:szCs w:val="18"/>
          <w:lang w:val="nl-NL"/>
        </w:rPr>
        <w:t>Daarnaast komen klanten die in het kader van kwalificerende licenties bijwerken naar SQL Server 2012 Parallel Data Warehouse, in aanmerking voor de volgende System Center-licentieverleningen na het bijwerken naar SQL Server 2012 Parallel Data Warehouse:</w:t>
      </w:r>
    </w:p>
    <w:p w:rsidR="000A30EE" w:rsidRPr="0036591D" w:rsidRDefault="000A30EE" w:rsidP="000A30EE">
      <w:pPr>
        <w:numPr>
          <w:ilvl w:val="0"/>
          <w:numId w:val="67"/>
        </w:numPr>
        <w:spacing w:after="60"/>
        <w:ind w:left="1440"/>
        <w:rPr>
          <w:rFonts w:cs="Tahoma"/>
          <w:lang w:val="nl-NL"/>
        </w:rPr>
      </w:pPr>
      <w:r w:rsidRPr="0036591D">
        <w:rPr>
          <w:rFonts w:eastAsia="Calibri" w:cs="Tahoma"/>
          <w:color w:val="000000"/>
          <w:szCs w:val="18"/>
          <w:lang w:val="nl-NL"/>
        </w:rPr>
        <w:t>Eén System Center 2012 Standard-licentie per server voor elke server waarop SQL Server 2012 Parallel Data Warehouse-software wordt uitgevoerd</w:t>
      </w:r>
    </w:p>
    <w:p w:rsidR="000A30EE" w:rsidRPr="0036591D" w:rsidRDefault="000A30EE" w:rsidP="000A30EE">
      <w:pPr>
        <w:numPr>
          <w:ilvl w:val="0"/>
          <w:numId w:val="67"/>
        </w:numPr>
        <w:spacing w:after="60"/>
        <w:ind w:left="1440"/>
        <w:rPr>
          <w:rFonts w:cs="Tahoma"/>
        </w:rPr>
      </w:pPr>
      <w:r w:rsidRPr="0036591D">
        <w:rPr>
          <w:rFonts w:eastAsia="Calibri" w:cs="Tahoma"/>
          <w:color w:val="000000"/>
          <w:szCs w:val="18"/>
        </w:rPr>
        <w:t>Twee System Center 2012 Standard-licenties per server voor alle resterende servers in de SQL Server 2012 Parallel Data Warehouse Appliance.</w:t>
      </w:r>
    </w:p>
    <w:p w:rsidR="000A30EE" w:rsidRPr="0036591D" w:rsidRDefault="000A30EE" w:rsidP="00C61288">
      <w:pPr>
        <w:spacing w:after="60"/>
        <w:ind w:left="720"/>
        <w:rPr>
          <w:rFonts w:cs="Tahoma"/>
          <w:lang w:val="nl-NL"/>
        </w:rPr>
      </w:pPr>
      <w:r w:rsidRPr="0036591D">
        <w:rPr>
          <w:rFonts w:eastAsia="Calibri" w:cs="Tahoma"/>
          <w:color w:val="000000"/>
          <w:szCs w:val="18"/>
          <w:lang w:val="nl-NL"/>
        </w:rPr>
        <w:t>De software mag uitsluitend worden gebruikt om de SQL Server 2012 Parallel Data Warehouse Appliance te</w:t>
      </w:r>
      <w:r w:rsidR="00C61288">
        <w:rPr>
          <w:rFonts w:eastAsia="Calibri" w:cs="Tahoma"/>
          <w:color w:val="000000"/>
          <w:szCs w:val="18"/>
          <w:lang w:val="nl-NL"/>
        </w:rPr>
        <w:t> </w:t>
      </w:r>
      <w:r w:rsidRPr="0036591D">
        <w:rPr>
          <w:rFonts w:eastAsia="Calibri" w:cs="Tahoma"/>
          <w:color w:val="000000"/>
          <w:szCs w:val="18"/>
          <w:lang w:val="nl-NL"/>
        </w:rPr>
        <w:t>ondersteunen.</w:t>
      </w:r>
    </w:p>
    <w:p w:rsidR="000A30EE" w:rsidRPr="0036591D" w:rsidRDefault="000A30EE" w:rsidP="000A30EE">
      <w:pPr>
        <w:spacing w:after="60"/>
        <w:ind w:firstLine="720"/>
        <w:rPr>
          <w:rFonts w:cs="Tahoma"/>
          <w:lang w:val="nl-NL"/>
        </w:rPr>
      </w:pPr>
    </w:p>
    <w:p w:rsidR="000A30EE" w:rsidRPr="0036591D" w:rsidRDefault="000A30EE" w:rsidP="000A30EE">
      <w:pPr>
        <w:tabs>
          <w:tab w:val="left" w:pos="1440"/>
        </w:tabs>
        <w:spacing w:after="60"/>
        <w:ind w:left="720"/>
        <w:rPr>
          <w:rFonts w:cs="Tahoma"/>
          <w:lang w:val="nl-NL"/>
        </w:rPr>
      </w:pPr>
      <w:r w:rsidRPr="0036591D">
        <w:rPr>
          <w:rFonts w:eastAsia="Calibri" w:cs="Tahoma"/>
          <w:b/>
          <w:color w:val="000000"/>
          <w:szCs w:val="18"/>
          <w:lang w:val="nl-NL"/>
        </w:rPr>
        <w:t>Voor klanten met Software Assurance die dit niet willen verlengen</w:t>
      </w:r>
    </w:p>
    <w:p w:rsidR="000A30EE" w:rsidRPr="0036591D" w:rsidRDefault="000A30EE" w:rsidP="00C61288">
      <w:pPr>
        <w:tabs>
          <w:tab w:val="left" w:pos="1440"/>
        </w:tabs>
        <w:ind w:left="720"/>
        <w:rPr>
          <w:rFonts w:cs="Tahoma"/>
          <w:lang w:val="nl-NL"/>
        </w:rPr>
      </w:pPr>
      <w:r w:rsidRPr="0036591D">
        <w:rPr>
          <w:rFonts w:eastAsia="Calibri" w:cs="Tahoma"/>
          <w:color w:val="000000"/>
          <w:szCs w:val="18"/>
          <w:lang w:val="nl-NL"/>
        </w:rPr>
        <w:t>Enterprise Subscription-klanten met een dekking per 1 maart 2013 die ervoor kiezen processorlicenties af te</w:t>
      </w:r>
      <w:r w:rsidR="00C61288">
        <w:rPr>
          <w:rFonts w:eastAsia="Calibri" w:cs="Tahoma"/>
          <w:color w:val="000000"/>
          <w:szCs w:val="18"/>
          <w:lang w:val="nl-NL"/>
        </w:rPr>
        <w:t> </w:t>
      </w:r>
      <w:r w:rsidRPr="0036591D">
        <w:rPr>
          <w:rFonts w:eastAsia="Calibri" w:cs="Tahoma"/>
          <w:color w:val="000000"/>
          <w:szCs w:val="18"/>
          <w:lang w:val="nl-NL"/>
        </w:rPr>
        <w:t>kopen, en alle andere klanten die kwalificerende eeuwigdurende licenties aanschaffen op grond van hun overeenkomst, en ervoor kiezen hun Software Assurance niet te verlengen, kunnen SQL Server 2008 R2 of</w:t>
      </w:r>
      <w:r w:rsidR="00C61288">
        <w:rPr>
          <w:rFonts w:eastAsia="Calibri" w:cs="Tahoma"/>
          <w:color w:val="000000"/>
          <w:szCs w:val="18"/>
          <w:lang w:val="nl-NL"/>
        </w:rPr>
        <w:t> </w:t>
      </w:r>
      <w:r w:rsidRPr="0036591D">
        <w:rPr>
          <w:rFonts w:eastAsia="Calibri" w:cs="Tahoma"/>
          <w:color w:val="000000"/>
          <w:szCs w:val="18"/>
          <w:lang w:val="nl-NL"/>
        </w:rPr>
        <w:t>SQL Server 2012 onder deze licenties als volgt uitvoeren:</w:t>
      </w:r>
    </w:p>
    <w:p w:rsidR="000A30EE" w:rsidRPr="0036591D" w:rsidRDefault="000A30EE" w:rsidP="000A30EE">
      <w:pPr>
        <w:tabs>
          <w:tab w:val="left" w:pos="1440"/>
        </w:tabs>
        <w:ind w:left="720"/>
        <w:rPr>
          <w:rFonts w:cs="Tahoma"/>
          <w:lang w:val="nl-NL"/>
        </w:rPr>
      </w:pPr>
    </w:p>
    <w:p w:rsidR="000A30EE" w:rsidRPr="0036591D" w:rsidRDefault="000A30EE" w:rsidP="00C61288">
      <w:pPr>
        <w:numPr>
          <w:ilvl w:val="0"/>
          <w:numId w:val="67"/>
        </w:numPr>
        <w:spacing w:after="60"/>
        <w:ind w:left="1440"/>
        <w:rPr>
          <w:rFonts w:cs="Tahoma"/>
          <w:lang w:val="nl-NL"/>
        </w:rPr>
      </w:pPr>
      <w:r w:rsidRPr="0036591D">
        <w:rPr>
          <w:rFonts w:eastAsia="Calibri" w:cs="Tahoma"/>
          <w:b/>
          <w:color w:val="000000"/>
          <w:szCs w:val="18"/>
          <w:lang w:val="nl-NL"/>
        </w:rPr>
        <w:t>SQL Server 2008 R2 Parallel Data Warehouse:</w:t>
      </w:r>
      <w:r w:rsidRPr="0036591D">
        <w:rPr>
          <w:rFonts w:eastAsia="Calibri" w:cs="Tahoma"/>
          <w:color w:val="000000"/>
          <w:szCs w:val="18"/>
          <w:lang w:val="nl-NL"/>
        </w:rPr>
        <w:t xml:space="preserve"> Voortgezet gebruik van deze versie van de</w:t>
      </w:r>
      <w:r w:rsidR="00C61288">
        <w:rPr>
          <w:rFonts w:eastAsia="Calibri" w:cs="Tahoma"/>
          <w:color w:val="000000"/>
          <w:szCs w:val="18"/>
          <w:lang w:val="nl-NL"/>
        </w:rPr>
        <w:t> </w:t>
      </w:r>
      <w:r w:rsidRPr="0036591D">
        <w:rPr>
          <w:rFonts w:eastAsia="Calibri" w:cs="Tahoma"/>
          <w:color w:val="000000"/>
          <w:szCs w:val="18"/>
          <w:lang w:val="nl-NL"/>
        </w:rPr>
        <w:t xml:space="preserve">software is onderhevig aan de product use rights van de licentie van SQL Server 2008 R2. </w:t>
      </w:r>
    </w:p>
    <w:p w:rsidR="000A30EE" w:rsidRPr="0036591D" w:rsidRDefault="000A30EE" w:rsidP="000A30EE">
      <w:pPr>
        <w:numPr>
          <w:ilvl w:val="0"/>
          <w:numId w:val="67"/>
        </w:numPr>
        <w:tabs>
          <w:tab w:val="left" w:pos="1800"/>
        </w:tabs>
        <w:spacing w:after="60"/>
        <w:ind w:left="1440"/>
        <w:rPr>
          <w:rFonts w:cs="Tahoma"/>
          <w:lang w:val="nl-NL"/>
        </w:rPr>
      </w:pPr>
      <w:r w:rsidRPr="0036591D">
        <w:rPr>
          <w:rFonts w:eastAsia="Calibri" w:cs="Tahoma"/>
          <w:b/>
          <w:color w:val="000000"/>
          <w:szCs w:val="18"/>
          <w:lang w:val="nl-NL"/>
        </w:rPr>
        <w:t xml:space="preserve">SQL Server 2012 Parallel Data Warehouse: </w:t>
      </w:r>
      <w:r w:rsidRPr="0036591D">
        <w:rPr>
          <w:rFonts w:eastAsia="Calibri" w:cs="Tahoma"/>
          <w:color w:val="000000"/>
          <w:szCs w:val="18"/>
          <w:lang w:val="nl-NL"/>
        </w:rPr>
        <w:t xml:space="preserve">Gebruik van deze versie van de software is onderhevig aan de product use rights van de licentie van SQL Server 2012 Parallel Data Warehouse. </w:t>
      </w:r>
    </w:p>
    <w:p w:rsidR="000A30EE" w:rsidRPr="0036591D" w:rsidRDefault="000A30EE" w:rsidP="000A30EE">
      <w:pPr>
        <w:spacing w:after="60"/>
        <w:rPr>
          <w:rFonts w:cs="Tahoma"/>
          <w:lang w:val="nl-NL"/>
        </w:rPr>
      </w:pPr>
    </w:p>
    <w:p w:rsidR="000A30EE" w:rsidRPr="0036591D" w:rsidRDefault="000A30EE" w:rsidP="00C61288">
      <w:pPr>
        <w:ind w:left="720"/>
        <w:rPr>
          <w:rFonts w:cs="Tahoma"/>
          <w:lang w:val="nl-NL"/>
        </w:rPr>
      </w:pPr>
      <w:r w:rsidRPr="0036591D">
        <w:rPr>
          <w:rFonts w:cs="Tahoma"/>
          <w:color w:val="000000"/>
          <w:szCs w:val="24"/>
          <w:lang w:val="nl-NL"/>
        </w:rPr>
        <w:t>Bij alle licenties voor SQL Server Parallel Data Warehouse en System Center die op grond van deze aanbieding worden verleend, is Software Assurance-dekking inbegrepen. Deze dekking vervalt op het moment dat de corresponderende kwalificerende Software Assurance-dekking vervalt. Op het moment dat</w:t>
      </w:r>
      <w:r w:rsidR="00C61288" w:rsidRPr="00C61288">
        <w:rPr>
          <w:lang w:val="nl-NL"/>
        </w:rPr>
        <w:t> </w:t>
      </w:r>
      <w:r w:rsidRPr="0036591D">
        <w:rPr>
          <w:rFonts w:cs="Tahoma"/>
          <w:color w:val="000000"/>
          <w:szCs w:val="24"/>
          <w:lang w:val="nl-NL"/>
        </w:rPr>
        <w:t xml:space="preserve">deze dekking afloopt kan de klant de Software Assurance verlengen voor de toegekende licenties. </w:t>
      </w:r>
    </w:p>
    <w:p w:rsidR="00C61288" w:rsidRPr="0036591D" w:rsidRDefault="00C61288" w:rsidP="000A30EE">
      <w:pPr>
        <w:ind w:left="720"/>
        <w:rPr>
          <w:rFonts w:cs="Tahoma"/>
          <w:lang w:val="nl-NL"/>
        </w:rPr>
      </w:pPr>
    </w:p>
    <w:p w:rsidR="000A30EE" w:rsidRPr="0036591D" w:rsidRDefault="000A30EE" w:rsidP="00C61288">
      <w:pPr>
        <w:ind w:left="720"/>
        <w:rPr>
          <w:rFonts w:cs="Tahoma"/>
          <w:lang w:val="nl-NL"/>
        </w:rPr>
      </w:pPr>
      <w:r w:rsidRPr="0036591D">
        <w:rPr>
          <w:rFonts w:cs="Tahoma"/>
          <w:color w:val="000000"/>
          <w:szCs w:val="24"/>
          <w:lang w:val="nl-NL"/>
        </w:rPr>
        <w:t>Het gebruik van de software door de klant in het kader van deze aanbieding is onderworpen aan de voorwaarden van de licentieovereenkomst van de klant en de product use rights voor de software. Het</w:t>
      </w:r>
      <w:r w:rsidR="00C61288">
        <w:rPr>
          <w:rFonts w:cs="Tahoma"/>
          <w:color w:val="000000"/>
          <w:szCs w:val="24"/>
          <w:lang w:val="nl-NL"/>
        </w:rPr>
        <w:t> </w:t>
      </w:r>
      <w:r w:rsidRPr="0036591D">
        <w:rPr>
          <w:rFonts w:cs="Tahoma"/>
          <w:color w:val="000000"/>
          <w:szCs w:val="24"/>
          <w:lang w:val="nl-NL"/>
        </w:rPr>
        <w:t>gebruiksrecht voor de software vervalt op het moment dat het gebruiksrecht voor de software op</w:t>
      </w:r>
      <w:r w:rsidR="00C61288">
        <w:rPr>
          <w:rFonts w:cs="Tahoma"/>
          <w:color w:val="000000"/>
          <w:szCs w:val="24"/>
          <w:lang w:val="nl-NL"/>
        </w:rPr>
        <w:t> </w:t>
      </w:r>
      <w:r w:rsidRPr="0036591D">
        <w:rPr>
          <w:rFonts w:cs="Tahoma"/>
          <w:color w:val="000000"/>
          <w:szCs w:val="24"/>
          <w:lang w:val="nl-NL"/>
        </w:rPr>
        <w:t>grond</w:t>
      </w:r>
      <w:r w:rsidR="00C61288">
        <w:rPr>
          <w:rFonts w:cs="Tahoma"/>
          <w:color w:val="000000"/>
          <w:szCs w:val="24"/>
          <w:lang w:val="nl-NL"/>
        </w:rPr>
        <w:t> </w:t>
      </w:r>
      <w:r w:rsidRPr="0036591D">
        <w:rPr>
          <w:rFonts w:cs="Tahoma"/>
          <w:color w:val="000000"/>
          <w:szCs w:val="24"/>
          <w:lang w:val="nl-NL"/>
        </w:rPr>
        <w:t>van</w:t>
      </w:r>
      <w:r w:rsidR="00C61288">
        <w:rPr>
          <w:rFonts w:cs="Tahoma"/>
          <w:color w:val="000000"/>
          <w:szCs w:val="24"/>
          <w:lang w:val="nl-NL"/>
        </w:rPr>
        <w:t> </w:t>
      </w:r>
      <w:r w:rsidRPr="0036591D">
        <w:rPr>
          <w:rFonts w:cs="Tahoma"/>
          <w:color w:val="000000"/>
          <w:szCs w:val="24"/>
          <w:lang w:val="nl-NL"/>
        </w:rPr>
        <w:t>de kwalificerende licentie afloopt. Het bewijs van hun kwalificerende licenties en deze productaantekening vormen het bewijs van het recht van de klant om clientbeheerlicenties voor SQL Server</w:t>
      </w:r>
      <w:r w:rsidR="00C61288">
        <w:rPr>
          <w:rFonts w:cs="Tahoma"/>
          <w:color w:val="000000"/>
          <w:szCs w:val="24"/>
          <w:lang w:val="nl-NL"/>
        </w:rPr>
        <w:t> </w:t>
      </w:r>
      <w:r w:rsidRPr="0036591D">
        <w:rPr>
          <w:rFonts w:cs="Tahoma"/>
          <w:color w:val="000000"/>
          <w:szCs w:val="24"/>
          <w:lang w:val="nl-NL"/>
        </w:rPr>
        <w:t>2012 Parallel Data Warehouse en System Center 2012 te gebruiken op grond van de voorwaarden van deze aanbieding. Klanten kunnen de licenties die in het kader van deze aanbieding zijn verleend, niet los van de corresponderende kwalificerende licenties overdragen.</w:t>
      </w:r>
    </w:p>
    <w:p w:rsidR="00A81E83" w:rsidRDefault="00A81E83" w:rsidP="00C321B6">
      <w:pPr>
        <w:tabs>
          <w:tab w:val="left" w:pos="2970"/>
        </w:tabs>
        <w:ind w:left="1440"/>
        <w:rPr>
          <w:rFonts w:cs="Tahoma"/>
          <w:lang w:val="nl-NL"/>
        </w:rPr>
      </w:pPr>
      <w:bookmarkStart w:id="1444" w:name="Srv_90SQLServer2012Standard"/>
    </w:p>
    <w:p w:rsidR="001450D2" w:rsidRPr="0036591D" w:rsidRDefault="001450D2" w:rsidP="00C321B6">
      <w:pPr>
        <w:tabs>
          <w:tab w:val="left" w:pos="2970"/>
        </w:tabs>
        <w:ind w:left="1440"/>
        <w:rPr>
          <w:rFonts w:cs="Tahoma"/>
          <w:lang w:val="nl-NL"/>
        </w:rPr>
      </w:pPr>
    </w:p>
    <w:p w:rsidR="00A81E83" w:rsidRPr="0036591D" w:rsidRDefault="00AF6526" w:rsidP="00EF5637">
      <w:pPr>
        <w:pStyle w:val="Heading3"/>
        <w:rPr>
          <w:rFonts w:ascii="Tahoma" w:hAnsi="Tahoma" w:cs="Tahoma"/>
          <w:lang w:val="nl-NL"/>
        </w:rPr>
      </w:pPr>
      <w:bookmarkStart w:id="1445" w:name="_82_SQL_Server®"/>
      <w:bookmarkStart w:id="1446" w:name="_Toc336338348"/>
      <w:bookmarkStart w:id="1447" w:name="_Toc352103867"/>
      <w:bookmarkEnd w:id="1445"/>
      <w:r w:rsidRPr="0036591D">
        <w:rPr>
          <w:rFonts w:ascii="Tahoma" w:hAnsi="Tahoma" w:cs="Tahoma"/>
          <w:caps/>
          <w:color w:val="F66400"/>
          <w:sz w:val="22"/>
          <w:vertAlign w:val="superscript"/>
          <w:lang w:val="nl-NL"/>
        </w:rPr>
        <w:t>82</w:t>
      </w:r>
      <w:r w:rsidRPr="0036591D">
        <w:rPr>
          <w:rFonts w:ascii="Tahoma" w:hAnsi="Tahoma" w:cs="Tahoma"/>
          <w:color w:val="F66400"/>
          <w:sz w:val="22"/>
          <w:lang w:val="nl-NL"/>
        </w:rPr>
        <w:t xml:space="preserve"> SQL Server</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2012 Standard</w:t>
      </w:r>
      <w:bookmarkEnd w:id="1446"/>
      <w:bookmarkEnd w:id="1447"/>
      <w:r w:rsidRPr="0036591D">
        <w:rPr>
          <w:rFonts w:ascii="Tahoma" w:hAnsi="Tahoma" w:cs="Tahoma"/>
          <w:color w:val="F66400"/>
          <w:sz w:val="22"/>
          <w:lang w:val="nl-NL"/>
        </w:rPr>
        <w:t xml:space="preserve"> </w:t>
      </w:r>
    </w:p>
    <w:bookmarkEnd w:id="1444"/>
    <w:p w:rsidR="00A81E83" w:rsidRPr="0036591D" w:rsidRDefault="00A81E83" w:rsidP="00204D6D">
      <w:pPr>
        <w:pStyle w:val="EndnoteText"/>
        <w:ind w:left="0"/>
        <w:rPr>
          <w:rFonts w:ascii="Tahoma" w:hAnsi="Tahoma" w:cs="Tahoma"/>
          <w:lang w:val="nl-NL"/>
        </w:rPr>
      </w:pPr>
    </w:p>
    <w:p w:rsidR="00A81E83" w:rsidRPr="0036591D" w:rsidRDefault="00A81E83" w:rsidP="00204D6D">
      <w:pPr>
        <w:ind w:left="720"/>
        <w:rPr>
          <w:rFonts w:cs="Tahoma"/>
          <w:lang w:val="nl-NL"/>
        </w:rPr>
      </w:pPr>
      <w:r w:rsidRPr="0036591D">
        <w:rPr>
          <w:rFonts w:eastAsia="Calibri" w:cs="Tahoma"/>
          <w:szCs w:val="18"/>
          <w:lang w:val="nl-NL"/>
        </w:rPr>
        <w:t>SQL Server 2012 Standard is de volgende versie van SQL Server Standard en SQL Server 2012 CAL is de volgende versie van SQL Server CAL.</w:t>
      </w:r>
    </w:p>
    <w:p w:rsidR="00204D6D" w:rsidRDefault="00204D6D" w:rsidP="00204D6D">
      <w:pPr>
        <w:ind w:left="720"/>
        <w:rPr>
          <w:rFonts w:cs="Tahoma"/>
          <w:lang w:val="nl-NL"/>
        </w:rPr>
      </w:pPr>
    </w:p>
    <w:p w:rsidR="001450D2" w:rsidRPr="0036591D" w:rsidRDefault="001450D2" w:rsidP="00204D6D">
      <w:pPr>
        <w:ind w:left="720"/>
        <w:rPr>
          <w:rFonts w:cs="Tahoma"/>
          <w:lang w:val="nl-NL"/>
        </w:rPr>
      </w:pPr>
    </w:p>
    <w:p w:rsidR="00A81E83" w:rsidRPr="0036591D" w:rsidRDefault="0099402E" w:rsidP="00EF5637">
      <w:pPr>
        <w:pStyle w:val="Heading3"/>
        <w:rPr>
          <w:rFonts w:ascii="Tahoma" w:hAnsi="Tahoma" w:cs="Tahoma"/>
          <w:lang w:val="nl-NL"/>
        </w:rPr>
      </w:pPr>
      <w:bookmarkStart w:id="1448" w:name="_85_83_SQL"/>
      <w:bookmarkStart w:id="1449" w:name="_83_SQL_Server®"/>
      <w:bookmarkStart w:id="1450" w:name="_Toc336338349"/>
      <w:bookmarkStart w:id="1451" w:name="_Toc352103868"/>
      <w:bookmarkStart w:id="1452" w:name="Srv_91SQLServer2012StandardCore"/>
      <w:bookmarkEnd w:id="1448"/>
      <w:bookmarkEnd w:id="1449"/>
      <w:r w:rsidRPr="0036591D">
        <w:rPr>
          <w:rFonts w:ascii="Tahoma" w:hAnsi="Tahoma" w:cs="Tahoma"/>
          <w:caps/>
          <w:color w:val="F66400"/>
          <w:sz w:val="22"/>
          <w:vertAlign w:val="superscript"/>
          <w:lang w:val="nl-NL"/>
        </w:rPr>
        <w:t>83</w:t>
      </w:r>
      <w:r w:rsidRPr="0036591D">
        <w:rPr>
          <w:rFonts w:ascii="Tahoma" w:hAnsi="Tahoma" w:cs="Tahoma"/>
          <w:color w:val="F66400"/>
          <w:sz w:val="22"/>
          <w:lang w:val="nl-NL"/>
        </w:rPr>
        <w:t xml:space="preserve"> SQL Server</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2012 Standard</w:t>
      </w:r>
      <w:r w:rsidRPr="0036591D">
        <w:rPr>
          <w:rFonts w:ascii="Tahoma" w:eastAsia="Calibri" w:hAnsi="Tahoma" w:cs="Tahoma"/>
          <w:color w:val="F66400"/>
          <w:sz w:val="22"/>
          <w:szCs w:val="18"/>
          <w:lang w:val="nl-NL"/>
        </w:rPr>
        <w:t xml:space="preserve"> Core</w:t>
      </w:r>
      <w:bookmarkEnd w:id="1450"/>
      <w:bookmarkEnd w:id="1451"/>
    </w:p>
    <w:bookmarkEnd w:id="1452"/>
    <w:p w:rsidR="00A81E83" w:rsidRPr="0036591D" w:rsidRDefault="00A81E83" w:rsidP="0026723A">
      <w:pPr>
        <w:rPr>
          <w:rFonts w:cs="Tahoma"/>
          <w:lang w:val="nl-NL"/>
        </w:rPr>
      </w:pPr>
    </w:p>
    <w:p w:rsidR="0026723A" w:rsidRPr="0036591D" w:rsidRDefault="00A81E83" w:rsidP="0026723A">
      <w:pPr>
        <w:spacing w:after="60"/>
        <w:ind w:left="720"/>
        <w:rPr>
          <w:rFonts w:cs="Tahoma"/>
          <w:lang w:val="nl-NL"/>
        </w:rPr>
      </w:pPr>
      <w:r w:rsidRPr="0036591D">
        <w:rPr>
          <w:rFonts w:eastAsia="Calibri" w:cs="Tahoma"/>
          <w:b/>
          <w:szCs w:val="18"/>
          <w:lang w:val="nl-NL"/>
        </w:rPr>
        <w:lastRenderedPageBreak/>
        <w:t>Licentieverleningen, gekoppeld aan een wijziging in het licentiemodel</w:t>
      </w:r>
    </w:p>
    <w:p w:rsidR="00A81E83" w:rsidRPr="0036591D" w:rsidRDefault="00A81E83" w:rsidP="00C61288">
      <w:pPr>
        <w:ind w:left="720"/>
        <w:rPr>
          <w:rFonts w:cs="Tahoma"/>
          <w:lang w:val="nl-NL"/>
        </w:rPr>
      </w:pPr>
      <w:r w:rsidRPr="0036591D">
        <w:rPr>
          <w:rFonts w:eastAsia="Calibri" w:cs="Tahoma"/>
          <w:color w:val="000000"/>
          <w:szCs w:val="18"/>
          <w:lang w:val="nl-NL"/>
        </w:rPr>
        <w:t>SQL Server 2008 R2 zal de laatste versie zijn van SQL Server gelicentieerd op grond van het per processor-licentiemodel.</w:t>
      </w:r>
      <w:r w:rsidR="004D3DD2" w:rsidRPr="0036591D">
        <w:rPr>
          <w:rFonts w:eastAsia="Calibri" w:cs="Tahoma"/>
          <w:color w:val="000000"/>
          <w:szCs w:val="18"/>
          <w:lang w:val="nl-NL"/>
        </w:rPr>
        <w:t xml:space="preserve"> </w:t>
      </w:r>
      <w:r w:rsidRPr="0036591D">
        <w:rPr>
          <w:rFonts w:eastAsia="Calibri" w:cs="Tahoma"/>
          <w:color w:val="000000"/>
          <w:szCs w:val="18"/>
          <w:lang w:val="nl-NL"/>
        </w:rPr>
        <w:t xml:space="preserve">Als uitzondering krijgen volume licensing-klanten met actieve Software Assurance voor processorlicenties van SQL Server 2008 R2 Standard op 1 april 2012 (“kwalificerende licenties”), de volgende mogelijkheden. Processorlicenties voor SQL Server 2008 R2 Standard </w:t>
      </w:r>
      <w:r w:rsidRPr="0036591D">
        <w:rPr>
          <w:rFonts w:cs="Tahoma"/>
          <w:bCs/>
          <w:color w:val="000000"/>
          <w:szCs w:val="18"/>
          <w:lang w:val="nl-NL"/>
        </w:rPr>
        <w:t>die vervolgens zijn aangeschaft op grond van dezelfde looptijd van de enrollment, maar vóór 1 april 2015 als onderdeel van</w:t>
      </w:r>
      <w:r w:rsidR="00C61288">
        <w:rPr>
          <w:rFonts w:cs="Tahoma"/>
          <w:bCs/>
          <w:color w:val="000000"/>
          <w:szCs w:val="18"/>
          <w:lang w:val="nl-NL"/>
        </w:rPr>
        <w:t> </w:t>
      </w:r>
      <w:r w:rsidRPr="0036591D">
        <w:rPr>
          <w:rFonts w:cs="Tahoma"/>
          <w:bCs/>
          <w:color w:val="000000"/>
          <w:szCs w:val="18"/>
          <w:lang w:val="nl-NL"/>
        </w:rPr>
        <w:t>het</w:t>
      </w:r>
      <w:r w:rsidR="00C61288">
        <w:rPr>
          <w:rFonts w:cs="Tahoma"/>
          <w:bCs/>
          <w:color w:val="000000"/>
          <w:szCs w:val="18"/>
          <w:lang w:val="nl-NL"/>
        </w:rPr>
        <w:t> </w:t>
      </w:r>
      <w:r w:rsidRPr="0036591D">
        <w:rPr>
          <w:rFonts w:cs="Tahoma"/>
          <w:bCs/>
          <w:color w:val="000000"/>
          <w:szCs w:val="18"/>
          <w:lang w:val="nl-NL"/>
        </w:rPr>
        <w:t>vastgestelde true-up-proces voor Enterprise, Enterprise Subscription, Open Value Subscription of</w:t>
      </w:r>
      <w:r w:rsidR="00C61288">
        <w:rPr>
          <w:rFonts w:cs="Tahoma"/>
          <w:bCs/>
          <w:color w:val="000000"/>
          <w:szCs w:val="18"/>
          <w:lang w:val="nl-NL"/>
        </w:rPr>
        <w:t> </w:t>
      </w:r>
      <w:r w:rsidRPr="0036591D">
        <w:rPr>
          <w:rFonts w:cs="Tahoma"/>
          <w:bCs/>
          <w:color w:val="000000"/>
          <w:szCs w:val="18"/>
          <w:lang w:val="nl-NL"/>
        </w:rPr>
        <w:t>EES, zijn ook kwalificerende licenties voor doelstellingen van deze opties.</w:t>
      </w:r>
      <w:r w:rsidR="004D3DD2" w:rsidRPr="0036591D">
        <w:rPr>
          <w:rFonts w:cs="Tahoma"/>
          <w:bCs/>
          <w:color w:val="000000"/>
          <w:szCs w:val="18"/>
          <w:lang w:val="nl-NL"/>
        </w:rPr>
        <w:t xml:space="preserve"> </w:t>
      </w:r>
      <w:r w:rsidRPr="0036591D">
        <w:rPr>
          <w:rFonts w:cs="Tahoma"/>
          <w:bCs/>
          <w:color w:val="000000"/>
          <w:szCs w:val="18"/>
          <w:lang w:val="nl-NL"/>
        </w:rPr>
        <w:t>Licenties die zijn verkregen na 1</w:t>
      </w:r>
      <w:r w:rsidR="00C61288">
        <w:rPr>
          <w:rFonts w:cs="Tahoma"/>
          <w:bCs/>
          <w:color w:val="000000"/>
          <w:szCs w:val="18"/>
          <w:lang w:val="nl-NL"/>
        </w:rPr>
        <w:t> </w:t>
      </w:r>
      <w:r w:rsidRPr="0036591D">
        <w:rPr>
          <w:rFonts w:cs="Tahoma"/>
          <w:bCs/>
          <w:color w:val="000000"/>
          <w:szCs w:val="18"/>
          <w:lang w:val="nl-NL"/>
        </w:rPr>
        <w:t>april 2015 of onder een daaropvolgende looptijd van een enrollment, een afzonderlijke overeenkomst of elke enrollment met een effectieve datum na 1 april 2012, zijn geen kwalificerende licenties.</w:t>
      </w:r>
    </w:p>
    <w:p w:rsidR="0026723A" w:rsidRPr="0036591D" w:rsidRDefault="0026723A" w:rsidP="0026723A">
      <w:pPr>
        <w:ind w:left="720"/>
        <w:rPr>
          <w:rFonts w:cs="Tahoma"/>
          <w:lang w:val="nl-NL"/>
        </w:rPr>
      </w:pPr>
    </w:p>
    <w:p w:rsidR="0026723A" w:rsidRPr="0036591D" w:rsidRDefault="0026723A" w:rsidP="0026723A">
      <w:pPr>
        <w:spacing w:after="60"/>
        <w:ind w:left="720"/>
        <w:rPr>
          <w:rFonts w:cs="Tahoma"/>
          <w:lang w:val="nl-NL"/>
        </w:rPr>
      </w:pPr>
      <w:r w:rsidRPr="0036591D">
        <w:rPr>
          <w:rFonts w:eastAsia="Calibri" w:cs="Tahoma"/>
          <w:b/>
          <w:szCs w:val="18"/>
          <w:lang w:val="nl-NL"/>
        </w:rPr>
        <w:t>Huidige termijn</w:t>
      </w:r>
    </w:p>
    <w:p w:rsidR="00A81E83" w:rsidRPr="0036591D" w:rsidRDefault="00A81E83" w:rsidP="0026723A">
      <w:pPr>
        <w:ind w:left="720"/>
        <w:rPr>
          <w:rFonts w:cs="Tahoma"/>
          <w:lang w:val="nl-NL"/>
        </w:rPr>
      </w:pPr>
      <w:r w:rsidRPr="0036591D">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Standard,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4D3DD2" w:rsidRPr="0036591D">
        <w:rPr>
          <w:rFonts w:eastAsia="Calibri" w:cs="Tahoma"/>
          <w:szCs w:val="18"/>
          <w:lang w:val="nl-NL"/>
        </w:rPr>
        <w:t xml:space="preserve"> </w:t>
      </w:r>
      <w:r w:rsidRPr="0036591D">
        <w:rPr>
          <w:rFonts w:eastAsia="Calibri" w:cs="Tahoma"/>
          <w:szCs w:val="18"/>
          <w:lang w:val="nl-NL"/>
        </w:rPr>
        <w:t>Klanten moeten de productgebruiksrechten voor SQL Server 2012 Standard Core raadplegen voor de licentievoorwaarden voor License Mobility.</w:t>
      </w:r>
    </w:p>
    <w:p w:rsidR="0026723A" w:rsidRPr="0036591D" w:rsidRDefault="0026723A" w:rsidP="0026723A">
      <w:pPr>
        <w:ind w:left="720"/>
        <w:rPr>
          <w:rFonts w:cs="Tahoma"/>
          <w:lang w:val="nl-NL"/>
        </w:rPr>
      </w:pPr>
    </w:p>
    <w:p w:rsidR="0026723A" w:rsidRPr="0036591D" w:rsidRDefault="00A81E83" w:rsidP="0026723A">
      <w:pPr>
        <w:spacing w:after="60"/>
        <w:ind w:left="720"/>
        <w:rPr>
          <w:rFonts w:cs="Tahoma"/>
          <w:lang w:val="nl-NL"/>
        </w:rPr>
      </w:pPr>
      <w:r w:rsidRPr="0036591D">
        <w:rPr>
          <w:rFonts w:eastAsia="Calibri" w:cs="Tahoma"/>
          <w:b/>
          <w:szCs w:val="18"/>
          <w:lang w:val="nl-NL"/>
        </w:rPr>
        <w:t>Eerste verlengingstermijn (vóór 1 april 2015)</w:t>
      </w:r>
    </w:p>
    <w:p w:rsidR="00A81E83" w:rsidRPr="0036591D" w:rsidRDefault="00A81E83" w:rsidP="0026723A">
      <w:pPr>
        <w:ind w:left="720"/>
        <w:rPr>
          <w:rFonts w:cs="Tahoma"/>
          <w:lang w:val="nl-NL"/>
        </w:rPr>
      </w:pPr>
      <w:r w:rsidRPr="0036591D">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26723A" w:rsidRPr="0036591D" w:rsidRDefault="0026723A" w:rsidP="0026723A">
      <w:pPr>
        <w:ind w:left="720"/>
        <w:rPr>
          <w:rFonts w:cs="Tahoma"/>
          <w:lang w:val="nl-NL"/>
        </w:rPr>
      </w:pPr>
    </w:p>
    <w:p w:rsidR="0026723A" w:rsidRPr="0036591D" w:rsidRDefault="00A81E83" w:rsidP="0026723A">
      <w:pPr>
        <w:numPr>
          <w:ilvl w:val="0"/>
          <w:numId w:val="145"/>
        </w:numPr>
        <w:tabs>
          <w:tab w:val="left" w:pos="1440"/>
        </w:tabs>
        <w:spacing w:after="60"/>
        <w:ind w:left="1440"/>
        <w:rPr>
          <w:rFonts w:cs="Tahoma"/>
          <w:lang w:val="nl-NL"/>
        </w:rPr>
      </w:pPr>
      <w:r w:rsidRPr="0036591D">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36591D" w:rsidRDefault="00A81E83" w:rsidP="0026723A">
      <w:pPr>
        <w:numPr>
          <w:ilvl w:val="3"/>
          <w:numId w:val="71"/>
        </w:numPr>
        <w:spacing w:after="60"/>
        <w:ind w:left="1800"/>
        <w:rPr>
          <w:rFonts w:cs="Tahoma"/>
        </w:rPr>
      </w:pPr>
      <w:r w:rsidRPr="0036591D">
        <w:rPr>
          <w:rFonts w:eastAsia="Calibri" w:cs="Tahoma"/>
          <w:szCs w:val="18"/>
        </w:rPr>
        <w:t>Vier, OF</w:t>
      </w:r>
    </w:p>
    <w:p w:rsidR="00A81E83" w:rsidRPr="0036591D" w:rsidRDefault="00A81E83" w:rsidP="0026723A">
      <w:pPr>
        <w:numPr>
          <w:ilvl w:val="3"/>
          <w:numId w:val="71"/>
        </w:numPr>
        <w:spacing w:after="60"/>
        <w:ind w:left="1800"/>
        <w:rPr>
          <w:rFonts w:cs="Tahoma"/>
          <w:lang w:val="nl-NL"/>
        </w:rPr>
      </w:pPr>
      <w:r w:rsidRPr="0036591D">
        <w:rPr>
          <w:rFonts w:eastAsia="Calibri" w:cs="Tahoma"/>
          <w:szCs w:val="18"/>
          <w:lang w:val="nl-NL"/>
        </w:rPr>
        <w:t>het werkelijke aantal cores per fysieke processor, vermenigvuldigd met de betreffende core-factor.</w:t>
      </w:r>
      <w:r w:rsidR="004D3DD2" w:rsidRPr="0036591D">
        <w:rPr>
          <w:rFonts w:eastAsia="Calibri" w:cs="Tahoma"/>
          <w:szCs w:val="18"/>
          <w:lang w:val="nl-NL"/>
        </w:rPr>
        <w:t xml:space="preserve"> </w:t>
      </w:r>
      <w:r w:rsidRPr="0036591D">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A81E83" w:rsidRPr="0036591D" w:rsidRDefault="00A81E83" w:rsidP="0026723A">
      <w:pPr>
        <w:numPr>
          <w:ilvl w:val="0"/>
          <w:numId w:val="145"/>
        </w:numPr>
        <w:tabs>
          <w:tab w:val="left" w:pos="1440"/>
        </w:tabs>
        <w:spacing w:after="60"/>
        <w:ind w:left="1440"/>
        <w:rPr>
          <w:rFonts w:cs="Tahoma"/>
          <w:lang w:val="nl-NL"/>
        </w:rPr>
      </w:pPr>
      <w:r w:rsidRPr="0036591D">
        <w:rPr>
          <w:rFonts w:eastAsia="Calibri" w:cs="Tahoma"/>
          <w:szCs w:val="18"/>
          <w:lang w:val="nl-NL"/>
        </w:rPr>
        <w:t>een aantal dat gelijk is aan het aantal kwalificerende licenties dat is toegewezen aan de server, naast het eigenlijke aantal fysieke processors op de server, vermenigvuldigd met vier.</w:t>
      </w:r>
    </w:p>
    <w:p w:rsidR="0026723A" w:rsidRPr="0036591D" w:rsidRDefault="00A81E83" w:rsidP="0026723A">
      <w:pPr>
        <w:spacing w:after="60"/>
        <w:ind w:left="720"/>
        <w:rPr>
          <w:rFonts w:cs="Tahoma"/>
          <w:lang w:val="nl-NL"/>
        </w:rPr>
      </w:pPr>
      <w:r w:rsidRPr="0036591D">
        <w:rPr>
          <w:rFonts w:eastAsia="Calibri" w:cs="Tahoma"/>
          <w:b/>
          <w:szCs w:val="18"/>
          <w:lang w:val="nl-NL"/>
        </w:rPr>
        <w:t>Eerste verlengingstermijn (op of na 1 april 2015)</w:t>
      </w:r>
    </w:p>
    <w:p w:rsidR="00A81E83" w:rsidRPr="0036591D" w:rsidRDefault="00A81E83" w:rsidP="0026723A">
      <w:pPr>
        <w:ind w:left="720"/>
        <w:rPr>
          <w:rFonts w:cs="Tahoma"/>
          <w:lang w:val="nl-NL"/>
        </w:rPr>
      </w:pPr>
      <w:r w:rsidRPr="0036591D">
        <w:rPr>
          <w:rFonts w:eastAsia="Calibri" w:cs="Tahoma"/>
          <w:color w:val="000000"/>
          <w:szCs w:val="18"/>
          <w:lang w:val="nl-NL"/>
        </w:rPr>
        <w:t>Voor klanten die hun dekking voor de eerste keer verlengen op of na 1 april 2015</w:t>
      </w:r>
      <w:r w:rsidRPr="0036591D">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26723A" w:rsidRPr="0036591D" w:rsidRDefault="0026723A" w:rsidP="0026723A">
      <w:pPr>
        <w:ind w:left="720"/>
        <w:rPr>
          <w:rFonts w:cs="Tahoma"/>
          <w:lang w:val="nl-NL"/>
        </w:rPr>
      </w:pPr>
    </w:p>
    <w:p w:rsidR="00A81E83" w:rsidRPr="0036591D" w:rsidRDefault="00A81E83" w:rsidP="0026723A">
      <w:pPr>
        <w:numPr>
          <w:ilvl w:val="3"/>
          <w:numId w:val="114"/>
        </w:numPr>
        <w:spacing w:after="60"/>
        <w:ind w:left="1440"/>
        <w:rPr>
          <w:rFonts w:cs="Tahoma"/>
          <w:lang w:val="nl-NL"/>
        </w:rPr>
      </w:pPr>
      <w:r w:rsidRPr="0036591D">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36591D" w:rsidRDefault="00A81E83" w:rsidP="0026723A">
      <w:pPr>
        <w:numPr>
          <w:ilvl w:val="3"/>
          <w:numId w:val="114"/>
        </w:numPr>
        <w:spacing w:after="60"/>
        <w:ind w:left="1440"/>
        <w:rPr>
          <w:rFonts w:cs="Tahoma"/>
          <w:lang w:val="nl-NL"/>
        </w:rPr>
      </w:pPr>
      <w:r w:rsidRPr="0036591D">
        <w:rPr>
          <w:rFonts w:eastAsia="Calibri" w:cs="Tahoma"/>
          <w:szCs w:val="18"/>
          <w:lang w:val="nl-NL"/>
        </w:rPr>
        <w:t>Voor licenties verkregen na 1 april 2015 mogen klanten SA verlengen voor vier core-licenties voor SQL Server Standard zonder de onderliggende core-licenties voor elke processorlicentie voor SQL Server 2008 R2 Standard aan te schaffen. Voor voortgezet gebruik van SQL Server 2012 op processors waarvoor meer dan vier core-licenties per processor vereist zijn, dient de klant aanvullende core-licenties aan te schaffen.</w:t>
      </w:r>
    </w:p>
    <w:p w:rsidR="00A81E83" w:rsidRPr="0036591D" w:rsidRDefault="00A81E83" w:rsidP="0026723A">
      <w:pPr>
        <w:numPr>
          <w:ilvl w:val="0"/>
          <w:numId w:val="64"/>
        </w:numPr>
        <w:spacing w:after="60"/>
        <w:ind w:left="1440"/>
        <w:rPr>
          <w:rFonts w:cs="Tahoma"/>
          <w:lang w:val="nl-NL"/>
        </w:rPr>
      </w:pPr>
      <w:r w:rsidRPr="0036591D">
        <w:rPr>
          <w:rFonts w:eastAsia="Calibri" w:cs="Tahoma"/>
          <w:szCs w:val="18"/>
          <w:lang w:val="nl-NL"/>
        </w:rPr>
        <w:t xml:space="preserve">De processorlicenties van klanten zijn niet langer geldig bij afname van Software Assurance voor core-licenties in het kader van deze aanbieding. De optie voor het verkrijgen van Software </w:t>
      </w:r>
      <w:r w:rsidRPr="0036591D">
        <w:rPr>
          <w:rFonts w:eastAsia="Calibri" w:cs="Tahoma"/>
          <w:szCs w:val="18"/>
          <w:lang w:val="nl-NL"/>
        </w:rPr>
        <w:lastRenderedPageBreak/>
        <w:t>Assurance voor SQL Server core-licenties geldt niet voor verlenging van de dekking in het kader van een abonnementsprogramma.</w:t>
      </w:r>
      <w:r w:rsidR="004D3DD2" w:rsidRPr="0036591D">
        <w:rPr>
          <w:rFonts w:eastAsia="Calibri" w:cs="Tahoma"/>
          <w:szCs w:val="18"/>
          <w:lang w:val="nl-NL"/>
        </w:rPr>
        <w:t xml:space="preserve"> </w:t>
      </w:r>
    </w:p>
    <w:p w:rsidR="0026723A" w:rsidRPr="0036591D" w:rsidRDefault="0026723A" w:rsidP="0026723A">
      <w:pPr>
        <w:tabs>
          <w:tab w:val="left" w:pos="1080"/>
        </w:tabs>
        <w:ind w:left="1080"/>
        <w:rPr>
          <w:rFonts w:cs="Tahoma"/>
          <w:lang w:val="nl-NL"/>
        </w:rPr>
      </w:pPr>
    </w:p>
    <w:p w:rsidR="0026723A" w:rsidRPr="0036591D" w:rsidRDefault="00A431D5" w:rsidP="0026723A">
      <w:pPr>
        <w:spacing w:after="60"/>
        <w:ind w:left="720"/>
        <w:rPr>
          <w:rFonts w:cs="Tahoma"/>
          <w:lang w:val="nl-NL"/>
        </w:rPr>
      </w:pPr>
      <w:r w:rsidRPr="0036591D">
        <w:rPr>
          <w:rFonts w:eastAsia="Calibri" w:cs="Tahoma"/>
          <w:b/>
          <w:szCs w:val="18"/>
          <w:lang w:val="nl-NL"/>
        </w:rPr>
        <w:t>Voor klanten die SQL Server Standard willen opwaarderen naar SQL Server Enterprise Core</w:t>
      </w:r>
    </w:p>
    <w:p w:rsidR="00A431D5" w:rsidRPr="0036591D" w:rsidRDefault="00A431D5" w:rsidP="00C61288">
      <w:pPr>
        <w:ind w:left="720"/>
        <w:rPr>
          <w:rFonts w:cs="Tahoma"/>
          <w:lang w:val="nl-NL"/>
        </w:rPr>
      </w:pPr>
      <w:r w:rsidRPr="0036591D">
        <w:rPr>
          <w:rFonts w:eastAsia="Calibri" w:cs="Tahoma"/>
          <w:szCs w:val="18"/>
          <w:lang w:val="nl-NL"/>
        </w:rPr>
        <w:t>Klanten met kwalificerende licenties voor SQL Server 2008 R2 Standard kunnen deze licenties op elk gewenst moment gedurende de huidige looptijd van de Software Assurance-dekking opwaarderen naar SQL</w:t>
      </w:r>
      <w:r w:rsidR="00C61288">
        <w:rPr>
          <w:rFonts w:eastAsia="Calibri" w:cs="Tahoma"/>
          <w:szCs w:val="18"/>
          <w:lang w:val="nl-NL"/>
        </w:rPr>
        <w:t> </w:t>
      </w:r>
      <w:r w:rsidRPr="0036591D">
        <w:rPr>
          <w:rFonts w:eastAsia="Calibri" w:cs="Tahoma"/>
          <w:szCs w:val="18"/>
          <w:lang w:val="nl-NL"/>
        </w:rPr>
        <w:t xml:space="preserve">Server Enterprise (Per Core). Voor elke server waarvoor een klant over een geldige licentie beschikt op grond van de product use rights van de processorlicentie van SQL Server 2008 R2 Standard, kan de klant een aantal Opwaarderingslicenties voor Server Enterprise Core verkrijgen die gelijk is aan het totaalaantal fysieke processors op de server, vermenigvuldigd met de grootste waarde van: </w:t>
      </w:r>
    </w:p>
    <w:p w:rsidR="0026723A" w:rsidRPr="0036591D" w:rsidRDefault="0026723A" w:rsidP="0026723A">
      <w:pPr>
        <w:tabs>
          <w:tab w:val="left" w:pos="1080"/>
        </w:tabs>
        <w:ind w:left="1080"/>
        <w:rPr>
          <w:rFonts w:cs="Tahoma"/>
          <w:lang w:val="nl-NL"/>
        </w:rPr>
      </w:pPr>
    </w:p>
    <w:p w:rsidR="00A431D5" w:rsidRPr="0036591D" w:rsidRDefault="00A431D5" w:rsidP="0026723A">
      <w:pPr>
        <w:numPr>
          <w:ilvl w:val="3"/>
          <w:numId w:val="115"/>
        </w:numPr>
        <w:tabs>
          <w:tab w:val="left" w:pos="1440"/>
        </w:tabs>
        <w:spacing w:after="60"/>
        <w:ind w:left="1440"/>
        <w:rPr>
          <w:rFonts w:cs="Tahoma"/>
        </w:rPr>
      </w:pPr>
      <w:r w:rsidRPr="0036591D">
        <w:rPr>
          <w:rFonts w:eastAsia="Calibri" w:cs="Tahoma"/>
          <w:szCs w:val="18"/>
        </w:rPr>
        <w:t>Vier, OF</w:t>
      </w:r>
    </w:p>
    <w:p w:rsidR="00A431D5" w:rsidRPr="0036591D" w:rsidRDefault="00A431D5" w:rsidP="00C61288">
      <w:pPr>
        <w:numPr>
          <w:ilvl w:val="3"/>
          <w:numId w:val="115"/>
        </w:numPr>
        <w:tabs>
          <w:tab w:val="left" w:pos="1440"/>
        </w:tabs>
        <w:spacing w:after="60"/>
        <w:ind w:left="1440"/>
        <w:rPr>
          <w:rFonts w:cs="Tahoma"/>
          <w:lang w:val="nl-NL"/>
        </w:rPr>
      </w:pPr>
      <w:r w:rsidRPr="0036591D">
        <w:rPr>
          <w:rFonts w:eastAsia="Calibri" w:cs="Tahoma"/>
          <w:szCs w:val="18"/>
          <w:lang w:val="nl-NL"/>
        </w:rPr>
        <w:t>het werkelijke aantal cores per fysieke processor, vermenigvuldigd met de betreffende core-factor.</w:t>
      </w:r>
      <w:r w:rsidR="004D3DD2" w:rsidRPr="0036591D">
        <w:rPr>
          <w:rFonts w:eastAsia="Calibri" w:cs="Tahoma"/>
          <w:szCs w:val="18"/>
          <w:lang w:val="nl-NL"/>
        </w:rPr>
        <w:t xml:space="preserve"> </w:t>
      </w:r>
      <w:r w:rsidRPr="0036591D">
        <w:rPr>
          <w:rFonts w:eastAsia="Calibri" w:cs="Tahoma"/>
          <w:szCs w:val="18"/>
          <w:lang w:val="nl-NL"/>
        </w:rPr>
        <w:t>(In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w:t>
      </w:r>
      <w:r w:rsidR="00C61288">
        <w:rPr>
          <w:rFonts w:eastAsia="Calibri" w:cs="Tahoma"/>
          <w:szCs w:val="18"/>
          <w:lang w:val="nl-NL"/>
        </w:rPr>
        <w:t> </w:t>
      </w:r>
      <w:r w:rsidRPr="0036591D">
        <w:rPr>
          <w:rFonts w:eastAsia="Calibri" w:cs="Tahoma"/>
          <w:szCs w:val="18"/>
          <w:lang w:val="nl-NL"/>
        </w:rPr>
        <w:t xml:space="preserve">de gelicentieerde server) en de fysieke hardware die ondersteuning biedt voor de software, onmiddellijk voor het verkrijgen van de Opwaarderingslicenties, via het Microsoft MAP-hulpprogramma of andere equivalente software.) </w:t>
      </w:r>
    </w:p>
    <w:p w:rsidR="0026723A" w:rsidRPr="0036591D" w:rsidRDefault="0026723A" w:rsidP="0026723A">
      <w:pPr>
        <w:tabs>
          <w:tab w:val="left" w:pos="1440"/>
        </w:tabs>
        <w:ind w:left="1440"/>
        <w:rPr>
          <w:rFonts w:cs="Tahoma"/>
          <w:lang w:val="nl-NL"/>
        </w:rPr>
      </w:pPr>
    </w:p>
    <w:p w:rsidR="00A431D5" w:rsidRPr="0036591D" w:rsidRDefault="00A431D5" w:rsidP="0026723A">
      <w:pPr>
        <w:ind w:left="720"/>
        <w:rPr>
          <w:rFonts w:cs="Tahoma"/>
          <w:lang w:val="nl-NL"/>
        </w:rPr>
      </w:pPr>
      <w:r w:rsidRPr="0036591D">
        <w:rPr>
          <w:rFonts w:eastAsia="Calibri" w:cs="Tahoma"/>
          <w:szCs w:val="18"/>
          <w:lang w:val="nl-NL"/>
        </w:rPr>
        <w:t>Na het verkrijgen van het juiste aantal Opwaarderingslicenties voor SQL Server Enterprise Core, mag de klant de software implementeren en gebruiken op grond van de gebruiksrechten voor SQL Server Enterprise Core.</w:t>
      </w:r>
      <w:r w:rsidR="004D3DD2" w:rsidRPr="0036591D">
        <w:rPr>
          <w:rFonts w:eastAsia="Calibri" w:cs="Tahoma"/>
          <w:szCs w:val="18"/>
          <w:lang w:val="nl-NL"/>
        </w:rPr>
        <w:t xml:space="preserve"> </w:t>
      </w:r>
      <w:r w:rsidRPr="0036591D">
        <w:rPr>
          <w:rFonts w:eastAsia="Calibri" w:cs="Tahoma"/>
          <w:szCs w:val="18"/>
          <w:lang w:val="nl-NL"/>
        </w:rPr>
        <w:t>Met uitzondering van hetgeen is bepaald in deze sectie “Voor klanten die SQL Server Standard willen opwaarderen naar SQL Server Enterprise Core”</w:t>
      </w:r>
      <w:r w:rsidRPr="0036591D">
        <w:rPr>
          <w:rFonts w:eastAsia="Calibri" w:cs="Tahoma"/>
          <w:b/>
          <w:szCs w:val="18"/>
          <w:lang w:val="nl-NL"/>
        </w:rPr>
        <w:t xml:space="preserve">, </w:t>
      </w:r>
      <w:r w:rsidRPr="0036591D">
        <w:rPr>
          <w:rFonts w:eastAsia="Calibri" w:cs="Tahoma"/>
          <w:szCs w:val="18"/>
          <w:lang w:val="nl-NL"/>
        </w:rPr>
        <w:t>zijn de voorwaarden met betrekking tot het verkrijgen van Opwaarderingslicenties, zoals beschreven in de sectie over Software Assurance over deze Product List, van toepassing.</w:t>
      </w:r>
      <w:r w:rsidRPr="0036591D">
        <w:rPr>
          <w:rFonts w:eastAsia="Calibri" w:cs="Tahoma"/>
          <w:b/>
          <w:szCs w:val="18"/>
          <w:lang w:val="nl-NL"/>
        </w:rPr>
        <w:t xml:space="preserve"> </w:t>
      </w:r>
    </w:p>
    <w:p w:rsidR="0026723A" w:rsidRDefault="0026723A" w:rsidP="0026723A">
      <w:pPr>
        <w:tabs>
          <w:tab w:val="left" w:pos="1080"/>
        </w:tabs>
        <w:ind w:left="1080"/>
        <w:rPr>
          <w:rFonts w:cs="Tahoma"/>
          <w:lang w:val="nl-NL"/>
        </w:rPr>
      </w:pPr>
    </w:p>
    <w:p w:rsidR="001450D2" w:rsidRDefault="001450D2" w:rsidP="0026723A">
      <w:pPr>
        <w:tabs>
          <w:tab w:val="left" w:pos="1080"/>
        </w:tabs>
        <w:ind w:left="1080"/>
        <w:rPr>
          <w:rFonts w:cs="Tahoma"/>
          <w:lang w:val="nl-NL"/>
        </w:rPr>
      </w:pPr>
    </w:p>
    <w:p w:rsidR="001450D2" w:rsidRDefault="001450D2" w:rsidP="0026723A">
      <w:pPr>
        <w:tabs>
          <w:tab w:val="left" w:pos="1080"/>
        </w:tabs>
        <w:ind w:left="1080"/>
        <w:rPr>
          <w:rFonts w:cs="Tahoma"/>
          <w:lang w:val="nl-NL"/>
        </w:rPr>
      </w:pPr>
    </w:p>
    <w:p w:rsidR="001450D2" w:rsidRDefault="001450D2" w:rsidP="0026723A">
      <w:pPr>
        <w:tabs>
          <w:tab w:val="left" w:pos="1080"/>
        </w:tabs>
        <w:ind w:left="1080"/>
        <w:rPr>
          <w:rFonts w:cs="Tahoma"/>
          <w:lang w:val="nl-NL"/>
        </w:rPr>
      </w:pPr>
    </w:p>
    <w:p w:rsidR="001450D2" w:rsidRPr="0036591D" w:rsidRDefault="001450D2" w:rsidP="0026723A">
      <w:pPr>
        <w:tabs>
          <w:tab w:val="left" w:pos="1080"/>
        </w:tabs>
        <w:ind w:left="1080"/>
        <w:rPr>
          <w:rFonts w:cs="Tahoma"/>
          <w:lang w:val="nl-NL"/>
        </w:rPr>
      </w:pPr>
    </w:p>
    <w:p w:rsidR="0026723A" w:rsidRPr="0036591D" w:rsidRDefault="00A81E83" w:rsidP="0026723A">
      <w:pPr>
        <w:spacing w:after="60"/>
        <w:ind w:left="720"/>
        <w:rPr>
          <w:rFonts w:cs="Tahoma"/>
          <w:lang w:val="nl-NL"/>
        </w:rPr>
      </w:pPr>
      <w:r w:rsidRPr="0036591D">
        <w:rPr>
          <w:rFonts w:eastAsia="Calibri" w:cs="Tahoma"/>
          <w:b/>
          <w:szCs w:val="18"/>
          <w:lang w:val="nl-NL"/>
        </w:rPr>
        <w:t>Voor klanten met Software Assurance-dekking die afloopt vóór 1 april 2015 en die deze dekking niet willen verlengen</w:t>
      </w:r>
    </w:p>
    <w:p w:rsidR="00A81E83" w:rsidRPr="0036591D" w:rsidRDefault="00A81E83" w:rsidP="0026723A">
      <w:pPr>
        <w:ind w:left="720"/>
        <w:rPr>
          <w:rFonts w:cs="Tahoma"/>
          <w:lang w:val="nl-NL"/>
        </w:rPr>
      </w:pPr>
      <w:r w:rsidRPr="0036591D">
        <w:rPr>
          <w:rFonts w:eastAsia="Calibri" w:cs="Tahoma"/>
          <w:szCs w:val="18"/>
          <w:lang w:val="nl-NL"/>
        </w:rPr>
        <w:t>Enterprise Subscription-klanten en Open Value Subscription-klanten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9C7505" w:rsidRPr="0036591D" w:rsidRDefault="009C7505" w:rsidP="0026723A">
      <w:pPr>
        <w:ind w:left="720"/>
        <w:rPr>
          <w:rFonts w:cs="Tahoma"/>
          <w:lang w:val="nl-NL"/>
        </w:rPr>
      </w:pPr>
    </w:p>
    <w:p w:rsidR="00A81E83" w:rsidRPr="0036591D" w:rsidRDefault="00A81E83" w:rsidP="009C7505">
      <w:pPr>
        <w:numPr>
          <w:ilvl w:val="0"/>
          <w:numId w:val="116"/>
        </w:numPr>
        <w:tabs>
          <w:tab w:val="left" w:pos="1440"/>
        </w:tabs>
        <w:spacing w:after="60"/>
        <w:ind w:left="1440"/>
        <w:rPr>
          <w:rFonts w:cs="Tahoma"/>
          <w:lang w:val="nl-NL"/>
        </w:rPr>
      </w:pPr>
      <w:r w:rsidRPr="0036591D">
        <w:rPr>
          <w:rFonts w:eastAsia="Calibri" w:cs="Tahoma"/>
          <w:b/>
          <w:szCs w:val="18"/>
          <w:lang w:val="nl-NL"/>
        </w:rPr>
        <w:t>SQL Server 2008 R2 Standard:</w:t>
      </w:r>
      <w:r w:rsidRPr="0036591D">
        <w:rPr>
          <w:rFonts w:eastAsia="Calibri" w:cs="Tahoma"/>
          <w:szCs w:val="18"/>
          <w:lang w:val="nl-NL"/>
        </w:rPr>
        <w:t xml:space="preserve"> Het voortgezette gebruik van deze versie van de software is onderhevig aan de productgebruiksrechten van de processorlicentie van SQL Server 2008 R2 Standard. Klanten hebben niet langer rechten onder License Mobility binnen Serverfarms of License Mobility via Software Assurance. </w:t>
      </w:r>
    </w:p>
    <w:p w:rsidR="00A81E83" w:rsidRPr="0036591D" w:rsidRDefault="00A81E83" w:rsidP="009C7505">
      <w:pPr>
        <w:numPr>
          <w:ilvl w:val="0"/>
          <w:numId w:val="116"/>
        </w:numPr>
        <w:tabs>
          <w:tab w:val="left" w:pos="1440"/>
        </w:tabs>
        <w:spacing w:after="60"/>
        <w:ind w:left="1440"/>
        <w:rPr>
          <w:rFonts w:cs="Tahoma"/>
          <w:lang w:val="nl-NL"/>
        </w:rPr>
      </w:pPr>
      <w:r w:rsidRPr="0036591D">
        <w:rPr>
          <w:rFonts w:eastAsia="Calibri" w:cs="Tahoma"/>
          <w:b/>
          <w:szCs w:val="18"/>
          <w:lang w:val="nl-NL"/>
        </w:rPr>
        <w:t xml:space="preserve">SQL Server 2012 Standard Core: </w:t>
      </w:r>
      <w:r w:rsidRPr="0036591D">
        <w:rPr>
          <w:rFonts w:eastAsia="Calibri" w:cs="Tahoma"/>
          <w:szCs w:val="18"/>
          <w:lang w:val="nl-NL"/>
        </w:rPr>
        <w:t xml:space="preserve">Het gebruik van deze versie van de software is onderhevig aan de productgebruiksrechten van de processorlicentie van SQL Server 2008 R2 Standard; maar: </w:t>
      </w:r>
    </w:p>
    <w:p w:rsidR="00A81E83" w:rsidRPr="0036591D" w:rsidRDefault="00A81E83" w:rsidP="009C7505">
      <w:pPr>
        <w:numPr>
          <w:ilvl w:val="1"/>
          <w:numId w:val="117"/>
        </w:numPr>
        <w:tabs>
          <w:tab w:val="left" w:pos="1800"/>
        </w:tabs>
        <w:spacing w:after="60"/>
        <w:ind w:left="1800"/>
        <w:rPr>
          <w:rFonts w:cs="Tahoma"/>
          <w:lang w:val="nl-NL"/>
        </w:rPr>
      </w:pPr>
      <w:r w:rsidRPr="0036591D">
        <w:rPr>
          <w:rFonts w:eastAsia="Calibri" w:cs="Tahoma"/>
          <w:szCs w:val="18"/>
          <w:lang w:val="nl-NL"/>
        </w:rPr>
        <w:t xml:space="preserve">klanten hebben niet langer rechten onder License Mobility binnen Serverfarms of License Mobility via Software Assurance; en </w:t>
      </w:r>
    </w:p>
    <w:p w:rsidR="00A81E83" w:rsidRPr="0036591D" w:rsidRDefault="00A81E83" w:rsidP="009C7505">
      <w:pPr>
        <w:numPr>
          <w:ilvl w:val="1"/>
          <w:numId w:val="117"/>
        </w:numPr>
        <w:tabs>
          <w:tab w:val="left" w:pos="1800"/>
        </w:tabs>
        <w:spacing w:after="60"/>
        <w:ind w:left="1800"/>
        <w:rPr>
          <w:rFonts w:cs="Tahoma"/>
        </w:rPr>
      </w:pPr>
      <w:r w:rsidRPr="0036591D">
        <w:rPr>
          <w:rFonts w:eastAsia="Calibri" w:cs="Tahoma"/>
          <w:szCs w:val="18"/>
          <w:lang w:val="nl-NL"/>
        </w:rPr>
        <w:t xml:space="preserve">elke nieuwe toewijzing van licenties is onderhevig aan beperkingen in (i) en (ii) hieronder met bettrekking tot hun “core-licentie-equivalentie.” </w:t>
      </w:r>
      <w:r w:rsidRPr="0036591D">
        <w:rPr>
          <w:rFonts w:eastAsia="Calibri" w:cs="Tahoma"/>
          <w:szCs w:val="18"/>
        </w:rPr>
        <w:t xml:space="preserve">Core-licentie-equivalentie wordt als volgt bepaald. </w:t>
      </w:r>
    </w:p>
    <w:p w:rsidR="00A81E83" w:rsidRPr="0036591D" w:rsidRDefault="00A81E83" w:rsidP="009C7505">
      <w:pPr>
        <w:numPr>
          <w:ilvl w:val="2"/>
          <w:numId w:val="116"/>
        </w:numPr>
        <w:tabs>
          <w:tab w:val="left" w:pos="2160"/>
        </w:tabs>
        <w:spacing w:after="60"/>
        <w:ind w:hanging="360"/>
        <w:rPr>
          <w:rFonts w:cs="Tahoma"/>
          <w:lang w:val="nl-NL"/>
        </w:rPr>
      </w:pPr>
      <w:r w:rsidRPr="0036591D">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A81E83" w:rsidRPr="0036591D" w:rsidRDefault="00A81E83" w:rsidP="009C7505">
      <w:pPr>
        <w:numPr>
          <w:ilvl w:val="4"/>
          <w:numId w:val="64"/>
        </w:numPr>
        <w:tabs>
          <w:tab w:val="left" w:pos="2520"/>
        </w:tabs>
        <w:spacing w:after="60"/>
        <w:ind w:left="2880"/>
        <w:rPr>
          <w:rFonts w:cs="Tahoma"/>
        </w:rPr>
      </w:pPr>
      <w:r w:rsidRPr="0036591D">
        <w:rPr>
          <w:rFonts w:eastAsia="Calibri" w:cs="Tahoma"/>
          <w:szCs w:val="18"/>
        </w:rPr>
        <w:t xml:space="preserve">vier cores per processorlicentie, OF </w:t>
      </w:r>
    </w:p>
    <w:p w:rsidR="00A81E83" w:rsidRPr="0036591D" w:rsidRDefault="00A81E83" w:rsidP="00C61288">
      <w:pPr>
        <w:numPr>
          <w:ilvl w:val="4"/>
          <w:numId w:val="64"/>
        </w:numPr>
        <w:tabs>
          <w:tab w:val="left" w:pos="2520"/>
        </w:tabs>
        <w:spacing w:after="60"/>
        <w:ind w:left="2880"/>
        <w:rPr>
          <w:rFonts w:cs="Tahoma"/>
          <w:lang w:val="nl-NL"/>
        </w:rPr>
      </w:pPr>
      <w:r w:rsidRPr="0036591D">
        <w:rPr>
          <w:rFonts w:eastAsia="Calibri" w:cs="Tahoma"/>
          <w:szCs w:val="18"/>
          <w:lang w:val="nl-NL"/>
        </w:rPr>
        <w:t>een aantal cores per processorlicentie, gebaseerd op het werkelijke aantal cores per fysieke processor, vermenigvuldigd met de desbetreffende core-factor. (In</w:t>
      </w:r>
      <w:r w:rsidR="00C61288">
        <w:rPr>
          <w:rFonts w:eastAsia="Calibri" w:cs="Tahoma"/>
          <w:szCs w:val="18"/>
          <w:lang w:val="nl-NL"/>
        </w:rPr>
        <w:t> </w:t>
      </w:r>
      <w:r w:rsidRPr="0036591D">
        <w:rPr>
          <w:rFonts w:eastAsia="Calibri" w:cs="Tahoma"/>
          <w:szCs w:val="18"/>
          <w:lang w:val="nl-NL"/>
        </w:rPr>
        <w:t xml:space="preserve">gevallen waarbij het eigenlijke aantal cores per fysieke processor meer is </w:t>
      </w:r>
      <w:r w:rsidRPr="0036591D">
        <w:rPr>
          <w:rFonts w:eastAsia="Calibri" w:cs="Tahoma"/>
          <w:szCs w:val="18"/>
          <w:lang w:val="nl-NL"/>
        </w:rPr>
        <w:lastRenderedPageBreak/>
        <w:t>dan</w:t>
      </w:r>
      <w:r w:rsidR="00C61288">
        <w:rPr>
          <w:rFonts w:eastAsia="Calibri" w:cs="Tahoma"/>
          <w:szCs w:val="18"/>
          <w:lang w:val="nl-NL"/>
        </w:rPr>
        <w:t> </w:t>
      </w:r>
      <w:r w:rsidRPr="0036591D">
        <w:rPr>
          <w:rFonts w:eastAsia="Calibri" w:cs="Tahoma"/>
          <w:szCs w:val="18"/>
          <w:lang w:val="nl-NL"/>
        </w:rPr>
        <w:t>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p>
    <w:p w:rsidR="00A81E83" w:rsidRPr="0036591D" w:rsidRDefault="00A81E83" w:rsidP="009C7505">
      <w:pPr>
        <w:numPr>
          <w:ilvl w:val="2"/>
          <w:numId w:val="116"/>
        </w:numPr>
        <w:tabs>
          <w:tab w:val="left" w:pos="2160"/>
        </w:tabs>
        <w:spacing w:after="60"/>
        <w:ind w:hanging="360"/>
        <w:rPr>
          <w:rFonts w:cs="Tahoma"/>
          <w:lang w:val="nl-NL"/>
        </w:rPr>
      </w:pPr>
      <w:r w:rsidRPr="0036591D">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36591D" w:rsidRDefault="00A81E83" w:rsidP="009C7505">
      <w:pPr>
        <w:numPr>
          <w:ilvl w:val="0"/>
          <w:numId w:val="67"/>
        </w:numPr>
        <w:tabs>
          <w:tab w:val="left" w:pos="1440"/>
        </w:tabs>
        <w:spacing w:after="60"/>
        <w:ind w:left="1440"/>
        <w:rPr>
          <w:rFonts w:cs="Tahoma"/>
          <w:lang w:val="nl-NL"/>
        </w:rPr>
      </w:pPr>
      <w:r w:rsidRPr="0036591D">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A81E83" w:rsidRPr="0036591D" w:rsidRDefault="00A81E83" w:rsidP="009C7505">
      <w:pPr>
        <w:numPr>
          <w:ilvl w:val="0"/>
          <w:numId w:val="67"/>
        </w:numPr>
        <w:tabs>
          <w:tab w:val="left" w:pos="1440"/>
        </w:tabs>
        <w:spacing w:after="60"/>
        <w:ind w:left="1440"/>
        <w:rPr>
          <w:rFonts w:cs="Tahoma"/>
          <w:lang w:val="nl-NL"/>
        </w:rPr>
      </w:pPr>
      <w:r w:rsidRPr="0036591D">
        <w:rPr>
          <w:rFonts w:eastAsia="Calibri" w:cs="Tahoma"/>
          <w:szCs w:val="18"/>
          <w:lang w:val="nl-NL"/>
        </w:rPr>
        <w:t>De veronderstelde core-licentie-equivalentie van de klant impliceert niet dat hij een afzonderlijke processorlicentie kan toewijzen aan cores in twee of meer processors.</w:t>
      </w:r>
    </w:p>
    <w:p w:rsidR="009C7505" w:rsidRPr="0036591D" w:rsidRDefault="009C7505" w:rsidP="00C61288">
      <w:pPr>
        <w:tabs>
          <w:tab w:val="left" w:pos="1440"/>
        </w:tabs>
        <w:spacing w:line="192" w:lineRule="auto"/>
        <w:ind w:left="1080"/>
        <w:rPr>
          <w:rFonts w:cs="Tahoma"/>
          <w:lang w:val="nl-NL"/>
        </w:rPr>
      </w:pPr>
    </w:p>
    <w:p w:rsidR="009C7505" w:rsidRPr="0036591D" w:rsidRDefault="00A81E83" w:rsidP="009C7505">
      <w:pPr>
        <w:tabs>
          <w:tab w:val="left" w:pos="720"/>
        </w:tabs>
        <w:spacing w:after="60"/>
        <w:ind w:left="720"/>
        <w:rPr>
          <w:rFonts w:cs="Tahoma"/>
          <w:lang w:val="nl-NL"/>
        </w:rPr>
      </w:pPr>
      <w:r w:rsidRPr="0036591D">
        <w:rPr>
          <w:rFonts w:eastAsia="Calibri" w:cs="Tahoma"/>
          <w:b/>
          <w:szCs w:val="18"/>
          <w:lang w:val="nl-NL"/>
        </w:rPr>
        <w:t>Voor klanten met Software Assurance-dekking die afloopt op of na 1 april 2015 en die deze dekking niet willen verlengen</w:t>
      </w:r>
    </w:p>
    <w:p w:rsidR="00A81E83" w:rsidRPr="0036591D" w:rsidRDefault="00A81E83" w:rsidP="00C61288">
      <w:pPr>
        <w:tabs>
          <w:tab w:val="left" w:pos="720"/>
        </w:tabs>
        <w:ind w:left="720"/>
        <w:rPr>
          <w:rFonts w:cs="Tahoma"/>
          <w:lang w:val="nl-NL"/>
        </w:rPr>
      </w:pPr>
      <w:r w:rsidRPr="0036591D">
        <w:rPr>
          <w:rFonts w:eastAsia="Calibri" w:cs="Tahoma"/>
          <w:color w:val="000000"/>
          <w:szCs w:val="18"/>
          <w:lang w:val="nl-NL"/>
        </w:rPr>
        <w:t xml:space="preserve">Enterprise Subscription-klanten </w:t>
      </w:r>
      <w:r w:rsidRPr="0036591D">
        <w:rPr>
          <w:rFonts w:eastAsia="Calibri" w:cs="Tahoma"/>
          <w:szCs w:val="18"/>
          <w:lang w:val="nl-NL"/>
        </w:rPr>
        <w:t>en Open Value Subscription-</w:t>
      </w:r>
      <w:r w:rsidRPr="0036591D">
        <w:rPr>
          <w:rFonts w:eastAsia="Calibri" w:cs="Tahoma"/>
          <w:color w:val="000000"/>
          <w:szCs w:val="18"/>
          <w:lang w:val="nl-NL"/>
        </w:rPr>
        <w:t>klanten met een dekking die vervalt op of na 1</w:t>
      </w:r>
      <w:r w:rsidR="00C61288">
        <w:rPr>
          <w:rFonts w:eastAsia="Calibri" w:cs="Tahoma"/>
          <w:color w:val="000000"/>
          <w:szCs w:val="18"/>
          <w:lang w:val="nl-NL"/>
        </w:rPr>
        <w:t> </w:t>
      </w:r>
      <w:r w:rsidRPr="0036591D">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9C7505" w:rsidRPr="0036591D" w:rsidRDefault="009C7505" w:rsidP="00C61288">
      <w:pPr>
        <w:tabs>
          <w:tab w:val="left" w:pos="720"/>
        </w:tabs>
        <w:spacing w:line="192" w:lineRule="auto"/>
        <w:ind w:left="720"/>
        <w:rPr>
          <w:rFonts w:cs="Tahoma"/>
          <w:lang w:val="nl-NL"/>
        </w:rPr>
      </w:pPr>
    </w:p>
    <w:p w:rsidR="00A81E83" w:rsidRPr="0036591D" w:rsidRDefault="00A81E83" w:rsidP="009C7505">
      <w:pPr>
        <w:numPr>
          <w:ilvl w:val="2"/>
          <w:numId w:val="64"/>
        </w:numPr>
        <w:spacing w:after="60"/>
        <w:ind w:left="1440"/>
        <w:rPr>
          <w:rFonts w:cs="Tahoma"/>
          <w:lang w:val="nl-NL"/>
        </w:rPr>
      </w:pPr>
      <w:r w:rsidRPr="0036591D">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rsidR="009C7505" w:rsidRPr="001450D2" w:rsidRDefault="00A81E83" w:rsidP="001450D2">
      <w:pPr>
        <w:numPr>
          <w:ilvl w:val="2"/>
          <w:numId w:val="64"/>
        </w:numPr>
        <w:spacing w:after="60"/>
        <w:ind w:left="1440"/>
        <w:rPr>
          <w:rFonts w:cs="Tahoma"/>
          <w:lang w:val="nl-NL"/>
        </w:rPr>
      </w:pPr>
      <w:r w:rsidRPr="0036591D">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9C7505" w:rsidRPr="0036591D" w:rsidRDefault="00A81E83" w:rsidP="009C7505">
      <w:pPr>
        <w:spacing w:after="60"/>
        <w:ind w:left="720"/>
        <w:rPr>
          <w:rFonts w:cs="Tahoma"/>
          <w:lang w:val="nl-NL"/>
        </w:rPr>
      </w:pPr>
      <w:r w:rsidRPr="0036591D">
        <w:rPr>
          <w:rFonts w:cs="Tahoma"/>
          <w:b/>
          <w:lang w:val="nl-NL"/>
        </w:rPr>
        <w:t>Voor klanten die zich bevinden in de Volksrepubliek</w:t>
      </w:r>
      <w:r w:rsidRPr="0036591D">
        <w:rPr>
          <w:rFonts w:cs="Tahoma"/>
          <w:lang w:val="nl-NL"/>
        </w:rPr>
        <w:t xml:space="preserve"> </w:t>
      </w:r>
      <w:r w:rsidRPr="0036591D">
        <w:rPr>
          <w:rFonts w:cs="Tahoma"/>
          <w:b/>
          <w:lang w:val="nl-NL"/>
        </w:rPr>
        <w:t>China en aldaar processorlicenties en Software Assurance voor SQL Server 2008 R2 aanschaffen</w:t>
      </w:r>
    </w:p>
    <w:p w:rsidR="001D7A2C" w:rsidRPr="0036591D" w:rsidRDefault="00A81E83" w:rsidP="009C7505">
      <w:pPr>
        <w:ind w:left="720"/>
        <w:rPr>
          <w:rFonts w:cs="Tahoma"/>
          <w:lang w:val="nl-NL"/>
        </w:rPr>
      </w:pPr>
      <w:r w:rsidRPr="0036591D">
        <w:rPr>
          <w:rFonts w:cs="Tahoma"/>
          <w:lang w:val="nl-NL"/>
        </w:rPr>
        <w:t>De verwijzingen naar 1 april 2012 en 1 april 2015 in deze product list zijn niet van toepassing. De toepasselijke datums voor deze klanten zijn respectievelijk 1 juli 2012 en 1 juli 2015.</w:t>
      </w:r>
      <w:bookmarkStart w:id="1453" w:name="_821_SQL_Server®"/>
      <w:bookmarkEnd w:id="1402"/>
      <w:bookmarkEnd w:id="1403"/>
      <w:bookmarkEnd w:id="1404"/>
      <w:bookmarkEnd w:id="1405"/>
      <w:bookmarkEnd w:id="1453"/>
    </w:p>
    <w:p w:rsidR="0004051B" w:rsidRPr="0036591D" w:rsidRDefault="0004051B" w:rsidP="00C61288">
      <w:pPr>
        <w:spacing w:line="192" w:lineRule="auto"/>
        <w:rPr>
          <w:rFonts w:cs="Tahoma"/>
          <w:lang w:val="nl-NL"/>
        </w:rPr>
      </w:pPr>
      <w:bookmarkStart w:id="1454" w:name="_79_System_Center"/>
      <w:bookmarkStart w:id="1455" w:name="_Toc336338351"/>
      <w:bookmarkStart w:id="1456" w:name="Srv_79SystemCenterEssentials07"/>
      <w:bookmarkStart w:id="1457" w:name="Srv_80SystemCenterEssentials07"/>
      <w:bookmarkStart w:id="1458" w:name="Srv_83SystemCenterEssentials07"/>
      <w:bookmarkEnd w:id="1454"/>
    </w:p>
    <w:p w:rsidR="00023FE7" w:rsidRPr="0036591D" w:rsidRDefault="0099402E" w:rsidP="0037081F">
      <w:pPr>
        <w:pStyle w:val="Heading3"/>
        <w:rPr>
          <w:rFonts w:ascii="Tahoma" w:hAnsi="Tahoma" w:cs="Tahoma"/>
          <w:lang w:val="nl-NL"/>
        </w:rPr>
      </w:pPr>
      <w:bookmarkStart w:id="1459" w:name="_86_84_System"/>
      <w:bookmarkStart w:id="1460" w:name="_84_System_Center"/>
      <w:bookmarkStart w:id="1461" w:name="_Toc352103869"/>
      <w:bookmarkEnd w:id="1459"/>
      <w:bookmarkEnd w:id="1460"/>
      <w:r w:rsidRPr="0036591D">
        <w:rPr>
          <w:rFonts w:ascii="Tahoma" w:hAnsi="Tahoma" w:cs="Tahoma"/>
          <w:caps/>
          <w:color w:val="F66400"/>
          <w:sz w:val="22"/>
          <w:vertAlign w:val="superscript"/>
          <w:lang w:val="nl-NL"/>
        </w:rPr>
        <w:t>84</w:t>
      </w:r>
      <w:r w:rsidRPr="0036591D">
        <w:rPr>
          <w:rFonts w:ascii="Tahoma" w:hAnsi="Tahoma" w:cs="Tahoma"/>
          <w:color w:val="F66400"/>
          <w:sz w:val="22"/>
          <w:lang w:val="nl-NL"/>
        </w:rPr>
        <w:t xml:space="preserve"> System Center Essentials 2010</w:t>
      </w:r>
      <w:bookmarkEnd w:id="1455"/>
      <w:bookmarkEnd w:id="1461"/>
    </w:p>
    <w:bookmarkEnd w:id="1456"/>
    <w:bookmarkEnd w:id="1457"/>
    <w:bookmarkEnd w:id="1458"/>
    <w:p w:rsidR="00A30254" w:rsidRPr="0036591D" w:rsidRDefault="00A30254" w:rsidP="00C61288">
      <w:pPr>
        <w:spacing w:line="192" w:lineRule="auto"/>
        <w:ind w:left="720"/>
        <w:rPr>
          <w:rFonts w:cs="Tahoma"/>
          <w:lang w:val="nl-NL"/>
        </w:rPr>
      </w:pPr>
    </w:p>
    <w:p w:rsidR="00A30254" w:rsidRPr="0036591D" w:rsidRDefault="00A30254" w:rsidP="00A30254">
      <w:pPr>
        <w:spacing w:after="60"/>
        <w:ind w:left="720"/>
        <w:rPr>
          <w:rFonts w:cs="Tahoma"/>
          <w:lang w:val="nl-NL"/>
        </w:rPr>
      </w:pPr>
      <w:r w:rsidRPr="0036591D">
        <w:rPr>
          <w:rFonts w:cs="Tahoma"/>
          <w:b/>
          <w:color w:val="000000"/>
          <w:szCs w:val="20"/>
          <w:lang w:val="nl-NL"/>
        </w:rPr>
        <w:t>Licentieverlening voor System Center Essentials 2010 Software Assurance-klanten.</w:t>
      </w:r>
    </w:p>
    <w:p w:rsidR="00A30254" w:rsidRPr="0036591D" w:rsidRDefault="00A30254" w:rsidP="00A30254">
      <w:pPr>
        <w:pStyle w:val="EndnoteText"/>
        <w:ind w:left="720"/>
        <w:rPr>
          <w:rFonts w:ascii="Tahoma" w:hAnsi="Tahoma" w:cs="Tahoma"/>
        </w:rPr>
      </w:pPr>
      <w:r w:rsidRPr="0036591D">
        <w:rPr>
          <w:rFonts w:ascii="Tahoma" w:hAnsi="Tahoma" w:cs="Tahoma"/>
          <w:sz w:val="18"/>
          <w:lang w:val="nl-NL"/>
        </w:rPr>
        <w:t>De 2010 -versie van System Center Essentials (SCE) is de laatste uitgebrachte versie van het product.</w:t>
      </w:r>
      <w:r w:rsidR="004D3DD2" w:rsidRPr="0036591D">
        <w:rPr>
          <w:rFonts w:ascii="Tahoma" w:hAnsi="Tahoma" w:cs="Tahoma"/>
          <w:sz w:val="18"/>
          <w:lang w:val="nl-NL"/>
        </w:rPr>
        <w:t xml:space="preserve"> </w:t>
      </w:r>
      <w:r w:rsidRPr="0036591D">
        <w:rPr>
          <w:rFonts w:ascii="Tahoma" w:hAnsi="Tahoma" w:cs="Tahoma"/>
          <w:sz w:val="18"/>
          <w:lang w:val="nl-NL"/>
        </w:rPr>
        <w:t>Klanten die per 1 maart 2013 beschikken over Software Assurance-dekking voor SCE, wordt kosteloos System Center 2012-licenties verleend, afgezien van kosten voor de media (indien van toepassing).</w:t>
      </w:r>
      <w:r w:rsidR="004D3DD2" w:rsidRPr="0036591D">
        <w:rPr>
          <w:rFonts w:ascii="Tahoma" w:hAnsi="Tahoma" w:cs="Tahoma"/>
          <w:sz w:val="18"/>
          <w:lang w:val="nl-NL"/>
        </w:rPr>
        <w:t xml:space="preserve"> </w:t>
      </w:r>
      <w:r w:rsidRPr="0036591D">
        <w:rPr>
          <w:rFonts w:ascii="Tahoma" w:hAnsi="Tahoma" w:cs="Tahoma"/>
          <w:sz w:val="18"/>
          <w:lang w:val="nl-NL"/>
        </w:rPr>
        <w:t>Het aantal System Center 2012-licenties waarvoor een klant in het kader van deze aanbieding in aanmerking komt, hangt af van het aantal en type SCE-licenties met Software Assurance-dekking die de klant heeft aangeschaft.</w:t>
      </w:r>
      <w:r w:rsidR="004D3DD2" w:rsidRPr="0036591D">
        <w:rPr>
          <w:rFonts w:ascii="Tahoma" w:hAnsi="Tahoma" w:cs="Tahoma"/>
          <w:sz w:val="18"/>
          <w:lang w:val="nl-NL"/>
        </w:rPr>
        <w:t xml:space="preserve"> </w:t>
      </w:r>
      <w:r w:rsidRPr="0036591D">
        <w:rPr>
          <w:rFonts w:ascii="Tahoma" w:hAnsi="Tahoma" w:cs="Tahoma"/>
          <w:sz w:val="18"/>
        </w:rPr>
        <w:t>Zie de onderstaande tabel voor meer informatie.</w:t>
      </w:r>
    </w:p>
    <w:tbl>
      <w:tblPr>
        <w:tblStyle w:val="TableGrid1"/>
        <w:tblW w:w="8553" w:type="dxa"/>
        <w:tblInd w:w="824" w:type="dxa"/>
        <w:tblLook w:val="04A0" w:firstRow="1" w:lastRow="0" w:firstColumn="1" w:lastColumn="0" w:noHBand="0" w:noVBand="1"/>
      </w:tblPr>
      <w:tblGrid>
        <w:gridCol w:w="3784"/>
        <w:gridCol w:w="4769"/>
      </w:tblGrid>
      <w:tr w:rsidR="00A30254" w:rsidRPr="0036591D" w:rsidTr="00C61288">
        <w:tc>
          <w:tcPr>
            <w:tcW w:w="3784" w:type="dxa"/>
            <w:shd w:val="clear" w:color="auto" w:fill="FABF8F"/>
            <w:hideMark/>
          </w:tcPr>
          <w:p w:rsidR="00A30254" w:rsidRPr="0036591D" w:rsidRDefault="00A30254" w:rsidP="00CE334A">
            <w:pPr>
              <w:ind w:left="162"/>
              <w:jc w:val="center"/>
              <w:rPr>
                <w:rFonts w:cs="Tahoma"/>
                <w:b/>
                <w:bCs/>
                <w:color w:val="000000"/>
                <w:szCs w:val="18"/>
              </w:rPr>
            </w:pPr>
            <w:r w:rsidRPr="0036591D">
              <w:rPr>
                <w:rFonts w:cs="Tahoma"/>
                <w:b/>
                <w:bCs/>
                <w:color w:val="000000"/>
                <w:szCs w:val="18"/>
              </w:rPr>
              <w:t>Kwalificerende Licenties met Software Assurance</w:t>
            </w:r>
          </w:p>
        </w:tc>
        <w:tc>
          <w:tcPr>
            <w:tcW w:w="4769" w:type="dxa"/>
            <w:shd w:val="clear" w:color="auto" w:fill="FABF8F"/>
            <w:hideMark/>
          </w:tcPr>
          <w:p w:rsidR="00A30254" w:rsidRPr="0036591D" w:rsidRDefault="00A30254" w:rsidP="00CE334A">
            <w:pPr>
              <w:ind w:left="162"/>
              <w:jc w:val="center"/>
              <w:rPr>
                <w:rFonts w:cs="Tahoma"/>
                <w:b/>
                <w:bCs/>
                <w:color w:val="000000"/>
                <w:szCs w:val="18"/>
              </w:rPr>
            </w:pPr>
            <w:r w:rsidRPr="0036591D">
              <w:rPr>
                <w:rFonts w:cs="Tahoma"/>
                <w:b/>
                <w:bCs/>
                <w:color w:val="000000"/>
                <w:szCs w:val="18"/>
              </w:rPr>
              <w:t>Licentieverlening System Center 2012</w:t>
            </w:r>
          </w:p>
        </w:tc>
      </w:tr>
      <w:tr w:rsidR="00A30254" w:rsidRPr="009B1650" w:rsidTr="00C61288">
        <w:tc>
          <w:tcPr>
            <w:tcW w:w="3784" w:type="dxa"/>
            <w:hideMark/>
          </w:tcPr>
          <w:p w:rsidR="00A30254" w:rsidRPr="0036591D" w:rsidRDefault="00A30254" w:rsidP="00CE334A">
            <w:pPr>
              <w:ind w:left="162"/>
              <w:rPr>
                <w:rFonts w:cs="Tahoma"/>
                <w:bCs/>
                <w:color w:val="000000"/>
                <w:szCs w:val="18"/>
              </w:rPr>
            </w:pPr>
            <w:r w:rsidRPr="0036591D">
              <w:rPr>
                <w:rFonts w:cs="Tahoma"/>
                <w:bCs/>
                <w:color w:val="000000"/>
                <w:szCs w:val="18"/>
              </w:rPr>
              <w:t>System Center Essentials 2010</w:t>
            </w:r>
          </w:p>
        </w:tc>
        <w:tc>
          <w:tcPr>
            <w:tcW w:w="4769" w:type="dxa"/>
            <w:hideMark/>
          </w:tcPr>
          <w:p w:rsidR="00A30254" w:rsidRPr="0036591D" w:rsidRDefault="00A30254" w:rsidP="00CE334A">
            <w:pPr>
              <w:ind w:left="162"/>
              <w:rPr>
                <w:rFonts w:cs="Tahoma"/>
                <w:bCs/>
                <w:color w:val="000000"/>
                <w:szCs w:val="18"/>
                <w:lang w:val="nl-NL"/>
              </w:rPr>
            </w:pPr>
            <w:r w:rsidRPr="0036591D">
              <w:rPr>
                <w:rFonts w:cs="Tahoma"/>
                <w:bCs/>
                <w:color w:val="000000"/>
                <w:szCs w:val="18"/>
                <w:lang w:val="nl-NL"/>
              </w:rPr>
              <w:t>één System Center 2012 Standard Server Management-licentie voor elke acht* kwalificerende licenties</w:t>
            </w:r>
          </w:p>
        </w:tc>
      </w:tr>
      <w:tr w:rsidR="00A30254" w:rsidRPr="009B1650" w:rsidTr="00C61288">
        <w:tc>
          <w:tcPr>
            <w:tcW w:w="3784" w:type="dxa"/>
            <w:hideMark/>
          </w:tcPr>
          <w:p w:rsidR="00A30254" w:rsidRPr="0036591D" w:rsidRDefault="00A30254" w:rsidP="00CE334A">
            <w:pPr>
              <w:ind w:left="162"/>
              <w:rPr>
                <w:rFonts w:cs="Tahoma"/>
                <w:bCs/>
                <w:color w:val="000000"/>
                <w:szCs w:val="18"/>
              </w:rPr>
            </w:pPr>
            <w:r w:rsidRPr="0036591D">
              <w:rPr>
                <w:rFonts w:cs="Tahoma"/>
                <w:bCs/>
                <w:color w:val="000000"/>
                <w:szCs w:val="18"/>
              </w:rPr>
              <w:t>System Center Essentials 2010 met SQL</w:t>
            </w:r>
          </w:p>
        </w:tc>
        <w:tc>
          <w:tcPr>
            <w:tcW w:w="4769" w:type="dxa"/>
            <w:hideMark/>
          </w:tcPr>
          <w:p w:rsidR="00A30254" w:rsidRPr="0036591D" w:rsidRDefault="00A30254" w:rsidP="00CE334A">
            <w:pPr>
              <w:ind w:left="162"/>
              <w:rPr>
                <w:rFonts w:cs="Tahoma"/>
                <w:bCs/>
                <w:color w:val="000000"/>
                <w:szCs w:val="18"/>
                <w:lang w:val="nl-NL"/>
              </w:rPr>
            </w:pPr>
            <w:r w:rsidRPr="0036591D">
              <w:rPr>
                <w:rFonts w:cs="Tahoma"/>
                <w:bCs/>
                <w:color w:val="000000"/>
                <w:szCs w:val="18"/>
                <w:lang w:val="nl-NL"/>
              </w:rPr>
              <w:t>één System Center 2012 Standard Server Management License voor elke kwalificerende licentie</w:t>
            </w:r>
          </w:p>
        </w:tc>
      </w:tr>
      <w:tr w:rsidR="00A30254" w:rsidRPr="009B1650" w:rsidTr="00C61288">
        <w:tc>
          <w:tcPr>
            <w:tcW w:w="3784" w:type="dxa"/>
            <w:hideMark/>
          </w:tcPr>
          <w:p w:rsidR="00A30254" w:rsidRPr="0036591D" w:rsidRDefault="00A30254" w:rsidP="00CE334A">
            <w:pPr>
              <w:ind w:left="162"/>
              <w:rPr>
                <w:rFonts w:cs="Tahoma"/>
                <w:bCs/>
                <w:color w:val="000000"/>
                <w:szCs w:val="18"/>
              </w:rPr>
            </w:pPr>
            <w:r w:rsidRPr="0036591D">
              <w:rPr>
                <w:rFonts w:cs="Tahoma"/>
                <w:bCs/>
                <w:color w:val="000000"/>
                <w:szCs w:val="18"/>
              </w:rPr>
              <w:t>System Center Essentials 2010 Server Management License</w:t>
            </w:r>
          </w:p>
        </w:tc>
        <w:tc>
          <w:tcPr>
            <w:tcW w:w="4769" w:type="dxa"/>
            <w:hideMark/>
          </w:tcPr>
          <w:p w:rsidR="00A30254" w:rsidRPr="0036591D" w:rsidRDefault="00A30254" w:rsidP="00CE334A">
            <w:pPr>
              <w:ind w:left="162"/>
              <w:rPr>
                <w:rFonts w:cs="Tahoma"/>
                <w:bCs/>
                <w:color w:val="000000"/>
                <w:szCs w:val="18"/>
                <w:lang w:val="nl-NL"/>
              </w:rPr>
            </w:pPr>
            <w:r w:rsidRPr="0036591D">
              <w:rPr>
                <w:rFonts w:cs="Tahoma"/>
                <w:bCs/>
                <w:color w:val="000000"/>
                <w:szCs w:val="18"/>
                <w:lang w:val="nl-NL"/>
              </w:rPr>
              <w:t>één System Center 2012 Standard Server Management-licentie voor elke acht* kwalificerende licenties</w:t>
            </w:r>
          </w:p>
        </w:tc>
      </w:tr>
      <w:tr w:rsidR="00A30254" w:rsidRPr="009B1650" w:rsidTr="00C61288">
        <w:tc>
          <w:tcPr>
            <w:tcW w:w="3784" w:type="dxa"/>
            <w:hideMark/>
          </w:tcPr>
          <w:p w:rsidR="00A30254" w:rsidRPr="0036591D" w:rsidRDefault="00A30254" w:rsidP="00CE334A">
            <w:pPr>
              <w:ind w:left="162"/>
              <w:rPr>
                <w:rFonts w:cs="Tahoma"/>
                <w:lang w:val="fr-FR"/>
              </w:rPr>
            </w:pPr>
            <w:r w:rsidRPr="0036591D">
              <w:rPr>
                <w:rFonts w:cs="Tahoma"/>
                <w:bCs/>
                <w:color w:val="000000"/>
                <w:szCs w:val="18"/>
                <w:lang w:val="fr-FR"/>
              </w:rPr>
              <w:t>System Center Essentials 2010 Plus</w:t>
            </w:r>
          </w:p>
          <w:p w:rsidR="00A30254" w:rsidRPr="0036591D" w:rsidRDefault="00A30254" w:rsidP="00CE334A">
            <w:pPr>
              <w:ind w:left="162"/>
              <w:rPr>
                <w:rFonts w:cs="Tahoma"/>
                <w:bCs/>
                <w:color w:val="000000"/>
                <w:szCs w:val="18"/>
                <w:lang w:val="fr-FR"/>
              </w:rPr>
            </w:pPr>
            <w:r w:rsidRPr="0036591D">
              <w:rPr>
                <w:rFonts w:cs="Tahoma"/>
                <w:bCs/>
                <w:color w:val="000000"/>
                <w:szCs w:val="18"/>
                <w:lang w:val="fr-FR"/>
              </w:rPr>
              <w:t>Server Management License Suite</w:t>
            </w:r>
          </w:p>
        </w:tc>
        <w:tc>
          <w:tcPr>
            <w:tcW w:w="4769" w:type="dxa"/>
            <w:hideMark/>
          </w:tcPr>
          <w:p w:rsidR="00A30254" w:rsidRPr="0036591D" w:rsidRDefault="00A30254" w:rsidP="00CE334A">
            <w:pPr>
              <w:ind w:left="162"/>
              <w:rPr>
                <w:rFonts w:cs="Tahoma"/>
                <w:bCs/>
                <w:color w:val="000000"/>
                <w:szCs w:val="18"/>
                <w:lang w:val="nl-NL"/>
              </w:rPr>
            </w:pPr>
            <w:r w:rsidRPr="0036591D">
              <w:rPr>
                <w:rFonts w:cs="Tahoma"/>
                <w:bCs/>
                <w:color w:val="000000"/>
                <w:szCs w:val="18"/>
                <w:lang w:val="nl-NL"/>
              </w:rPr>
              <w:t>één System Center 2012 Standard Server Management License voor elke twee** kwalificerende licenties</w:t>
            </w:r>
          </w:p>
        </w:tc>
      </w:tr>
      <w:tr w:rsidR="00A30254" w:rsidRPr="0036591D" w:rsidTr="00C61288">
        <w:tc>
          <w:tcPr>
            <w:tcW w:w="3784" w:type="dxa"/>
            <w:hideMark/>
          </w:tcPr>
          <w:p w:rsidR="00A30254" w:rsidRPr="0036591D" w:rsidRDefault="00A30254" w:rsidP="00CE334A">
            <w:pPr>
              <w:ind w:left="162"/>
              <w:rPr>
                <w:rFonts w:cs="Tahoma"/>
                <w:bCs/>
                <w:color w:val="000000"/>
                <w:szCs w:val="18"/>
              </w:rPr>
            </w:pPr>
            <w:r w:rsidRPr="0036591D">
              <w:rPr>
                <w:rFonts w:cs="Tahoma"/>
                <w:bCs/>
                <w:color w:val="000000"/>
                <w:szCs w:val="18"/>
              </w:rPr>
              <w:t xml:space="preserve">System Center Essentials 2010 Client </w:t>
            </w:r>
            <w:r w:rsidRPr="0036591D">
              <w:rPr>
                <w:rFonts w:cs="Tahoma"/>
                <w:bCs/>
                <w:color w:val="000000"/>
                <w:szCs w:val="18"/>
              </w:rPr>
              <w:lastRenderedPageBreak/>
              <w:t>Management License</w:t>
            </w:r>
          </w:p>
        </w:tc>
        <w:tc>
          <w:tcPr>
            <w:tcW w:w="4769" w:type="dxa"/>
            <w:hideMark/>
          </w:tcPr>
          <w:p w:rsidR="00A30254" w:rsidRPr="0036591D" w:rsidRDefault="00A30254" w:rsidP="00CE334A">
            <w:pPr>
              <w:ind w:left="162"/>
              <w:rPr>
                <w:rFonts w:cs="Tahoma"/>
                <w:bCs/>
                <w:color w:val="000000"/>
                <w:szCs w:val="18"/>
              </w:rPr>
            </w:pPr>
            <w:r w:rsidRPr="0036591D">
              <w:rPr>
                <w:rFonts w:cs="Tahoma"/>
                <w:bCs/>
                <w:color w:val="000000"/>
                <w:szCs w:val="18"/>
              </w:rPr>
              <w:lastRenderedPageBreak/>
              <w:t xml:space="preserve">één System Center 2012 Configuration Manager Client </w:t>
            </w:r>
            <w:r w:rsidRPr="0036591D">
              <w:rPr>
                <w:rFonts w:cs="Tahoma"/>
                <w:bCs/>
                <w:color w:val="000000"/>
                <w:szCs w:val="18"/>
              </w:rPr>
              <w:lastRenderedPageBreak/>
              <w:t>Management License voor elke kwalificerende licentie</w:t>
            </w:r>
          </w:p>
        </w:tc>
      </w:tr>
      <w:tr w:rsidR="00A30254" w:rsidRPr="0036591D" w:rsidTr="00C61288">
        <w:tc>
          <w:tcPr>
            <w:tcW w:w="3784" w:type="dxa"/>
            <w:hideMark/>
          </w:tcPr>
          <w:p w:rsidR="00A30254" w:rsidRPr="0036591D" w:rsidRDefault="00A30254" w:rsidP="00CE334A">
            <w:pPr>
              <w:ind w:left="162"/>
              <w:rPr>
                <w:rFonts w:cs="Tahoma"/>
                <w:bCs/>
                <w:color w:val="000000"/>
                <w:szCs w:val="18"/>
                <w:lang w:val="fr-FR"/>
              </w:rPr>
            </w:pPr>
            <w:r w:rsidRPr="0036591D">
              <w:rPr>
                <w:rFonts w:cs="Tahoma"/>
                <w:bCs/>
                <w:color w:val="000000"/>
                <w:szCs w:val="18"/>
                <w:lang w:val="fr-FR"/>
              </w:rPr>
              <w:lastRenderedPageBreak/>
              <w:t>System Center Essentials 2010 Plus Client Management License</w:t>
            </w:r>
          </w:p>
        </w:tc>
        <w:tc>
          <w:tcPr>
            <w:tcW w:w="4769" w:type="dxa"/>
            <w:hideMark/>
          </w:tcPr>
          <w:p w:rsidR="00A30254" w:rsidRPr="0036591D" w:rsidRDefault="00A30254" w:rsidP="00CE334A">
            <w:pPr>
              <w:ind w:left="162"/>
              <w:rPr>
                <w:rFonts w:cs="Tahoma"/>
                <w:bCs/>
                <w:color w:val="000000"/>
                <w:szCs w:val="18"/>
              </w:rPr>
            </w:pPr>
            <w:r w:rsidRPr="0036591D">
              <w:rPr>
                <w:rFonts w:cs="Tahoma"/>
                <w:bCs/>
                <w:color w:val="000000"/>
                <w:szCs w:val="18"/>
              </w:rPr>
              <w:t>één System Center 2012 Configuration Manager Client Management License voor elke kwalificerende licentie</w:t>
            </w:r>
          </w:p>
        </w:tc>
      </w:tr>
      <w:tr w:rsidR="00A30254" w:rsidRPr="009B1650" w:rsidTr="00C61288">
        <w:tc>
          <w:tcPr>
            <w:tcW w:w="3784" w:type="dxa"/>
            <w:hideMark/>
          </w:tcPr>
          <w:p w:rsidR="00A30254" w:rsidRPr="0036591D" w:rsidRDefault="00A30254" w:rsidP="00CE334A">
            <w:pPr>
              <w:ind w:left="162"/>
              <w:rPr>
                <w:rFonts w:cs="Tahoma"/>
                <w:bCs/>
                <w:color w:val="000000"/>
                <w:szCs w:val="18"/>
              </w:rPr>
            </w:pPr>
            <w:r w:rsidRPr="0036591D">
              <w:rPr>
                <w:rFonts w:cs="Tahoma"/>
                <w:bCs/>
                <w:color w:val="000000"/>
                <w:szCs w:val="18"/>
              </w:rPr>
              <w:t>Virtual Machine Manager Workgroup Edition Server License</w:t>
            </w:r>
          </w:p>
        </w:tc>
        <w:tc>
          <w:tcPr>
            <w:tcW w:w="4769" w:type="dxa"/>
            <w:hideMark/>
          </w:tcPr>
          <w:p w:rsidR="00A30254" w:rsidRPr="0036591D" w:rsidRDefault="00A30254" w:rsidP="00CE334A">
            <w:pPr>
              <w:ind w:left="162"/>
              <w:rPr>
                <w:rFonts w:cs="Tahoma"/>
                <w:bCs/>
                <w:color w:val="000000"/>
                <w:szCs w:val="18"/>
                <w:lang w:val="nl-NL"/>
              </w:rPr>
            </w:pPr>
            <w:r w:rsidRPr="0036591D">
              <w:rPr>
                <w:rFonts w:cs="Tahoma"/>
                <w:bCs/>
                <w:color w:val="000000"/>
                <w:szCs w:val="18"/>
                <w:lang w:val="nl-NL"/>
              </w:rPr>
              <w:t>één System Center 2012 Standard Server Management License voor elke twee** kwalificerende licenties</w:t>
            </w:r>
          </w:p>
        </w:tc>
      </w:tr>
    </w:tbl>
    <w:p w:rsidR="00A30254" w:rsidRPr="0036591D" w:rsidRDefault="00A30254" w:rsidP="00A30254">
      <w:pPr>
        <w:pStyle w:val="EndnoteText"/>
        <w:rPr>
          <w:rFonts w:ascii="Tahoma" w:hAnsi="Tahoma" w:cs="Tahoma"/>
          <w:lang w:val="nl-NL"/>
        </w:rPr>
      </w:pPr>
      <w:r w:rsidRPr="0036591D">
        <w:rPr>
          <w:rFonts w:ascii="Tahoma" w:hAnsi="Tahoma" w:cs="Tahoma"/>
          <w:i/>
          <w:sz w:val="16"/>
          <w:szCs w:val="16"/>
          <w:lang w:val="nl-NL"/>
        </w:rPr>
        <w:t>*Het aantal licenties voor klanten met minder dan acht kwalificerende licenties wordt afgerond op acht voor het bepalen van de licentieverlening in het kader van deze aanbieding.</w:t>
      </w:r>
      <w:r w:rsidR="004D3DD2" w:rsidRPr="0036591D">
        <w:rPr>
          <w:rFonts w:ascii="Tahoma" w:hAnsi="Tahoma" w:cs="Tahoma"/>
          <w:i/>
          <w:sz w:val="16"/>
          <w:szCs w:val="16"/>
          <w:lang w:val="nl-NL"/>
        </w:rPr>
        <w:t xml:space="preserve"> </w:t>
      </w:r>
      <w:r w:rsidRPr="0036591D">
        <w:rPr>
          <w:rFonts w:ascii="Tahoma" w:hAnsi="Tahoma" w:cs="Tahoma"/>
          <w:i/>
          <w:sz w:val="16"/>
          <w:szCs w:val="16"/>
          <w:lang w:val="nl-NL"/>
        </w:rPr>
        <w:t>Op dezelfde manier wordt het aantal licenties voor klanten met meer dan acht kwalificerende licenties afgerond op de dichtstbijzijnde veelvoud van acht voor het bepalen van de licentieverlening in het kader van deze aanbieding.</w:t>
      </w:r>
    </w:p>
    <w:p w:rsidR="00A30254" w:rsidRPr="0036591D" w:rsidRDefault="00A30254" w:rsidP="00A30254">
      <w:pPr>
        <w:pStyle w:val="EndnoteText"/>
        <w:rPr>
          <w:rFonts w:ascii="Tahoma" w:hAnsi="Tahoma" w:cs="Tahoma"/>
          <w:lang w:val="nl-NL"/>
        </w:rPr>
      </w:pPr>
    </w:p>
    <w:p w:rsidR="00A30254" w:rsidRPr="0036591D" w:rsidRDefault="00A30254" w:rsidP="00A30254">
      <w:pPr>
        <w:pStyle w:val="EndnoteText"/>
        <w:rPr>
          <w:rFonts w:ascii="Tahoma" w:hAnsi="Tahoma" w:cs="Tahoma"/>
          <w:lang w:val="nl-NL"/>
        </w:rPr>
      </w:pPr>
      <w:r w:rsidRPr="0036591D">
        <w:rPr>
          <w:rFonts w:ascii="Tahoma" w:hAnsi="Tahoma" w:cs="Tahoma"/>
          <w:i/>
          <w:sz w:val="16"/>
          <w:szCs w:val="16"/>
          <w:lang w:val="nl-NL"/>
        </w:rPr>
        <w:t>**Het aantal licenties voor klanten met minder dan twee kwalificerende licenties wordt afgerond op twee voor het bepalen van de licentieverlening in het kader van deze aanbieding.</w:t>
      </w:r>
      <w:r w:rsidR="004D3DD2" w:rsidRPr="0036591D">
        <w:rPr>
          <w:rFonts w:ascii="Tahoma" w:hAnsi="Tahoma" w:cs="Tahoma"/>
          <w:i/>
          <w:sz w:val="16"/>
          <w:szCs w:val="16"/>
          <w:lang w:val="nl-NL"/>
        </w:rPr>
        <w:t xml:space="preserve"> </w:t>
      </w:r>
      <w:r w:rsidRPr="0036591D">
        <w:rPr>
          <w:rFonts w:ascii="Tahoma" w:hAnsi="Tahoma" w:cs="Tahoma"/>
          <w:i/>
          <w:sz w:val="16"/>
          <w:szCs w:val="16"/>
          <w:lang w:val="nl-NL"/>
        </w:rPr>
        <w:t>Op dezelfde manier wordt het aantal licenties voor klanten met meer dan twee kwalificerende licenties afgerond op de dichtstbijzijnde veelvoud van twee voor het bepalen van de licentieverlening in het kader van deze aanbieding.</w:t>
      </w:r>
    </w:p>
    <w:p w:rsidR="00A30254" w:rsidRPr="0036591D" w:rsidRDefault="00A30254" w:rsidP="00CE334A">
      <w:pPr>
        <w:spacing w:line="276" w:lineRule="auto"/>
        <w:rPr>
          <w:rFonts w:cs="Tahoma"/>
          <w:lang w:val="nl-NL"/>
        </w:rPr>
      </w:pPr>
    </w:p>
    <w:p w:rsidR="00A30254" w:rsidRPr="0036591D" w:rsidRDefault="00A30254" w:rsidP="00CE334A">
      <w:pPr>
        <w:pStyle w:val="EndnoteText"/>
        <w:ind w:left="720"/>
        <w:rPr>
          <w:rFonts w:ascii="Tahoma" w:hAnsi="Tahoma" w:cs="Tahoma"/>
          <w:lang w:val="nl-NL"/>
        </w:rPr>
      </w:pPr>
      <w:r w:rsidRPr="0036591D">
        <w:rPr>
          <w:rFonts w:ascii="Tahoma" w:hAnsi="Tahoma" w:cs="Tahoma"/>
          <w:sz w:val="18"/>
          <w:szCs w:val="18"/>
          <w:lang w:val="nl-NL"/>
        </w:rPr>
        <w:t xml:space="preserve">Alle licenties die in het kader van deze aanbieding worden verleend, zijn inclusief Software Assurance-dekking. Deze dekking vervalt op het moment dat de dekking voor de kwalificerende SCE-licenties vervalt. Op het moment dat deze dekking afloopt kan de klant de Software Assurance verlengen voor de System Center 2012-licenties. </w:t>
      </w:r>
    </w:p>
    <w:p w:rsidR="00A30254" w:rsidRPr="0036591D" w:rsidRDefault="00A30254" w:rsidP="00CE334A">
      <w:pPr>
        <w:spacing w:line="276" w:lineRule="auto"/>
        <w:rPr>
          <w:rFonts w:cs="Tahoma"/>
          <w:lang w:val="nl-NL"/>
        </w:rPr>
      </w:pPr>
    </w:p>
    <w:p w:rsidR="00A30254" w:rsidRPr="0036591D" w:rsidRDefault="00A30254" w:rsidP="00CE334A">
      <w:pPr>
        <w:pStyle w:val="EndnoteText"/>
        <w:ind w:left="720"/>
        <w:rPr>
          <w:rFonts w:ascii="Tahoma" w:hAnsi="Tahoma" w:cs="Tahoma"/>
          <w:lang w:val="nl-NL"/>
        </w:rPr>
      </w:pPr>
      <w:r w:rsidRPr="0036591D">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verleende software vervalt op het moment dat het gebruiksrecht voor kwalificerende SCE-licenties afloopt. Klanten kunnen de licenties die in het kader van deze aanbieding zijn verleend, niet los van de corresponderende kwalificerende SCE-licenties overdragen.</w:t>
      </w:r>
    </w:p>
    <w:p w:rsidR="00A30254" w:rsidRPr="0036591D" w:rsidRDefault="00A30254" w:rsidP="00CE334A">
      <w:pPr>
        <w:pStyle w:val="EndnoteText"/>
        <w:ind w:left="720"/>
        <w:rPr>
          <w:rFonts w:ascii="Tahoma" w:hAnsi="Tahoma" w:cs="Tahoma"/>
          <w:lang w:val="nl-NL"/>
        </w:rPr>
      </w:pPr>
    </w:p>
    <w:p w:rsidR="00A30254" w:rsidRPr="0036591D" w:rsidRDefault="00A30254" w:rsidP="00CE334A">
      <w:pPr>
        <w:ind w:left="720"/>
        <w:rPr>
          <w:rFonts w:cs="Tahoma"/>
          <w:lang w:val="nl-NL"/>
        </w:rPr>
      </w:pPr>
      <w:r w:rsidRPr="0036591D">
        <w:rPr>
          <w:rFonts w:eastAsia="Calibri" w:cs="Tahoma"/>
          <w:color w:val="000000"/>
          <w:szCs w:val="18"/>
          <w:lang w:val="nl-NL"/>
        </w:rPr>
        <w:t>SCE</w:t>
      </w:r>
      <w:r w:rsidRPr="0036591D">
        <w:rPr>
          <w:rFonts w:cs="Tahoma"/>
          <w:bCs/>
          <w:szCs w:val="18"/>
          <w:lang w:val="nl-NL"/>
        </w:rPr>
        <w:t xml:space="preserve">-licenties die na 1 maart 2013 worden aangeschaft als onderdeel van het jaarlijkse true-upproces van een klant voor Enterprise Enrollments of Enrollment for Education Solutions in het kader waarvan licenties voor </w:t>
      </w:r>
      <w:r w:rsidRPr="0036591D">
        <w:rPr>
          <w:rFonts w:eastAsia="Calibri" w:cs="Tahoma"/>
          <w:color w:val="000000"/>
          <w:szCs w:val="18"/>
          <w:lang w:val="nl-NL"/>
        </w:rPr>
        <w:t>SCE</w:t>
      </w:r>
      <w:r w:rsidRPr="0036591D">
        <w:rPr>
          <w:rFonts w:cs="Tahoma"/>
          <w:bCs/>
          <w:szCs w:val="18"/>
          <w:lang w:val="nl-NL"/>
        </w:rPr>
        <w:t xml:space="preserve"> vóór 1 maart 2013 voor het eerst zijn aangeschaft, zijn ook kwalificerende SCE-licenties voor de doeleinden van deze verlening.</w:t>
      </w:r>
    </w:p>
    <w:p w:rsidR="001450D2" w:rsidRDefault="001450D2" w:rsidP="00CE334A">
      <w:pPr>
        <w:ind w:left="720"/>
        <w:rPr>
          <w:rFonts w:cs="Tahoma"/>
          <w:lang w:val="nl-NL"/>
        </w:rPr>
      </w:pPr>
    </w:p>
    <w:p w:rsidR="001450D2" w:rsidRDefault="001450D2" w:rsidP="00CE334A">
      <w:pPr>
        <w:ind w:left="720"/>
        <w:rPr>
          <w:rFonts w:cs="Tahoma"/>
          <w:lang w:val="nl-NL"/>
        </w:rPr>
      </w:pPr>
    </w:p>
    <w:p w:rsidR="001450D2" w:rsidRPr="0036591D" w:rsidRDefault="001450D2" w:rsidP="00CE334A">
      <w:pPr>
        <w:ind w:left="720"/>
        <w:rPr>
          <w:rFonts w:cs="Tahoma"/>
          <w:lang w:val="nl-NL"/>
        </w:rPr>
      </w:pPr>
    </w:p>
    <w:p w:rsidR="00A30254" w:rsidRPr="0036591D" w:rsidRDefault="00A30254" w:rsidP="00CE334A">
      <w:pPr>
        <w:ind w:left="720"/>
        <w:rPr>
          <w:rFonts w:cs="Tahoma"/>
          <w:lang w:val="nl-NL"/>
        </w:rPr>
      </w:pPr>
      <w:r w:rsidRPr="0036591D">
        <w:rPr>
          <w:rFonts w:cs="Tahoma"/>
          <w:bCs/>
          <w:szCs w:val="18"/>
          <w:lang w:val="nl-NL"/>
        </w:rPr>
        <w:t>Voor klanten met Enrollment for Education Solutions, Enterprise Subscription, Campus en School, en Open Value Subscription Overeenkomst worden dezelfde rechten op tijdelijke basis verleend tot het einde van de looptijd van de licentie, mits de Licenties en Software Assurance geldig zijn ten tijde van het verlenen van de rechten en de klant voortdurende abonnementsdekking heeft behouden.</w:t>
      </w:r>
      <w:r w:rsidR="004D3DD2" w:rsidRPr="0036591D">
        <w:rPr>
          <w:rFonts w:cs="Tahoma"/>
          <w:bCs/>
          <w:szCs w:val="18"/>
          <w:lang w:val="nl-NL"/>
        </w:rPr>
        <w:t xml:space="preserve"> </w:t>
      </w:r>
      <w:r w:rsidRPr="0036591D">
        <w:rPr>
          <w:rFonts w:cs="Tahoma"/>
          <w:bCs/>
          <w:szCs w:val="18"/>
          <w:lang w:val="nl-NL"/>
        </w:rPr>
        <w:t>Deze rechten worden alleen permanent indien de afkoopoptie wordt toegepast, en de rechten blijven onderworpen aan alle voorwaarden van de licentieovereenkomst van de klant.</w:t>
      </w:r>
    </w:p>
    <w:p w:rsidR="00A30254" w:rsidRPr="0036591D" w:rsidRDefault="00A30254" w:rsidP="00602EF4">
      <w:pPr>
        <w:spacing w:after="60"/>
        <w:ind w:left="720"/>
        <w:rPr>
          <w:rFonts w:cs="Tahoma"/>
          <w:lang w:val="nl-NL"/>
        </w:rPr>
      </w:pPr>
    </w:p>
    <w:p w:rsidR="00CE2BD2" w:rsidRPr="0036591D" w:rsidRDefault="00CE2BD2" w:rsidP="006D6A83">
      <w:pPr>
        <w:spacing w:after="60"/>
        <w:ind w:left="720"/>
        <w:rPr>
          <w:rFonts w:cs="Tahoma"/>
          <w:lang w:val="nl-NL"/>
        </w:rPr>
      </w:pPr>
      <w:r w:rsidRPr="0036591D">
        <w:rPr>
          <w:rFonts w:cs="Tahoma"/>
          <w:b/>
          <w:color w:val="000000"/>
          <w:szCs w:val="20"/>
          <w:lang w:val="nl-NL"/>
        </w:rPr>
        <w:t>Migratietraject van System Center Essentials 2007 (SCE 2007) naar System Center Essentials 2010 (SCE 2010)</w:t>
      </w:r>
    </w:p>
    <w:p w:rsidR="00A30254" w:rsidRPr="0036591D" w:rsidRDefault="00A30254" w:rsidP="00A30254">
      <w:pPr>
        <w:ind w:left="720"/>
        <w:rPr>
          <w:rFonts w:cs="Tahoma"/>
          <w:lang w:val="nl-NL"/>
        </w:rPr>
      </w:pPr>
      <w:r w:rsidRPr="0036591D">
        <w:rPr>
          <w:rFonts w:cs="Tahoma"/>
          <w:color w:val="000000"/>
          <w:szCs w:val="20"/>
          <w:lang w:val="nl-NL"/>
        </w:rPr>
        <w:t>Zie de Product List van februari 2013 voor de voorwaarden die van toepassing zijn op het recht van de klant op het bijwerken van SCE 2007 naar SCE 2010 in het kader van de Software Assurance.</w:t>
      </w:r>
    </w:p>
    <w:p w:rsidR="00C61288" w:rsidRDefault="00C61288" w:rsidP="00CE2BD2">
      <w:pPr>
        <w:ind w:left="720"/>
        <w:rPr>
          <w:rFonts w:cs="Tahoma"/>
          <w:lang w:val="nl-NL"/>
        </w:rPr>
      </w:pPr>
    </w:p>
    <w:p w:rsidR="00C61288" w:rsidRPr="0036591D" w:rsidRDefault="00C61288" w:rsidP="00CE2BD2">
      <w:pPr>
        <w:ind w:left="720"/>
        <w:rPr>
          <w:rFonts w:cs="Tahoma"/>
          <w:lang w:val="nl-NL"/>
        </w:rPr>
      </w:pPr>
    </w:p>
    <w:p w:rsidR="00ED5504" w:rsidRPr="0036591D" w:rsidRDefault="0099402E" w:rsidP="00ED5504">
      <w:pPr>
        <w:pStyle w:val="Heading3"/>
        <w:rPr>
          <w:rFonts w:ascii="Tahoma" w:hAnsi="Tahoma" w:cs="Tahoma"/>
          <w:lang w:val="nl-NL"/>
        </w:rPr>
      </w:pPr>
      <w:bookmarkStart w:id="1462" w:name="_80_System_Center"/>
      <w:bookmarkStart w:id="1463" w:name="_95_System_Center"/>
      <w:bookmarkStart w:id="1464" w:name="_81_System_Center"/>
      <w:bookmarkStart w:id="1465" w:name="_82_System_Center"/>
      <w:bookmarkStart w:id="1466" w:name="_83_System_Center"/>
      <w:bookmarkStart w:id="1467" w:name="_84__System"/>
      <w:bookmarkStart w:id="1468" w:name="_87_85_System"/>
      <w:bookmarkStart w:id="1469" w:name="_Toc336338353"/>
      <w:bookmarkStart w:id="1470" w:name="_Toc352103870"/>
      <w:bookmarkStart w:id="1471" w:name="Srv_88SystemCtrReportMgr2006"/>
      <w:bookmarkStart w:id="1472" w:name="Srv_89SysCtrSvrMgmtSuiteEnterprise"/>
      <w:bookmarkEnd w:id="1462"/>
      <w:bookmarkEnd w:id="1463"/>
      <w:bookmarkEnd w:id="1464"/>
      <w:bookmarkEnd w:id="1465"/>
      <w:bookmarkEnd w:id="1466"/>
      <w:bookmarkEnd w:id="1467"/>
      <w:bookmarkEnd w:id="1468"/>
      <w:r w:rsidRPr="0036591D">
        <w:rPr>
          <w:rFonts w:ascii="Tahoma" w:hAnsi="Tahoma" w:cs="Tahoma"/>
          <w:caps/>
          <w:color w:val="F66400"/>
          <w:sz w:val="22"/>
          <w:vertAlign w:val="superscript"/>
          <w:lang w:val="nl-NL"/>
        </w:rPr>
        <w:t>85</w:t>
      </w:r>
      <w:r w:rsidRPr="0036591D">
        <w:rPr>
          <w:rFonts w:ascii="Tahoma" w:hAnsi="Tahoma" w:cs="Tahoma"/>
          <w:color w:val="F66400"/>
          <w:sz w:val="22"/>
          <w:lang w:val="nl-NL"/>
        </w:rPr>
        <w:t xml:space="preserve"> System Center Reporting Manager 2006</w:t>
      </w:r>
      <w:bookmarkEnd w:id="1469"/>
      <w:bookmarkEnd w:id="1470"/>
    </w:p>
    <w:bookmarkEnd w:id="1471"/>
    <w:p w:rsidR="00ED5504" w:rsidRPr="0036591D" w:rsidRDefault="00ED5504" w:rsidP="00D511CC">
      <w:pPr>
        <w:pStyle w:val="EndnoteText"/>
        <w:ind w:left="0"/>
        <w:rPr>
          <w:rFonts w:ascii="Tahoma" w:hAnsi="Tahoma" w:cs="Tahoma"/>
          <w:lang w:val="nl-NL"/>
        </w:rPr>
      </w:pPr>
    </w:p>
    <w:p w:rsidR="00ED5504" w:rsidRPr="0036591D" w:rsidRDefault="00ED5504" w:rsidP="00D511CC">
      <w:pPr>
        <w:pStyle w:val="EndnoteText"/>
        <w:ind w:left="720"/>
        <w:rPr>
          <w:rFonts w:ascii="Tahoma" w:hAnsi="Tahoma" w:cs="Tahoma"/>
          <w:lang w:val="nl-NL"/>
        </w:rPr>
      </w:pPr>
      <w:r w:rsidRPr="0036591D">
        <w:rPr>
          <w:rFonts w:ascii="Tahoma" w:hAnsi="Tahoma" w:cs="Tahoma"/>
          <w:sz w:val="18"/>
          <w:lang w:val="nl-NL"/>
        </w:rPr>
        <w:t>Dit product heeft de EOL-status (End-Of-Life) en wordt niet langer aangeboden.</w:t>
      </w:r>
    </w:p>
    <w:p w:rsidR="00ED5504" w:rsidRPr="0036591D" w:rsidRDefault="00ED5504" w:rsidP="00D511CC">
      <w:pPr>
        <w:pStyle w:val="EndnoteText"/>
        <w:ind w:left="720"/>
        <w:rPr>
          <w:rFonts w:ascii="Tahoma" w:hAnsi="Tahoma" w:cs="Tahoma"/>
          <w:lang w:val="nl-NL"/>
        </w:rPr>
      </w:pPr>
    </w:p>
    <w:p w:rsidR="00ED5504" w:rsidRPr="0036591D" w:rsidRDefault="00ED5504" w:rsidP="00D511CC">
      <w:pPr>
        <w:pStyle w:val="EndnoteText"/>
        <w:spacing w:after="60"/>
        <w:ind w:left="720"/>
        <w:rPr>
          <w:rFonts w:ascii="Tahoma" w:hAnsi="Tahoma" w:cs="Tahoma"/>
          <w:lang w:val="nl-NL"/>
        </w:rPr>
      </w:pPr>
      <w:r w:rsidRPr="0036591D">
        <w:rPr>
          <w:rFonts w:ascii="Tahoma" w:hAnsi="Tahoma" w:cs="Tahoma"/>
          <w:b/>
          <w:sz w:val="18"/>
          <w:lang w:val="nl-NL"/>
        </w:rPr>
        <w:t>Eenmalige licentieverlening aan houders van een licentie voor System Center Reporting Manager 2006</w:t>
      </w:r>
    </w:p>
    <w:p w:rsidR="00ED5504" w:rsidRPr="0036591D" w:rsidRDefault="00ED5504" w:rsidP="00D511CC">
      <w:pPr>
        <w:pStyle w:val="EndnoteText"/>
        <w:ind w:left="720"/>
        <w:rPr>
          <w:rFonts w:ascii="Tahoma" w:hAnsi="Tahoma" w:cs="Tahoma"/>
          <w:lang w:val="nl-NL"/>
        </w:rPr>
      </w:pPr>
      <w:r w:rsidRPr="0036591D">
        <w:rPr>
          <w:rFonts w:ascii="Tahoma" w:hAnsi="Tahoma" w:cs="Tahoma"/>
          <w:sz w:val="18"/>
          <w:lang w:val="nl-NL"/>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 2006 op 31 mei 2010 de volgende licenties zonder bijkomende kosten, afgezien van de kosten voor de media (indien van toepassing)</w:t>
      </w:r>
      <w:r w:rsidRPr="0036591D">
        <w:rPr>
          <w:rFonts w:ascii="Tahoma" w:hAnsi="Tahoma" w:cs="Tahoma"/>
          <w:color w:val="000000"/>
          <w:sz w:val="18"/>
          <w:szCs w:val="20"/>
          <w:lang w:val="nl-NL"/>
        </w:rPr>
        <w:t>:</w:t>
      </w:r>
    </w:p>
    <w:p w:rsidR="00ED5504" w:rsidRPr="0036591D" w:rsidRDefault="00ED5504" w:rsidP="00D511CC">
      <w:pPr>
        <w:pStyle w:val="EndnoteText"/>
        <w:rPr>
          <w:rFonts w:ascii="Tahoma" w:hAnsi="Tahoma" w:cs="Tahoma"/>
          <w:lang w:val="nl-NL"/>
        </w:rPr>
      </w:pPr>
    </w:p>
    <w:p w:rsidR="00ED5504" w:rsidRPr="0036591D" w:rsidRDefault="00ED5504" w:rsidP="00D511CC">
      <w:pPr>
        <w:pStyle w:val="EndnoteText"/>
        <w:numPr>
          <w:ilvl w:val="0"/>
          <w:numId w:val="7"/>
        </w:numPr>
        <w:tabs>
          <w:tab w:val="left" w:pos="1440"/>
        </w:tabs>
        <w:spacing w:after="60"/>
        <w:ind w:left="1440"/>
        <w:rPr>
          <w:rFonts w:ascii="Tahoma" w:hAnsi="Tahoma" w:cs="Tahoma"/>
          <w:lang w:val="nl-NL"/>
        </w:rPr>
      </w:pPr>
      <w:r w:rsidRPr="0036591D">
        <w:rPr>
          <w:rFonts w:ascii="Tahoma" w:hAnsi="Tahoma" w:cs="Tahoma"/>
          <w:sz w:val="18"/>
          <w:lang w:val="nl-NL"/>
        </w:rPr>
        <w:t>Eén serverbeheerlicentie voor System Center Service Manager 2010 (zonder SQL-technologie)</w:t>
      </w:r>
    </w:p>
    <w:p w:rsidR="00ED5504" w:rsidRPr="0036591D" w:rsidRDefault="00ED5504" w:rsidP="00D511CC">
      <w:pPr>
        <w:pStyle w:val="EndnoteText"/>
        <w:numPr>
          <w:ilvl w:val="0"/>
          <w:numId w:val="7"/>
        </w:numPr>
        <w:spacing w:after="60"/>
        <w:ind w:left="1440"/>
        <w:rPr>
          <w:rFonts w:ascii="Tahoma" w:hAnsi="Tahoma" w:cs="Tahoma"/>
          <w:lang w:val="nl-NL"/>
        </w:rPr>
      </w:pPr>
      <w:r w:rsidRPr="0036591D">
        <w:rPr>
          <w:rFonts w:ascii="Tahoma" w:hAnsi="Tahoma" w:cs="Tahoma"/>
          <w:sz w:val="18"/>
          <w:lang w:val="nl-NL"/>
        </w:rPr>
        <w:lastRenderedPageBreak/>
        <w:t>Vijf serverbeheerlicenties voor System Center Service Manager 2010</w:t>
      </w:r>
    </w:p>
    <w:p w:rsidR="00ED5504" w:rsidRPr="0036591D" w:rsidRDefault="00ED5504" w:rsidP="00D511CC">
      <w:pPr>
        <w:pStyle w:val="EndnoteText"/>
        <w:numPr>
          <w:ilvl w:val="0"/>
          <w:numId w:val="7"/>
        </w:numPr>
        <w:spacing w:after="60"/>
        <w:ind w:left="1440"/>
        <w:rPr>
          <w:rFonts w:ascii="Tahoma" w:hAnsi="Tahoma" w:cs="Tahoma"/>
          <w:lang w:val="nl-NL"/>
        </w:rPr>
      </w:pPr>
      <w:r w:rsidRPr="0036591D">
        <w:rPr>
          <w:rFonts w:ascii="Tahoma" w:hAnsi="Tahoma" w:cs="Tahoma"/>
          <w:sz w:val="18"/>
          <w:lang w:val="nl-NL"/>
        </w:rPr>
        <w:t>Dertig clientbeheerlicenties voor System Center Service Manager 2010</w:t>
      </w:r>
    </w:p>
    <w:p w:rsidR="00ED5504" w:rsidRPr="0036591D" w:rsidRDefault="00ED5504" w:rsidP="00D511CC">
      <w:pPr>
        <w:pStyle w:val="EndnoteText"/>
        <w:ind w:left="0"/>
        <w:rPr>
          <w:rFonts w:ascii="Tahoma" w:hAnsi="Tahoma" w:cs="Tahoma"/>
          <w:lang w:val="nl-NL"/>
        </w:rPr>
      </w:pPr>
    </w:p>
    <w:p w:rsidR="00ED5504" w:rsidRPr="0036591D" w:rsidRDefault="00ED5504" w:rsidP="00D511CC">
      <w:pPr>
        <w:pStyle w:val="EndnoteText"/>
        <w:ind w:left="720"/>
        <w:rPr>
          <w:rFonts w:ascii="Tahoma" w:hAnsi="Tahoma" w:cs="Tahoma"/>
          <w:lang w:val="nl-NL"/>
        </w:rPr>
      </w:pPr>
      <w:r w:rsidRPr="0036591D">
        <w:rPr>
          <w:rFonts w:ascii="Tahoma" w:hAnsi="Tahoma" w:cs="Tahoma"/>
          <w:sz w:val="18"/>
          <w:lang w:val="nl-NL"/>
        </w:rPr>
        <w:t xml:space="preserve">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verlengen voor de toegekende licenties. </w:t>
      </w:r>
    </w:p>
    <w:p w:rsidR="00ED5504" w:rsidRPr="0036591D" w:rsidRDefault="00ED5504" w:rsidP="00D511CC">
      <w:pPr>
        <w:pStyle w:val="EndnoteText"/>
        <w:ind w:left="720"/>
        <w:rPr>
          <w:rFonts w:ascii="Tahoma" w:hAnsi="Tahoma" w:cs="Tahoma"/>
          <w:lang w:val="nl-NL"/>
        </w:rPr>
      </w:pPr>
    </w:p>
    <w:p w:rsidR="00ED5504" w:rsidRPr="0036591D" w:rsidRDefault="00ED5504" w:rsidP="00D511CC">
      <w:pPr>
        <w:pStyle w:val="EndnoteText"/>
        <w:ind w:left="720"/>
        <w:rPr>
          <w:rFonts w:ascii="Tahoma" w:hAnsi="Tahoma" w:cs="Tahoma"/>
          <w:lang w:val="nl-NL"/>
        </w:rPr>
      </w:pPr>
      <w:r w:rsidRPr="0036591D">
        <w:rPr>
          <w:rFonts w:ascii="Tahoma" w:hAnsi="Tahoma" w:cs="Tahoma"/>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op grond van de gratis licenties vervalt op 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rsidR="00ED5504" w:rsidRPr="0036591D" w:rsidRDefault="00ED5504" w:rsidP="00D511CC">
      <w:pPr>
        <w:pStyle w:val="EndnoteText"/>
        <w:ind w:left="720"/>
        <w:rPr>
          <w:rFonts w:ascii="Tahoma" w:hAnsi="Tahoma" w:cs="Tahoma"/>
          <w:lang w:val="nl-NL"/>
        </w:rPr>
      </w:pPr>
    </w:p>
    <w:p w:rsidR="00ED5504" w:rsidRPr="0036591D" w:rsidRDefault="00ED5504" w:rsidP="00D511CC">
      <w:pPr>
        <w:ind w:left="720"/>
        <w:rPr>
          <w:rFonts w:cs="Tahoma"/>
          <w:lang w:val="nl-NL"/>
        </w:rPr>
      </w:pPr>
      <w:r w:rsidRPr="0036591D">
        <w:rPr>
          <w:rFonts w:eastAsia="Calibri" w:cs="Tahoma"/>
          <w:color w:val="000000"/>
          <w:szCs w:val="18"/>
          <w:lang w:val="nl-NL"/>
        </w:rPr>
        <w:t>Licenties voor System Center Reporting Manager 2006</w:t>
      </w:r>
      <w:r w:rsidRPr="0036591D">
        <w:rPr>
          <w:rFonts w:cs="Tahoma"/>
          <w:bCs/>
          <w:szCs w:val="18"/>
          <w:lang w:val="nl-NL"/>
        </w:rPr>
        <w:t xml:space="preserve"> die na 31 mei 2010 worden verkregen als onderdeel van het jaarlijkse True-Up proces voor Enterprise Enrollments van de klant, op grond waarvan licenties voor </w:t>
      </w:r>
      <w:r w:rsidRPr="0036591D">
        <w:rPr>
          <w:rFonts w:eastAsia="Calibri" w:cs="Tahoma"/>
          <w:color w:val="000000"/>
          <w:szCs w:val="18"/>
          <w:lang w:val="nl-NL"/>
        </w:rPr>
        <w:t>System Center Reporting Manager 2006</w:t>
      </w:r>
      <w:r w:rsidRPr="0036591D">
        <w:rPr>
          <w:rFonts w:cs="Tahoma"/>
          <w:bCs/>
          <w:szCs w:val="18"/>
          <w:lang w:val="nl-NL"/>
        </w:rPr>
        <w:t xml:space="preserve"> voor de eerste keer zijn verkregen vóór 31 mei 2010 komen ook in aanmerking voor serverbeheerlicenties voor System Center Service Manager 2010 en licenties voor server-/clientbeheer op grond van deze aanbieding.</w:t>
      </w:r>
    </w:p>
    <w:p w:rsidR="00ED5504" w:rsidRPr="0036591D" w:rsidRDefault="00ED5504" w:rsidP="00D511CC">
      <w:pPr>
        <w:ind w:left="720"/>
        <w:rPr>
          <w:rFonts w:cs="Tahoma"/>
          <w:lang w:val="nl-NL"/>
        </w:rPr>
      </w:pPr>
    </w:p>
    <w:p w:rsidR="00ED5504" w:rsidRPr="0036591D" w:rsidRDefault="00ED5504" w:rsidP="00C61288">
      <w:pPr>
        <w:pStyle w:val="EndnoteText"/>
        <w:ind w:left="720"/>
        <w:rPr>
          <w:rFonts w:ascii="Tahoma" w:hAnsi="Tahoma" w:cs="Tahoma"/>
          <w:lang w:val="nl-NL"/>
        </w:rPr>
      </w:pPr>
      <w:r w:rsidRPr="0036591D">
        <w:rPr>
          <w:rFonts w:ascii="Tahoma" w:hAnsi="Tahoma" w:cs="Tahoma"/>
          <w:bCs/>
          <w:sz w:val="18"/>
          <w:szCs w:val="18"/>
          <w:lang w:val="nl-NL"/>
        </w:rPr>
        <w:t>Voor Enterprise Subscription, Campus en School, en Open Value Subscription Overeenkomsten worden dezelfde rechten op tijdelijke basis verleend tot het einde van de looptijd van de licentie, mits de Licenties</w:t>
      </w:r>
      <w:r w:rsidR="00C61288">
        <w:rPr>
          <w:rFonts w:ascii="Tahoma" w:hAnsi="Tahoma" w:cs="Tahoma"/>
          <w:bCs/>
          <w:sz w:val="18"/>
          <w:szCs w:val="18"/>
          <w:lang w:val="nl-NL"/>
        </w:rPr>
        <w:t> </w:t>
      </w:r>
      <w:r w:rsidRPr="0036591D">
        <w:rPr>
          <w:rFonts w:ascii="Tahoma" w:hAnsi="Tahoma" w:cs="Tahoma"/>
          <w:bCs/>
          <w:sz w:val="18"/>
          <w:szCs w:val="18"/>
          <w:lang w:val="nl-NL"/>
        </w:rPr>
        <w:t>en Software Assurance geldig zijn ten tijde van het verlenen van de rechten en de klant voortdurende abonnementsdekking heeft behouden.</w:t>
      </w:r>
      <w:r w:rsidR="004D3DD2" w:rsidRPr="0036591D">
        <w:rPr>
          <w:rFonts w:ascii="Tahoma" w:hAnsi="Tahoma" w:cs="Tahoma"/>
          <w:bCs/>
          <w:sz w:val="18"/>
          <w:szCs w:val="18"/>
          <w:lang w:val="nl-NL"/>
        </w:rPr>
        <w:t xml:space="preserve"> </w:t>
      </w:r>
      <w:r w:rsidRPr="0036591D">
        <w:rPr>
          <w:rFonts w:ascii="Tahoma" w:hAnsi="Tahoma" w:cs="Tahoma"/>
          <w:bCs/>
          <w:sz w:val="18"/>
          <w:szCs w:val="18"/>
          <w:lang w:val="nl-NL"/>
        </w:rPr>
        <w:t>Deze rechten worden alleen permanent indien de</w:t>
      </w:r>
      <w:r w:rsidR="00C61288">
        <w:rPr>
          <w:rFonts w:ascii="Tahoma" w:hAnsi="Tahoma" w:cs="Tahoma"/>
          <w:bCs/>
          <w:sz w:val="18"/>
          <w:szCs w:val="18"/>
          <w:lang w:val="nl-NL"/>
        </w:rPr>
        <w:t> </w:t>
      </w:r>
      <w:r w:rsidRPr="0036591D">
        <w:rPr>
          <w:rFonts w:ascii="Tahoma" w:hAnsi="Tahoma" w:cs="Tahoma"/>
          <w:bCs/>
          <w:sz w:val="18"/>
          <w:szCs w:val="18"/>
          <w:lang w:val="nl-NL"/>
        </w:rPr>
        <w:t>afkoopoptie wordt toegepast, en de rechten blijven onderworpen aan alle voorwaarden van de licentieovereenkomst van de klant.</w:t>
      </w:r>
    </w:p>
    <w:p w:rsidR="00023FE7" w:rsidRDefault="00023FE7" w:rsidP="00D511CC">
      <w:pPr>
        <w:pStyle w:val="EndnoteText"/>
        <w:rPr>
          <w:rFonts w:ascii="Tahoma" w:hAnsi="Tahoma" w:cs="Tahoma"/>
          <w:lang w:val="nl-NL"/>
        </w:rPr>
      </w:pPr>
    </w:p>
    <w:p w:rsidR="001450D2" w:rsidRDefault="001450D2" w:rsidP="00D511CC">
      <w:pPr>
        <w:pStyle w:val="EndnoteText"/>
        <w:rPr>
          <w:rFonts w:ascii="Tahoma" w:hAnsi="Tahoma" w:cs="Tahoma"/>
          <w:lang w:val="nl-NL"/>
        </w:rPr>
      </w:pPr>
    </w:p>
    <w:p w:rsidR="001450D2" w:rsidRDefault="001450D2" w:rsidP="00D511CC">
      <w:pPr>
        <w:pStyle w:val="EndnoteText"/>
        <w:rPr>
          <w:rFonts w:ascii="Tahoma" w:hAnsi="Tahoma" w:cs="Tahoma"/>
          <w:lang w:val="nl-NL"/>
        </w:rPr>
      </w:pPr>
    </w:p>
    <w:p w:rsidR="001450D2" w:rsidRPr="0036591D" w:rsidRDefault="001450D2" w:rsidP="00D511CC">
      <w:pPr>
        <w:pStyle w:val="EndnoteText"/>
        <w:rPr>
          <w:rFonts w:ascii="Tahoma" w:hAnsi="Tahoma" w:cs="Tahoma"/>
          <w:lang w:val="nl-NL"/>
        </w:rPr>
      </w:pPr>
    </w:p>
    <w:p w:rsidR="00023FE7" w:rsidRPr="0036591D" w:rsidRDefault="0099402E">
      <w:pPr>
        <w:pStyle w:val="Heading3"/>
        <w:rPr>
          <w:rFonts w:ascii="Tahoma" w:hAnsi="Tahoma" w:cs="Tahoma"/>
          <w:lang w:val="nl-NL"/>
        </w:rPr>
      </w:pPr>
      <w:bookmarkStart w:id="1473" w:name="Srv_85SysCtrSvrMgmtSuiteEnterprise"/>
      <w:bookmarkStart w:id="1474" w:name="_85_System_Center"/>
      <w:bookmarkStart w:id="1475" w:name="_98_System_Center"/>
      <w:bookmarkStart w:id="1476" w:name="_Toc336338354"/>
      <w:bookmarkStart w:id="1477" w:name="_Toc352103871"/>
      <w:bookmarkEnd w:id="1473"/>
      <w:bookmarkEnd w:id="1474"/>
      <w:bookmarkEnd w:id="1475"/>
      <w:r w:rsidRPr="0036591D">
        <w:rPr>
          <w:rFonts w:ascii="Tahoma" w:hAnsi="Tahoma" w:cs="Tahoma"/>
          <w:caps/>
          <w:color w:val="F66400"/>
          <w:sz w:val="22"/>
          <w:vertAlign w:val="superscript"/>
          <w:lang w:val="nl-NL"/>
        </w:rPr>
        <w:t>86</w:t>
      </w:r>
      <w:r w:rsidRPr="00C61288">
        <w:rPr>
          <w:rFonts w:ascii="Tahoma" w:hAnsi="Tahoma" w:cs="Tahoma"/>
          <w:caps/>
          <w:color w:val="F66400"/>
          <w:sz w:val="22"/>
          <w:lang w:val="nl-NL"/>
        </w:rPr>
        <w:t xml:space="preserve"> </w:t>
      </w:r>
      <w:r w:rsidRPr="0036591D">
        <w:rPr>
          <w:rFonts w:ascii="Tahoma" w:hAnsi="Tahoma" w:cs="Tahoma"/>
          <w:color w:val="F66400"/>
          <w:sz w:val="22"/>
          <w:lang w:val="nl-NL"/>
        </w:rPr>
        <w:t>System Center Server Management Suite Enterprise</w:t>
      </w:r>
      <w:bookmarkEnd w:id="1476"/>
      <w:bookmarkEnd w:id="1477"/>
    </w:p>
    <w:bookmarkEnd w:id="1472"/>
    <w:p w:rsidR="00023FE7" w:rsidRPr="0036591D" w:rsidRDefault="00023FE7" w:rsidP="00D511CC">
      <w:pPr>
        <w:pStyle w:val="EndnoteText"/>
        <w:ind w:left="720"/>
        <w:rPr>
          <w:rFonts w:ascii="Tahoma" w:hAnsi="Tahoma" w:cs="Tahoma"/>
          <w:lang w:val="nl-NL"/>
        </w:rPr>
      </w:pPr>
    </w:p>
    <w:p w:rsidR="00FF4CAB" w:rsidRPr="0036591D" w:rsidRDefault="00FF4CAB" w:rsidP="00D511CC">
      <w:pPr>
        <w:pStyle w:val="EndnoteText"/>
        <w:ind w:left="720"/>
        <w:rPr>
          <w:rFonts w:ascii="Tahoma" w:hAnsi="Tahoma" w:cs="Tahoma"/>
          <w:lang w:val="nl-NL"/>
        </w:rPr>
      </w:pPr>
      <w:r w:rsidRPr="0036591D">
        <w:rPr>
          <w:rFonts w:ascii="Tahoma" w:hAnsi="Tahoma" w:cs="Tahoma"/>
          <w:color w:val="000000"/>
          <w:sz w:val="18"/>
          <w:lang w:val="nl-NL"/>
        </w:rPr>
        <w:t>Dit product heeft de EOL-status (End-Of-Life) en wordt niet langer aangeboden.</w:t>
      </w:r>
    </w:p>
    <w:p w:rsidR="00D511CC" w:rsidRPr="0036591D" w:rsidRDefault="00D511CC" w:rsidP="00D511CC">
      <w:pPr>
        <w:pStyle w:val="EndnoteText"/>
        <w:ind w:left="720"/>
        <w:rPr>
          <w:rFonts w:ascii="Tahoma" w:hAnsi="Tahoma" w:cs="Tahoma"/>
          <w:lang w:val="nl-NL"/>
        </w:rPr>
      </w:pPr>
    </w:p>
    <w:p w:rsidR="00FF4CAB" w:rsidRPr="0036591D" w:rsidRDefault="00FF4CAB" w:rsidP="00D511CC">
      <w:pPr>
        <w:pStyle w:val="FootnoteBulletLevel1"/>
        <w:tabs>
          <w:tab w:val="clear" w:pos="900"/>
        </w:tabs>
        <w:spacing w:before="0" w:after="60"/>
        <w:ind w:left="720" w:firstLine="0"/>
        <w:rPr>
          <w:rFonts w:ascii="Tahoma" w:hAnsi="Tahoma" w:cs="Tahoma"/>
          <w:lang w:val="nl-NL"/>
        </w:rPr>
      </w:pPr>
      <w:r w:rsidRPr="0036591D">
        <w:rPr>
          <w:rFonts w:ascii="Tahoma" w:hAnsi="Tahoma" w:cs="Tahoma"/>
          <w:b/>
          <w:sz w:val="18"/>
          <w:lang w:val="nl-NL"/>
        </w:rPr>
        <w:t>Details eenmalige verlening van overstaplicentie System Center 2012</w:t>
      </w:r>
    </w:p>
    <w:p w:rsidR="00FF4CAB" w:rsidRPr="0036591D" w:rsidRDefault="00FF4CAB" w:rsidP="00D511CC">
      <w:pPr>
        <w:ind w:left="720"/>
        <w:rPr>
          <w:rFonts w:cs="Tahoma"/>
          <w:lang w:val="nl-NL"/>
        </w:rPr>
      </w:pPr>
      <w:r w:rsidRPr="0036591D">
        <w:rPr>
          <w:rFonts w:cs="Tahoma"/>
          <w:lang w:val="nl-NL"/>
        </w:rPr>
        <w:t>Raadpleeg de productaantekening op aanbiedingen van System Center 2012 voor informatie over het verlenen van overstaplicenties.</w:t>
      </w:r>
    </w:p>
    <w:p w:rsidR="00FF4CAB" w:rsidRPr="0036591D" w:rsidRDefault="00FF4CAB" w:rsidP="00D511CC">
      <w:pPr>
        <w:ind w:left="720"/>
        <w:rPr>
          <w:rFonts w:cs="Tahoma"/>
          <w:lang w:val="nl-NL"/>
        </w:rPr>
      </w:pPr>
    </w:p>
    <w:p w:rsidR="00023FE7" w:rsidRPr="0036591D" w:rsidRDefault="00023FE7" w:rsidP="00D511CC">
      <w:pPr>
        <w:ind w:left="720"/>
        <w:rPr>
          <w:rFonts w:cs="Tahoma"/>
          <w:lang w:val="nl-NL"/>
        </w:rPr>
      </w:pPr>
      <w:r w:rsidRPr="0036591D">
        <w:rPr>
          <w:rFonts w:cs="Tahoma"/>
          <w:szCs w:val="20"/>
          <w:lang w:val="nl-NL"/>
        </w:rPr>
        <w:t xml:space="preserve">System Center Server Management Suite Enterprise is </w:t>
      </w:r>
      <w:r w:rsidRPr="0036591D">
        <w:rPr>
          <w:rFonts w:cs="Tahoma"/>
          <w:color w:val="000000"/>
          <w:szCs w:val="20"/>
          <w:lang w:val="nl-NL"/>
        </w:rPr>
        <w:t xml:space="preserve">versieonafhankelijk en de product use rights worden bepaald door de status van de Software Assurance-dekking voor de System Center Server Management Suite Enterprise. Indien de dekking verloopt, worden de toegangsrechten onder eeuwigdurende licenties bepaald op basis van de product use rights die van kracht waren op het moment dat de dekking afliep. </w:t>
      </w:r>
    </w:p>
    <w:p w:rsidR="00C61288" w:rsidRPr="0036591D" w:rsidRDefault="00C61288" w:rsidP="00D511CC">
      <w:pPr>
        <w:ind w:left="720"/>
        <w:rPr>
          <w:rFonts w:cs="Tahoma"/>
          <w:lang w:val="nl-NL"/>
        </w:rPr>
      </w:pPr>
    </w:p>
    <w:p w:rsidR="005C164D" w:rsidRPr="0036591D" w:rsidRDefault="005C164D" w:rsidP="00D511CC">
      <w:pPr>
        <w:ind w:left="720"/>
        <w:jc w:val="both"/>
        <w:rPr>
          <w:rFonts w:cs="Tahoma"/>
          <w:lang w:val="nl-NL"/>
        </w:rPr>
      </w:pPr>
      <w:r w:rsidRPr="0036591D">
        <w:rPr>
          <w:rFonts w:cs="Tahoma"/>
          <w:color w:val="000000"/>
          <w:szCs w:val="18"/>
          <w:lang w:val="nl-NL"/>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 gebruiksrechten.</w:t>
      </w:r>
    </w:p>
    <w:p w:rsidR="00023FE7" w:rsidRPr="0036591D" w:rsidRDefault="00023FE7" w:rsidP="00D511CC">
      <w:pPr>
        <w:ind w:left="720"/>
        <w:rPr>
          <w:rFonts w:cs="Tahoma"/>
          <w:lang w:val="nl-NL"/>
        </w:rPr>
      </w:pPr>
    </w:p>
    <w:p w:rsidR="004323B9" w:rsidRPr="0036591D" w:rsidRDefault="00D511CC" w:rsidP="00D511CC">
      <w:pPr>
        <w:spacing w:after="60"/>
        <w:ind w:left="720"/>
        <w:rPr>
          <w:rFonts w:cs="Tahoma"/>
          <w:lang w:val="nl-NL"/>
        </w:rPr>
      </w:pPr>
      <w:r w:rsidRPr="0036591D">
        <w:rPr>
          <w:rFonts w:cs="Tahoma"/>
          <w:b/>
          <w:szCs w:val="20"/>
          <w:lang w:val="nl-NL"/>
        </w:rPr>
        <w:t>Licentieverlening</w:t>
      </w:r>
    </w:p>
    <w:p w:rsidR="004323B9" w:rsidRPr="0036591D" w:rsidRDefault="004323B9" w:rsidP="00D511CC">
      <w:pPr>
        <w:pStyle w:val="FootnoteBulletLevel1"/>
        <w:tabs>
          <w:tab w:val="left" w:pos="900"/>
        </w:tabs>
        <w:spacing w:before="0" w:after="0"/>
        <w:ind w:left="720" w:firstLine="0"/>
        <w:rPr>
          <w:rFonts w:ascii="Tahoma" w:hAnsi="Tahoma" w:cs="Tahoma"/>
          <w:lang w:val="nl-NL"/>
        </w:rPr>
      </w:pPr>
      <w:r w:rsidRPr="0036591D">
        <w:rPr>
          <w:rFonts w:ascii="Tahoma" w:hAnsi="Tahoma" w:cs="Tahoma"/>
          <w:sz w:val="18"/>
          <w:lang w:val="nl-NL"/>
        </w:rPr>
        <w:t>Eenmalige licentieverlening voor System Center Server Management Suite Datacenter (SMSD) aan houders van een licentie voor System Center Server Management Suite Enterprise (SMSE).</w:t>
      </w:r>
    </w:p>
    <w:p w:rsidR="000A18AA" w:rsidRPr="0036591D" w:rsidRDefault="000A18AA" w:rsidP="00D511CC">
      <w:pPr>
        <w:pStyle w:val="FootnoteBulletLevel1"/>
        <w:tabs>
          <w:tab w:val="left" w:pos="900"/>
        </w:tabs>
        <w:spacing w:before="0" w:after="0"/>
        <w:ind w:left="720" w:firstLine="0"/>
        <w:rPr>
          <w:rFonts w:ascii="Tahoma" w:hAnsi="Tahoma" w:cs="Tahoma"/>
          <w:lang w:val="nl-NL"/>
        </w:rPr>
      </w:pPr>
    </w:p>
    <w:p w:rsidR="004323B9" w:rsidRPr="0036591D" w:rsidRDefault="004323B9" w:rsidP="00D511CC">
      <w:pPr>
        <w:pStyle w:val="FootnoteBulletLevel1"/>
        <w:tabs>
          <w:tab w:val="clear" w:pos="900"/>
          <w:tab w:val="left" w:pos="720"/>
        </w:tabs>
        <w:spacing w:before="0" w:after="0"/>
        <w:ind w:left="720" w:firstLine="0"/>
        <w:rPr>
          <w:rFonts w:ascii="Tahoma" w:hAnsi="Tahoma" w:cs="Tahoma"/>
          <w:lang w:val="nl-NL"/>
        </w:rPr>
      </w:pPr>
      <w:r w:rsidRPr="0036591D">
        <w:rPr>
          <w:rFonts w:ascii="Tahoma" w:hAnsi="Tahoma" w:cs="Tahoma"/>
          <w:sz w:val="18"/>
          <w:lang w:val="nl-NL"/>
        </w:rPr>
        <w:t xml:space="preserve">Als eenmalige uitzondering in verband met de overgang van SMSE* van een suite waarmee een onbepaald aantal OSE’s op een gelicentieerd apparaat beheerd kunnen worden naar een suite waarmee maximaal vier </w:t>
      </w:r>
      <w:r w:rsidRPr="0036591D">
        <w:rPr>
          <w:rFonts w:ascii="Tahoma" w:hAnsi="Tahoma" w:cs="Tahoma"/>
          <w:sz w:val="18"/>
          <w:lang w:val="nl-NL"/>
        </w:rPr>
        <w:lastRenderedPageBreak/>
        <w:t>OSE’s op een gelicentieerd apparaat beheerd kunnen worden, verlenen we aan klanten met een Select, Enterprise, Open License, Open Value, en Campus en School Overeenkomst met actieve Software Assurance voor SMSE op 1 juli 2009 het volgende</w:t>
      </w:r>
      <w:r w:rsidRPr="0036591D">
        <w:rPr>
          <w:rFonts w:ascii="Tahoma" w:hAnsi="Tahoma" w:cs="Tahoma"/>
          <w:color w:val="000000"/>
          <w:sz w:val="18"/>
          <w:lang w:val="nl-NL"/>
        </w:rPr>
        <w:t>:</w:t>
      </w:r>
    </w:p>
    <w:p w:rsidR="000A18AA" w:rsidRPr="0036591D" w:rsidRDefault="000A18AA" w:rsidP="00D511CC">
      <w:pPr>
        <w:pStyle w:val="FootnoteBulletLevel1"/>
        <w:tabs>
          <w:tab w:val="clear" w:pos="900"/>
          <w:tab w:val="left" w:pos="720"/>
        </w:tabs>
        <w:spacing w:before="0" w:after="0"/>
        <w:ind w:left="720" w:firstLine="0"/>
        <w:rPr>
          <w:rFonts w:ascii="Tahoma" w:hAnsi="Tahoma" w:cs="Tahoma"/>
          <w:lang w:val="nl-NL"/>
        </w:rPr>
      </w:pPr>
    </w:p>
    <w:p w:rsidR="004323B9" w:rsidRPr="0036591D" w:rsidRDefault="004323B9" w:rsidP="00D511CC">
      <w:pPr>
        <w:numPr>
          <w:ilvl w:val="0"/>
          <w:numId w:val="3"/>
        </w:numPr>
        <w:ind w:left="1440"/>
        <w:rPr>
          <w:rFonts w:cs="Tahoma"/>
          <w:lang w:val="nl-NL"/>
        </w:rPr>
      </w:pPr>
      <w:r w:rsidRPr="0036591D">
        <w:rPr>
          <w:rFonts w:cs="Tahoma"/>
          <w:color w:val="000000"/>
          <w:szCs w:val="20"/>
          <w:lang w:val="nl-NL"/>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rsidR="000A18AA" w:rsidRPr="0036591D" w:rsidRDefault="000A18AA" w:rsidP="000A18AA">
      <w:pPr>
        <w:rPr>
          <w:rFonts w:cs="Tahoma"/>
          <w:lang w:val="nl-NL"/>
        </w:rPr>
      </w:pPr>
    </w:p>
    <w:p w:rsidR="004323B9" w:rsidRDefault="004323B9" w:rsidP="00D511CC">
      <w:pPr>
        <w:pStyle w:val="FootnoteBulletLevel1"/>
        <w:tabs>
          <w:tab w:val="clear" w:pos="900"/>
        </w:tabs>
        <w:spacing w:before="0" w:after="0"/>
        <w:ind w:left="720" w:firstLine="0"/>
        <w:rPr>
          <w:rFonts w:ascii="Tahoma" w:hAnsi="Tahoma" w:cs="Tahoma"/>
          <w:sz w:val="18"/>
          <w:lang w:val="nl-NL"/>
        </w:rPr>
      </w:pPr>
      <w:r w:rsidRPr="0036591D">
        <w:rPr>
          <w:rFonts w:ascii="Tahoma" w:hAnsi="Tahoma" w:cs="Tahoma"/>
          <w:sz w:val="18"/>
          <w:lang w:val="nl-NL"/>
        </w:rPr>
        <w:t>De beheerrechten die zijn verbonden aan de gratis SMSD-licenties, worden verleend in plaats van de beheerrechten die zijn verbonden aan de kwalificerende SMSE-licentie.</w:t>
      </w:r>
      <w:r w:rsidR="004D3DD2" w:rsidRPr="0036591D">
        <w:rPr>
          <w:rFonts w:ascii="Tahoma" w:hAnsi="Tahoma" w:cs="Tahoma"/>
          <w:sz w:val="18"/>
          <w:lang w:val="nl-NL"/>
        </w:rPr>
        <w:t xml:space="preserve"> </w:t>
      </w:r>
      <w:r w:rsidRPr="0036591D">
        <w:rPr>
          <w:rFonts w:ascii="Tahoma" w:hAnsi="Tahoma" w:cs="Tahoma"/>
          <w:sz w:val="18"/>
          <w:lang w:val="nl-NL"/>
        </w:rPr>
        <w:t>Op het moment dat de klant de verleende SMSD-licenties toewijst, ziet deze verder af van de beheerrechten die zijn verbonden aan de corresponderende SMSE-licentie.</w:t>
      </w:r>
    </w:p>
    <w:p w:rsidR="004323B9" w:rsidRPr="0036591D" w:rsidRDefault="004323B9" w:rsidP="00C61288">
      <w:pPr>
        <w:pStyle w:val="FootnoteBulletLevel1"/>
        <w:tabs>
          <w:tab w:val="clear" w:pos="900"/>
        </w:tabs>
        <w:spacing w:before="0" w:after="0"/>
        <w:ind w:left="720" w:firstLine="0"/>
        <w:rPr>
          <w:rFonts w:ascii="Tahoma" w:hAnsi="Tahoma" w:cs="Tahoma"/>
          <w:lang w:val="nl-NL"/>
        </w:rPr>
      </w:pPr>
      <w:r w:rsidRPr="0036591D">
        <w:rPr>
          <w:rFonts w:ascii="Tahoma" w:hAnsi="Tahoma" w:cs="Tahoma"/>
          <w:sz w:val="18"/>
          <w:lang w:val="nl-NL"/>
        </w:rPr>
        <w:t>Voor licenties die op grond van deze aanbieding worden verleend, gelden de volgende beperkingen:</w:t>
      </w:r>
      <w:r w:rsidRPr="0036591D">
        <w:rPr>
          <w:rFonts w:ascii="Tahoma" w:hAnsi="Tahoma" w:cs="Tahoma"/>
          <w:color w:val="000000"/>
          <w:sz w:val="18"/>
          <w:lang w:val="nl-NL"/>
        </w:rPr>
        <w:t xml:space="preserve"> Elke set</w:t>
      </w:r>
      <w:r w:rsidR="00C61288">
        <w:rPr>
          <w:rFonts w:ascii="Tahoma" w:hAnsi="Tahoma" w:cs="Tahoma"/>
          <w:color w:val="000000"/>
          <w:sz w:val="18"/>
          <w:lang w:val="nl-NL"/>
        </w:rPr>
        <w:t> </w:t>
      </w:r>
      <w:r w:rsidRPr="0036591D">
        <w:rPr>
          <w:rFonts w:ascii="Tahoma" w:hAnsi="Tahoma" w:cs="Tahoma"/>
          <w:color w:val="000000"/>
          <w:sz w:val="18"/>
          <w:lang w:val="nl-NL"/>
        </w:rPr>
        <w:t>verleende SMSD-licenties dien aan één apparaat te worden toegewezen</w:t>
      </w:r>
      <w:r w:rsidRPr="0036591D">
        <w:rPr>
          <w:rFonts w:ascii="Tahoma" w:hAnsi="Tahoma" w:cs="Tahoma"/>
          <w:sz w:val="18"/>
          <w:lang w:val="nl-NL"/>
        </w:rPr>
        <w:t>.</w:t>
      </w:r>
    </w:p>
    <w:p w:rsidR="000A18AA" w:rsidRPr="0036591D" w:rsidRDefault="000A18AA" w:rsidP="00D511CC">
      <w:pPr>
        <w:pStyle w:val="FootnoteBulletLevel1"/>
        <w:tabs>
          <w:tab w:val="clear" w:pos="900"/>
        </w:tabs>
        <w:spacing w:before="0" w:after="0"/>
        <w:ind w:left="720" w:firstLine="0"/>
        <w:rPr>
          <w:rFonts w:ascii="Tahoma" w:hAnsi="Tahoma" w:cs="Tahoma"/>
          <w:lang w:val="nl-NL"/>
        </w:rPr>
      </w:pPr>
    </w:p>
    <w:p w:rsidR="00CF7343" w:rsidRPr="0036591D" w:rsidRDefault="004323B9" w:rsidP="000A18AA">
      <w:pPr>
        <w:pStyle w:val="FootnoteBulletLevel1"/>
        <w:tabs>
          <w:tab w:val="clear" w:pos="900"/>
        </w:tabs>
        <w:spacing w:before="0" w:after="60"/>
        <w:ind w:left="720" w:firstLine="0"/>
        <w:rPr>
          <w:rFonts w:ascii="Tahoma" w:hAnsi="Tahoma" w:cs="Tahoma"/>
          <w:lang w:val="nl-NL"/>
        </w:rPr>
      </w:pPr>
      <w:r w:rsidRPr="0036591D">
        <w:rPr>
          <w:rFonts w:ascii="Tahoma" w:hAnsi="Tahoma" w:cs="Tahoma"/>
          <w:b/>
          <w:color w:val="000000"/>
          <w:sz w:val="18"/>
          <w:lang w:val="nl-NL"/>
        </w:rPr>
        <w:t xml:space="preserve">Opties bij verlenging van Software Assurance </w:t>
      </w:r>
    </w:p>
    <w:p w:rsidR="004323B9" w:rsidRPr="0036591D" w:rsidRDefault="004323B9" w:rsidP="00D511CC">
      <w:pPr>
        <w:pStyle w:val="FootnoteBulletLevel1"/>
        <w:tabs>
          <w:tab w:val="clear" w:pos="900"/>
        </w:tabs>
        <w:spacing w:before="0" w:after="0"/>
        <w:ind w:left="720" w:firstLine="0"/>
        <w:rPr>
          <w:rFonts w:ascii="Tahoma" w:hAnsi="Tahoma" w:cs="Tahoma"/>
          <w:lang w:val="nl-NL"/>
        </w:rPr>
      </w:pPr>
      <w:r w:rsidRPr="0036591D">
        <w:rPr>
          <w:rFonts w:ascii="Tahoma" w:hAnsi="Tahoma" w:cs="Tahoma"/>
          <w:color w:val="000000"/>
          <w:sz w:val="18"/>
          <w:lang w:val="nl-NL"/>
        </w:rPr>
        <w:t xml:space="preserve">Bij licenties die worden verleend in het kader van deze aanbieding, is Software Assurance inbegrepen die eindigt wanneer de dekking van de corresponderende kwalificerende licenties afloopt. </w:t>
      </w:r>
      <w:r w:rsidRPr="0036591D">
        <w:rPr>
          <w:rFonts w:ascii="Tahoma" w:hAnsi="Tahoma" w:cs="Tahoma"/>
          <w:sz w:val="18"/>
          <w:lang w:val="nl-NL"/>
        </w:rPr>
        <w:t>Op het moment dat deze Software Assurance-dekking afloopt kan de klant de Software Assurance verlengen onder een van de volgende opties:</w:t>
      </w:r>
    </w:p>
    <w:p w:rsidR="000A18AA" w:rsidRPr="0036591D" w:rsidRDefault="000A18AA" w:rsidP="00D511CC">
      <w:pPr>
        <w:pStyle w:val="FootnoteBulletLevel1"/>
        <w:tabs>
          <w:tab w:val="clear" w:pos="900"/>
        </w:tabs>
        <w:spacing w:before="0" w:after="0"/>
        <w:ind w:left="720" w:firstLine="0"/>
        <w:rPr>
          <w:rFonts w:ascii="Tahoma" w:hAnsi="Tahoma" w:cs="Tahoma"/>
          <w:lang w:val="nl-NL"/>
        </w:rPr>
      </w:pPr>
    </w:p>
    <w:p w:rsidR="004323B9" w:rsidRPr="0036591D" w:rsidRDefault="004323B9" w:rsidP="000A18AA">
      <w:pPr>
        <w:pStyle w:val="FootnoteBulletLevel1"/>
        <w:numPr>
          <w:ilvl w:val="0"/>
          <w:numId w:val="13"/>
        </w:numPr>
        <w:tabs>
          <w:tab w:val="left" w:pos="720"/>
        </w:tabs>
        <w:spacing w:before="0" w:after="60"/>
        <w:ind w:left="1440"/>
        <w:rPr>
          <w:rFonts w:ascii="Tahoma" w:hAnsi="Tahoma" w:cs="Tahoma"/>
          <w:lang w:val="nl-NL"/>
        </w:rPr>
      </w:pPr>
      <w:r w:rsidRPr="0036591D">
        <w:rPr>
          <w:rFonts w:ascii="Tahoma" w:hAnsi="Tahoma" w:cs="Tahoma"/>
          <w:sz w:val="18"/>
          <w:lang w:val="nl-NL"/>
        </w:rPr>
        <w:t>De klant kan de dekking voor de oorspronkelijke SMSE-licentie verlengen. De beheerrechten onder de Software Assurance-dekking voor SMSE worden bepaald op grond van de rechten die gelden voor de SMSE op het moment van verlenging. Door de oorspronkelijke SMSE-licentie te verlengen doet de klant afstand van het recht op de vier gratis SMSD-licenties.</w:t>
      </w:r>
    </w:p>
    <w:p w:rsidR="004323B9" w:rsidRPr="0036591D" w:rsidRDefault="004323B9" w:rsidP="000A18AA">
      <w:pPr>
        <w:pStyle w:val="FootnoteBulletLevel1"/>
        <w:numPr>
          <w:ilvl w:val="0"/>
          <w:numId w:val="14"/>
        </w:numPr>
        <w:tabs>
          <w:tab w:val="left" w:pos="720"/>
        </w:tabs>
        <w:spacing w:before="0" w:after="60"/>
        <w:ind w:left="1440"/>
        <w:rPr>
          <w:rFonts w:ascii="Tahoma" w:hAnsi="Tahoma" w:cs="Tahoma"/>
          <w:lang w:val="nl-NL"/>
        </w:rPr>
      </w:pPr>
      <w:r w:rsidRPr="0036591D">
        <w:rPr>
          <w:rFonts w:ascii="Tahoma" w:hAnsi="Tahoma" w:cs="Tahoma"/>
          <w:sz w:val="18"/>
          <w:lang w:val="nl-NL"/>
        </w:rPr>
        <w:t>De klant kan de dekking voor de gratis SMSD-licenties verlengen:</w:t>
      </w:r>
    </w:p>
    <w:p w:rsidR="004323B9" w:rsidRPr="00F82CD6" w:rsidRDefault="004323B9" w:rsidP="000A18AA">
      <w:pPr>
        <w:pStyle w:val="FootnoteBulletLevel1"/>
        <w:numPr>
          <w:ilvl w:val="2"/>
          <w:numId w:val="15"/>
        </w:numPr>
        <w:tabs>
          <w:tab w:val="left" w:pos="720"/>
        </w:tabs>
        <w:spacing w:before="0" w:after="60"/>
        <w:ind w:left="1980"/>
        <w:rPr>
          <w:rFonts w:ascii="Tahoma" w:hAnsi="Tahoma" w:cs="Tahoma"/>
          <w:lang w:val="nl-NL"/>
        </w:rPr>
      </w:pPr>
      <w:r w:rsidRPr="0036591D">
        <w:rPr>
          <w:rFonts w:ascii="Tahoma" w:hAnsi="Tahoma" w:cs="Tahoma"/>
          <w:sz w:val="18"/>
          <w:lang w:val="nl-NL"/>
        </w:rPr>
        <w:t>De klant kan de dekking voor alle SMSD-licenties in de set van de vier gratis SMSD-licenties die op grond van deze aanbieding zijn verleend, verlengen. Bij deze optie wordt de vereiste om de set van vier licenties aan één apparaat toe te wijzen opgeheven.</w:t>
      </w:r>
    </w:p>
    <w:p w:rsidR="00F82CD6" w:rsidRDefault="00F82CD6" w:rsidP="00F82CD6">
      <w:pPr>
        <w:pStyle w:val="FootnoteBulletLevel1"/>
        <w:tabs>
          <w:tab w:val="clear" w:pos="900"/>
          <w:tab w:val="left" w:pos="720"/>
        </w:tabs>
        <w:spacing w:before="0" w:after="60"/>
        <w:ind w:left="1980" w:firstLine="0"/>
        <w:rPr>
          <w:rFonts w:ascii="Tahoma" w:hAnsi="Tahoma" w:cs="Tahoma"/>
          <w:lang w:val="nl-NL"/>
        </w:rPr>
      </w:pPr>
    </w:p>
    <w:p w:rsidR="00355B01" w:rsidRPr="0036591D" w:rsidRDefault="00355B01" w:rsidP="00F82CD6">
      <w:pPr>
        <w:pStyle w:val="FootnoteBulletLevel1"/>
        <w:tabs>
          <w:tab w:val="clear" w:pos="900"/>
          <w:tab w:val="left" w:pos="720"/>
        </w:tabs>
        <w:spacing w:before="0" w:after="60"/>
        <w:ind w:left="1980" w:firstLine="0"/>
        <w:rPr>
          <w:rFonts w:ascii="Tahoma" w:hAnsi="Tahoma" w:cs="Tahoma"/>
          <w:lang w:val="nl-NL"/>
        </w:rPr>
      </w:pPr>
    </w:p>
    <w:p w:rsidR="004323B9" w:rsidRPr="0036591D" w:rsidRDefault="004323B9" w:rsidP="000A18AA">
      <w:pPr>
        <w:pStyle w:val="FootnoteBulletLevel1"/>
        <w:numPr>
          <w:ilvl w:val="2"/>
          <w:numId w:val="15"/>
        </w:numPr>
        <w:tabs>
          <w:tab w:val="left" w:pos="720"/>
        </w:tabs>
        <w:spacing w:before="0" w:after="60"/>
        <w:ind w:left="1980"/>
        <w:rPr>
          <w:rFonts w:ascii="Tahoma" w:hAnsi="Tahoma" w:cs="Tahoma"/>
          <w:lang w:val="nl-NL"/>
        </w:rPr>
      </w:pPr>
      <w:r w:rsidRPr="0036591D">
        <w:rPr>
          <w:rFonts w:ascii="Tahoma" w:hAnsi="Tahoma" w:cs="Tahoma"/>
          <w:sz w:val="18"/>
          <w:lang w:val="nl-NL"/>
        </w:rPr>
        <w:t>Klanten die hun Software Assurance voor 1 juli 2011 verlengen, kunnen de dekking verlengen voor twee van de licenties uit de set van vier gratis SMSD-licenties verleend op grond van deze aanbieding. Indien ze dat doen, worden ze geacht de dekking te hebben verlengd voor de vier SMSD-licenties binnen dezelfde set.</w:t>
      </w:r>
      <w:r w:rsidR="004D3DD2" w:rsidRPr="0036591D">
        <w:rPr>
          <w:rFonts w:ascii="Tahoma" w:hAnsi="Tahoma" w:cs="Tahoma"/>
          <w:sz w:val="18"/>
          <w:lang w:val="nl-NL"/>
        </w:rPr>
        <w:t xml:space="preserve"> </w:t>
      </w:r>
      <w:r w:rsidRPr="0036591D">
        <w:rPr>
          <w:rFonts w:ascii="Tahoma" w:hAnsi="Tahoma" w:cs="Tahoma"/>
          <w:sz w:val="18"/>
          <w:lang w:val="nl-NL"/>
        </w:rPr>
        <w:t>Bij deze optie blijft de vereiste om de set van vier licenties aan één apparaat toe te wijzen na verlenging van kracht.</w:t>
      </w:r>
      <w:r w:rsidR="004D3DD2" w:rsidRPr="0036591D">
        <w:rPr>
          <w:rFonts w:ascii="Tahoma" w:hAnsi="Tahoma" w:cs="Tahoma"/>
          <w:sz w:val="18"/>
          <w:lang w:val="nl-NL"/>
        </w:rPr>
        <w:t xml:space="preserve"> </w:t>
      </w:r>
      <w:r w:rsidRPr="0036591D">
        <w:rPr>
          <w:rFonts w:ascii="Tahoma" w:hAnsi="Tahoma" w:cs="Tahoma"/>
          <w:sz w:val="18"/>
          <w:lang w:val="nl-NL"/>
        </w:rPr>
        <w:t>Tijdens de daaropvolgende verlenging van de Software Assurance kan de klant de dekking verlengen voor de SMSD-licenties die deze nodig heeft uit de set van vier gratis SMSD-licenties. In tegenstelling tot wat bij de eerste verlenging het geval is, komt de Software Assurance-dekking van SMSD-licenties waarvan de dekking niet wordt verlengd op dat moment te vervallen. De vereiste om een set van vier gratis SMSD-licenties aan één apparaat toe te wijzen wordt bij deze opvolgende verlenging alleen opgeheven indien de dekking voor alle vier SMSD-licenties wordt verlengd.</w:t>
      </w:r>
    </w:p>
    <w:p w:rsidR="00D63733" w:rsidRDefault="00D63733" w:rsidP="00D511CC">
      <w:pPr>
        <w:pStyle w:val="FootnoteBulletLevel1"/>
        <w:tabs>
          <w:tab w:val="clear" w:pos="900"/>
          <w:tab w:val="left" w:pos="720"/>
        </w:tabs>
        <w:spacing w:before="0" w:after="0"/>
        <w:ind w:firstLine="0"/>
        <w:rPr>
          <w:rFonts w:ascii="Tahoma" w:hAnsi="Tahoma" w:cs="Tahoma"/>
          <w:lang w:val="nl-NL"/>
        </w:rPr>
      </w:pPr>
    </w:p>
    <w:p w:rsidR="000E599A" w:rsidRPr="0036591D" w:rsidRDefault="000E599A" w:rsidP="00D511CC">
      <w:pPr>
        <w:pStyle w:val="FootnoteBulletLevel1"/>
        <w:tabs>
          <w:tab w:val="clear" w:pos="900"/>
          <w:tab w:val="left" w:pos="720"/>
        </w:tabs>
        <w:spacing w:before="0" w:after="0"/>
        <w:ind w:firstLine="0"/>
        <w:rPr>
          <w:rFonts w:ascii="Tahoma" w:hAnsi="Tahoma" w:cs="Tahoma"/>
          <w:lang w:val="nl-NL"/>
        </w:rPr>
      </w:pPr>
    </w:p>
    <w:p w:rsidR="00CF7343" w:rsidRPr="0036591D" w:rsidRDefault="004323B9" w:rsidP="000A18AA">
      <w:pPr>
        <w:pStyle w:val="FootnoteBulletLevel1"/>
        <w:tabs>
          <w:tab w:val="clear" w:pos="900"/>
          <w:tab w:val="left" w:pos="720"/>
        </w:tabs>
        <w:spacing w:before="0" w:after="60"/>
        <w:ind w:left="720" w:firstLine="0"/>
        <w:rPr>
          <w:rFonts w:ascii="Tahoma" w:hAnsi="Tahoma" w:cs="Tahoma"/>
          <w:lang w:val="nl-NL"/>
        </w:rPr>
      </w:pPr>
      <w:r w:rsidRPr="0036591D">
        <w:rPr>
          <w:rFonts w:ascii="Tahoma" w:hAnsi="Tahoma" w:cs="Tahoma"/>
          <w:b/>
          <w:sz w:val="18"/>
          <w:lang w:val="nl-NL"/>
        </w:rPr>
        <w:t>Verwijderen van de beperking dat elke</w:t>
      </w:r>
      <w:r w:rsidRPr="0036591D">
        <w:rPr>
          <w:rFonts w:ascii="Tahoma" w:hAnsi="Tahoma" w:cs="Tahoma"/>
          <w:b/>
          <w:color w:val="000000"/>
          <w:sz w:val="18"/>
          <w:lang w:val="nl-NL"/>
        </w:rPr>
        <w:t xml:space="preserve"> set verleende SMSD-licenties aan één apparaat moet worden toegewezen</w:t>
      </w:r>
    </w:p>
    <w:p w:rsidR="004323B9" w:rsidRPr="0036591D" w:rsidRDefault="004323B9" w:rsidP="00D511CC">
      <w:pPr>
        <w:pStyle w:val="FootnoteBulletLevel1"/>
        <w:tabs>
          <w:tab w:val="clear" w:pos="900"/>
          <w:tab w:val="left" w:pos="720"/>
        </w:tabs>
        <w:spacing w:before="0" w:after="0"/>
        <w:ind w:left="720" w:firstLine="0"/>
        <w:rPr>
          <w:rFonts w:ascii="Tahoma" w:hAnsi="Tahoma" w:cs="Tahoma"/>
          <w:lang w:val="nl-NL"/>
        </w:rPr>
      </w:pPr>
      <w:r w:rsidRPr="0036591D">
        <w:rPr>
          <w:rFonts w:ascii="Tahoma" w:hAnsi="Tahoma" w:cs="Tahoma"/>
          <w:sz w:val="18"/>
          <w:lang w:val="nl-NL"/>
        </w:rPr>
        <w:t xml:space="preserve">Op enig moment voor de verlengen van Software Assurance na deze licentieverlening kan de klant de vereiste dat </w:t>
      </w:r>
      <w:r w:rsidRPr="0036591D">
        <w:rPr>
          <w:rFonts w:ascii="Tahoma" w:hAnsi="Tahoma" w:cs="Tahoma"/>
          <w:color w:val="000000"/>
          <w:sz w:val="18"/>
          <w:lang w:val="nl-NL"/>
        </w:rPr>
        <w:t>elke set SMSD-licenties aan één apparaat moet worden toegewezen opheffen. De klant kan dat doen</w:t>
      </w:r>
      <w:r w:rsidRPr="0036591D">
        <w:rPr>
          <w:rFonts w:ascii="Tahoma" w:hAnsi="Tahoma" w:cs="Tahoma"/>
          <w:sz w:val="18"/>
          <w:lang w:val="nl-NL"/>
        </w:rPr>
        <w:t xml:space="preserve"> door Software Assurance-dekking aan te schaffen voor twee van de SMSD-licenties in een set van vier gratis SMSD-licenties.</w:t>
      </w:r>
      <w:r w:rsidR="004D3DD2" w:rsidRPr="0036591D">
        <w:rPr>
          <w:rFonts w:ascii="Tahoma" w:hAnsi="Tahoma" w:cs="Tahoma"/>
          <w:sz w:val="18"/>
          <w:lang w:val="nl-NL"/>
        </w:rPr>
        <w:t xml:space="preserve"> </w:t>
      </w:r>
    </w:p>
    <w:p w:rsidR="000A18AA" w:rsidRPr="00C61288" w:rsidRDefault="000A18AA" w:rsidP="00C61288">
      <w:pPr>
        <w:pStyle w:val="FootnoteBulletLevel1"/>
        <w:tabs>
          <w:tab w:val="clear" w:pos="900"/>
          <w:tab w:val="left" w:pos="720"/>
        </w:tabs>
        <w:spacing w:before="0" w:after="0" w:line="204" w:lineRule="auto"/>
        <w:ind w:left="720" w:firstLine="0"/>
        <w:rPr>
          <w:rFonts w:ascii="Tahoma" w:hAnsi="Tahoma" w:cs="Tahoma"/>
          <w:sz w:val="18"/>
          <w:szCs w:val="18"/>
          <w:lang w:val="nl-NL"/>
        </w:rPr>
      </w:pPr>
    </w:p>
    <w:p w:rsidR="004323B9" w:rsidRPr="0036591D" w:rsidRDefault="004323B9" w:rsidP="00C61288">
      <w:pPr>
        <w:pStyle w:val="FootnoteBulletLevel1"/>
        <w:tabs>
          <w:tab w:val="clear" w:pos="900"/>
          <w:tab w:val="left" w:pos="720"/>
        </w:tabs>
        <w:spacing w:before="0" w:after="0"/>
        <w:ind w:left="720" w:firstLine="0"/>
        <w:rPr>
          <w:rFonts w:ascii="Tahoma" w:hAnsi="Tahoma" w:cs="Tahoma"/>
          <w:lang w:val="nl-NL"/>
        </w:rPr>
      </w:pPr>
      <w:r w:rsidRPr="0036591D">
        <w:rPr>
          <w:rFonts w:ascii="Tahoma" w:hAnsi="Tahoma" w:cs="Tahoma"/>
          <w:sz w:val="18"/>
          <w:lang w:val="nl-NL"/>
        </w:rPr>
        <w:t>Het bewijs voor het gebruiksrecht van de klant voor de software op rond van de gratis SMSD-licenties bestaat uit deze productaantekening en het licentiebewijs van de corresponderende kwalificerende licenties.</w:t>
      </w:r>
      <w:r w:rsidR="004D3DD2" w:rsidRPr="0036591D">
        <w:rPr>
          <w:rFonts w:ascii="Tahoma" w:hAnsi="Tahoma" w:cs="Tahoma"/>
          <w:sz w:val="18"/>
          <w:lang w:val="nl-NL"/>
        </w:rPr>
        <w:t xml:space="preserve"> </w:t>
      </w:r>
      <w:r w:rsidRPr="0036591D">
        <w:rPr>
          <w:rFonts w:ascii="Tahoma" w:hAnsi="Tahoma" w:cs="Tahoma"/>
          <w:sz w:val="18"/>
          <w:lang w:val="nl-NL"/>
        </w:rPr>
        <w:t>Het gebruik van de software door de klant in het kader van deze aanbieding is onderworpen aan de voorwaarden van de licentieovereenkomst van de klant en de productgebruiksrechten voor de software. Het</w:t>
      </w:r>
      <w:r w:rsidR="00C61288">
        <w:rPr>
          <w:rFonts w:ascii="Tahoma" w:hAnsi="Tahoma" w:cs="Tahoma"/>
          <w:sz w:val="18"/>
          <w:lang w:val="nl-NL"/>
        </w:rPr>
        <w:t> </w:t>
      </w:r>
      <w:r w:rsidRPr="0036591D">
        <w:rPr>
          <w:rFonts w:ascii="Tahoma" w:hAnsi="Tahoma" w:cs="Tahoma"/>
          <w:sz w:val="18"/>
          <w:lang w:val="nl-NL"/>
        </w:rPr>
        <w:t xml:space="preserve">gebruiksrecht voor de software op grond van de gratis licenties vervalt op het moment dat het </w:t>
      </w:r>
      <w:r w:rsidRPr="0036591D">
        <w:rPr>
          <w:rFonts w:ascii="Tahoma" w:hAnsi="Tahoma" w:cs="Tahoma"/>
          <w:sz w:val="18"/>
          <w:lang w:val="nl-NL"/>
        </w:rPr>
        <w:lastRenderedPageBreak/>
        <w:t>gebruiksrecht voor de software op grond van de kwalificerende licenties afloopt. Klanten kunnen de licenties die in het kader van deze aanbieding zijn verleend, niet los van de corresponderende kwalificerende licenties overdragen.</w:t>
      </w:r>
    </w:p>
    <w:p w:rsidR="000A18AA" w:rsidRPr="00C61288" w:rsidRDefault="000A18AA" w:rsidP="00C61288">
      <w:pPr>
        <w:pStyle w:val="FootnoteBulletLevel1"/>
        <w:tabs>
          <w:tab w:val="clear" w:pos="900"/>
          <w:tab w:val="left" w:pos="720"/>
        </w:tabs>
        <w:spacing w:before="0" w:after="0" w:line="204" w:lineRule="auto"/>
        <w:ind w:left="720" w:firstLine="0"/>
        <w:rPr>
          <w:rFonts w:ascii="Tahoma" w:hAnsi="Tahoma" w:cs="Tahoma"/>
          <w:sz w:val="18"/>
          <w:szCs w:val="18"/>
          <w:lang w:val="nl-NL"/>
        </w:rPr>
      </w:pPr>
    </w:p>
    <w:p w:rsidR="00F23A1B" w:rsidRPr="0036591D" w:rsidRDefault="004323B9" w:rsidP="000E599A">
      <w:pPr>
        <w:pStyle w:val="FootnoteBulletLevel1"/>
        <w:tabs>
          <w:tab w:val="clear" w:pos="900"/>
          <w:tab w:val="left" w:pos="720"/>
        </w:tabs>
        <w:spacing w:before="0" w:after="0"/>
        <w:ind w:left="720" w:firstLine="0"/>
        <w:rPr>
          <w:rFonts w:ascii="Tahoma" w:hAnsi="Tahoma" w:cs="Tahoma"/>
          <w:lang w:val="nl-NL"/>
        </w:rPr>
      </w:pPr>
      <w:r w:rsidRPr="0036591D">
        <w:rPr>
          <w:rFonts w:ascii="Tahoma" w:hAnsi="Tahoma" w:cs="Tahoma"/>
          <w:sz w:val="18"/>
          <w:lang w:val="nl-NL"/>
        </w:rPr>
        <w:t>*De wijzigingen in de SMSE-licentieverlening gelden voor System Center Operations Manager 2007 R2 en</w:t>
      </w:r>
      <w:r w:rsidR="000E599A">
        <w:rPr>
          <w:rFonts w:ascii="Tahoma" w:hAnsi="Tahoma" w:cs="Tahoma"/>
          <w:sz w:val="18"/>
          <w:lang w:val="nl-NL"/>
        </w:rPr>
        <w:t> </w:t>
      </w:r>
      <w:r w:rsidRPr="0036591D">
        <w:rPr>
          <w:rFonts w:ascii="Tahoma" w:hAnsi="Tahoma" w:cs="Tahoma"/>
          <w:sz w:val="18"/>
          <w:lang w:val="nl-NL"/>
        </w:rPr>
        <w:t>voor nieuwe releases van de andere producten die deel uitmaken van de System Center Server Management Suite Enterprise (bijvoorbeeld System Center Virtual Machine Manager 2008 R2).</w:t>
      </w:r>
    </w:p>
    <w:p w:rsidR="000A18AA" w:rsidRDefault="000A18AA" w:rsidP="00C61288">
      <w:pPr>
        <w:pStyle w:val="FootnoteBulletLevel1"/>
        <w:tabs>
          <w:tab w:val="clear" w:pos="900"/>
          <w:tab w:val="left" w:pos="720"/>
        </w:tabs>
        <w:spacing w:before="0" w:after="0" w:line="204" w:lineRule="auto"/>
        <w:rPr>
          <w:rFonts w:ascii="Tahoma" w:hAnsi="Tahoma" w:cs="Tahoma"/>
          <w:sz w:val="18"/>
          <w:szCs w:val="18"/>
          <w:lang w:val="nl-NL"/>
        </w:rPr>
      </w:pPr>
    </w:p>
    <w:p w:rsidR="001450D2" w:rsidRPr="00C61288" w:rsidRDefault="001450D2" w:rsidP="00C61288">
      <w:pPr>
        <w:pStyle w:val="FootnoteBulletLevel1"/>
        <w:tabs>
          <w:tab w:val="clear" w:pos="900"/>
          <w:tab w:val="left" w:pos="720"/>
        </w:tabs>
        <w:spacing w:before="0" w:after="0" w:line="204" w:lineRule="auto"/>
        <w:rPr>
          <w:rFonts w:ascii="Tahoma" w:hAnsi="Tahoma" w:cs="Tahoma"/>
          <w:sz w:val="18"/>
          <w:szCs w:val="18"/>
          <w:lang w:val="nl-NL"/>
        </w:rPr>
      </w:pPr>
    </w:p>
    <w:p w:rsidR="00F411FE" w:rsidRPr="0036591D" w:rsidRDefault="0099402E" w:rsidP="0097015A">
      <w:pPr>
        <w:pStyle w:val="Heading3"/>
        <w:rPr>
          <w:rFonts w:ascii="Tahoma" w:hAnsi="Tahoma" w:cs="Tahoma"/>
          <w:lang w:val="nl-NL"/>
        </w:rPr>
      </w:pPr>
      <w:bookmarkStart w:id="1478" w:name="_86_System_Center"/>
      <w:bookmarkStart w:id="1479" w:name="_Toc336338355"/>
      <w:bookmarkStart w:id="1480" w:name="_Toc352103872"/>
      <w:bookmarkStart w:id="1481" w:name="Srv_90SysCtrSvrMgmtSuiteDatacenter"/>
      <w:bookmarkEnd w:id="1478"/>
      <w:r w:rsidRPr="0036591D">
        <w:rPr>
          <w:rFonts w:ascii="Tahoma" w:hAnsi="Tahoma" w:cs="Tahoma"/>
          <w:caps/>
          <w:color w:val="FF7415"/>
          <w:sz w:val="22"/>
          <w:szCs w:val="22"/>
          <w:vertAlign w:val="superscript"/>
          <w:lang w:val="nl-NL"/>
        </w:rPr>
        <w:t>87</w:t>
      </w:r>
      <w:r w:rsidRPr="00C61288">
        <w:rPr>
          <w:rFonts w:ascii="Tahoma" w:hAnsi="Tahoma" w:cs="Tahoma"/>
          <w:caps/>
          <w:color w:val="FF7415"/>
          <w:sz w:val="22"/>
          <w:szCs w:val="22"/>
          <w:lang w:val="nl-NL"/>
        </w:rPr>
        <w:t xml:space="preserve"> </w:t>
      </w:r>
      <w:r w:rsidRPr="0036591D">
        <w:rPr>
          <w:rFonts w:ascii="Tahoma" w:hAnsi="Tahoma" w:cs="Tahoma"/>
          <w:color w:val="FF7415"/>
          <w:sz w:val="22"/>
          <w:szCs w:val="22"/>
          <w:lang w:val="nl-NL"/>
        </w:rPr>
        <w:t>System Center Server Management Suite Datacenter</w:t>
      </w:r>
      <w:bookmarkEnd w:id="1479"/>
      <w:bookmarkEnd w:id="1480"/>
    </w:p>
    <w:bookmarkEnd w:id="1481"/>
    <w:p w:rsidR="00F411FE" w:rsidRPr="00C61288" w:rsidRDefault="00F411FE" w:rsidP="00C61288">
      <w:pPr>
        <w:spacing w:line="204" w:lineRule="auto"/>
        <w:ind w:left="360"/>
        <w:rPr>
          <w:rFonts w:cs="Tahoma"/>
          <w:szCs w:val="18"/>
          <w:lang w:val="nl-NL"/>
        </w:rPr>
      </w:pPr>
    </w:p>
    <w:p w:rsidR="00FF4CAB" w:rsidRPr="0036591D" w:rsidRDefault="00FF4CAB" w:rsidP="000A18AA">
      <w:pPr>
        <w:pStyle w:val="EndnoteText"/>
        <w:ind w:left="720"/>
        <w:rPr>
          <w:rFonts w:ascii="Tahoma" w:hAnsi="Tahoma" w:cs="Tahoma"/>
          <w:lang w:val="nl-NL"/>
        </w:rPr>
      </w:pPr>
      <w:r w:rsidRPr="0036591D">
        <w:rPr>
          <w:rFonts w:ascii="Tahoma" w:hAnsi="Tahoma" w:cs="Tahoma"/>
          <w:color w:val="000000"/>
          <w:sz w:val="18"/>
          <w:lang w:val="nl-NL"/>
        </w:rPr>
        <w:t xml:space="preserve">Dit product heeft de EOL-status (End-Of-Life) en wordt niet langer aangeboden. </w:t>
      </w:r>
    </w:p>
    <w:p w:rsidR="004F0CAE" w:rsidRPr="00C61288" w:rsidRDefault="004F0CAE" w:rsidP="00C61288">
      <w:pPr>
        <w:pStyle w:val="EndnoteText"/>
        <w:spacing w:line="204" w:lineRule="auto"/>
        <w:ind w:left="720"/>
        <w:rPr>
          <w:rFonts w:ascii="Tahoma" w:hAnsi="Tahoma" w:cs="Tahoma"/>
          <w:sz w:val="18"/>
          <w:szCs w:val="18"/>
          <w:lang w:val="nl-NL"/>
        </w:rPr>
      </w:pPr>
    </w:p>
    <w:p w:rsidR="00FF4CAB" w:rsidRPr="0036591D" w:rsidRDefault="00FF4CAB" w:rsidP="004F0CAE">
      <w:pPr>
        <w:pStyle w:val="FootnoteBulletLevel1"/>
        <w:tabs>
          <w:tab w:val="clear" w:pos="900"/>
        </w:tabs>
        <w:spacing w:before="0" w:after="60"/>
        <w:ind w:left="720" w:firstLine="0"/>
        <w:rPr>
          <w:rFonts w:ascii="Tahoma" w:hAnsi="Tahoma" w:cs="Tahoma"/>
          <w:lang w:val="nl-NL"/>
        </w:rPr>
      </w:pPr>
      <w:r w:rsidRPr="0036591D">
        <w:rPr>
          <w:rFonts w:ascii="Tahoma" w:hAnsi="Tahoma" w:cs="Tahoma"/>
          <w:b/>
          <w:sz w:val="18"/>
          <w:lang w:val="nl-NL"/>
        </w:rPr>
        <w:t>Details eenmalige verlening van overstaplicentie System Center 2012</w:t>
      </w:r>
    </w:p>
    <w:p w:rsidR="00FF4CAB" w:rsidRPr="0036591D" w:rsidRDefault="00FF4CAB" w:rsidP="000A18AA">
      <w:pPr>
        <w:ind w:left="720"/>
        <w:rPr>
          <w:rFonts w:cs="Tahoma"/>
          <w:lang w:val="nl-NL"/>
        </w:rPr>
      </w:pPr>
      <w:r w:rsidRPr="0036591D">
        <w:rPr>
          <w:rFonts w:cs="Tahoma"/>
          <w:lang w:val="nl-NL"/>
        </w:rPr>
        <w:t>Raadpleeg de productaantekening op aanbiedingen van System Center 2012 voor informatie over het verlenen van overstaplicenties.</w:t>
      </w:r>
    </w:p>
    <w:p w:rsidR="00FF4CAB" w:rsidRPr="00C61288" w:rsidRDefault="00FF4CAB" w:rsidP="00C61288">
      <w:pPr>
        <w:spacing w:line="204" w:lineRule="auto"/>
        <w:ind w:left="720"/>
        <w:rPr>
          <w:rFonts w:cs="Tahoma"/>
          <w:szCs w:val="18"/>
          <w:lang w:val="nl-NL"/>
        </w:rPr>
      </w:pPr>
    </w:p>
    <w:p w:rsidR="00F411FE" w:rsidRPr="0036591D" w:rsidRDefault="00F411FE" w:rsidP="000A18AA">
      <w:pPr>
        <w:ind w:left="720"/>
        <w:rPr>
          <w:rFonts w:cs="Tahoma"/>
          <w:lang w:val="nl-NL"/>
        </w:rPr>
      </w:pPr>
      <w:r w:rsidRPr="0036591D">
        <w:rPr>
          <w:rFonts w:cs="Tahoma"/>
          <w:szCs w:val="20"/>
          <w:lang w:val="nl-NL"/>
        </w:rPr>
        <w:t xml:space="preserve">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 het moment dat de dekking afliep. </w:t>
      </w:r>
    </w:p>
    <w:p w:rsidR="00E72B93" w:rsidRPr="00C61288" w:rsidRDefault="00E72B93" w:rsidP="00C61288">
      <w:pPr>
        <w:spacing w:line="204" w:lineRule="auto"/>
        <w:ind w:left="720"/>
        <w:rPr>
          <w:rFonts w:cs="Tahoma"/>
          <w:szCs w:val="18"/>
          <w:lang w:val="nl-NL"/>
        </w:rPr>
      </w:pPr>
    </w:p>
    <w:p w:rsidR="00143CF6" w:rsidRPr="0036591D" w:rsidRDefault="005C164D" w:rsidP="00C61288">
      <w:pPr>
        <w:ind w:left="720"/>
        <w:rPr>
          <w:rFonts w:cs="Tahoma"/>
          <w:lang w:val="nl-NL"/>
        </w:rPr>
      </w:pPr>
      <w:r w:rsidRPr="0036591D">
        <w:rPr>
          <w:rFonts w:cs="Tahoma"/>
          <w:color w:val="000000"/>
          <w:szCs w:val="18"/>
          <w:lang w:val="nl-NL"/>
        </w:rPr>
        <w:t>Vanaf 1 november 2010 biedt een licentie voor de System Center Server Management Suite Datacenter met</w:t>
      </w:r>
      <w:r w:rsidR="00C61288">
        <w:rPr>
          <w:rFonts w:cs="Tahoma"/>
          <w:color w:val="000000"/>
          <w:szCs w:val="18"/>
          <w:lang w:val="nl-NL"/>
        </w:rPr>
        <w:t> </w:t>
      </w:r>
      <w:r w:rsidRPr="0036591D">
        <w:rPr>
          <w:rFonts w:cs="Tahoma"/>
          <w:color w:val="000000"/>
          <w:szCs w:val="18"/>
          <w:lang w:val="nl-NL"/>
        </w:rPr>
        <w:t>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w:t>
      </w:r>
      <w:r w:rsidR="00C61288">
        <w:rPr>
          <w:rFonts w:cs="Tahoma"/>
          <w:color w:val="000000"/>
          <w:szCs w:val="18"/>
          <w:lang w:val="nl-NL"/>
        </w:rPr>
        <w:t> </w:t>
      </w:r>
      <w:r w:rsidRPr="0036591D">
        <w:rPr>
          <w:rFonts w:cs="Tahoma"/>
          <w:color w:val="000000"/>
          <w:szCs w:val="18"/>
          <w:lang w:val="nl-NL"/>
        </w:rPr>
        <w:t>gebruiksrechten.</w:t>
      </w:r>
      <w:bookmarkStart w:id="1482" w:name="_90_System_Center"/>
      <w:bookmarkEnd w:id="1482"/>
    </w:p>
    <w:p w:rsidR="00FF4CAB" w:rsidRDefault="00FF4CAB" w:rsidP="00C61288">
      <w:pPr>
        <w:spacing w:line="204" w:lineRule="auto"/>
        <w:rPr>
          <w:rFonts w:cs="Tahoma"/>
          <w:szCs w:val="18"/>
          <w:lang w:val="nl-NL"/>
        </w:rPr>
      </w:pPr>
      <w:bookmarkStart w:id="1483" w:name="Srv_92TechNetPlusSingleUser"/>
    </w:p>
    <w:p w:rsidR="001450D2" w:rsidRDefault="001450D2" w:rsidP="00C61288">
      <w:pPr>
        <w:spacing w:line="204" w:lineRule="auto"/>
        <w:rPr>
          <w:rFonts w:cs="Tahoma"/>
          <w:szCs w:val="18"/>
          <w:lang w:val="nl-NL"/>
        </w:rPr>
      </w:pPr>
    </w:p>
    <w:p w:rsidR="001450D2" w:rsidRDefault="001450D2" w:rsidP="00C61288">
      <w:pPr>
        <w:spacing w:line="204" w:lineRule="auto"/>
        <w:rPr>
          <w:rFonts w:cs="Tahoma"/>
          <w:szCs w:val="18"/>
          <w:lang w:val="nl-NL"/>
        </w:rPr>
      </w:pPr>
    </w:p>
    <w:p w:rsidR="001450D2" w:rsidRDefault="001450D2" w:rsidP="00C61288">
      <w:pPr>
        <w:spacing w:line="204" w:lineRule="auto"/>
        <w:rPr>
          <w:rFonts w:cs="Tahoma"/>
          <w:szCs w:val="18"/>
          <w:lang w:val="nl-NL"/>
        </w:rPr>
      </w:pPr>
    </w:p>
    <w:p w:rsidR="001450D2" w:rsidRDefault="001450D2" w:rsidP="00C61288">
      <w:pPr>
        <w:spacing w:line="204" w:lineRule="auto"/>
        <w:rPr>
          <w:rFonts w:cs="Tahoma"/>
          <w:szCs w:val="18"/>
          <w:lang w:val="nl-NL"/>
        </w:rPr>
      </w:pPr>
    </w:p>
    <w:p w:rsidR="001450D2" w:rsidRPr="00C61288" w:rsidRDefault="001450D2" w:rsidP="00C61288">
      <w:pPr>
        <w:spacing w:line="204" w:lineRule="auto"/>
        <w:rPr>
          <w:rFonts w:cs="Tahoma"/>
          <w:szCs w:val="18"/>
          <w:lang w:val="nl-NL"/>
        </w:rPr>
      </w:pPr>
    </w:p>
    <w:p w:rsidR="00FF4CAB" w:rsidRPr="0036591D" w:rsidRDefault="0099402E" w:rsidP="00C61288">
      <w:pPr>
        <w:pStyle w:val="Heading3"/>
        <w:ind w:left="243" w:hanging="243"/>
        <w:rPr>
          <w:rFonts w:ascii="Tahoma" w:hAnsi="Tahoma" w:cs="Tahoma"/>
          <w:lang w:val="nl-NL"/>
        </w:rPr>
      </w:pPr>
      <w:bookmarkStart w:id="1484" w:name="_87_System_Center"/>
      <w:bookmarkStart w:id="1485" w:name="_88_System_Center"/>
      <w:bookmarkStart w:id="1486" w:name="_Toc336338357"/>
      <w:bookmarkStart w:id="1487" w:name="_Toc352103873"/>
      <w:bookmarkStart w:id="1488" w:name="Srv_100SysCenterVMM2008R2"/>
      <w:bookmarkEnd w:id="1484"/>
      <w:bookmarkEnd w:id="1485"/>
      <w:r w:rsidRPr="0036591D">
        <w:rPr>
          <w:rFonts w:ascii="Tahoma" w:hAnsi="Tahoma" w:cs="Tahoma"/>
          <w:caps/>
          <w:color w:val="FF6F0D"/>
          <w:sz w:val="22"/>
          <w:szCs w:val="22"/>
          <w:vertAlign w:val="superscript"/>
          <w:lang w:val="nl-NL"/>
        </w:rPr>
        <w:t>88</w:t>
      </w:r>
      <w:r w:rsidRPr="0036591D">
        <w:rPr>
          <w:rFonts w:ascii="Tahoma" w:hAnsi="Tahoma" w:cs="Tahoma"/>
          <w:color w:val="FF6F0D"/>
          <w:sz w:val="22"/>
          <w:szCs w:val="22"/>
          <w:lang w:val="nl-NL"/>
        </w:rPr>
        <w:t xml:space="preserve"> System Center Virtual Machine Manager 2008 R2 – Clientbeheerlicenties en Serverbeheerlicenties</w:t>
      </w:r>
      <w:bookmarkEnd w:id="1486"/>
      <w:bookmarkEnd w:id="1487"/>
    </w:p>
    <w:bookmarkEnd w:id="1488"/>
    <w:p w:rsidR="00FF4CAB" w:rsidRPr="00C61288" w:rsidRDefault="00FF4CAB" w:rsidP="00C61288">
      <w:pPr>
        <w:spacing w:line="204" w:lineRule="auto"/>
        <w:rPr>
          <w:rFonts w:cs="Tahoma"/>
          <w:szCs w:val="18"/>
          <w:lang w:val="nl-NL"/>
        </w:rPr>
      </w:pPr>
    </w:p>
    <w:p w:rsidR="00FF4CAB" w:rsidRPr="0036591D" w:rsidRDefault="00FF4CAB" w:rsidP="004F0CAE">
      <w:pPr>
        <w:ind w:left="720"/>
        <w:rPr>
          <w:rFonts w:cs="Tahoma"/>
          <w:lang w:val="nl-NL"/>
        </w:rPr>
      </w:pPr>
      <w:r w:rsidRPr="0036591D">
        <w:rPr>
          <w:rFonts w:cs="Tahoma"/>
          <w:lang w:val="nl-NL"/>
        </w:rPr>
        <w:t>Deze producten hebben de EOL-status (End-Of-Life) en worden niet langer aangeboden.</w:t>
      </w:r>
    </w:p>
    <w:p w:rsidR="004F0CAE" w:rsidRPr="00C61288" w:rsidRDefault="004F0CAE" w:rsidP="00C61288">
      <w:pPr>
        <w:spacing w:line="204" w:lineRule="auto"/>
        <w:ind w:left="720"/>
        <w:rPr>
          <w:rFonts w:cs="Tahoma"/>
          <w:szCs w:val="18"/>
          <w:lang w:val="nl-NL"/>
        </w:rPr>
      </w:pPr>
    </w:p>
    <w:p w:rsidR="00FF4CAB" w:rsidRPr="0036591D" w:rsidRDefault="00FF4CAB" w:rsidP="004F0CAE">
      <w:pPr>
        <w:adjustRightInd w:val="0"/>
        <w:spacing w:after="60"/>
        <w:ind w:left="720"/>
        <w:textAlignment w:val="baseline"/>
        <w:rPr>
          <w:rFonts w:cs="Tahoma"/>
          <w:lang w:val="nl-NL"/>
        </w:rPr>
      </w:pPr>
      <w:r w:rsidRPr="0036591D">
        <w:rPr>
          <w:rFonts w:cs="Tahoma"/>
          <w:b/>
          <w:szCs w:val="20"/>
          <w:lang w:val="nl-NL"/>
        </w:rPr>
        <w:t>Details eenmalige verlening van overstaplicentie System Center 2012</w:t>
      </w:r>
    </w:p>
    <w:p w:rsidR="00586FCE" w:rsidRPr="0036591D" w:rsidRDefault="00FF4CAB" w:rsidP="004F0CAE">
      <w:pPr>
        <w:ind w:left="720"/>
        <w:rPr>
          <w:rFonts w:cs="Tahoma"/>
          <w:lang w:val="nl-NL"/>
        </w:rPr>
      </w:pPr>
      <w:r w:rsidRPr="0036591D">
        <w:rPr>
          <w:rFonts w:cs="Tahoma"/>
          <w:lang w:val="nl-NL"/>
        </w:rPr>
        <w:t>Raadpleeg de productaantekening op aanbiedingen van System Center 2012 voor informatie over het verlenen van overstap</w:t>
      </w:r>
      <w:bookmarkStart w:id="1489" w:name="_Toc336338358"/>
      <w:bookmarkStart w:id="1490" w:name="Srv_101SystemCenter2012"/>
      <w:r w:rsidRPr="0036591D">
        <w:rPr>
          <w:rFonts w:cs="Tahoma"/>
          <w:lang w:val="nl-NL"/>
        </w:rPr>
        <w:t>licenties.</w:t>
      </w:r>
    </w:p>
    <w:p w:rsidR="004F0CAE" w:rsidRPr="00C61288" w:rsidRDefault="004F0CAE" w:rsidP="00C61288">
      <w:pPr>
        <w:spacing w:line="204" w:lineRule="auto"/>
        <w:rPr>
          <w:rFonts w:cs="Tahoma"/>
          <w:szCs w:val="18"/>
          <w:lang w:val="nl-NL"/>
        </w:rPr>
      </w:pPr>
    </w:p>
    <w:p w:rsidR="00FF4CAB" w:rsidRPr="0036591D" w:rsidRDefault="0099402E" w:rsidP="00FF4CAB">
      <w:pPr>
        <w:pStyle w:val="Heading3"/>
        <w:rPr>
          <w:rFonts w:ascii="Tahoma" w:hAnsi="Tahoma" w:cs="Tahoma"/>
          <w:lang w:val="nl-NL"/>
        </w:rPr>
      </w:pPr>
      <w:bookmarkStart w:id="1491" w:name="_91_89_System"/>
      <w:bookmarkStart w:id="1492" w:name="_89_System_Center"/>
      <w:bookmarkStart w:id="1493" w:name="_Toc352103874"/>
      <w:bookmarkEnd w:id="1491"/>
      <w:bookmarkEnd w:id="1492"/>
      <w:r w:rsidRPr="0036591D">
        <w:rPr>
          <w:rFonts w:ascii="Tahoma" w:hAnsi="Tahoma" w:cs="Tahoma"/>
          <w:caps/>
          <w:color w:val="FF6F0D"/>
          <w:sz w:val="22"/>
          <w:szCs w:val="22"/>
          <w:vertAlign w:val="superscript"/>
          <w:lang w:val="nl-NL"/>
        </w:rPr>
        <w:t>89</w:t>
      </w:r>
      <w:r w:rsidRPr="0036591D">
        <w:rPr>
          <w:rFonts w:ascii="Tahoma" w:hAnsi="Tahoma" w:cs="Tahoma"/>
          <w:color w:val="FF6F0D"/>
          <w:sz w:val="22"/>
          <w:szCs w:val="22"/>
          <w:lang w:val="nl-NL"/>
        </w:rPr>
        <w:t xml:space="preserve"> System Center 2012</w:t>
      </w:r>
      <w:bookmarkEnd w:id="1489"/>
      <w:bookmarkEnd w:id="1493"/>
    </w:p>
    <w:bookmarkEnd w:id="1490"/>
    <w:p w:rsidR="00FF4CAB" w:rsidRPr="00C61288" w:rsidRDefault="00FF4CAB" w:rsidP="00C61288">
      <w:pPr>
        <w:spacing w:line="204" w:lineRule="auto"/>
        <w:rPr>
          <w:rFonts w:cs="Tahoma"/>
          <w:szCs w:val="18"/>
          <w:lang w:val="nl-NL"/>
        </w:rPr>
      </w:pPr>
    </w:p>
    <w:p w:rsidR="00FF4CAB" w:rsidRDefault="00FF4CAB" w:rsidP="004F0CAE">
      <w:pPr>
        <w:ind w:left="720"/>
        <w:rPr>
          <w:rFonts w:cs="Tahoma"/>
          <w:color w:val="000000"/>
          <w:szCs w:val="24"/>
          <w:lang w:val="nl-NL"/>
        </w:rPr>
      </w:pPr>
      <w:r w:rsidRPr="0036591D">
        <w:rPr>
          <w:rFonts w:cs="Tahoma"/>
          <w:color w:val="000000"/>
          <w:szCs w:val="24"/>
          <w:lang w:val="nl-NL"/>
        </w:rPr>
        <w:t>Latere versies van System Center Data Protection Manager 2010, System Center Operations Manager 2008 R2, System Center Service Manager 2010 en System Center Virtual Machine Manager 2008 R2 zullen niet beschikbaar zijn.</w:t>
      </w:r>
      <w:r w:rsidR="004D3DD2" w:rsidRPr="0036591D">
        <w:rPr>
          <w:rFonts w:cs="Tahoma"/>
          <w:color w:val="000000"/>
          <w:szCs w:val="24"/>
          <w:lang w:val="nl-NL"/>
        </w:rPr>
        <w:t xml:space="preserve"> </w:t>
      </w:r>
      <w:r w:rsidRPr="0036591D">
        <w:rPr>
          <w:rFonts w:cs="Tahoma"/>
          <w:color w:val="000000"/>
          <w:szCs w:val="24"/>
          <w:lang w:val="nl-NL"/>
        </w:rPr>
        <w:t>Op dezelfde manier zullen latere versies van System Center Configuration Manager 2007 R3 niet beschikbaar zijn onder de afzonderlijke softwarelicenties of serverbeheerlicenties. Als uitzondering, en bij beschikbaarheid van System Center 2012, zullen klanten van actieve Software Assurance die dekking hadden voor de software- en beheerlicenties die overeenkomen met deze producten op 1 april 2012, de licenties ontvangen voor het opwaarderen naar en gebruiken van Systems Center 2012-software in plaats van deze producten als volgt.</w:t>
      </w:r>
    </w:p>
    <w:p w:rsidR="001450D2" w:rsidRPr="0036591D" w:rsidRDefault="001450D2" w:rsidP="004F0CAE">
      <w:pPr>
        <w:ind w:left="720"/>
        <w:rPr>
          <w:rFonts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36591D" w:rsidTr="00C61288">
        <w:trPr>
          <w:tblHeader/>
        </w:trPr>
        <w:tc>
          <w:tcPr>
            <w:tcW w:w="3960" w:type="dxa"/>
            <w:tcBorders>
              <w:top w:val="single" w:sz="4" w:space="0" w:color="000000"/>
              <w:bottom w:val="single" w:sz="6" w:space="0" w:color="000000"/>
            </w:tcBorders>
            <w:shd w:val="clear" w:color="auto" w:fill="FABF8F"/>
          </w:tcPr>
          <w:p w:rsidR="00FF4CAB" w:rsidRPr="0036591D" w:rsidRDefault="00FF4CAB" w:rsidP="00FF4CAB">
            <w:pPr>
              <w:jc w:val="center"/>
              <w:rPr>
                <w:rFonts w:cs="Tahoma"/>
                <w:b/>
                <w:color w:val="000000"/>
                <w:szCs w:val="20"/>
              </w:rPr>
            </w:pPr>
            <w:r w:rsidRPr="0036591D">
              <w:rPr>
                <w:rFonts w:cs="Tahoma"/>
                <w:b/>
                <w:color w:val="000000"/>
                <w:szCs w:val="20"/>
              </w:rPr>
              <w:t>Kwalificerende licenties</w:t>
            </w:r>
          </w:p>
        </w:tc>
        <w:tc>
          <w:tcPr>
            <w:tcW w:w="4050" w:type="dxa"/>
            <w:tcBorders>
              <w:top w:val="single" w:sz="4" w:space="0" w:color="000000"/>
              <w:bottom w:val="single" w:sz="6" w:space="0" w:color="000000"/>
            </w:tcBorders>
            <w:shd w:val="clear" w:color="auto" w:fill="FABF8F"/>
          </w:tcPr>
          <w:p w:rsidR="00FF4CAB" w:rsidRPr="0036591D" w:rsidRDefault="00FF4CAB" w:rsidP="00FF4CAB">
            <w:pPr>
              <w:jc w:val="center"/>
              <w:rPr>
                <w:rFonts w:cs="Tahoma"/>
                <w:b/>
                <w:color w:val="000000"/>
                <w:szCs w:val="20"/>
              </w:rPr>
            </w:pPr>
            <w:r w:rsidRPr="0036591D">
              <w:rPr>
                <w:rFonts w:cs="Tahoma"/>
                <w:b/>
                <w:color w:val="000000"/>
                <w:szCs w:val="20"/>
              </w:rPr>
              <w:t>Licenties System Center 2012:</w:t>
            </w:r>
          </w:p>
        </w:tc>
      </w:tr>
      <w:tr w:rsidR="00FF4CAB" w:rsidRPr="00F82CD6" w:rsidTr="00CA14C9">
        <w:tc>
          <w:tcPr>
            <w:tcW w:w="3960" w:type="dxa"/>
            <w:tcBorders>
              <w:top w:val="single" w:sz="6" w:space="0" w:color="000000"/>
            </w:tcBorders>
            <w:shd w:val="clear" w:color="auto" w:fill="FFFFFF"/>
          </w:tcPr>
          <w:p w:rsidR="00FF4CAB" w:rsidRPr="0036591D" w:rsidRDefault="00FF4CAB" w:rsidP="00FF4CAB">
            <w:pPr>
              <w:rPr>
                <w:rFonts w:cs="Tahoma"/>
                <w:color w:val="000000"/>
                <w:szCs w:val="20"/>
                <w:lang w:val="fr-FR"/>
              </w:rPr>
            </w:pPr>
            <w:r w:rsidRPr="0036591D">
              <w:rPr>
                <w:rFonts w:cs="Tahoma"/>
                <w:color w:val="000000"/>
                <w:szCs w:val="20"/>
                <w:lang w:val="fr-FR"/>
              </w:rPr>
              <w:t>System Center Client Management Suite (Client-ML) per OSE</w:t>
            </w:r>
          </w:p>
        </w:tc>
        <w:tc>
          <w:tcPr>
            <w:tcW w:w="4050" w:type="dxa"/>
            <w:tcBorders>
              <w:top w:val="single" w:sz="6" w:space="0" w:color="000000"/>
            </w:tcBorders>
            <w:shd w:val="clear" w:color="auto" w:fill="FFFFFF"/>
          </w:tcPr>
          <w:p w:rsidR="00FF4CAB" w:rsidRPr="0036591D" w:rsidRDefault="00FF4CAB" w:rsidP="00FF4CAB">
            <w:pPr>
              <w:rPr>
                <w:rFonts w:cs="Tahoma"/>
                <w:color w:val="000000"/>
                <w:szCs w:val="20"/>
                <w:lang w:val="fr-FR"/>
              </w:rPr>
            </w:pPr>
            <w:r w:rsidRPr="0036591D">
              <w:rPr>
                <w:rFonts w:cs="Tahoma"/>
                <w:color w:val="000000"/>
                <w:szCs w:val="20"/>
                <w:lang w:val="fr-FR"/>
              </w:rPr>
              <w:t>1 System Center 2012 Client Management Suite (Client-ML) per OSE</w:t>
            </w:r>
          </w:p>
        </w:tc>
      </w:tr>
      <w:tr w:rsidR="00FF4CAB" w:rsidRPr="001F5B5D" w:rsidTr="00CA14C9">
        <w:tc>
          <w:tcPr>
            <w:tcW w:w="3960" w:type="dxa"/>
            <w:shd w:val="clear" w:color="auto" w:fill="FFFFFF"/>
          </w:tcPr>
          <w:p w:rsidR="00FF4CAB" w:rsidRPr="0036591D" w:rsidRDefault="00FF4CAB" w:rsidP="00FF4CAB">
            <w:pPr>
              <w:rPr>
                <w:rFonts w:cs="Tahoma"/>
                <w:color w:val="000000"/>
                <w:szCs w:val="20"/>
                <w:lang w:val="fr-FR"/>
              </w:rPr>
            </w:pPr>
            <w:r w:rsidRPr="0036591D">
              <w:rPr>
                <w:rFonts w:cs="Tahoma"/>
                <w:color w:val="000000"/>
                <w:szCs w:val="20"/>
                <w:lang w:val="fr-FR"/>
              </w:rPr>
              <w:t>System Center Client Management Suite (Client-ML) per Gebruiker</w:t>
            </w:r>
          </w:p>
        </w:tc>
        <w:tc>
          <w:tcPr>
            <w:tcW w:w="4050" w:type="dxa"/>
            <w:shd w:val="clear" w:color="auto" w:fill="FFFFFF"/>
          </w:tcPr>
          <w:p w:rsidR="00FF4CAB" w:rsidRPr="0036591D" w:rsidRDefault="00FF4CAB" w:rsidP="00FF4CAB">
            <w:pPr>
              <w:rPr>
                <w:rFonts w:cs="Tahoma"/>
                <w:color w:val="000000"/>
                <w:szCs w:val="20"/>
                <w:lang w:val="fr-FR"/>
              </w:rPr>
            </w:pPr>
            <w:r w:rsidRPr="0036591D">
              <w:rPr>
                <w:rFonts w:cs="Tahoma"/>
                <w:color w:val="000000"/>
                <w:szCs w:val="20"/>
                <w:lang w:val="fr-FR"/>
              </w:rPr>
              <w:t>1 System Center 2012 Client Management Suite (Client-ML) per Gebruiker</w:t>
            </w:r>
          </w:p>
        </w:tc>
      </w:tr>
      <w:tr w:rsidR="00FF4CAB" w:rsidRPr="001F5B5D" w:rsidTr="00CA14C9">
        <w:tc>
          <w:tcPr>
            <w:tcW w:w="3960" w:type="dxa"/>
            <w:shd w:val="clear" w:color="auto" w:fill="FFFFFF"/>
          </w:tcPr>
          <w:p w:rsidR="00FF4CAB" w:rsidRPr="0036591D" w:rsidRDefault="00FF4CAB" w:rsidP="00FF4CAB">
            <w:pPr>
              <w:rPr>
                <w:rFonts w:cs="Tahoma"/>
                <w:color w:val="000000"/>
                <w:szCs w:val="20"/>
              </w:rPr>
            </w:pPr>
            <w:r w:rsidRPr="0036591D">
              <w:rPr>
                <w:rFonts w:cs="Tahoma"/>
                <w:color w:val="000000"/>
                <w:szCs w:val="20"/>
              </w:rPr>
              <w:t>System Center Configuration Manager 2007 R3</w:t>
            </w:r>
          </w:p>
        </w:tc>
        <w:tc>
          <w:tcPr>
            <w:tcW w:w="4050" w:type="dxa"/>
            <w:shd w:val="clear" w:color="auto" w:fill="FFFFFF"/>
          </w:tcPr>
          <w:p w:rsidR="00FF4CAB" w:rsidRPr="00137B7E" w:rsidRDefault="00FF4CAB" w:rsidP="00FF4CAB">
            <w:pPr>
              <w:rPr>
                <w:rFonts w:cs="Tahoma"/>
                <w:color w:val="000000"/>
                <w:szCs w:val="20"/>
                <w:lang w:val="nl-NL"/>
              </w:rPr>
            </w:pPr>
            <w:r w:rsidRPr="00137B7E">
              <w:rPr>
                <w:rFonts w:cs="Tahoma"/>
                <w:color w:val="000000"/>
                <w:szCs w:val="20"/>
                <w:lang w:val="nl-NL"/>
              </w:rPr>
              <w:t xml:space="preserve">1 serverbeheerlicentie voor System Center 2012 </w:t>
            </w:r>
            <w:r w:rsidRPr="00137B7E">
              <w:rPr>
                <w:rFonts w:cs="Tahoma"/>
                <w:color w:val="000000"/>
                <w:szCs w:val="20"/>
                <w:lang w:val="nl-NL"/>
              </w:rPr>
              <w:lastRenderedPageBreak/>
              <w:t>Standard (Server-ML)</w:t>
            </w:r>
          </w:p>
        </w:tc>
      </w:tr>
      <w:tr w:rsidR="00FF4CAB" w:rsidRPr="0036591D" w:rsidTr="00CA14C9">
        <w:tc>
          <w:tcPr>
            <w:tcW w:w="3960" w:type="dxa"/>
            <w:shd w:val="clear" w:color="auto" w:fill="FFFFFF"/>
          </w:tcPr>
          <w:p w:rsidR="00FF4CAB" w:rsidRPr="0036591D" w:rsidRDefault="00FF4CAB" w:rsidP="00C61288">
            <w:pPr>
              <w:rPr>
                <w:rFonts w:cs="Tahoma"/>
                <w:color w:val="000000"/>
                <w:szCs w:val="20"/>
              </w:rPr>
            </w:pPr>
            <w:r w:rsidRPr="0036591D">
              <w:rPr>
                <w:rFonts w:cs="Tahoma"/>
                <w:color w:val="000000"/>
                <w:szCs w:val="20"/>
              </w:rPr>
              <w:lastRenderedPageBreak/>
              <w:t>Clientbeheerlicentie (Client-ML) voor System</w:t>
            </w:r>
            <w:r w:rsidR="00C61288">
              <w:rPr>
                <w:rFonts w:cs="Tahoma"/>
                <w:color w:val="000000"/>
                <w:szCs w:val="20"/>
              </w:rPr>
              <w:t> </w:t>
            </w:r>
            <w:r w:rsidRPr="0036591D">
              <w:rPr>
                <w:rFonts w:cs="Tahoma"/>
                <w:color w:val="000000"/>
                <w:szCs w:val="20"/>
              </w:rPr>
              <w:t>Center Configuration Manager 2007</w:t>
            </w:r>
            <w:r w:rsidR="00C61288">
              <w:rPr>
                <w:rFonts w:cs="Tahoma"/>
                <w:color w:val="000000"/>
                <w:szCs w:val="20"/>
              </w:rPr>
              <w:t> </w:t>
            </w:r>
            <w:r w:rsidRPr="0036591D">
              <w:rPr>
                <w:rFonts w:cs="Tahoma"/>
                <w:color w:val="000000"/>
                <w:szCs w:val="20"/>
              </w:rPr>
              <w:t>R3</w:t>
            </w:r>
            <w:r w:rsidR="00C61288">
              <w:rPr>
                <w:rFonts w:cs="Tahoma"/>
                <w:color w:val="000000"/>
                <w:szCs w:val="20"/>
              </w:rPr>
              <w:t> </w:t>
            </w:r>
            <w:r w:rsidRPr="0036591D">
              <w:rPr>
                <w:rFonts w:cs="Tahoma"/>
                <w:color w:val="000000"/>
                <w:szCs w:val="20"/>
              </w:rPr>
              <w:t>per OSE</w:t>
            </w:r>
          </w:p>
        </w:tc>
        <w:tc>
          <w:tcPr>
            <w:tcW w:w="4050" w:type="dxa"/>
            <w:shd w:val="clear" w:color="auto" w:fill="FFFFFF"/>
          </w:tcPr>
          <w:p w:rsidR="00FF4CAB" w:rsidRPr="0036591D" w:rsidRDefault="00FF4CAB" w:rsidP="00FF4CAB">
            <w:pPr>
              <w:rPr>
                <w:rFonts w:cs="Tahoma"/>
                <w:color w:val="000000"/>
                <w:szCs w:val="20"/>
              </w:rPr>
            </w:pPr>
            <w:r w:rsidRPr="0036591D">
              <w:rPr>
                <w:rFonts w:cs="Tahoma"/>
                <w:szCs w:val="20"/>
              </w:rPr>
              <w:t>1 Clientbeheerlicentie (Client-ML) voor System Center Configuration Manager 2012 per OSE</w:t>
            </w:r>
          </w:p>
        </w:tc>
      </w:tr>
      <w:tr w:rsidR="00FF4CAB" w:rsidRPr="00F82CD6" w:rsidTr="00CA14C9">
        <w:tc>
          <w:tcPr>
            <w:tcW w:w="3960" w:type="dxa"/>
            <w:shd w:val="clear" w:color="auto" w:fill="FFFFFF"/>
          </w:tcPr>
          <w:p w:rsidR="00FF4CAB" w:rsidRPr="0036591D" w:rsidRDefault="00FF4CAB" w:rsidP="00FF4CAB">
            <w:pPr>
              <w:rPr>
                <w:rFonts w:cs="Tahoma"/>
                <w:color w:val="000000"/>
                <w:szCs w:val="20"/>
                <w:lang w:val="nl-NL"/>
              </w:rPr>
            </w:pPr>
            <w:r w:rsidRPr="0036591D">
              <w:rPr>
                <w:rFonts w:cs="Tahoma"/>
                <w:color w:val="000000"/>
                <w:szCs w:val="20"/>
                <w:lang w:val="nl-NL"/>
              </w:rPr>
              <w:t>Clientbeheerlicentie (Client-ML) voor System Center Configuration Manager 2007 R3 per Gebruiker</w:t>
            </w:r>
          </w:p>
        </w:tc>
        <w:tc>
          <w:tcPr>
            <w:tcW w:w="4050" w:type="dxa"/>
            <w:shd w:val="clear" w:color="auto" w:fill="FFFFFF"/>
          </w:tcPr>
          <w:p w:rsidR="00FF4CAB" w:rsidRPr="0036591D" w:rsidRDefault="00FF4CAB" w:rsidP="00FF4CAB">
            <w:pPr>
              <w:rPr>
                <w:rFonts w:cs="Tahoma"/>
                <w:color w:val="000000"/>
                <w:szCs w:val="20"/>
                <w:lang w:val="nl-NL"/>
              </w:rPr>
            </w:pPr>
            <w:r w:rsidRPr="0036591D">
              <w:rPr>
                <w:rFonts w:cs="Tahoma"/>
                <w:szCs w:val="20"/>
                <w:lang w:val="nl-NL"/>
              </w:rPr>
              <w:t>1 Clientbeheerlicentie (Client-ML) voor System Center Configuration Manager 2012 per Gebruiker</w:t>
            </w:r>
          </w:p>
        </w:tc>
      </w:tr>
      <w:tr w:rsidR="00FF4CAB" w:rsidRPr="00F82CD6" w:rsidTr="00CA14C9">
        <w:tc>
          <w:tcPr>
            <w:tcW w:w="3960" w:type="dxa"/>
            <w:shd w:val="clear" w:color="auto" w:fill="FFFFFF"/>
          </w:tcPr>
          <w:p w:rsidR="00FF4CAB" w:rsidRPr="0036591D" w:rsidRDefault="00FF4CAB" w:rsidP="00C61288">
            <w:pPr>
              <w:rPr>
                <w:rFonts w:cs="Tahoma"/>
                <w:color w:val="000000"/>
                <w:szCs w:val="20"/>
                <w:lang w:val="nl-NL"/>
              </w:rPr>
            </w:pPr>
            <w:r w:rsidRPr="0036591D">
              <w:rPr>
                <w:rFonts w:cs="Tahoma"/>
                <w:color w:val="000000"/>
                <w:szCs w:val="20"/>
                <w:lang w:val="nl-NL"/>
              </w:rPr>
              <w:t>Clientbeheerlicentie (Client-ML) voor System Center Configuration Manager 2007 R3 (alleen</w:t>
            </w:r>
            <w:r w:rsidR="00C61288">
              <w:rPr>
                <w:rFonts w:cs="Tahoma"/>
                <w:color w:val="000000"/>
                <w:szCs w:val="20"/>
                <w:lang w:val="nl-NL"/>
              </w:rPr>
              <w:t> </w:t>
            </w:r>
            <w:r w:rsidRPr="0036591D">
              <w:rPr>
                <w:rFonts w:cs="Tahoma"/>
                <w:color w:val="000000"/>
                <w:szCs w:val="20"/>
                <w:lang w:val="nl-NL"/>
              </w:rPr>
              <w:t>studenten)</w:t>
            </w:r>
            <w:r w:rsidRPr="0036591D">
              <w:rPr>
                <w:rFonts w:cs="Tahoma"/>
                <w:color w:val="000000"/>
                <w:szCs w:val="20"/>
                <w:vertAlign w:val="superscript"/>
                <w:lang w:val="nl-NL"/>
              </w:rPr>
              <w:t>*</w:t>
            </w:r>
          </w:p>
        </w:tc>
        <w:tc>
          <w:tcPr>
            <w:tcW w:w="4050" w:type="dxa"/>
            <w:shd w:val="clear" w:color="auto" w:fill="FFFFFF"/>
          </w:tcPr>
          <w:p w:rsidR="00FF4CAB" w:rsidRPr="0036591D" w:rsidRDefault="00FF4CAB" w:rsidP="00C61288">
            <w:pPr>
              <w:rPr>
                <w:rFonts w:cs="Tahoma"/>
                <w:color w:val="000000"/>
                <w:szCs w:val="20"/>
                <w:lang w:val="nl-NL"/>
              </w:rPr>
            </w:pPr>
            <w:r w:rsidRPr="0036591D">
              <w:rPr>
                <w:rFonts w:cs="Tahoma"/>
                <w:szCs w:val="20"/>
                <w:lang w:val="nl-NL"/>
              </w:rPr>
              <w:t>1 Clientbeheerlicentie (Client-ML) voor System</w:t>
            </w:r>
            <w:r w:rsidR="00C61288">
              <w:rPr>
                <w:rFonts w:cs="Tahoma"/>
                <w:szCs w:val="20"/>
                <w:lang w:val="nl-NL"/>
              </w:rPr>
              <w:t> </w:t>
            </w:r>
            <w:r w:rsidRPr="0036591D">
              <w:rPr>
                <w:rFonts w:cs="Tahoma"/>
                <w:szCs w:val="20"/>
                <w:lang w:val="nl-NL"/>
              </w:rPr>
              <w:t>Center 2012 Configuration Manager (alleen</w:t>
            </w:r>
            <w:r w:rsidR="00C61288" w:rsidRPr="00C61288">
              <w:rPr>
                <w:lang w:val="nl-NL"/>
              </w:rPr>
              <w:t> </w:t>
            </w:r>
            <w:r w:rsidRPr="0036591D">
              <w:rPr>
                <w:rFonts w:cs="Tahoma"/>
                <w:szCs w:val="20"/>
                <w:lang w:val="nl-NL"/>
              </w:rPr>
              <w:t>studenten)</w:t>
            </w:r>
            <w:r w:rsidRPr="0036591D">
              <w:rPr>
                <w:rFonts w:cs="Tahoma"/>
                <w:szCs w:val="20"/>
                <w:vertAlign w:val="superscript"/>
                <w:lang w:val="nl-NL"/>
              </w:rPr>
              <w:t>*</w:t>
            </w:r>
          </w:p>
        </w:tc>
      </w:tr>
      <w:tr w:rsidR="00FF4CAB" w:rsidRPr="001F5B5D" w:rsidTr="00CA14C9">
        <w:tc>
          <w:tcPr>
            <w:tcW w:w="3960" w:type="dxa"/>
            <w:shd w:val="clear" w:color="auto" w:fill="FFFFFF"/>
          </w:tcPr>
          <w:p w:rsidR="00FF4CAB" w:rsidRPr="0036591D" w:rsidRDefault="00FF4CAB" w:rsidP="00FF4CAB">
            <w:pPr>
              <w:rPr>
                <w:rFonts w:cs="Tahoma"/>
                <w:color w:val="000000"/>
                <w:szCs w:val="20"/>
              </w:rPr>
            </w:pPr>
            <w:r w:rsidRPr="0036591D">
              <w:rPr>
                <w:rFonts w:cs="Tahoma"/>
                <w:color w:val="000000"/>
                <w:szCs w:val="20"/>
              </w:rPr>
              <w:t>Enterprise Serverbeheerlicentie voor System Center Configuration Manager 2007 R3</w:t>
            </w:r>
          </w:p>
        </w:tc>
        <w:tc>
          <w:tcPr>
            <w:tcW w:w="4050" w:type="dxa"/>
            <w:shd w:val="clear" w:color="auto" w:fill="FFFFFF"/>
          </w:tcPr>
          <w:p w:rsidR="00FF4CAB" w:rsidRPr="00137B7E" w:rsidRDefault="00FF4CAB" w:rsidP="00FF4CAB">
            <w:pPr>
              <w:rPr>
                <w:rFonts w:cs="Tahoma"/>
                <w:color w:val="000000"/>
                <w:szCs w:val="20"/>
                <w:lang w:val="nl-NL"/>
              </w:rPr>
            </w:pPr>
            <w:r w:rsidRPr="00137B7E">
              <w:rPr>
                <w:rFonts w:cs="Tahoma"/>
                <w:color w:val="000000"/>
                <w:szCs w:val="20"/>
                <w:lang w:val="nl-NL"/>
              </w:rPr>
              <w:t>1 serverbeheerlicentie voor System Center 2012 Standard (Server-ML)</w:t>
            </w:r>
          </w:p>
        </w:tc>
      </w:tr>
      <w:tr w:rsidR="00FF4CAB" w:rsidRPr="001F5B5D" w:rsidTr="00CA14C9">
        <w:tc>
          <w:tcPr>
            <w:tcW w:w="3960" w:type="dxa"/>
            <w:shd w:val="clear" w:color="auto" w:fill="FFFFFF"/>
          </w:tcPr>
          <w:p w:rsidR="00FF4CAB" w:rsidRPr="0036591D" w:rsidRDefault="00FF4CAB" w:rsidP="00FF4CAB">
            <w:pPr>
              <w:rPr>
                <w:rFonts w:cs="Tahoma"/>
                <w:color w:val="000000"/>
                <w:szCs w:val="20"/>
                <w:lang w:val="nl-NL"/>
              </w:rPr>
            </w:pPr>
            <w:r w:rsidRPr="0036591D">
              <w:rPr>
                <w:rFonts w:cs="Tahoma"/>
                <w:color w:val="000000"/>
                <w:szCs w:val="20"/>
                <w:lang w:val="nl-NL"/>
              </w:rPr>
              <w:t xml:space="preserve">Serverbeheerlicentie voor System Center Configuration Manager 2007 R3 Standard </w:t>
            </w:r>
          </w:p>
        </w:tc>
        <w:tc>
          <w:tcPr>
            <w:tcW w:w="4050" w:type="dxa"/>
            <w:shd w:val="clear" w:color="auto" w:fill="FFFFFF"/>
          </w:tcPr>
          <w:p w:rsidR="00FF4CAB" w:rsidRPr="00137B7E" w:rsidRDefault="00FF4CAB" w:rsidP="00FF4CAB">
            <w:pPr>
              <w:rPr>
                <w:rFonts w:cs="Tahoma"/>
                <w:color w:val="000000"/>
                <w:szCs w:val="20"/>
                <w:lang w:val="nl-NL"/>
              </w:rPr>
            </w:pPr>
            <w:r w:rsidRPr="00137B7E">
              <w:rPr>
                <w:rFonts w:cs="Tahoma"/>
                <w:color w:val="000000"/>
                <w:szCs w:val="20"/>
                <w:lang w:val="nl-NL"/>
              </w:rPr>
              <w:t>1 serverbeheerlicentie voor System Center 2012 Standard (Server-ML)</w:t>
            </w:r>
          </w:p>
        </w:tc>
      </w:tr>
      <w:tr w:rsidR="00FF4CAB" w:rsidRPr="001F5B5D" w:rsidTr="00CA14C9">
        <w:tc>
          <w:tcPr>
            <w:tcW w:w="3960" w:type="dxa"/>
            <w:shd w:val="clear" w:color="auto" w:fill="FFFFFF"/>
          </w:tcPr>
          <w:p w:rsidR="00FF4CAB" w:rsidRPr="0036591D" w:rsidRDefault="00FF4CAB" w:rsidP="00FF4CAB">
            <w:pPr>
              <w:rPr>
                <w:rFonts w:cs="Tahoma"/>
                <w:color w:val="000000"/>
                <w:szCs w:val="20"/>
              </w:rPr>
            </w:pPr>
            <w:r w:rsidRPr="0036591D">
              <w:rPr>
                <w:rFonts w:cs="Tahoma"/>
                <w:color w:val="000000"/>
                <w:szCs w:val="20"/>
              </w:rPr>
              <w:t>System Center Configuration Manager 2007 R3 met SQL Server 2008-technologie</w:t>
            </w:r>
          </w:p>
        </w:tc>
        <w:tc>
          <w:tcPr>
            <w:tcW w:w="4050" w:type="dxa"/>
            <w:shd w:val="clear" w:color="auto" w:fill="FFFFFF"/>
          </w:tcPr>
          <w:p w:rsidR="00FF4CAB" w:rsidRPr="00137B7E" w:rsidRDefault="00FF4CAB" w:rsidP="00FF4CAB">
            <w:pPr>
              <w:rPr>
                <w:rFonts w:cs="Tahoma"/>
                <w:color w:val="000000"/>
                <w:szCs w:val="20"/>
                <w:lang w:val="nl-NL"/>
              </w:rPr>
            </w:pPr>
            <w:r w:rsidRPr="00137B7E">
              <w:rPr>
                <w:rFonts w:cs="Tahoma"/>
                <w:color w:val="000000"/>
                <w:szCs w:val="20"/>
                <w:lang w:val="nl-NL"/>
              </w:rPr>
              <w:t>1 serverbeheerlicentie voor System Center 2012 Standard (Server-ML)</w:t>
            </w:r>
          </w:p>
        </w:tc>
      </w:tr>
      <w:tr w:rsidR="00FF4CAB" w:rsidRPr="001F5B5D" w:rsidTr="00CA14C9">
        <w:tc>
          <w:tcPr>
            <w:tcW w:w="3960" w:type="dxa"/>
            <w:shd w:val="clear" w:color="auto" w:fill="FFFFFF"/>
          </w:tcPr>
          <w:p w:rsidR="00FF4CAB" w:rsidRPr="0036591D" w:rsidRDefault="00FF4CAB" w:rsidP="00FF4CAB">
            <w:pPr>
              <w:rPr>
                <w:rFonts w:cs="Tahoma"/>
                <w:color w:val="000000"/>
                <w:szCs w:val="20"/>
                <w:lang w:val="nl-NL"/>
              </w:rPr>
            </w:pPr>
            <w:r w:rsidRPr="0036591D">
              <w:rPr>
                <w:rFonts w:cs="Tahoma"/>
                <w:color w:val="000000"/>
                <w:szCs w:val="20"/>
                <w:lang w:val="nl-NL"/>
              </w:rPr>
              <w:t>Clientbeheerlicentie voor System Center Data Protection Manager 2010 per Gebruiker</w:t>
            </w:r>
          </w:p>
        </w:tc>
        <w:tc>
          <w:tcPr>
            <w:tcW w:w="4050" w:type="dxa"/>
            <w:shd w:val="clear" w:color="auto" w:fill="FFFFFF"/>
          </w:tcPr>
          <w:p w:rsidR="00FF4CAB" w:rsidRPr="0036591D" w:rsidRDefault="00FF4CAB" w:rsidP="00FF4CAB">
            <w:pPr>
              <w:rPr>
                <w:rFonts w:cs="Tahoma"/>
                <w:color w:val="000000"/>
                <w:szCs w:val="20"/>
                <w:lang w:val="fr-FR"/>
              </w:rPr>
            </w:pPr>
            <w:r w:rsidRPr="0036591D">
              <w:rPr>
                <w:rFonts w:cs="Tahoma"/>
                <w:color w:val="000000"/>
                <w:szCs w:val="20"/>
                <w:lang w:val="fr-FR"/>
              </w:rPr>
              <w:t>1 System Center 2012 Client Management Suite (Client-ML) per Gebruiker</w:t>
            </w:r>
          </w:p>
        </w:tc>
      </w:tr>
      <w:tr w:rsidR="00FF4CAB" w:rsidRPr="00F82CD6" w:rsidTr="00CA14C9">
        <w:tc>
          <w:tcPr>
            <w:tcW w:w="3960" w:type="dxa"/>
            <w:shd w:val="clear" w:color="auto" w:fill="FFFFFF"/>
          </w:tcPr>
          <w:p w:rsidR="00FF4CAB" w:rsidRPr="0036591D" w:rsidRDefault="00FF4CAB" w:rsidP="00FF4CAB">
            <w:pPr>
              <w:rPr>
                <w:rFonts w:cs="Tahoma"/>
                <w:color w:val="000000"/>
                <w:szCs w:val="20"/>
                <w:lang w:val="nl-NL"/>
              </w:rPr>
            </w:pPr>
            <w:r w:rsidRPr="0036591D">
              <w:rPr>
                <w:rFonts w:cs="Tahoma"/>
                <w:color w:val="000000"/>
                <w:szCs w:val="20"/>
                <w:lang w:val="nl-NL"/>
              </w:rPr>
              <w:t>Clientbeheerlicentie voor System Center Data Protection Manager 2010 per OSE</w:t>
            </w:r>
          </w:p>
        </w:tc>
        <w:tc>
          <w:tcPr>
            <w:tcW w:w="4050" w:type="dxa"/>
            <w:shd w:val="clear" w:color="auto" w:fill="FFFFFF"/>
          </w:tcPr>
          <w:p w:rsidR="00FF4CAB" w:rsidRPr="0036591D" w:rsidRDefault="00FF4CAB" w:rsidP="00FF4CAB">
            <w:pPr>
              <w:rPr>
                <w:rFonts w:cs="Tahoma"/>
                <w:color w:val="000000"/>
                <w:szCs w:val="20"/>
                <w:lang w:val="fr-FR"/>
              </w:rPr>
            </w:pPr>
            <w:r w:rsidRPr="0036591D">
              <w:rPr>
                <w:rFonts w:cs="Tahoma"/>
                <w:color w:val="000000"/>
                <w:szCs w:val="20"/>
                <w:lang w:val="fr-FR"/>
              </w:rPr>
              <w:t>1 System Center 2012 Client Management Suite (Client-ML) per OSE</w:t>
            </w:r>
          </w:p>
        </w:tc>
      </w:tr>
      <w:tr w:rsidR="00FF4CAB" w:rsidRPr="001F5B5D" w:rsidTr="00CA14C9">
        <w:tc>
          <w:tcPr>
            <w:tcW w:w="3960" w:type="dxa"/>
            <w:shd w:val="clear" w:color="auto" w:fill="FFFFFF"/>
          </w:tcPr>
          <w:p w:rsidR="00FF4CAB" w:rsidRPr="0036591D" w:rsidRDefault="00FF4CAB" w:rsidP="00FF4CAB">
            <w:pPr>
              <w:rPr>
                <w:rFonts w:cs="Tahoma"/>
                <w:color w:val="000000"/>
                <w:szCs w:val="20"/>
              </w:rPr>
            </w:pPr>
            <w:r w:rsidRPr="0036591D">
              <w:rPr>
                <w:rFonts w:cs="Tahoma"/>
                <w:color w:val="000000"/>
                <w:szCs w:val="20"/>
              </w:rPr>
              <w:t>Enterprise Serverbeheerlicentie voor System Center Data Protection Manager 2010</w:t>
            </w:r>
          </w:p>
        </w:tc>
        <w:tc>
          <w:tcPr>
            <w:tcW w:w="4050" w:type="dxa"/>
            <w:shd w:val="clear" w:color="auto" w:fill="FFFFFF"/>
          </w:tcPr>
          <w:p w:rsidR="00FF4CAB" w:rsidRPr="00137B7E" w:rsidRDefault="00FF4CAB" w:rsidP="00FF4CAB">
            <w:pPr>
              <w:rPr>
                <w:rFonts w:cs="Tahoma"/>
                <w:color w:val="000000"/>
                <w:szCs w:val="20"/>
                <w:lang w:val="nl-NL"/>
              </w:rPr>
            </w:pPr>
            <w:r w:rsidRPr="00137B7E">
              <w:rPr>
                <w:rFonts w:cs="Tahoma"/>
                <w:color w:val="000000"/>
                <w:szCs w:val="20"/>
                <w:lang w:val="nl-NL"/>
              </w:rPr>
              <w:t>1 serverbeheerlicentie voor System Center 2012 Standard (Server-ML)</w:t>
            </w:r>
          </w:p>
        </w:tc>
      </w:tr>
      <w:tr w:rsidR="00FF4CAB" w:rsidRPr="001F5B5D" w:rsidTr="00CA14C9">
        <w:tc>
          <w:tcPr>
            <w:tcW w:w="3960" w:type="dxa"/>
            <w:shd w:val="clear" w:color="auto" w:fill="FFFFFF"/>
          </w:tcPr>
          <w:p w:rsidR="00FF4CAB" w:rsidRPr="0036591D" w:rsidRDefault="00FF4CAB" w:rsidP="00FF4CAB">
            <w:pPr>
              <w:rPr>
                <w:rFonts w:cs="Tahoma"/>
                <w:color w:val="000000"/>
                <w:szCs w:val="20"/>
                <w:lang w:val="nl-NL"/>
              </w:rPr>
            </w:pPr>
            <w:r w:rsidRPr="0036591D">
              <w:rPr>
                <w:rFonts w:cs="Tahoma"/>
                <w:color w:val="000000"/>
                <w:szCs w:val="20"/>
                <w:lang w:val="nl-NL"/>
              </w:rPr>
              <w:t>Standard Serverbeheerlicentie voor System Center Data Protection Manager 2010</w:t>
            </w:r>
          </w:p>
        </w:tc>
        <w:tc>
          <w:tcPr>
            <w:tcW w:w="4050" w:type="dxa"/>
            <w:shd w:val="clear" w:color="auto" w:fill="FFFFFF"/>
          </w:tcPr>
          <w:p w:rsidR="00FF4CAB" w:rsidRPr="00137B7E" w:rsidRDefault="00FF4CAB" w:rsidP="00FF4CAB">
            <w:pPr>
              <w:rPr>
                <w:rFonts w:cs="Tahoma"/>
                <w:color w:val="000000"/>
                <w:szCs w:val="20"/>
                <w:lang w:val="nl-NL"/>
              </w:rPr>
            </w:pPr>
            <w:r w:rsidRPr="00137B7E">
              <w:rPr>
                <w:rFonts w:cs="Tahoma"/>
                <w:color w:val="000000"/>
                <w:szCs w:val="20"/>
                <w:lang w:val="nl-NL"/>
              </w:rPr>
              <w:t>1 serverbeheerlicentie voor System Center 2012 Standard (Server-ML)</w:t>
            </w:r>
          </w:p>
        </w:tc>
      </w:tr>
      <w:tr w:rsidR="00FF4CAB" w:rsidRPr="001F5B5D" w:rsidTr="00CA14C9">
        <w:tc>
          <w:tcPr>
            <w:tcW w:w="3960" w:type="dxa"/>
            <w:shd w:val="clear" w:color="auto" w:fill="FFFFFF"/>
          </w:tcPr>
          <w:p w:rsidR="00FF4CAB" w:rsidRPr="007A1042" w:rsidRDefault="00FF4CAB" w:rsidP="00FF4CAB">
            <w:pPr>
              <w:rPr>
                <w:rFonts w:cs="Tahoma"/>
                <w:color w:val="000000"/>
                <w:szCs w:val="20"/>
                <w:lang w:val="da-DK"/>
              </w:rPr>
            </w:pPr>
            <w:r w:rsidRPr="007A1042">
              <w:rPr>
                <w:rFonts w:cs="Tahoma"/>
                <w:color w:val="000000"/>
                <w:szCs w:val="20"/>
                <w:lang w:val="da-DK"/>
              </w:rPr>
              <w:t>System Center Operations Manager 2007 R2</w:t>
            </w:r>
          </w:p>
        </w:tc>
        <w:tc>
          <w:tcPr>
            <w:tcW w:w="4050" w:type="dxa"/>
            <w:shd w:val="clear" w:color="auto" w:fill="FFFFFF"/>
          </w:tcPr>
          <w:p w:rsidR="00FF4CAB" w:rsidRPr="00137B7E" w:rsidRDefault="00FF4CAB" w:rsidP="00FF4CAB">
            <w:pPr>
              <w:rPr>
                <w:rFonts w:cs="Tahoma"/>
                <w:color w:val="000000"/>
                <w:szCs w:val="20"/>
                <w:lang w:val="nl-NL"/>
              </w:rPr>
            </w:pPr>
            <w:r w:rsidRPr="00137B7E">
              <w:rPr>
                <w:rFonts w:cs="Tahoma"/>
                <w:color w:val="000000"/>
                <w:szCs w:val="20"/>
                <w:lang w:val="nl-NL"/>
              </w:rPr>
              <w:t>1 serverbeheerlicentie voor System Center 2012 Standard (Server-ML)</w:t>
            </w:r>
          </w:p>
        </w:tc>
      </w:tr>
      <w:tr w:rsidR="00FF4CAB" w:rsidRPr="001F5B5D" w:rsidTr="00CA14C9">
        <w:tc>
          <w:tcPr>
            <w:tcW w:w="3960" w:type="dxa"/>
            <w:shd w:val="clear" w:color="auto" w:fill="FFFFFF"/>
          </w:tcPr>
          <w:p w:rsidR="00FF4CAB" w:rsidRPr="0036591D" w:rsidRDefault="00FF4CAB" w:rsidP="00FF4CAB">
            <w:pPr>
              <w:rPr>
                <w:rFonts w:cs="Tahoma"/>
                <w:color w:val="000000"/>
                <w:szCs w:val="20"/>
              </w:rPr>
            </w:pPr>
            <w:r w:rsidRPr="0036591D">
              <w:rPr>
                <w:rFonts w:cs="Tahoma"/>
                <w:color w:val="000000"/>
                <w:szCs w:val="20"/>
              </w:rPr>
              <w:t>System Center Operations Manager 2007 R2 met SQL Server 2008-technologie</w:t>
            </w:r>
          </w:p>
        </w:tc>
        <w:tc>
          <w:tcPr>
            <w:tcW w:w="4050" w:type="dxa"/>
            <w:shd w:val="clear" w:color="auto" w:fill="FFFFFF"/>
          </w:tcPr>
          <w:p w:rsidR="00FF4CAB" w:rsidRPr="00137B7E" w:rsidRDefault="00FF4CAB" w:rsidP="00FF4CAB">
            <w:pPr>
              <w:rPr>
                <w:rFonts w:cs="Tahoma"/>
                <w:color w:val="000000"/>
                <w:szCs w:val="20"/>
                <w:lang w:val="nl-NL"/>
              </w:rPr>
            </w:pPr>
            <w:r w:rsidRPr="00137B7E">
              <w:rPr>
                <w:rFonts w:cs="Tahoma"/>
                <w:color w:val="000000"/>
                <w:szCs w:val="20"/>
                <w:lang w:val="nl-NL"/>
              </w:rPr>
              <w:t>1 serverbeheerlicentie voor System Center 2012 Standard (Server-ML)</w:t>
            </w:r>
          </w:p>
        </w:tc>
      </w:tr>
      <w:tr w:rsidR="00FF4CAB" w:rsidRPr="001F5B5D" w:rsidTr="00CA14C9">
        <w:tc>
          <w:tcPr>
            <w:tcW w:w="3960" w:type="dxa"/>
            <w:shd w:val="clear" w:color="auto" w:fill="FFFFFF"/>
          </w:tcPr>
          <w:p w:rsidR="00FF4CAB" w:rsidRPr="0036591D" w:rsidRDefault="00FF4CAB" w:rsidP="00FF4CAB">
            <w:pPr>
              <w:rPr>
                <w:rFonts w:cs="Tahoma"/>
                <w:color w:val="000000"/>
                <w:szCs w:val="20"/>
              </w:rPr>
            </w:pPr>
            <w:r w:rsidRPr="0036591D">
              <w:rPr>
                <w:rFonts w:cs="Tahoma"/>
                <w:color w:val="000000"/>
                <w:szCs w:val="20"/>
              </w:rPr>
              <w:t>Standard Serverbeheerlicentie voor System Center Operations Manager 2007 R2</w:t>
            </w:r>
          </w:p>
        </w:tc>
        <w:tc>
          <w:tcPr>
            <w:tcW w:w="4050" w:type="dxa"/>
            <w:shd w:val="clear" w:color="auto" w:fill="FFFFFF"/>
          </w:tcPr>
          <w:p w:rsidR="00FF4CAB" w:rsidRPr="00137B7E" w:rsidRDefault="00FF4CAB" w:rsidP="00FF4CAB">
            <w:pPr>
              <w:rPr>
                <w:rFonts w:cs="Tahoma"/>
                <w:color w:val="000000"/>
                <w:szCs w:val="20"/>
                <w:lang w:val="nl-NL"/>
              </w:rPr>
            </w:pPr>
            <w:r w:rsidRPr="00137B7E">
              <w:rPr>
                <w:rFonts w:cs="Tahoma"/>
                <w:color w:val="000000"/>
                <w:szCs w:val="20"/>
                <w:lang w:val="nl-NL"/>
              </w:rPr>
              <w:t>1 serverbeheerlicentie voor System Center 2012 Standard (Server-ML)</w:t>
            </w:r>
          </w:p>
        </w:tc>
      </w:tr>
      <w:tr w:rsidR="00FF4CAB" w:rsidRPr="001F5B5D" w:rsidTr="00CA14C9">
        <w:tc>
          <w:tcPr>
            <w:tcW w:w="3960" w:type="dxa"/>
            <w:shd w:val="clear" w:color="auto" w:fill="FFFFFF"/>
          </w:tcPr>
          <w:p w:rsidR="00FF4CAB" w:rsidRPr="0036591D" w:rsidRDefault="00FF4CAB" w:rsidP="00FF4CAB">
            <w:pPr>
              <w:rPr>
                <w:rFonts w:cs="Tahoma"/>
                <w:color w:val="000000"/>
                <w:szCs w:val="20"/>
              </w:rPr>
            </w:pPr>
            <w:r w:rsidRPr="0036591D">
              <w:rPr>
                <w:rFonts w:cs="Tahoma"/>
                <w:color w:val="000000"/>
                <w:szCs w:val="20"/>
              </w:rPr>
              <w:t>Enterprise Serverbeheerlicentie voor System Center Operations Manager 2007 R2</w:t>
            </w:r>
          </w:p>
        </w:tc>
        <w:tc>
          <w:tcPr>
            <w:tcW w:w="4050" w:type="dxa"/>
            <w:shd w:val="clear" w:color="auto" w:fill="FFFFFF"/>
          </w:tcPr>
          <w:p w:rsidR="00FF4CAB" w:rsidRPr="00137B7E" w:rsidRDefault="00FF4CAB" w:rsidP="00FF4CAB">
            <w:pPr>
              <w:rPr>
                <w:rFonts w:cs="Tahoma"/>
                <w:color w:val="000000"/>
                <w:szCs w:val="20"/>
                <w:lang w:val="nl-NL"/>
              </w:rPr>
            </w:pPr>
            <w:r w:rsidRPr="00137B7E">
              <w:rPr>
                <w:rFonts w:cs="Tahoma"/>
                <w:color w:val="000000"/>
                <w:szCs w:val="20"/>
                <w:lang w:val="nl-NL"/>
              </w:rPr>
              <w:t>1 serverbeheerlicentie voor System Center 2012 Standard (Server-ML)</w:t>
            </w:r>
          </w:p>
        </w:tc>
      </w:tr>
      <w:tr w:rsidR="00FF4CAB" w:rsidRPr="00F82CD6" w:rsidTr="00CA14C9">
        <w:tc>
          <w:tcPr>
            <w:tcW w:w="3960" w:type="dxa"/>
            <w:shd w:val="clear" w:color="auto" w:fill="FFFFFF"/>
          </w:tcPr>
          <w:p w:rsidR="00FF4CAB" w:rsidRPr="0036591D" w:rsidRDefault="00FF4CAB" w:rsidP="00FF4CAB">
            <w:pPr>
              <w:rPr>
                <w:rFonts w:cs="Tahoma"/>
                <w:color w:val="000000"/>
                <w:szCs w:val="20"/>
                <w:lang w:val="nl-NL"/>
              </w:rPr>
            </w:pPr>
            <w:r w:rsidRPr="0036591D">
              <w:rPr>
                <w:rFonts w:cs="Tahoma"/>
                <w:color w:val="000000"/>
                <w:szCs w:val="20"/>
                <w:lang w:val="nl-NL"/>
              </w:rPr>
              <w:t>Clientbeheerlicentie per OSE voor System Center Operations Manager 2007 R2</w:t>
            </w:r>
          </w:p>
        </w:tc>
        <w:tc>
          <w:tcPr>
            <w:tcW w:w="4050" w:type="dxa"/>
            <w:shd w:val="clear" w:color="auto" w:fill="FFFFFF"/>
          </w:tcPr>
          <w:p w:rsidR="00FF4CAB" w:rsidRPr="0036591D" w:rsidRDefault="00FF4CAB" w:rsidP="00FF4CAB">
            <w:pPr>
              <w:rPr>
                <w:rFonts w:cs="Tahoma"/>
                <w:color w:val="000000"/>
                <w:szCs w:val="20"/>
                <w:lang w:val="fr-FR"/>
              </w:rPr>
            </w:pPr>
            <w:r w:rsidRPr="0036591D">
              <w:rPr>
                <w:rFonts w:cs="Tahoma"/>
                <w:color w:val="000000"/>
                <w:szCs w:val="20"/>
                <w:lang w:val="fr-FR"/>
              </w:rPr>
              <w:t>1 System Center 2012 Client Management Suite (Client-ML) per OSE</w:t>
            </w:r>
          </w:p>
        </w:tc>
      </w:tr>
      <w:tr w:rsidR="00FF4CAB" w:rsidRPr="001F5B5D" w:rsidTr="00CA14C9">
        <w:tc>
          <w:tcPr>
            <w:tcW w:w="3960" w:type="dxa"/>
            <w:shd w:val="clear" w:color="auto" w:fill="FFFFFF"/>
          </w:tcPr>
          <w:p w:rsidR="00FF4CAB" w:rsidRPr="0036591D" w:rsidRDefault="00FF4CAB" w:rsidP="00FF4CAB">
            <w:pPr>
              <w:rPr>
                <w:rFonts w:cs="Tahoma"/>
                <w:color w:val="000000"/>
                <w:szCs w:val="20"/>
                <w:lang w:val="nl-NL"/>
              </w:rPr>
            </w:pPr>
            <w:r w:rsidRPr="0036591D">
              <w:rPr>
                <w:rFonts w:cs="Tahoma"/>
                <w:color w:val="000000"/>
                <w:szCs w:val="20"/>
                <w:lang w:val="nl-NL"/>
              </w:rPr>
              <w:t>Clientbeheerlicentie per Gebruiker voor System Center Operations Manager 2007 R2</w:t>
            </w:r>
          </w:p>
        </w:tc>
        <w:tc>
          <w:tcPr>
            <w:tcW w:w="4050" w:type="dxa"/>
            <w:shd w:val="clear" w:color="auto" w:fill="FFFFFF"/>
          </w:tcPr>
          <w:p w:rsidR="00FF4CAB" w:rsidRPr="0036591D" w:rsidRDefault="00FF4CAB" w:rsidP="00FF4CAB">
            <w:pPr>
              <w:rPr>
                <w:rFonts w:cs="Tahoma"/>
                <w:color w:val="000000"/>
                <w:szCs w:val="20"/>
                <w:lang w:val="fr-FR"/>
              </w:rPr>
            </w:pPr>
            <w:r w:rsidRPr="0036591D">
              <w:rPr>
                <w:rFonts w:cs="Tahoma"/>
                <w:color w:val="000000"/>
                <w:szCs w:val="20"/>
                <w:lang w:val="fr-FR"/>
              </w:rPr>
              <w:t>1 System Center 2012 Client Management Suite (Client-ML) per Gebruiker</w:t>
            </w:r>
          </w:p>
        </w:tc>
      </w:tr>
      <w:tr w:rsidR="00FF4CAB" w:rsidRPr="0036591D" w:rsidTr="00CA14C9">
        <w:tc>
          <w:tcPr>
            <w:tcW w:w="3960" w:type="dxa"/>
            <w:shd w:val="clear" w:color="auto" w:fill="FFFFFF"/>
          </w:tcPr>
          <w:p w:rsidR="00FF4CAB" w:rsidRPr="0036591D" w:rsidRDefault="00FF4CAB" w:rsidP="00FF4CAB">
            <w:pPr>
              <w:rPr>
                <w:rFonts w:cs="Tahoma"/>
                <w:color w:val="000000"/>
                <w:szCs w:val="20"/>
              </w:rPr>
            </w:pPr>
            <w:r w:rsidRPr="0036591D">
              <w:rPr>
                <w:rFonts w:cs="Tahoma"/>
                <w:color w:val="000000"/>
                <w:szCs w:val="20"/>
              </w:rPr>
              <w:t>System Center Server Management Suite Enterprise</w:t>
            </w:r>
          </w:p>
        </w:tc>
        <w:tc>
          <w:tcPr>
            <w:tcW w:w="4050" w:type="dxa"/>
            <w:shd w:val="clear" w:color="auto" w:fill="FFFFFF"/>
          </w:tcPr>
          <w:p w:rsidR="00FF4CAB" w:rsidRPr="0036591D" w:rsidRDefault="00FF4CAB" w:rsidP="00FF4CAB">
            <w:pPr>
              <w:rPr>
                <w:rFonts w:cs="Tahoma"/>
                <w:color w:val="000000"/>
                <w:szCs w:val="20"/>
              </w:rPr>
            </w:pPr>
            <w:r w:rsidRPr="0036591D">
              <w:rPr>
                <w:rFonts w:cs="Tahoma"/>
                <w:color w:val="000000"/>
                <w:szCs w:val="20"/>
              </w:rPr>
              <w:t>2 serverbeheerlicenties (server-ML’s) voor System Center 2012 Standard</w:t>
            </w:r>
          </w:p>
        </w:tc>
      </w:tr>
      <w:tr w:rsidR="00FF4CAB" w:rsidRPr="0036591D" w:rsidTr="00CA14C9">
        <w:tc>
          <w:tcPr>
            <w:tcW w:w="3960" w:type="dxa"/>
            <w:shd w:val="clear" w:color="auto" w:fill="FFFFFF"/>
          </w:tcPr>
          <w:p w:rsidR="00FF4CAB" w:rsidRPr="0036591D" w:rsidRDefault="00FF4CAB" w:rsidP="00FF4CAB">
            <w:pPr>
              <w:rPr>
                <w:rFonts w:cs="Tahoma"/>
                <w:color w:val="000000"/>
                <w:szCs w:val="20"/>
              </w:rPr>
            </w:pPr>
            <w:r w:rsidRPr="0036591D">
              <w:rPr>
                <w:rFonts w:cs="Tahoma"/>
                <w:color w:val="000000"/>
                <w:szCs w:val="20"/>
              </w:rPr>
              <w:t>System Center Server Management Suite Datacenter</w:t>
            </w:r>
          </w:p>
        </w:tc>
        <w:tc>
          <w:tcPr>
            <w:tcW w:w="4050" w:type="dxa"/>
            <w:shd w:val="clear" w:color="auto" w:fill="FFFFFF"/>
          </w:tcPr>
          <w:p w:rsidR="00FF4CAB" w:rsidRPr="0036591D" w:rsidRDefault="00FF4CAB" w:rsidP="00FF4CAB">
            <w:pPr>
              <w:rPr>
                <w:rFonts w:cs="Tahoma"/>
                <w:color w:val="000000"/>
                <w:szCs w:val="20"/>
              </w:rPr>
            </w:pPr>
            <w:r w:rsidRPr="0036591D">
              <w:rPr>
                <w:rFonts w:cs="Tahoma"/>
                <w:color w:val="000000"/>
                <w:szCs w:val="20"/>
              </w:rPr>
              <w:t>1 serverbeheerlicentie (server-ML) voor System Center 2012 Datacenter voor elke 2 kwalificerende licenties System Center Server Management Suite Datacenter</w:t>
            </w:r>
          </w:p>
        </w:tc>
      </w:tr>
      <w:tr w:rsidR="00FF4CAB" w:rsidRPr="001F5B5D" w:rsidTr="00CA14C9">
        <w:tc>
          <w:tcPr>
            <w:tcW w:w="3960" w:type="dxa"/>
            <w:shd w:val="clear" w:color="auto" w:fill="FFFFFF"/>
          </w:tcPr>
          <w:p w:rsidR="00FF4CAB" w:rsidRPr="0036591D" w:rsidRDefault="00FF4CAB" w:rsidP="00FF4CAB">
            <w:pPr>
              <w:rPr>
                <w:rFonts w:cs="Tahoma"/>
                <w:color w:val="000000"/>
                <w:szCs w:val="20"/>
              </w:rPr>
            </w:pPr>
            <w:r w:rsidRPr="0036591D">
              <w:rPr>
                <w:rFonts w:cs="Tahoma"/>
                <w:color w:val="000000"/>
                <w:szCs w:val="20"/>
              </w:rPr>
              <w:t>System Center Service Manager 2010</w:t>
            </w:r>
          </w:p>
        </w:tc>
        <w:tc>
          <w:tcPr>
            <w:tcW w:w="4050" w:type="dxa"/>
            <w:shd w:val="clear" w:color="auto" w:fill="FFFFFF"/>
          </w:tcPr>
          <w:p w:rsidR="00FF4CAB" w:rsidRPr="00137B7E" w:rsidRDefault="00FF4CAB" w:rsidP="00FF4CAB">
            <w:pPr>
              <w:rPr>
                <w:rFonts w:cs="Tahoma"/>
                <w:color w:val="000000"/>
                <w:szCs w:val="20"/>
                <w:lang w:val="nl-NL"/>
              </w:rPr>
            </w:pPr>
            <w:r w:rsidRPr="00137B7E">
              <w:rPr>
                <w:rFonts w:cs="Tahoma"/>
                <w:color w:val="000000"/>
                <w:szCs w:val="20"/>
                <w:lang w:val="nl-NL"/>
              </w:rPr>
              <w:t>1 serverbeheerlicentie voor System Center 2012 Standard (Server-ML)</w:t>
            </w:r>
          </w:p>
        </w:tc>
      </w:tr>
      <w:tr w:rsidR="00FF4CAB" w:rsidRPr="001F5B5D" w:rsidTr="00CA14C9">
        <w:tc>
          <w:tcPr>
            <w:tcW w:w="3960" w:type="dxa"/>
            <w:shd w:val="clear" w:color="auto" w:fill="FFFFFF"/>
          </w:tcPr>
          <w:p w:rsidR="00FF4CAB" w:rsidRPr="0036591D" w:rsidRDefault="00FF4CAB" w:rsidP="00FF4CAB">
            <w:pPr>
              <w:rPr>
                <w:rFonts w:cs="Tahoma"/>
                <w:color w:val="000000"/>
                <w:szCs w:val="20"/>
              </w:rPr>
            </w:pPr>
            <w:r w:rsidRPr="0036591D">
              <w:rPr>
                <w:rFonts w:cs="Tahoma"/>
                <w:color w:val="000000"/>
                <w:szCs w:val="20"/>
              </w:rPr>
              <w:t>System Center Service Manager 2010 met SQL Server 2008-technologie</w:t>
            </w:r>
          </w:p>
        </w:tc>
        <w:tc>
          <w:tcPr>
            <w:tcW w:w="4050" w:type="dxa"/>
            <w:shd w:val="clear" w:color="auto" w:fill="FFFFFF"/>
          </w:tcPr>
          <w:p w:rsidR="00FF4CAB" w:rsidRPr="00137B7E" w:rsidRDefault="00FF4CAB" w:rsidP="00FF4CAB">
            <w:pPr>
              <w:rPr>
                <w:rFonts w:cs="Tahoma"/>
                <w:color w:val="000000"/>
                <w:szCs w:val="20"/>
                <w:lang w:val="nl-NL"/>
              </w:rPr>
            </w:pPr>
            <w:r w:rsidRPr="00137B7E">
              <w:rPr>
                <w:rFonts w:cs="Tahoma"/>
                <w:color w:val="000000"/>
                <w:szCs w:val="20"/>
                <w:lang w:val="nl-NL"/>
              </w:rPr>
              <w:t>1 serverbeheerlicentie voor System Center 2012 Standard (Server-ML)</w:t>
            </w:r>
          </w:p>
        </w:tc>
      </w:tr>
      <w:tr w:rsidR="00FF4CAB" w:rsidRPr="00F82CD6" w:rsidTr="00CA14C9">
        <w:tc>
          <w:tcPr>
            <w:tcW w:w="3960" w:type="dxa"/>
            <w:shd w:val="clear" w:color="auto" w:fill="FFFFFF"/>
          </w:tcPr>
          <w:p w:rsidR="00FF4CAB" w:rsidRPr="0036591D" w:rsidRDefault="00FF4CAB" w:rsidP="00FF4CAB">
            <w:pPr>
              <w:rPr>
                <w:rFonts w:cs="Tahoma"/>
                <w:color w:val="000000"/>
                <w:szCs w:val="20"/>
              </w:rPr>
            </w:pPr>
            <w:r w:rsidRPr="0036591D">
              <w:rPr>
                <w:rFonts w:cs="Tahoma"/>
                <w:color w:val="000000"/>
                <w:szCs w:val="20"/>
              </w:rPr>
              <w:t>Clientbeheerlicentie (Client-ML) voor System Center Service Manager 2010 per OSE</w:t>
            </w:r>
          </w:p>
        </w:tc>
        <w:tc>
          <w:tcPr>
            <w:tcW w:w="4050" w:type="dxa"/>
            <w:shd w:val="clear" w:color="auto" w:fill="FFFFFF"/>
          </w:tcPr>
          <w:p w:rsidR="00FF4CAB" w:rsidRPr="0036591D" w:rsidRDefault="00FF4CAB" w:rsidP="00FF4CAB">
            <w:pPr>
              <w:rPr>
                <w:rFonts w:cs="Tahoma"/>
                <w:color w:val="000000"/>
                <w:szCs w:val="20"/>
                <w:lang w:val="fr-FR"/>
              </w:rPr>
            </w:pPr>
            <w:r w:rsidRPr="0036591D">
              <w:rPr>
                <w:rFonts w:cs="Tahoma"/>
                <w:color w:val="000000"/>
                <w:szCs w:val="20"/>
                <w:lang w:val="fr-FR"/>
              </w:rPr>
              <w:t>1 System Center 2012 Client Management Suite (Client-ML) per OSE</w:t>
            </w:r>
          </w:p>
        </w:tc>
      </w:tr>
      <w:tr w:rsidR="00FF4CAB" w:rsidRPr="001F5B5D" w:rsidTr="00CA14C9">
        <w:tc>
          <w:tcPr>
            <w:tcW w:w="3960" w:type="dxa"/>
            <w:shd w:val="clear" w:color="auto" w:fill="FFFFFF"/>
          </w:tcPr>
          <w:p w:rsidR="00FF4CAB" w:rsidRPr="0036591D" w:rsidRDefault="00FF4CAB" w:rsidP="00FF4CAB">
            <w:pPr>
              <w:rPr>
                <w:rFonts w:cs="Tahoma"/>
                <w:color w:val="000000"/>
                <w:szCs w:val="20"/>
                <w:lang w:val="nl-NL"/>
              </w:rPr>
            </w:pPr>
            <w:r w:rsidRPr="0036591D">
              <w:rPr>
                <w:rFonts w:cs="Tahoma"/>
                <w:color w:val="000000"/>
                <w:szCs w:val="20"/>
                <w:lang w:val="nl-NL"/>
              </w:rPr>
              <w:t>Clientbeheerlicentie (Client-ML) voor System Center Service Manager 2010 per Gebruiker</w:t>
            </w:r>
          </w:p>
        </w:tc>
        <w:tc>
          <w:tcPr>
            <w:tcW w:w="4050" w:type="dxa"/>
            <w:shd w:val="clear" w:color="auto" w:fill="FFFFFF"/>
          </w:tcPr>
          <w:p w:rsidR="00FF4CAB" w:rsidRPr="0036591D" w:rsidRDefault="00FF4CAB" w:rsidP="00FF4CAB">
            <w:pPr>
              <w:rPr>
                <w:rFonts w:cs="Tahoma"/>
                <w:color w:val="000000"/>
                <w:szCs w:val="20"/>
                <w:lang w:val="fr-FR"/>
              </w:rPr>
            </w:pPr>
            <w:r w:rsidRPr="0036591D">
              <w:rPr>
                <w:rFonts w:cs="Tahoma"/>
                <w:color w:val="000000"/>
                <w:szCs w:val="20"/>
                <w:lang w:val="fr-FR"/>
              </w:rPr>
              <w:t>1 System Center 2012 Client Management Suite (Client-ML) per Gebruiker</w:t>
            </w:r>
          </w:p>
        </w:tc>
      </w:tr>
      <w:tr w:rsidR="00FF4CAB" w:rsidRPr="001F5B5D" w:rsidTr="00CA14C9">
        <w:tc>
          <w:tcPr>
            <w:tcW w:w="3960" w:type="dxa"/>
            <w:shd w:val="clear" w:color="auto" w:fill="FFFFFF"/>
          </w:tcPr>
          <w:p w:rsidR="00FF4CAB" w:rsidRPr="0036591D" w:rsidRDefault="00FF4CAB" w:rsidP="00FF4CAB">
            <w:pPr>
              <w:rPr>
                <w:rFonts w:cs="Tahoma"/>
                <w:color w:val="000000"/>
                <w:szCs w:val="20"/>
              </w:rPr>
            </w:pPr>
            <w:r w:rsidRPr="0036591D">
              <w:rPr>
                <w:rFonts w:cs="Tahoma"/>
                <w:color w:val="000000"/>
                <w:szCs w:val="20"/>
              </w:rPr>
              <w:t xml:space="preserve">Serverbeheerlicentie (server-ML) voor System Center Service Manager 2010 </w:t>
            </w:r>
          </w:p>
        </w:tc>
        <w:tc>
          <w:tcPr>
            <w:tcW w:w="4050" w:type="dxa"/>
            <w:shd w:val="clear" w:color="auto" w:fill="FFFFFF"/>
          </w:tcPr>
          <w:p w:rsidR="00FF4CAB" w:rsidRPr="00137B7E" w:rsidRDefault="00FF4CAB" w:rsidP="00FF4CAB">
            <w:pPr>
              <w:rPr>
                <w:rFonts w:cs="Tahoma"/>
                <w:color w:val="000000"/>
                <w:szCs w:val="20"/>
                <w:lang w:val="nl-NL"/>
              </w:rPr>
            </w:pPr>
            <w:r w:rsidRPr="00137B7E">
              <w:rPr>
                <w:rFonts w:cs="Tahoma"/>
                <w:color w:val="000000"/>
                <w:szCs w:val="20"/>
                <w:lang w:val="nl-NL"/>
              </w:rPr>
              <w:t>1 serverbeheerlicentie voor System Center 2012 Standard (Server-ML)</w:t>
            </w:r>
          </w:p>
        </w:tc>
      </w:tr>
      <w:tr w:rsidR="00FF4CAB" w:rsidRPr="0036591D" w:rsidTr="00CA14C9">
        <w:tc>
          <w:tcPr>
            <w:tcW w:w="3960" w:type="dxa"/>
            <w:shd w:val="clear" w:color="auto" w:fill="FFFFFF"/>
          </w:tcPr>
          <w:p w:rsidR="00FF4CAB" w:rsidRPr="0036591D" w:rsidRDefault="00FF4CAB" w:rsidP="00FF4CAB">
            <w:pPr>
              <w:rPr>
                <w:rFonts w:cs="Tahoma"/>
                <w:color w:val="000000"/>
                <w:szCs w:val="20"/>
                <w:lang w:val="nl-NL"/>
              </w:rPr>
            </w:pPr>
            <w:r w:rsidRPr="0036591D">
              <w:rPr>
                <w:rFonts w:cs="Tahoma"/>
                <w:color w:val="000000"/>
                <w:szCs w:val="20"/>
                <w:lang w:val="nl-NL"/>
              </w:rPr>
              <w:t>Clientbeheerlicentie voor System Center Virtual Machine Manager 2008 R2 per OSE</w:t>
            </w:r>
          </w:p>
        </w:tc>
        <w:tc>
          <w:tcPr>
            <w:tcW w:w="4050" w:type="dxa"/>
            <w:shd w:val="clear" w:color="auto" w:fill="FFFFFF"/>
          </w:tcPr>
          <w:p w:rsidR="00FF4CAB" w:rsidRPr="0036591D" w:rsidRDefault="00FF4CAB" w:rsidP="00FF4CAB">
            <w:pPr>
              <w:rPr>
                <w:rFonts w:cs="Tahoma"/>
                <w:color w:val="000000"/>
                <w:szCs w:val="20"/>
              </w:rPr>
            </w:pPr>
            <w:r w:rsidRPr="0036591D">
              <w:rPr>
                <w:rFonts w:cs="Tahoma"/>
                <w:color w:val="000000"/>
                <w:szCs w:val="20"/>
              </w:rPr>
              <w:t>1 clientbeheerlicentie (Client-ML) voor System Center Configuration Manager per OSE</w:t>
            </w:r>
          </w:p>
        </w:tc>
      </w:tr>
      <w:tr w:rsidR="00FF4CAB" w:rsidRPr="00F82CD6" w:rsidTr="00CA14C9">
        <w:tc>
          <w:tcPr>
            <w:tcW w:w="3960" w:type="dxa"/>
            <w:shd w:val="clear" w:color="auto" w:fill="FFFFFF"/>
          </w:tcPr>
          <w:p w:rsidR="00FF4CAB" w:rsidRPr="0036591D" w:rsidRDefault="00FF4CAB" w:rsidP="00FF4CAB">
            <w:pPr>
              <w:rPr>
                <w:rFonts w:cs="Tahoma"/>
                <w:color w:val="000000"/>
                <w:szCs w:val="20"/>
                <w:lang w:val="nl-NL"/>
              </w:rPr>
            </w:pPr>
            <w:r w:rsidRPr="0036591D">
              <w:rPr>
                <w:rFonts w:cs="Tahoma"/>
                <w:color w:val="000000"/>
                <w:szCs w:val="20"/>
                <w:lang w:val="nl-NL"/>
              </w:rPr>
              <w:t>Clientbeheerlicentie voor System Center Virtual Machine Manager 2008 R2 per Gebruiker</w:t>
            </w:r>
          </w:p>
        </w:tc>
        <w:tc>
          <w:tcPr>
            <w:tcW w:w="4050" w:type="dxa"/>
            <w:shd w:val="clear" w:color="auto" w:fill="FFFFFF"/>
          </w:tcPr>
          <w:p w:rsidR="00FF4CAB" w:rsidRPr="0036591D" w:rsidRDefault="00FF4CAB" w:rsidP="00FF4CAB">
            <w:pPr>
              <w:rPr>
                <w:rFonts w:cs="Tahoma"/>
                <w:color w:val="000000"/>
                <w:szCs w:val="20"/>
                <w:lang w:val="nl-NL"/>
              </w:rPr>
            </w:pPr>
            <w:r w:rsidRPr="0036591D">
              <w:rPr>
                <w:rFonts w:cs="Tahoma"/>
                <w:color w:val="000000"/>
                <w:szCs w:val="20"/>
                <w:lang w:val="nl-NL"/>
              </w:rPr>
              <w:t>1 clientbeheerlicentie (Client-ML) voor System Center Configuration Manager per Gebruiker</w:t>
            </w:r>
          </w:p>
        </w:tc>
      </w:tr>
      <w:tr w:rsidR="00FF4CAB" w:rsidRPr="001F5B5D" w:rsidTr="00CA14C9">
        <w:tc>
          <w:tcPr>
            <w:tcW w:w="3960" w:type="dxa"/>
            <w:shd w:val="clear" w:color="auto" w:fill="FFFFFF"/>
          </w:tcPr>
          <w:p w:rsidR="00FF4CAB" w:rsidRPr="0036591D" w:rsidRDefault="00FF4CAB" w:rsidP="00FF4CAB">
            <w:pPr>
              <w:rPr>
                <w:rFonts w:cs="Tahoma"/>
                <w:color w:val="000000"/>
                <w:szCs w:val="20"/>
              </w:rPr>
            </w:pPr>
            <w:r w:rsidRPr="0036591D">
              <w:rPr>
                <w:rFonts w:cs="Tahoma"/>
                <w:color w:val="000000"/>
                <w:szCs w:val="20"/>
              </w:rPr>
              <w:t xml:space="preserve">Serverbeheerlicentie voor System Center </w:t>
            </w:r>
            <w:r w:rsidRPr="0036591D">
              <w:rPr>
                <w:rFonts w:cs="Tahoma"/>
                <w:color w:val="000000"/>
                <w:szCs w:val="20"/>
              </w:rPr>
              <w:lastRenderedPageBreak/>
              <w:t>Virtual Machine Manager 2008 R2 Enterprise</w:t>
            </w:r>
          </w:p>
        </w:tc>
        <w:tc>
          <w:tcPr>
            <w:tcW w:w="4050" w:type="dxa"/>
            <w:shd w:val="clear" w:color="auto" w:fill="FFFFFF"/>
          </w:tcPr>
          <w:p w:rsidR="00FF4CAB" w:rsidRPr="00137B7E" w:rsidRDefault="00FF4CAB" w:rsidP="00FF4CAB">
            <w:pPr>
              <w:rPr>
                <w:rFonts w:cs="Tahoma"/>
                <w:color w:val="000000"/>
                <w:szCs w:val="20"/>
                <w:lang w:val="nl-NL"/>
              </w:rPr>
            </w:pPr>
            <w:r w:rsidRPr="00137B7E">
              <w:rPr>
                <w:rFonts w:cs="Tahoma"/>
                <w:color w:val="000000"/>
                <w:szCs w:val="20"/>
                <w:lang w:val="nl-NL"/>
              </w:rPr>
              <w:lastRenderedPageBreak/>
              <w:t xml:space="preserve">1 serverbeheerlicentie (Server-ML) voor System </w:t>
            </w:r>
            <w:r w:rsidRPr="00137B7E">
              <w:rPr>
                <w:rFonts w:cs="Tahoma"/>
                <w:color w:val="000000"/>
                <w:szCs w:val="20"/>
                <w:lang w:val="nl-NL"/>
              </w:rPr>
              <w:lastRenderedPageBreak/>
              <w:t>Center 2012 Datacenter</w:t>
            </w:r>
          </w:p>
        </w:tc>
      </w:tr>
    </w:tbl>
    <w:p w:rsidR="00FF4CAB" w:rsidRPr="0036591D" w:rsidRDefault="00FF4CAB" w:rsidP="000E599A">
      <w:pPr>
        <w:ind w:left="720"/>
        <w:rPr>
          <w:rFonts w:cs="Tahoma"/>
          <w:lang w:val="nl-NL"/>
        </w:rPr>
      </w:pPr>
      <w:r w:rsidRPr="0036591D">
        <w:rPr>
          <w:rFonts w:cs="Tahoma"/>
          <w:i/>
          <w:color w:val="000000"/>
          <w:sz w:val="16"/>
          <w:szCs w:val="24"/>
          <w:vertAlign w:val="superscript"/>
          <w:lang w:val="nl-NL"/>
        </w:rPr>
        <w:lastRenderedPageBreak/>
        <w:t>*</w:t>
      </w:r>
      <w:r w:rsidRPr="0036591D">
        <w:rPr>
          <w:rFonts w:cs="Tahoma"/>
          <w:i/>
          <w:color w:val="000000"/>
          <w:sz w:val="16"/>
          <w:szCs w:val="24"/>
          <w:lang w:val="nl-NL"/>
        </w:rPr>
        <w:t>Client-ML’s voor studenten zijn beschikbaar voor het verlenen van licenties aan pc’s die het eigendom zijn van een student of pc’s die het eigendom zijn van een instelling en die alleen zijn toegewezen aan een individuele student en die</w:t>
      </w:r>
      <w:r w:rsidR="000E599A">
        <w:rPr>
          <w:rFonts w:cs="Tahoma"/>
          <w:i/>
          <w:color w:val="000000"/>
          <w:sz w:val="16"/>
          <w:szCs w:val="24"/>
          <w:lang w:val="nl-NL"/>
        </w:rPr>
        <w:t> </w:t>
      </w:r>
      <w:r w:rsidRPr="0036591D">
        <w:rPr>
          <w:rFonts w:cs="Tahoma"/>
          <w:i/>
          <w:color w:val="000000"/>
          <w:sz w:val="16"/>
          <w:szCs w:val="24"/>
          <w:lang w:val="nl-NL"/>
        </w:rPr>
        <w:t>niet zijn bestemd voor gebruik in practicum- of klaslokalen</w:t>
      </w:r>
    </w:p>
    <w:p w:rsidR="00FF4CAB" w:rsidRPr="0036591D" w:rsidRDefault="00FF4CAB" w:rsidP="00376D4B">
      <w:pPr>
        <w:ind w:left="720"/>
        <w:rPr>
          <w:rFonts w:cs="Tahoma"/>
          <w:lang w:val="nl-NL"/>
        </w:rPr>
      </w:pPr>
    </w:p>
    <w:p w:rsidR="00FF4CAB" w:rsidRPr="0036591D" w:rsidRDefault="00FF4CAB" w:rsidP="00376D4B">
      <w:pPr>
        <w:ind w:left="720"/>
        <w:rPr>
          <w:rFonts w:cs="Tahoma"/>
          <w:lang w:val="nl-NL"/>
        </w:rPr>
      </w:pPr>
      <w:r w:rsidRPr="0036591D">
        <w:rPr>
          <w:rFonts w:cs="Tahoma"/>
          <w:color w:val="000000"/>
          <w:szCs w:val="24"/>
          <w:lang w:val="nl-NL"/>
        </w:rPr>
        <w:t xml:space="preserve">Alle licenties die in het kader van deze aanbieding worden verleend, zijn inclusief Software Assurance-dekking. Deze dekking vervalt op het moment dat de corresponderende kwalificerende Software Assurance-dekking vervalt. Op het moment dat deze dekking afloopt kan de klant de Software Assurance verlengen voor de toegekende licenties. </w:t>
      </w:r>
    </w:p>
    <w:p w:rsidR="00FF4CAB" w:rsidRPr="0036591D" w:rsidRDefault="00FF4CAB" w:rsidP="00376D4B">
      <w:pPr>
        <w:ind w:left="720"/>
        <w:rPr>
          <w:rFonts w:cs="Tahoma"/>
          <w:lang w:val="nl-NL"/>
        </w:rPr>
      </w:pPr>
    </w:p>
    <w:p w:rsidR="00FF4CAB" w:rsidRPr="0036591D" w:rsidRDefault="00FF4CAB" w:rsidP="00C61288">
      <w:pPr>
        <w:ind w:left="720"/>
        <w:rPr>
          <w:rFonts w:cs="Tahoma"/>
          <w:lang w:val="nl-NL"/>
        </w:rPr>
      </w:pPr>
      <w:r w:rsidRPr="0036591D">
        <w:rPr>
          <w:rFonts w:cs="Tahoma"/>
          <w:color w:val="000000"/>
          <w:szCs w:val="24"/>
          <w:lang w:val="nl-NL"/>
        </w:rPr>
        <w:t>Het gebruik van de software door de klant in het kader van deze aanbieding is onderworpen aan de voorwaarden van de licentieovereenkomst van de klant en de productgebruiksrechten voor de software. Het</w:t>
      </w:r>
      <w:r w:rsidR="00C61288">
        <w:rPr>
          <w:rFonts w:cs="Tahoma"/>
          <w:color w:val="000000"/>
          <w:szCs w:val="24"/>
          <w:lang w:val="nl-NL"/>
        </w:rPr>
        <w:t> </w:t>
      </w:r>
      <w:r w:rsidRPr="0036591D">
        <w:rPr>
          <w:rFonts w:cs="Tahoma"/>
          <w:color w:val="000000"/>
          <w:szCs w:val="24"/>
          <w:lang w:val="nl-NL"/>
        </w:rPr>
        <w:t>gebruiksrecht voor de software vervalt op het moment dat het gebruiksrecht voor de software op grond</w:t>
      </w:r>
      <w:r w:rsidR="00C61288">
        <w:rPr>
          <w:rFonts w:cs="Tahoma"/>
          <w:color w:val="000000"/>
          <w:szCs w:val="24"/>
          <w:lang w:val="nl-NL"/>
        </w:rPr>
        <w:t> </w:t>
      </w:r>
      <w:r w:rsidRPr="0036591D">
        <w:rPr>
          <w:rFonts w:cs="Tahoma"/>
          <w:color w:val="000000"/>
          <w:szCs w:val="24"/>
          <w:lang w:val="nl-NL"/>
        </w:rPr>
        <w:t>van de kwalificerende licentie afloopt. Het bewijs van hun kwalificerende licenties en deze productaantekening vormen het bewijs van het recht van de klant om System Center 2012 te gebruiken op</w:t>
      </w:r>
      <w:r w:rsidR="00C61288">
        <w:rPr>
          <w:rFonts w:cs="Tahoma"/>
          <w:color w:val="000000"/>
          <w:szCs w:val="24"/>
          <w:lang w:val="nl-NL"/>
        </w:rPr>
        <w:t> </w:t>
      </w:r>
      <w:r w:rsidRPr="0036591D">
        <w:rPr>
          <w:rFonts w:cs="Tahoma"/>
          <w:color w:val="000000"/>
          <w:szCs w:val="24"/>
          <w:lang w:val="nl-NL"/>
        </w:rPr>
        <w:t>grond van de voorwaarden van deze aanbieding. De klant zal niet langer het recht hebben om de software te gebruiken onder de kwalificerende licenties, toegewezen aan de server bij hun opwaardering naar System Center 2012. Klanten mogen de licenties die op grond van deze aanbieding, afzonderlijk van de</w:t>
      </w:r>
      <w:r w:rsidR="00C61288">
        <w:rPr>
          <w:rFonts w:cs="Tahoma"/>
          <w:color w:val="000000"/>
          <w:szCs w:val="24"/>
          <w:lang w:val="nl-NL"/>
        </w:rPr>
        <w:t> </w:t>
      </w:r>
      <w:r w:rsidRPr="0036591D">
        <w:rPr>
          <w:rFonts w:cs="Tahoma"/>
          <w:color w:val="000000"/>
          <w:szCs w:val="24"/>
          <w:lang w:val="nl-NL"/>
        </w:rPr>
        <w:t>corresponderende kwalificerende licenties zijn, niet overdragen.</w:t>
      </w:r>
    </w:p>
    <w:p w:rsidR="00FF4CAB" w:rsidRPr="0036591D" w:rsidRDefault="00FF4CAB" w:rsidP="00376D4B">
      <w:pPr>
        <w:ind w:left="720"/>
        <w:rPr>
          <w:rFonts w:cs="Tahoma"/>
          <w:lang w:val="nl-NL"/>
        </w:rPr>
      </w:pPr>
    </w:p>
    <w:p w:rsidR="00924690" w:rsidRPr="0036591D" w:rsidRDefault="00924690" w:rsidP="00924690">
      <w:pPr>
        <w:spacing w:after="60"/>
        <w:ind w:left="720"/>
        <w:rPr>
          <w:rFonts w:cs="Tahoma"/>
          <w:lang w:val="nl-NL"/>
        </w:rPr>
      </w:pPr>
      <w:r w:rsidRPr="0036591D">
        <w:rPr>
          <w:rFonts w:eastAsia="Calibri" w:cs="Tahoma"/>
          <w:b/>
          <w:color w:val="000000"/>
          <w:szCs w:val="18"/>
          <w:lang w:val="nl-NL"/>
        </w:rPr>
        <w:t>Voor Enterprise-klanten</w:t>
      </w:r>
    </w:p>
    <w:p w:rsidR="00A3706D" w:rsidRPr="0036591D" w:rsidRDefault="00A3706D" w:rsidP="00376D4B">
      <w:pPr>
        <w:ind w:left="720"/>
        <w:rPr>
          <w:rFonts w:cs="Tahoma"/>
          <w:lang w:val="nl-NL"/>
        </w:rPr>
      </w:pPr>
      <w:r w:rsidRPr="0036591D">
        <w:rPr>
          <w:rFonts w:eastAsia="Calibri" w:cs="Tahoma"/>
          <w:color w:val="000000"/>
          <w:szCs w:val="18"/>
          <w:lang w:val="nl-NL"/>
        </w:rPr>
        <w:t>Licenties</w:t>
      </w:r>
      <w:r w:rsidRPr="0036591D">
        <w:rPr>
          <w:rFonts w:eastAsia="Calibri" w:cs="Tahoma"/>
          <w:b/>
          <w:bCs/>
          <w:color w:val="000000"/>
          <w:szCs w:val="18"/>
          <w:vertAlign w:val="superscript"/>
          <w:lang w:val="nl-NL"/>
        </w:rPr>
        <w:t>*</w:t>
      </w:r>
      <w:r w:rsidRPr="0036591D">
        <w:rPr>
          <w:rFonts w:eastAsia="Calibri" w:cs="Tahoma"/>
          <w:color w:val="000000"/>
          <w:szCs w:val="18"/>
          <w:lang w:val="nl-NL"/>
        </w:rPr>
        <w:t xml:space="preserve"> verkregen op of voor de eerste verjaardag na het afnemen van een enrollment van een klant met een ingangsdatum na 17 januari 2012 komen in het kader van het jaarlijkse true-up-proces van de klant in aanmerking voor de hierboven beschreven licentieverlening. Licenties verkregen na die datum komen niet in aanmerking voor het verlenen van licenties voor System Center 2012 op grond van deze aanbieding. </w:t>
      </w:r>
    </w:p>
    <w:p w:rsidR="00924690" w:rsidRPr="0036591D" w:rsidRDefault="00924690" w:rsidP="00376D4B">
      <w:pPr>
        <w:ind w:left="720"/>
        <w:rPr>
          <w:rFonts w:cs="Tahoma"/>
          <w:lang w:val="nl-NL"/>
        </w:rPr>
      </w:pPr>
    </w:p>
    <w:p w:rsidR="00A3706D" w:rsidRPr="0036591D" w:rsidRDefault="00A3706D" w:rsidP="00376D4B">
      <w:pPr>
        <w:ind w:left="720"/>
        <w:rPr>
          <w:rFonts w:cs="Tahoma"/>
          <w:lang w:val="nl-NL"/>
        </w:rPr>
      </w:pPr>
      <w:r w:rsidRPr="0036591D">
        <w:rPr>
          <w:rFonts w:eastAsia="Calibri" w:cs="Tahoma"/>
          <w:b/>
          <w:bCs/>
          <w:color w:val="000000"/>
          <w:szCs w:val="18"/>
          <w:vertAlign w:val="superscript"/>
          <w:lang w:val="nl-NL"/>
        </w:rPr>
        <w:t>*</w:t>
      </w:r>
      <w:r w:rsidRPr="0036591D">
        <w:rPr>
          <w:rFonts w:eastAsia="Calibri" w:cs="Tahoma"/>
          <w:color w:val="000000"/>
          <w:szCs w:val="18"/>
          <w:lang w:val="nl-NL"/>
        </w:rPr>
        <w:t>In het geval van clientbeheerlicenties voor System Center Server Management Suite Enterprise, System Center Server Management Suite Datacenter, System Center Client Management Suite en System Center Configuration Manager komen alle licenties die zijn aangeschaft voor het einde van de overeenkomst in aanmerking voor licentieverlening.</w:t>
      </w:r>
    </w:p>
    <w:p w:rsidR="00FF4CAB" w:rsidRPr="0036591D" w:rsidRDefault="00FF4CAB" w:rsidP="00376D4B">
      <w:pPr>
        <w:ind w:left="720"/>
        <w:rPr>
          <w:rFonts w:cs="Tahoma"/>
          <w:lang w:val="nl-NL"/>
        </w:rPr>
      </w:pPr>
    </w:p>
    <w:p w:rsidR="00924690" w:rsidRPr="0036591D" w:rsidRDefault="00FF4CAB" w:rsidP="00924690">
      <w:pPr>
        <w:spacing w:after="60"/>
        <w:ind w:left="720"/>
        <w:rPr>
          <w:rFonts w:cs="Tahoma"/>
          <w:lang w:val="nl-NL"/>
        </w:rPr>
      </w:pPr>
      <w:r w:rsidRPr="0036591D">
        <w:rPr>
          <w:rFonts w:eastAsia="Calibri" w:cs="Tahoma"/>
          <w:b/>
          <w:color w:val="000000"/>
          <w:szCs w:val="18"/>
          <w:lang w:val="nl-NL"/>
        </w:rPr>
        <w:t>Voor klanten van Enterprise Subscription, Campus en School (inclusief Enrollment for Education Solutions) en Open Value Subscription</w:t>
      </w:r>
    </w:p>
    <w:p w:rsidR="00FF4CAB" w:rsidRPr="0036591D" w:rsidRDefault="00FF4CAB" w:rsidP="00376D4B">
      <w:pPr>
        <w:ind w:left="720"/>
        <w:rPr>
          <w:rFonts w:cs="Tahoma"/>
          <w:lang w:val="nl-NL"/>
        </w:rPr>
      </w:pPr>
      <w:r w:rsidRPr="0036591D">
        <w:rPr>
          <w:rFonts w:cs="Tahoma"/>
          <w:bCs/>
          <w:color w:val="000000"/>
          <w:szCs w:val="18"/>
          <w:lang w:val="nl-NL"/>
        </w:rPr>
        <w:t>Licenties worden verleend op grond van dezelfde voorwaarden, maar op tijdelijke basis tot het einde van de enrollment van de Enterprise Subscription, Campus en School of de Open Value Subscription-overeenkomst of de termijn van de Enrollment for Education Solutions, zolang de klant de voortdurende abonnementsdekking behoudt.</w:t>
      </w:r>
      <w:r w:rsidR="004D3DD2" w:rsidRPr="0036591D">
        <w:rPr>
          <w:rFonts w:cs="Tahoma"/>
          <w:bCs/>
          <w:color w:val="000000"/>
          <w:szCs w:val="18"/>
          <w:lang w:val="nl-NL"/>
        </w:rPr>
        <w:t xml:space="preserve"> </w:t>
      </w:r>
      <w:r w:rsidRPr="0036591D">
        <w:rPr>
          <w:rFonts w:cs="Tahoma"/>
          <w:bCs/>
          <w:color w:val="000000"/>
          <w:szCs w:val="18"/>
          <w:lang w:val="nl-NL"/>
        </w:rPr>
        <w:t xml:space="preserve">Klanten die kiezen om licenties af te kopen, hebben twee mogelijkheden. </w:t>
      </w:r>
    </w:p>
    <w:p w:rsidR="00FF4CAB" w:rsidRPr="0036591D" w:rsidRDefault="00FF4CAB" w:rsidP="00376D4B">
      <w:pPr>
        <w:ind w:left="720"/>
        <w:rPr>
          <w:rFonts w:cs="Tahoma"/>
          <w:lang w:val="nl-NL"/>
        </w:rPr>
      </w:pPr>
    </w:p>
    <w:p w:rsidR="00FF4CAB" w:rsidRPr="0036591D" w:rsidRDefault="00FF4CAB" w:rsidP="00376D4B">
      <w:pPr>
        <w:ind w:left="720"/>
        <w:rPr>
          <w:rFonts w:cs="Tahoma"/>
          <w:lang w:val="nl-NL"/>
        </w:rPr>
      </w:pPr>
      <w:r w:rsidRPr="0036591D">
        <w:rPr>
          <w:rFonts w:cs="Tahoma"/>
          <w:bCs/>
          <w:color w:val="000000"/>
          <w:szCs w:val="18"/>
          <w:lang w:val="nl-NL"/>
        </w:rPr>
        <w:t>Mogelijkheid 1: afname van licenties voor System Center-producten die overeenkomen met de kwalificerende licenties van de klant. Onder deze mogelijkheid zal de klant geen recht hebben om Software Assurance toe te voegen aan de licentie of om System Center 2012 of elke latere versie an de System Center-software te gebruiken.</w:t>
      </w:r>
    </w:p>
    <w:p w:rsidR="00FF4CAB" w:rsidRPr="0036591D" w:rsidRDefault="00FF4CAB" w:rsidP="00376D4B">
      <w:pPr>
        <w:ind w:left="720"/>
        <w:rPr>
          <w:rFonts w:cs="Tahoma"/>
          <w:lang w:val="nl-NL"/>
        </w:rPr>
      </w:pPr>
    </w:p>
    <w:p w:rsidR="00FF4CAB" w:rsidRPr="0036591D" w:rsidRDefault="00FF4CAB" w:rsidP="00376D4B">
      <w:pPr>
        <w:ind w:left="720"/>
        <w:rPr>
          <w:rFonts w:cs="Tahoma"/>
          <w:lang w:val="nl-NL"/>
        </w:rPr>
      </w:pPr>
      <w:r w:rsidRPr="0036591D">
        <w:rPr>
          <w:rFonts w:cs="Tahoma"/>
          <w:bCs/>
          <w:color w:val="000000"/>
          <w:szCs w:val="18"/>
          <w:lang w:val="nl-NL"/>
        </w:rPr>
        <w:t>Mogelijkheid 2: afname van System Center 2012-licenties volgens de kwalificerende licenties van de klant.</w:t>
      </w:r>
      <w:r w:rsidR="004D3DD2" w:rsidRPr="0036591D">
        <w:rPr>
          <w:rFonts w:cs="Tahoma"/>
          <w:bCs/>
          <w:color w:val="000000"/>
          <w:szCs w:val="18"/>
          <w:lang w:val="nl-NL"/>
        </w:rPr>
        <w:t xml:space="preserve"> </w:t>
      </w:r>
      <w:r w:rsidRPr="0036591D">
        <w:rPr>
          <w:rFonts w:cs="Tahoma"/>
          <w:bCs/>
          <w:color w:val="000000"/>
          <w:szCs w:val="18"/>
          <w:lang w:val="nl-NL"/>
        </w:rPr>
        <w:t>Onder deze optie zal de klant het recht hebben Software Assurance toe te voegen.</w:t>
      </w:r>
    </w:p>
    <w:p w:rsidR="00FF4CAB" w:rsidRPr="0036591D" w:rsidRDefault="00FF4CAB" w:rsidP="00376D4B">
      <w:pPr>
        <w:ind w:left="720"/>
        <w:rPr>
          <w:rFonts w:cs="Tahoma"/>
          <w:lang w:val="nl-NL"/>
        </w:rPr>
      </w:pPr>
    </w:p>
    <w:p w:rsidR="00924690" w:rsidRPr="0036591D" w:rsidRDefault="00FF4CAB" w:rsidP="00924690">
      <w:pPr>
        <w:spacing w:after="60"/>
        <w:ind w:left="720"/>
        <w:rPr>
          <w:rFonts w:cs="Tahoma"/>
          <w:lang w:val="nl-NL"/>
        </w:rPr>
      </w:pPr>
      <w:r w:rsidRPr="0036591D">
        <w:rPr>
          <w:rFonts w:eastAsia="Calibri" w:cs="Tahoma"/>
          <w:b/>
          <w:color w:val="000000"/>
          <w:szCs w:val="18"/>
          <w:lang w:val="nl-NL"/>
        </w:rPr>
        <w:t>Alternatieve licentieverlening System Center 2012 Standard voor klanten met servers met meer dan twee processors</w:t>
      </w:r>
    </w:p>
    <w:p w:rsidR="00FF4CAB" w:rsidRPr="0036591D" w:rsidRDefault="00FF4CAB" w:rsidP="00C61288">
      <w:pPr>
        <w:ind w:left="720"/>
        <w:rPr>
          <w:rFonts w:cs="Tahoma"/>
          <w:lang w:val="nl-NL"/>
        </w:rPr>
      </w:pPr>
      <w:r w:rsidRPr="0036591D">
        <w:rPr>
          <w:rFonts w:cs="Tahoma"/>
          <w:szCs w:val="18"/>
          <w:lang w:val="nl-NL"/>
        </w:rPr>
        <w:t>Elke Server-ML van System Center 2012 Standard dekt maximaal twee processors op een fysieke server.</w:t>
      </w:r>
      <w:r w:rsidR="004D3DD2" w:rsidRPr="0036591D">
        <w:rPr>
          <w:rFonts w:cs="Tahoma"/>
          <w:szCs w:val="18"/>
          <w:lang w:val="nl-NL"/>
        </w:rPr>
        <w:t xml:space="preserve"> </w:t>
      </w:r>
      <w:r w:rsidRPr="0036591D">
        <w:rPr>
          <w:rFonts w:cs="Tahoma"/>
          <w:szCs w:val="18"/>
          <w:lang w:val="nl-NL"/>
        </w:rPr>
        <w:t>Klanten die kwalificerende licenties hebben die zijn toegewezen aan servers met meer dan twee processors na 1 april 2012 of op de eerste verjaardag na 17 januari 2012, kunnen kiezen voor een alternatieve verlening van een aantal server-ML’s van System Center 2012 Standard, gelijk aan het aantal fysieke processors op de beheerde server, gedeeld door twee.</w:t>
      </w:r>
      <w:r w:rsidR="004D3DD2" w:rsidRPr="0036591D">
        <w:rPr>
          <w:rFonts w:cs="Tahoma"/>
          <w:szCs w:val="18"/>
          <w:lang w:val="nl-NL"/>
        </w:rPr>
        <w:t xml:space="preserve"> </w:t>
      </w:r>
      <w:r w:rsidRPr="0036591D">
        <w:rPr>
          <w:rFonts w:cs="Tahoma"/>
          <w:szCs w:val="18"/>
          <w:lang w:val="nl-NL"/>
        </w:rPr>
        <w:t>De server moet volledig gelicentieerd zijn om het beheer van besturingssysteemomgevingen op die server toe te staan op grond van de voorwaarden van kwalificerende licenties op het ogenblik van de verlening.</w:t>
      </w:r>
      <w:r w:rsidR="004D3DD2" w:rsidRPr="0036591D">
        <w:rPr>
          <w:rFonts w:cs="Tahoma"/>
          <w:szCs w:val="18"/>
          <w:lang w:val="nl-NL"/>
        </w:rPr>
        <w:t xml:space="preserve"> </w:t>
      </w:r>
      <w:r w:rsidRPr="0036591D">
        <w:rPr>
          <w:rFonts w:cs="Tahoma"/>
          <w:szCs w:val="18"/>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4D3DD2" w:rsidRPr="0036591D">
        <w:rPr>
          <w:rFonts w:cs="Tahoma"/>
          <w:szCs w:val="18"/>
          <w:lang w:val="nl-NL"/>
        </w:rPr>
        <w:t xml:space="preserve"> </w:t>
      </w:r>
      <w:r w:rsidRPr="0036591D">
        <w:rPr>
          <w:rFonts w:cs="Tahoma"/>
          <w:szCs w:val="18"/>
          <w:lang w:val="nl-NL"/>
        </w:rPr>
        <w:t xml:space="preserve">Deze documentatie, samen met het bewijs van hun kwalificerende licenties </w:t>
      </w:r>
      <w:r w:rsidRPr="0036591D">
        <w:rPr>
          <w:rFonts w:cs="Tahoma"/>
          <w:szCs w:val="18"/>
          <w:lang w:val="nl-NL"/>
        </w:rPr>
        <w:lastRenderedPageBreak/>
        <w:t>en</w:t>
      </w:r>
      <w:r w:rsidR="00C61288">
        <w:rPr>
          <w:rFonts w:cs="Tahoma"/>
          <w:szCs w:val="18"/>
          <w:lang w:val="nl-NL"/>
        </w:rPr>
        <w:t> </w:t>
      </w:r>
      <w:r w:rsidRPr="0036591D">
        <w:rPr>
          <w:rFonts w:cs="Tahoma"/>
          <w:szCs w:val="18"/>
          <w:lang w:val="nl-NL"/>
        </w:rPr>
        <w:t>deze productaantekening vormen het bewijs van het recht van de klant om System Center 2012 te gebruiken op grond van de voorwaarden van deze aanbieding. De klant zal niet langer het recht hebben om</w:t>
      </w:r>
      <w:r w:rsidR="00C61288">
        <w:rPr>
          <w:rFonts w:cs="Tahoma"/>
          <w:szCs w:val="18"/>
          <w:lang w:val="nl-NL"/>
        </w:rPr>
        <w:t> </w:t>
      </w:r>
      <w:r w:rsidRPr="0036591D">
        <w:rPr>
          <w:rFonts w:cs="Tahoma"/>
          <w:szCs w:val="18"/>
          <w:lang w:val="nl-NL"/>
        </w:rPr>
        <w:t>de software te gebruiken onder de kwalificerende licenties, toegewezen aan de server bij hun opwaardering naar System Center 2012.</w:t>
      </w:r>
      <w:r w:rsidRPr="0036591D">
        <w:rPr>
          <w:rFonts w:cs="Tahoma"/>
          <w:color w:val="000000"/>
          <w:lang w:val="nl-NL"/>
        </w:rPr>
        <w:t xml:space="preserve"> Klanten mogen de licenties die op grond van deze aanbieding, afzonderlijk van de corresponderende kwalificerende licenties zijn, niet overdragen.</w:t>
      </w:r>
    </w:p>
    <w:p w:rsidR="00FF4CAB" w:rsidRPr="0036591D" w:rsidRDefault="00FF4CAB" w:rsidP="00376D4B">
      <w:pPr>
        <w:tabs>
          <w:tab w:val="left" w:pos="2970"/>
        </w:tabs>
        <w:ind w:left="720"/>
        <w:contextualSpacing/>
        <w:rPr>
          <w:rFonts w:cs="Tahoma"/>
          <w:lang w:val="nl-NL"/>
        </w:rPr>
      </w:pPr>
    </w:p>
    <w:p w:rsidR="00924690" w:rsidRPr="0036591D" w:rsidRDefault="00FF4CAB" w:rsidP="00924690">
      <w:pPr>
        <w:spacing w:after="60"/>
        <w:ind w:left="720"/>
        <w:rPr>
          <w:rFonts w:cs="Tahoma"/>
          <w:lang w:val="nl-NL"/>
        </w:rPr>
      </w:pPr>
      <w:r w:rsidRPr="0036591D">
        <w:rPr>
          <w:rFonts w:eastAsia="Calibri" w:cs="Tahoma"/>
          <w:b/>
          <w:color w:val="000000"/>
          <w:szCs w:val="18"/>
          <w:lang w:val="nl-NL"/>
        </w:rPr>
        <w:t>Alternatieve licentieverlening System Center 2012 Datacenter voor klanten met kwalificerende licenties voor Virtual Machine Manager (VMM Enterprise Server-ML)</w:t>
      </w:r>
    </w:p>
    <w:p w:rsidR="00FF4CAB" w:rsidRPr="0036591D" w:rsidRDefault="00FF4CAB" w:rsidP="00C61288">
      <w:pPr>
        <w:tabs>
          <w:tab w:val="left" w:pos="2970"/>
        </w:tabs>
        <w:ind w:left="720"/>
        <w:contextualSpacing/>
        <w:rPr>
          <w:rFonts w:cs="Tahoma"/>
          <w:lang w:val="nl-NL"/>
        </w:rPr>
      </w:pPr>
      <w:r w:rsidRPr="0036591D">
        <w:rPr>
          <w:rFonts w:cs="Tahoma"/>
          <w:szCs w:val="18"/>
          <w:lang w:val="nl-NL"/>
        </w:rPr>
        <w:t>Klanten die kwalificerende VMM Enterprise Server-ML’s hebben die zijn toegewezen aan servers met meer dan twee processors na 1 april 2012 of op de eerste verjaardag na 17 januari 2012, kunnen kiezen voor een alternatieve verlening van een aantal server-ML’s van System Center 2012 Datacenter, gelijk aan het aantal fysieke processors op de beheerde server, gedeeld door twee.</w:t>
      </w:r>
      <w:r w:rsidR="004D3DD2" w:rsidRPr="0036591D">
        <w:rPr>
          <w:rFonts w:cs="Tahoma"/>
          <w:szCs w:val="18"/>
          <w:lang w:val="nl-NL"/>
        </w:rPr>
        <w:t xml:space="preserve"> </w:t>
      </w:r>
      <w:r w:rsidRPr="0036591D">
        <w:rPr>
          <w:rFonts w:cs="Tahoma"/>
          <w:szCs w:val="18"/>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4D3DD2" w:rsidRPr="0036591D">
        <w:rPr>
          <w:rFonts w:cs="Tahoma"/>
          <w:szCs w:val="18"/>
          <w:lang w:val="nl-NL"/>
        </w:rPr>
        <w:t xml:space="preserve"> </w:t>
      </w:r>
      <w:r w:rsidRPr="0036591D">
        <w:rPr>
          <w:rFonts w:cs="Tahoma"/>
          <w:szCs w:val="18"/>
          <w:lang w:val="nl-NL"/>
        </w:rPr>
        <w:t>Deze documentatie, samen met het bewijs van hun kwalificerende licenties en deze productaantekening vormen het bewijs van het recht van de klant om System Center 2012 te gebruiken op grond van de voorwaarden van deze aanbieding. De klant zal niet langer het recht hebben om</w:t>
      </w:r>
      <w:r w:rsidR="00C61288">
        <w:rPr>
          <w:rFonts w:cs="Tahoma"/>
          <w:szCs w:val="18"/>
          <w:lang w:val="nl-NL"/>
        </w:rPr>
        <w:t> </w:t>
      </w:r>
      <w:r w:rsidRPr="0036591D">
        <w:rPr>
          <w:rFonts w:cs="Tahoma"/>
          <w:szCs w:val="18"/>
          <w:lang w:val="nl-NL"/>
        </w:rPr>
        <w:t>de software te gebruiken onder de kwalificerende licentie, toegewezen aan de server bij hun opwaardering naar System Center 2012.</w:t>
      </w:r>
      <w:r w:rsidRPr="0036591D">
        <w:rPr>
          <w:rFonts w:cs="Tahoma"/>
          <w:color w:val="000000"/>
          <w:szCs w:val="24"/>
          <w:lang w:val="nl-NL"/>
        </w:rPr>
        <w:t xml:space="preserve"> Klanten mogen de licenties die op grond van deze aanbieding, afzonderlijk van de corresponderende kwalificerende licenties zijn, niet overdragen.</w:t>
      </w:r>
    </w:p>
    <w:p w:rsidR="00FF4CAB" w:rsidRPr="0036591D" w:rsidRDefault="00FF4CAB" w:rsidP="00376D4B">
      <w:pPr>
        <w:ind w:left="720"/>
        <w:rPr>
          <w:rFonts w:cs="Tahoma"/>
          <w:lang w:val="nl-NL"/>
        </w:rPr>
      </w:pPr>
    </w:p>
    <w:p w:rsidR="009B12B7" w:rsidRPr="0036591D" w:rsidRDefault="00FF4CAB" w:rsidP="00924690">
      <w:pPr>
        <w:spacing w:after="60"/>
        <w:ind w:left="720"/>
        <w:rPr>
          <w:rFonts w:cs="Tahoma"/>
          <w:lang w:val="nl-NL"/>
        </w:rPr>
      </w:pPr>
      <w:r w:rsidRPr="0036591D">
        <w:rPr>
          <w:rFonts w:eastAsia="Calibri" w:cs="Tahoma"/>
          <w:b/>
          <w:color w:val="000000"/>
          <w:szCs w:val="18"/>
          <w:lang w:val="nl-NL"/>
        </w:rPr>
        <w:t>Klanten die de Software Assurance verlengen vóór 1 oktober 2012:</w:t>
      </w:r>
    </w:p>
    <w:p w:rsidR="009B12B7" w:rsidRPr="0036591D" w:rsidRDefault="00DC4FEC" w:rsidP="00C61288">
      <w:pPr>
        <w:ind w:left="720"/>
        <w:rPr>
          <w:rFonts w:cs="Tahoma"/>
          <w:lang w:val="nl-NL"/>
        </w:rPr>
      </w:pPr>
      <w:r w:rsidRPr="0036591D">
        <w:rPr>
          <w:rFonts w:cs="Tahoma"/>
          <w:color w:val="000000"/>
          <w:szCs w:val="18"/>
          <w:lang w:val="nl-NL"/>
        </w:rPr>
        <w:t xml:space="preserve">Academic-, Open- en Open Value-klanten </w:t>
      </w:r>
      <w:r w:rsidRPr="0036591D">
        <w:rPr>
          <w:rFonts w:cs="Tahoma"/>
          <w:szCs w:val="18"/>
          <w:lang w:val="nl-NL"/>
        </w:rPr>
        <w:t>die Software Assurance voor System Center 2012 vóór 1</w:t>
      </w:r>
      <w:r w:rsidR="00C61288">
        <w:rPr>
          <w:rFonts w:cs="Tahoma"/>
          <w:szCs w:val="18"/>
          <w:lang w:val="nl-NL"/>
        </w:rPr>
        <w:t> </w:t>
      </w:r>
      <w:r w:rsidRPr="0036591D">
        <w:rPr>
          <w:rFonts w:cs="Tahoma"/>
          <w:szCs w:val="18"/>
          <w:lang w:val="nl-NL"/>
        </w:rPr>
        <w:t>oktober</w:t>
      </w:r>
      <w:r w:rsidR="00C61288">
        <w:rPr>
          <w:rFonts w:cs="Tahoma"/>
          <w:szCs w:val="18"/>
          <w:lang w:val="nl-NL"/>
        </w:rPr>
        <w:t> </w:t>
      </w:r>
      <w:r w:rsidRPr="0036591D">
        <w:rPr>
          <w:rFonts w:cs="Tahoma"/>
          <w:szCs w:val="18"/>
          <w:lang w:val="nl-NL"/>
        </w:rPr>
        <w:t>2012 verlengen, komen in aanmerking voor het verlengen van de dekking</w:t>
      </w:r>
      <w:r w:rsidRPr="0036591D">
        <w:rPr>
          <w:rFonts w:cs="Tahoma"/>
          <w:color w:val="000000"/>
          <w:szCs w:val="18"/>
          <w:lang w:val="nl-NL"/>
        </w:rPr>
        <w:t xml:space="preserve"> voor de licenties waarmee ze in aanmerking komen voor de licentieverlening van System Center 2012 (elk een “kwalificerende licentie”).</w:t>
      </w:r>
      <w:r w:rsidR="004D3DD2" w:rsidRPr="0036591D">
        <w:rPr>
          <w:rFonts w:cs="Tahoma"/>
          <w:color w:val="000000"/>
          <w:szCs w:val="18"/>
          <w:lang w:val="nl-NL"/>
        </w:rPr>
        <w:t xml:space="preserve"> </w:t>
      </w:r>
      <w:r w:rsidRPr="0036591D">
        <w:rPr>
          <w:rFonts w:cs="Tahoma"/>
          <w:color w:val="000000"/>
          <w:szCs w:val="18"/>
          <w:lang w:val="nl-NL"/>
        </w:rPr>
        <w:t>Door het verlengen van de dekking voor een kwalificerende licentie wordt een klant geacht de dekking te hebben verlengd voor de overeenkomstige System Center 2012-licentie(s) die beschikbaar zijn via de licentieverlening.</w:t>
      </w:r>
      <w:r w:rsidR="004D3DD2" w:rsidRPr="0036591D">
        <w:rPr>
          <w:rFonts w:cs="Tahoma"/>
          <w:color w:val="000000"/>
          <w:szCs w:val="18"/>
          <w:lang w:val="nl-NL"/>
        </w:rPr>
        <w:t xml:space="preserve"> </w:t>
      </w:r>
      <w:r w:rsidRPr="0036591D">
        <w:rPr>
          <w:rFonts w:cs="Tahoma"/>
          <w:color w:val="000000"/>
          <w:szCs w:val="18"/>
          <w:lang w:val="nl-NL"/>
        </w:rPr>
        <w:t>Dientengevolge komt de klant in aanmerking voor latere versies van System Center 2012 die beschikbaar komen tijdens de verlengde periode van Software Assurance-dekking en komt de klant in aanmerking voor het verlengen van de dekking voor System Center 2012 op</w:t>
      </w:r>
      <w:r w:rsidR="00C61288">
        <w:rPr>
          <w:rFonts w:cs="Tahoma"/>
          <w:color w:val="000000"/>
          <w:szCs w:val="18"/>
          <w:lang w:val="nl-NL"/>
        </w:rPr>
        <w:t> </w:t>
      </w:r>
      <w:r w:rsidRPr="0036591D">
        <w:rPr>
          <w:rFonts w:cs="Tahoma"/>
          <w:color w:val="000000"/>
          <w:szCs w:val="18"/>
          <w:lang w:val="nl-NL"/>
        </w:rPr>
        <w:t>basis van de dan geldende prijs voor het verlengen van System Center 2012 wanneer de dekking die</w:t>
      </w:r>
      <w:r w:rsidR="00C61288">
        <w:rPr>
          <w:rFonts w:cs="Tahoma"/>
          <w:color w:val="000000"/>
          <w:szCs w:val="18"/>
          <w:lang w:val="nl-NL"/>
        </w:rPr>
        <w:t> </w:t>
      </w:r>
      <w:r w:rsidRPr="0036591D">
        <w:rPr>
          <w:rFonts w:cs="Tahoma"/>
          <w:color w:val="000000"/>
          <w:szCs w:val="18"/>
          <w:lang w:val="nl-NL"/>
        </w:rPr>
        <w:t>onder deze aanbieding is besteld verloopt. Ondanks de verlenging van Software Assurance voor de kwalificerende licenties, blijven de voorwaarden van de System Center 2012-licentieverlening onverminderd</w:t>
      </w:r>
      <w:r w:rsidR="00C61288">
        <w:rPr>
          <w:rFonts w:cs="Tahoma"/>
          <w:color w:val="000000"/>
          <w:szCs w:val="18"/>
          <w:lang w:val="nl-NL"/>
        </w:rPr>
        <w:t> </w:t>
      </w:r>
      <w:r w:rsidRPr="0036591D">
        <w:rPr>
          <w:rFonts w:cs="Tahoma"/>
          <w:color w:val="000000"/>
          <w:szCs w:val="18"/>
          <w:lang w:val="nl-NL"/>
        </w:rPr>
        <w:t>van kracht.</w:t>
      </w:r>
      <w:r w:rsidR="004D3DD2" w:rsidRPr="0036591D">
        <w:rPr>
          <w:rFonts w:cs="Tahoma"/>
          <w:color w:val="000000"/>
          <w:szCs w:val="18"/>
          <w:lang w:val="nl-NL"/>
        </w:rPr>
        <w:t xml:space="preserve"> </w:t>
      </w:r>
      <w:r w:rsidRPr="0036591D">
        <w:rPr>
          <w:rFonts w:cs="Tahoma"/>
          <w:color w:val="000000"/>
          <w:szCs w:val="18"/>
          <w:lang w:val="nl-NL"/>
        </w:rPr>
        <w:t>Dientengevolge mogen klanten software niet tegelijkertijd onder zowel een kwalificerende licentie als de overeenkomstige System Center 2012-licentie(s) gebruiken.</w:t>
      </w:r>
      <w:r w:rsidR="004D3DD2" w:rsidRPr="0036591D">
        <w:rPr>
          <w:rFonts w:cs="Tahoma"/>
          <w:color w:val="000000"/>
          <w:szCs w:val="18"/>
          <w:lang w:val="nl-NL"/>
        </w:rPr>
        <w:t xml:space="preserve"> </w:t>
      </w:r>
      <w:r w:rsidRPr="0036591D">
        <w:rPr>
          <w:rFonts w:cs="Tahoma"/>
          <w:color w:val="000000"/>
          <w:szCs w:val="18"/>
          <w:lang w:val="nl-NL"/>
        </w:rPr>
        <w:t>Licentie en Software Assurance voor nieuwe licenties die bij het verlengen worden verkregen, moeten worden besteld</w:t>
      </w:r>
      <w:r w:rsidR="00C61288">
        <w:rPr>
          <w:rFonts w:cs="Tahoma"/>
          <w:color w:val="000000"/>
          <w:szCs w:val="18"/>
          <w:lang w:val="nl-NL"/>
        </w:rPr>
        <w:t> </w:t>
      </w:r>
      <w:r w:rsidRPr="0036591D">
        <w:rPr>
          <w:rFonts w:cs="Tahoma"/>
          <w:color w:val="000000"/>
          <w:szCs w:val="18"/>
          <w:lang w:val="nl-NL"/>
        </w:rPr>
        <w:t xml:space="preserve">met de prijzen van System Center 2012. </w:t>
      </w:r>
    </w:p>
    <w:p w:rsidR="009B12B7" w:rsidRPr="0036591D" w:rsidRDefault="009B12B7" w:rsidP="00376D4B">
      <w:pPr>
        <w:ind w:left="720"/>
        <w:rPr>
          <w:rFonts w:cs="Tahoma"/>
          <w:lang w:val="nl-NL"/>
        </w:rPr>
      </w:pPr>
    </w:p>
    <w:p w:rsidR="00FF4CAB" w:rsidRPr="0036591D" w:rsidRDefault="009B12B7" w:rsidP="00376D4B">
      <w:pPr>
        <w:ind w:left="720"/>
        <w:rPr>
          <w:rFonts w:cs="Tahoma"/>
          <w:lang w:val="nl-NL"/>
        </w:rPr>
      </w:pPr>
      <w:r w:rsidRPr="0036591D">
        <w:rPr>
          <w:rFonts w:cs="Tahoma"/>
          <w:szCs w:val="18"/>
          <w:lang w:val="nl-NL"/>
        </w:rPr>
        <w:t>Alle andere klanten die Software Assurance verlengen voor 1 oktober 2012 voor System Center 2012-licenties die onder deze aanbieding worden verleend, kunnen evenzo in aanmerking komen voor het verlengen van de dekking op basis van de Software Assurance-prijzen voor de licenties waarmee ze in aanmerking komen voor de licentieverlening.</w:t>
      </w:r>
      <w:r w:rsidR="004D3DD2" w:rsidRPr="0036591D">
        <w:rPr>
          <w:rFonts w:cs="Tahoma"/>
          <w:szCs w:val="18"/>
          <w:lang w:val="nl-NL"/>
        </w:rPr>
        <w:t xml:space="preserve"> </w:t>
      </w:r>
      <w:r w:rsidRPr="0036591D">
        <w:rPr>
          <w:rFonts w:cs="Tahoma"/>
          <w:szCs w:val="18"/>
          <w:lang w:val="nl-NL"/>
        </w:rPr>
        <w:t>Klanten moeten contact opnemen met hun Microsoft-accountmanager of -reseller voor meer informatie.</w:t>
      </w:r>
      <w:r w:rsidR="004D3DD2" w:rsidRPr="0036591D">
        <w:rPr>
          <w:rFonts w:cs="Tahoma"/>
          <w:szCs w:val="18"/>
          <w:lang w:val="nl-NL"/>
        </w:rPr>
        <w:t xml:space="preserve"> </w:t>
      </w:r>
      <w:r w:rsidRPr="0036591D">
        <w:rPr>
          <w:rFonts w:cs="Tahoma"/>
          <w:szCs w:val="18"/>
          <w:lang w:val="nl-NL"/>
        </w:rPr>
        <w:t xml:space="preserve">Deze aanbieding geldt niet voor het verlengen van Software Assurance voor clientbeheerlicenties voor System Center Client Management Suite en System Center Configuration Manager </w:t>
      </w:r>
    </w:p>
    <w:p w:rsidR="00FF4CAB" w:rsidRPr="0036591D" w:rsidRDefault="00FF4CAB" w:rsidP="00FF4CAB">
      <w:pPr>
        <w:rPr>
          <w:rFonts w:cs="Tahoma"/>
          <w:lang w:val="nl-NL"/>
        </w:rPr>
      </w:pPr>
    </w:p>
    <w:p w:rsidR="00916E81" w:rsidRPr="0036591D" w:rsidRDefault="00AF6526" w:rsidP="002D35ED">
      <w:pPr>
        <w:pStyle w:val="Heading3"/>
        <w:rPr>
          <w:rFonts w:ascii="Tahoma" w:hAnsi="Tahoma" w:cs="Tahoma"/>
          <w:lang w:val="nl-NL"/>
        </w:rPr>
      </w:pPr>
      <w:bookmarkStart w:id="1494" w:name="_103_System_Center"/>
      <w:bookmarkStart w:id="1495" w:name="_91_System_Center"/>
      <w:bookmarkStart w:id="1496" w:name="Srv_102SysCtr2012EndpointProt"/>
      <w:bookmarkStart w:id="1497" w:name="_Toc336338359"/>
      <w:bookmarkStart w:id="1498" w:name="_Toc352103875"/>
      <w:bookmarkEnd w:id="1494"/>
      <w:bookmarkEnd w:id="1495"/>
      <w:r w:rsidRPr="0036591D">
        <w:rPr>
          <w:rFonts w:ascii="Tahoma" w:hAnsi="Tahoma" w:cs="Tahoma"/>
          <w:caps/>
          <w:color w:val="F66400"/>
          <w:sz w:val="22"/>
          <w:szCs w:val="22"/>
          <w:vertAlign w:val="superscript"/>
          <w:lang w:val="nl-NL"/>
        </w:rPr>
        <w:t>90</w:t>
      </w:r>
      <w:r w:rsidRPr="0036591D">
        <w:rPr>
          <w:rFonts w:ascii="Tahoma" w:hAnsi="Tahoma" w:cs="Tahoma"/>
          <w:color w:val="F66400"/>
          <w:sz w:val="22"/>
          <w:szCs w:val="22"/>
          <w:lang w:val="nl-NL"/>
        </w:rPr>
        <w:t xml:space="preserve"> System Center 2012 Endpoint Protection</w:t>
      </w:r>
      <w:bookmarkEnd w:id="1496"/>
      <w:bookmarkEnd w:id="1497"/>
      <w:bookmarkEnd w:id="1498"/>
    </w:p>
    <w:p w:rsidR="00916E81" w:rsidRPr="0036591D" w:rsidRDefault="00916E81" w:rsidP="00C21BCF">
      <w:pPr>
        <w:ind w:left="720"/>
        <w:rPr>
          <w:rFonts w:cs="Tahoma"/>
          <w:lang w:val="nl-NL"/>
        </w:rPr>
      </w:pPr>
    </w:p>
    <w:p w:rsidR="00C21BCF" w:rsidRPr="0036591D" w:rsidRDefault="00A0581B" w:rsidP="00A0581B">
      <w:pPr>
        <w:spacing w:after="60"/>
        <w:ind w:left="720"/>
        <w:rPr>
          <w:rFonts w:cs="Tahoma"/>
          <w:lang w:val="nl-NL"/>
        </w:rPr>
      </w:pPr>
      <w:r w:rsidRPr="0036591D">
        <w:rPr>
          <w:rFonts w:eastAsia="Calibri" w:cs="Tahoma"/>
          <w:b/>
          <w:szCs w:val="18"/>
          <w:lang w:val="nl-NL"/>
        </w:rPr>
        <w:t>Upgrades/Downgrade</w:t>
      </w:r>
    </w:p>
    <w:p w:rsidR="00C21BCF" w:rsidRPr="0036591D" w:rsidRDefault="00C21BCF" w:rsidP="00C21BCF">
      <w:pPr>
        <w:ind w:left="720"/>
        <w:rPr>
          <w:rFonts w:cs="Tahoma"/>
          <w:lang w:val="nl-NL"/>
        </w:rPr>
      </w:pPr>
      <w:r w:rsidRPr="0036591D">
        <w:rPr>
          <w:rFonts w:eastAsia="Calibri" w:cs="Tahoma"/>
          <w:szCs w:val="18"/>
          <w:lang w:val="nl-NL"/>
        </w:rPr>
        <w:t>Vanaf 1 april 2012 wordt Forefront Endpoint Protection vervangen door 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 Datacenter-serverbeheerlicenties.</w:t>
      </w:r>
    </w:p>
    <w:p w:rsidR="00C21BCF" w:rsidRPr="0036591D" w:rsidRDefault="00C21BCF" w:rsidP="00C21BCF">
      <w:pPr>
        <w:ind w:left="720"/>
        <w:rPr>
          <w:rFonts w:cs="Tahoma"/>
          <w:lang w:val="nl-NL"/>
        </w:rPr>
      </w:pPr>
      <w:r w:rsidRPr="0036591D">
        <w:rPr>
          <w:rFonts w:eastAsia="Calibri" w:cs="Tahoma"/>
          <w:szCs w:val="18"/>
          <w:lang w:val="nl-NL"/>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rsidR="00C21BCF" w:rsidRPr="00C50686" w:rsidRDefault="00C21BCF" w:rsidP="00C50686">
      <w:pPr>
        <w:spacing w:line="192" w:lineRule="auto"/>
        <w:ind w:left="720"/>
        <w:rPr>
          <w:rFonts w:cs="Tahoma"/>
          <w:szCs w:val="18"/>
          <w:lang w:val="nl-NL"/>
        </w:rPr>
      </w:pPr>
    </w:p>
    <w:p w:rsidR="00C21BCF" w:rsidRPr="0036591D" w:rsidRDefault="00C21BCF" w:rsidP="00C21BCF">
      <w:pPr>
        <w:ind w:left="720"/>
        <w:rPr>
          <w:rFonts w:cs="Tahoma"/>
          <w:lang w:val="nl-NL"/>
        </w:rPr>
      </w:pPr>
      <w:r w:rsidRPr="0036591D">
        <w:rPr>
          <w:rFonts w:eastAsia="Calibri" w:cs="Tahoma"/>
          <w:szCs w:val="18"/>
          <w:lang w:val="nl-NL"/>
        </w:rPr>
        <w:lastRenderedPageBreak/>
        <w:t xml:space="preserve">System Center 2012 Configuration Manager is de beheerconsole voor System Center 2012 Endpoint Protection. Klanten moeten beschikken over een licentie voor System Center 2012 Configuration Manager voor beheer van System Center 2012 Endpoint Protection. Alternatief kan System Center 2012 Endpoint Protection zonder beheer worden gebruikt, zonder de noodzaak een licentie af te nemen voor System Center 2012 Configuration Manager. </w:t>
      </w:r>
    </w:p>
    <w:p w:rsidR="00C21BCF" w:rsidRPr="00C50686" w:rsidRDefault="00C21BCF" w:rsidP="00C50686">
      <w:pPr>
        <w:spacing w:line="192" w:lineRule="auto"/>
        <w:ind w:left="720"/>
        <w:rPr>
          <w:rFonts w:cs="Tahoma"/>
          <w:szCs w:val="18"/>
          <w:lang w:val="nl-NL"/>
        </w:rPr>
      </w:pPr>
    </w:p>
    <w:p w:rsidR="00C21BCF" w:rsidRPr="0036591D" w:rsidRDefault="00A0581B" w:rsidP="00A0581B">
      <w:pPr>
        <w:spacing w:after="60"/>
        <w:ind w:left="720"/>
        <w:rPr>
          <w:rFonts w:cs="Tahoma"/>
          <w:lang w:val="nl-NL"/>
        </w:rPr>
      </w:pPr>
      <w:r w:rsidRPr="0036591D">
        <w:rPr>
          <w:rFonts w:eastAsia="Calibri" w:cs="Tahoma"/>
          <w:b/>
          <w:szCs w:val="18"/>
          <w:lang w:val="nl-NL"/>
        </w:rPr>
        <w:t>Thuisgebruik:</w:t>
      </w:r>
    </w:p>
    <w:p w:rsidR="00FF4CAB" w:rsidRPr="0036591D" w:rsidRDefault="00C21BCF" w:rsidP="00A0581B">
      <w:pPr>
        <w:ind w:left="720"/>
        <w:rPr>
          <w:rFonts w:cs="Tahoma"/>
          <w:lang w:val="nl-NL"/>
        </w:rPr>
      </w:pPr>
      <w:r w:rsidRPr="0036591D">
        <w:rPr>
          <w:rFonts w:eastAsia="Calibri" w:cs="Tahoma"/>
          <w:szCs w:val="18"/>
          <w:lang w:val="nl-NL"/>
        </w:rPr>
        <w:t>Klanten met actuele User Subscription-licenties voor System Center 2012 Endpoint Protection kwalificeren voor het Home Use-programma</w:t>
      </w:r>
    </w:p>
    <w:p w:rsidR="00A0581B" w:rsidRPr="00C50686" w:rsidRDefault="00A0581B" w:rsidP="00C50686">
      <w:pPr>
        <w:spacing w:line="192" w:lineRule="auto"/>
        <w:rPr>
          <w:rFonts w:cs="Tahoma"/>
          <w:szCs w:val="18"/>
          <w:lang w:val="nl-NL"/>
        </w:rPr>
      </w:pPr>
    </w:p>
    <w:p w:rsidR="00023FE7" w:rsidRPr="00C50686" w:rsidRDefault="00AF6526">
      <w:pPr>
        <w:pStyle w:val="Heading3"/>
        <w:rPr>
          <w:rFonts w:ascii="Tahoma" w:hAnsi="Tahoma" w:cs="Tahoma"/>
          <w:color w:val="F66400"/>
          <w:sz w:val="22"/>
          <w:lang w:val="nl-NL"/>
        </w:rPr>
      </w:pPr>
      <w:bookmarkStart w:id="1499" w:name="_91_TechNet_Plus"/>
      <w:bookmarkStart w:id="1500" w:name="Srv_103TechNetPlusSingleUser"/>
      <w:bookmarkStart w:id="1501" w:name="_Toc336338360"/>
      <w:bookmarkStart w:id="1502" w:name="_Toc352103876"/>
      <w:bookmarkEnd w:id="1499"/>
      <w:r w:rsidRPr="00C50686">
        <w:rPr>
          <w:rFonts w:ascii="Tahoma" w:hAnsi="Tahoma" w:cs="Tahoma"/>
          <w:color w:val="F66400"/>
          <w:sz w:val="22"/>
          <w:vertAlign w:val="superscript"/>
          <w:lang w:val="nl-NL"/>
        </w:rPr>
        <w:t>91</w:t>
      </w:r>
      <w:r w:rsidRPr="00C50686">
        <w:rPr>
          <w:rFonts w:ascii="Tahoma" w:hAnsi="Tahoma" w:cs="Tahoma"/>
          <w:color w:val="F66400"/>
          <w:sz w:val="22"/>
          <w:lang w:val="nl-NL"/>
        </w:rPr>
        <w:t xml:space="preserve"> TechNet Plus Single User</w:t>
      </w:r>
      <w:bookmarkEnd w:id="1483"/>
      <w:bookmarkEnd w:id="1500"/>
      <w:bookmarkEnd w:id="1501"/>
      <w:bookmarkEnd w:id="1502"/>
    </w:p>
    <w:p w:rsidR="00023FE7" w:rsidRPr="00C50686" w:rsidRDefault="00023FE7" w:rsidP="00C50686">
      <w:pPr>
        <w:tabs>
          <w:tab w:val="left" w:pos="2690"/>
        </w:tabs>
        <w:spacing w:line="192" w:lineRule="auto"/>
        <w:rPr>
          <w:rFonts w:cs="Tahoma"/>
          <w:szCs w:val="18"/>
          <w:lang w:val="nl-NL"/>
        </w:rPr>
      </w:pPr>
    </w:p>
    <w:p w:rsidR="00023FE7" w:rsidRPr="0036591D" w:rsidRDefault="00023FE7" w:rsidP="001704C2">
      <w:pPr>
        <w:pStyle w:val="FootnoteBulletLevel1"/>
        <w:tabs>
          <w:tab w:val="clear" w:pos="900"/>
        </w:tabs>
        <w:spacing w:before="0" w:after="60"/>
        <w:ind w:left="720" w:firstLine="0"/>
        <w:rPr>
          <w:rFonts w:ascii="Tahoma" w:hAnsi="Tahoma" w:cs="Tahoma"/>
          <w:lang w:val="nl-NL"/>
        </w:rPr>
      </w:pPr>
      <w:r w:rsidRPr="0036591D">
        <w:rPr>
          <w:rFonts w:ascii="Tahoma" w:hAnsi="Tahoma" w:cs="Tahoma"/>
          <w:b/>
          <w:sz w:val="18"/>
          <w:lang w:val="nl-NL"/>
        </w:rPr>
        <w:t>Migratietraject voor TechNet Plus Single Server-klanten met Software Assurance</w:t>
      </w:r>
    </w:p>
    <w:p w:rsidR="00023FE7" w:rsidRPr="0036591D" w:rsidRDefault="00023FE7" w:rsidP="00C50686">
      <w:pPr>
        <w:pStyle w:val="FootnoteBulletLevel1"/>
        <w:tabs>
          <w:tab w:val="clear" w:pos="900"/>
        </w:tabs>
        <w:spacing w:before="0" w:after="0"/>
        <w:ind w:left="720" w:firstLine="0"/>
        <w:rPr>
          <w:rFonts w:ascii="Tahoma" w:hAnsi="Tahoma" w:cs="Tahoma"/>
          <w:lang w:val="nl-NL"/>
        </w:rPr>
      </w:pPr>
      <w:r w:rsidRPr="0036591D">
        <w:rPr>
          <w:rFonts w:ascii="Tahoma" w:hAnsi="Tahoma" w:cs="Tahoma"/>
          <w:sz w:val="18"/>
          <w:lang w:val="nl-NL"/>
        </w:rPr>
        <w:t>Klanten met aflopende Software Assurance voor TechNet plus Single Server die hun dekking willen verlengen, kunnen Software Assurance-dekking verkrijgen voor TechNet Plus Single User of TechNet</w:t>
      </w:r>
      <w:r w:rsidR="00C50686">
        <w:rPr>
          <w:rFonts w:ascii="Tahoma" w:hAnsi="Tahoma" w:cs="Tahoma"/>
          <w:sz w:val="18"/>
          <w:lang w:val="nl-NL"/>
        </w:rPr>
        <w:t> </w:t>
      </w:r>
      <w:r w:rsidRPr="0036591D">
        <w:rPr>
          <w:rFonts w:ascii="Tahoma" w:hAnsi="Tahoma" w:cs="Tahoma"/>
          <w:sz w:val="18"/>
          <w:lang w:val="nl-NL"/>
        </w:rPr>
        <w:t>Plus</w:t>
      </w:r>
      <w:r w:rsidR="00C50686">
        <w:rPr>
          <w:rFonts w:ascii="Tahoma" w:hAnsi="Tahoma" w:cs="Tahoma"/>
          <w:sz w:val="18"/>
          <w:lang w:val="nl-NL"/>
        </w:rPr>
        <w:t> </w:t>
      </w:r>
      <w:r w:rsidRPr="0036591D">
        <w:rPr>
          <w:rFonts w:ascii="Tahoma" w:hAnsi="Tahoma" w:cs="Tahoma"/>
          <w:sz w:val="18"/>
          <w:lang w:val="nl-NL"/>
        </w:rPr>
        <w:t xml:space="preserve">Direct. </w:t>
      </w:r>
    </w:p>
    <w:p w:rsidR="001704C2" w:rsidRPr="00C50686" w:rsidRDefault="001704C2" w:rsidP="00C50686">
      <w:pPr>
        <w:spacing w:line="192" w:lineRule="auto"/>
        <w:rPr>
          <w:rFonts w:cs="Tahoma"/>
          <w:szCs w:val="18"/>
          <w:lang w:val="nl-NL"/>
        </w:rPr>
      </w:pPr>
    </w:p>
    <w:p w:rsidR="00FF4CAB" w:rsidRPr="00C50686" w:rsidRDefault="00BA29A7" w:rsidP="00C50686">
      <w:pPr>
        <w:pStyle w:val="Heading3"/>
        <w:rPr>
          <w:rFonts w:ascii="Tahoma" w:hAnsi="Tahoma" w:cs="Tahoma"/>
          <w:color w:val="F66400"/>
          <w:sz w:val="22"/>
          <w:lang w:val="nl-NL"/>
        </w:rPr>
      </w:pPr>
      <w:bookmarkStart w:id="1503" w:name="_92_Visual_Studio"/>
      <w:bookmarkStart w:id="1504" w:name="_90_VDI_Standard"/>
      <w:bookmarkStart w:id="1505" w:name="_92_VDI_Standard"/>
      <w:bookmarkStart w:id="1506" w:name="_Toc336338361"/>
      <w:bookmarkStart w:id="1507" w:name="_Toc352103877"/>
      <w:bookmarkStart w:id="1508" w:name="Srv_105VDIStandardandPremiumSuites"/>
      <w:bookmarkStart w:id="1509" w:name="Srv_94VSLoadTestVirtualUserPack10"/>
      <w:bookmarkEnd w:id="1503"/>
      <w:bookmarkEnd w:id="1504"/>
      <w:bookmarkEnd w:id="1505"/>
      <w:r w:rsidRPr="00C50686">
        <w:rPr>
          <w:rFonts w:ascii="Tahoma" w:hAnsi="Tahoma" w:cs="Tahoma"/>
          <w:color w:val="F66400"/>
          <w:sz w:val="22"/>
          <w:vertAlign w:val="superscript"/>
          <w:lang w:val="nl-NL"/>
        </w:rPr>
        <w:t>92</w:t>
      </w:r>
      <w:r w:rsidRPr="00C50686">
        <w:rPr>
          <w:rFonts w:ascii="Tahoma" w:hAnsi="Tahoma" w:cs="Tahoma"/>
          <w:color w:val="F66400"/>
          <w:sz w:val="22"/>
          <w:lang w:val="nl-NL"/>
        </w:rPr>
        <w:t xml:space="preserve"> VDI Standard and Premium Suites</w:t>
      </w:r>
      <w:bookmarkEnd w:id="1506"/>
      <w:bookmarkEnd w:id="1507"/>
    </w:p>
    <w:bookmarkEnd w:id="1508"/>
    <w:p w:rsidR="00FF4CAB" w:rsidRPr="0036591D" w:rsidRDefault="00FF4CAB" w:rsidP="00B76943">
      <w:pPr>
        <w:rPr>
          <w:rFonts w:cs="Tahoma"/>
          <w:lang w:val="nl-NL"/>
        </w:rPr>
      </w:pPr>
    </w:p>
    <w:p w:rsidR="00FF4CAB" w:rsidRPr="0036591D" w:rsidRDefault="00FF4CAB" w:rsidP="00B76943">
      <w:pPr>
        <w:pStyle w:val="EndnoteText"/>
        <w:ind w:left="720"/>
        <w:rPr>
          <w:rFonts w:ascii="Tahoma" w:hAnsi="Tahoma" w:cs="Tahoma"/>
          <w:lang w:val="nl-NL"/>
        </w:rPr>
      </w:pPr>
      <w:r w:rsidRPr="0036591D">
        <w:rPr>
          <w:rFonts w:ascii="Tahoma" w:hAnsi="Tahoma" w:cs="Tahoma"/>
          <w:color w:val="000000"/>
          <w:sz w:val="18"/>
          <w:lang w:val="nl-NL"/>
        </w:rPr>
        <w:t>Deze producten hebben de EOL-status (End-Of-Life) en worden niet langer aangeboden. Klanten met een Enterprise Overeenkomst kunnen verwijzen naar eerdere versies van de Product Use Rights voor informatie over de gebruiksrechten.</w:t>
      </w:r>
    </w:p>
    <w:p w:rsidR="00EA31A6" w:rsidRPr="00C50686" w:rsidRDefault="00EA31A6" w:rsidP="00C50686">
      <w:pPr>
        <w:pStyle w:val="EndnoteText"/>
        <w:spacing w:line="192" w:lineRule="auto"/>
        <w:ind w:left="0"/>
        <w:rPr>
          <w:rFonts w:ascii="Tahoma" w:hAnsi="Tahoma" w:cs="Tahoma"/>
          <w:sz w:val="18"/>
          <w:szCs w:val="18"/>
          <w:lang w:val="nl-NL"/>
        </w:rPr>
      </w:pPr>
    </w:p>
    <w:p w:rsidR="00EA31A6" w:rsidRPr="0036591D" w:rsidRDefault="00BA29A7" w:rsidP="00EA31A6">
      <w:pPr>
        <w:pStyle w:val="Heading3"/>
        <w:rPr>
          <w:rFonts w:ascii="Tahoma" w:hAnsi="Tahoma" w:cs="Tahoma"/>
          <w:lang w:val="nl-NL"/>
        </w:rPr>
      </w:pPr>
      <w:bookmarkStart w:id="1510" w:name="_91_Vexcel_Server,"/>
      <w:bookmarkStart w:id="1511" w:name="_93_Vexcel_Server"/>
      <w:bookmarkStart w:id="1512" w:name="_Toc352103878"/>
      <w:bookmarkEnd w:id="1510"/>
      <w:bookmarkEnd w:id="1511"/>
      <w:r w:rsidRPr="0036591D">
        <w:rPr>
          <w:rFonts w:ascii="Tahoma" w:hAnsi="Tahoma" w:cs="Tahoma"/>
          <w:caps/>
          <w:color w:val="EE6000"/>
          <w:sz w:val="22"/>
          <w:szCs w:val="18"/>
          <w:vertAlign w:val="superscript"/>
          <w:lang w:val="nl-NL"/>
        </w:rPr>
        <w:t>93</w:t>
      </w:r>
      <w:r w:rsidRPr="00C50686">
        <w:rPr>
          <w:rFonts w:ascii="Tahoma" w:hAnsi="Tahoma" w:cs="Tahoma"/>
          <w:caps/>
          <w:color w:val="EE6000"/>
          <w:sz w:val="22"/>
          <w:szCs w:val="18"/>
          <w:lang w:val="nl-NL"/>
        </w:rPr>
        <w:t xml:space="preserve"> </w:t>
      </w:r>
      <w:r w:rsidRPr="0036591D">
        <w:rPr>
          <w:rFonts w:ascii="Tahoma" w:hAnsi="Tahoma" w:cs="Tahoma"/>
          <w:color w:val="F66400"/>
          <w:sz w:val="22"/>
          <w:lang w:val="nl-NL"/>
        </w:rPr>
        <w:t>Vexcel Server en Vexcel Server met Enhanced Content Pack</w:t>
      </w:r>
      <w:bookmarkEnd w:id="1512"/>
    </w:p>
    <w:p w:rsidR="00EA31A6" w:rsidRPr="0036591D" w:rsidRDefault="00EA31A6" w:rsidP="00EA31A6">
      <w:pPr>
        <w:ind w:left="720"/>
        <w:rPr>
          <w:rFonts w:cs="Tahoma"/>
          <w:lang w:val="nl-NL"/>
        </w:rPr>
      </w:pPr>
    </w:p>
    <w:p w:rsidR="00EA31A6" w:rsidRPr="0036591D" w:rsidRDefault="00EA31A6" w:rsidP="00C50686">
      <w:pPr>
        <w:ind w:left="720"/>
        <w:rPr>
          <w:rFonts w:cs="Tahoma"/>
          <w:lang w:val="nl-NL"/>
        </w:rPr>
      </w:pPr>
      <w:r w:rsidRPr="0036591D">
        <w:rPr>
          <w:rFonts w:cs="Tahoma"/>
          <w:szCs w:val="20"/>
          <w:u w:val="single"/>
          <w:lang w:val="nl-NL"/>
        </w:rPr>
        <w:t>Vereiste build-diensten</w:t>
      </w:r>
      <w:r w:rsidRPr="00C50686">
        <w:rPr>
          <w:rFonts w:cs="Tahoma"/>
          <w:szCs w:val="20"/>
          <w:lang w:val="nl-NL"/>
        </w:rPr>
        <w:t>.</w:t>
      </w:r>
      <w:r w:rsidRPr="0036591D">
        <w:rPr>
          <w:rFonts w:cs="Tahoma"/>
          <w:szCs w:val="20"/>
          <w:lang w:val="nl-NL"/>
        </w:rPr>
        <w:t xml:space="preserve"> De Vexcel Server en Vexcel Server met Enhanced Content Pack vereisen jaarlijkse software-abonnementen voor Server/CAL, en systeembuild-diensten van Vexcel, de georuimtelijke dochteronderneming van Microsoft.</w:t>
      </w:r>
      <w:r w:rsidR="004D3DD2" w:rsidRPr="0036591D">
        <w:rPr>
          <w:rFonts w:cs="Tahoma"/>
          <w:szCs w:val="20"/>
          <w:lang w:val="nl-NL"/>
        </w:rPr>
        <w:t xml:space="preserve"> </w:t>
      </w:r>
      <w:r w:rsidRPr="0036591D">
        <w:rPr>
          <w:rFonts w:cs="Tahoma"/>
          <w:szCs w:val="20"/>
          <w:lang w:val="nl-NL"/>
        </w:rPr>
        <w:t>Aanvullende trainings-, ondersteunings- en onderhoudsdiensten zijn ook</w:t>
      </w:r>
      <w:r w:rsidR="00C50686">
        <w:rPr>
          <w:rFonts w:cs="Tahoma"/>
          <w:szCs w:val="20"/>
          <w:lang w:val="nl-NL"/>
        </w:rPr>
        <w:t> </w:t>
      </w:r>
      <w:r w:rsidRPr="0036591D">
        <w:rPr>
          <w:rFonts w:cs="Tahoma"/>
          <w:szCs w:val="20"/>
          <w:lang w:val="nl-NL"/>
        </w:rPr>
        <w:t xml:space="preserve">beschikbaar, maar niet vereist. Ga voor meer informatie naar </w:t>
      </w:r>
      <w:hyperlink r:id="rId57" w:history="1">
        <w:r w:rsidRPr="0036591D">
          <w:rPr>
            <w:rStyle w:val="Hyperlink"/>
            <w:rFonts w:cs="Tahoma"/>
            <w:lang w:val="nl-NL"/>
          </w:rPr>
          <w:t>http://www.vexcel.com/geospatial/bingmapsserver/index.asp</w:t>
        </w:r>
      </w:hyperlink>
    </w:p>
    <w:p w:rsidR="00EA31A6" w:rsidRPr="00C50686" w:rsidRDefault="00EA31A6" w:rsidP="00C50686">
      <w:pPr>
        <w:pStyle w:val="EndnoteText"/>
        <w:spacing w:line="192" w:lineRule="auto"/>
        <w:ind w:left="0"/>
        <w:rPr>
          <w:rFonts w:ascii="Tahoma" w:hAnsi="Tahoma" w:cs="Tahoma"/>
          <w:sz w:val="18"/>
          <w:szCs w:val="18"/>
          <w:lang w:val="nl-NL"/>
        </w:rPr>
      </w:pPr>
    </w:p>
    <w:p w:rsidR="00E8145C" w:rsidRPr="0036591D" w:rsidRDefault="00BA29A7" w:rsidP="00E8145C">
      <w:pPr>
        <w:pStyle w:val="Heading2"/>
        <w:ind w:left="0"/>
        <w:rPr>
          <w:rFonts w:ascii="Tahoma" w:hAnsi="Tahoma" w:cs="Tahoma"/>
          <w:lang w:val="nl-NL"/>
        </w:rPr>
      </w:pPr>
      <w:bookmarkStart w:id="1513" w:name="_105_Windows_Azure"/>
      <w:bookmarkStart w:id="1514" w:name="_94_Windows_Azure"/>
      <w:bookmarkStart w:id="1515" w:name="_Toc336338362"/>
      <w:bookmarkStart w:id="1516" w:name="_Toc352103879"/>
      <w:bookmarkEnd w:id="1513"/>
      <w:bookmarkEnd w:id="1514"/>
      <w:r w:rsidRPr="0036591D">
        <w:rPr>
          <w:rFonts w:ascii="Tahoma" w:hAnsi="Tahoma" w:cs="Tahoma"/>
          <w:caps/>
          <w:color w:val="EE6000"/>
          <w:sz w:val="22"/>
          <w:szCs w:val="18"/>
          <w:vertAlign w:val="superscript"/>
          <w:lang w:val="nl-NL"/>
        </w:rPr>
        <w:t>94</w:t>
      </w:r>
      <w:r w:rsidRPr="00C50686">
        <w:rPr>
          <w:rFonts w:ascii="Tahoma" w:hAnsi="Tahoma" w:cs="Tahoma"/>
          <w:caps/>
          <w:color w:val="EE6000"/>
          <w:sz w:val="22"/>
          <w:szCs w:val="18"/>
          <w:lang w:val="nl-NL"/>
        </w:rPr>
        <w:t xml:space="preserve"> </w:t>
      </w:r>
      <w:r w:rsidRPr="0036591D">
        <w:rPr>
          <w:rFonts w:ascii="Tahoma" w:hAnsi="Tahoma" w:cs="Tahoma"/>
          <w:color w:val="F8701C"/>
          <w:sz w:val="22"/>
          <w:szCs w:val="22"/>
          <w:lang w:val="nl-NL"/>
        </w:rPr>
        <w:t>Windows Azure Services</w:t>
      </w:r>
      <w:bookmarkEnd w:id="1515"/>
      <w:bookmarkEnd w:id="1516"/>
    </w:p>
    <w:p w:rsidR="00E8145C" w:rsidRPr="00C50686" w:rsidRDefault="00E8145C" w:rsidP="00C50686">
      <w:pPr>
        <w:widowControl w:val="0"/>
        <w:spacing w:line="192" w:lineRule="auto"/>
        <w:jc w:val="both"/>
        <w:rPr>
          <w:rFonts w:cs="Tahoma"/>
          <w:szCs w:val="18"/>
          <w:lang w:val="nl-NL"/>
        </w:rPr>
      </w:pPr>
    </w:p>
    <w:p w:rsidR="00B76943" w:rsidRPr="0036591D" w:rsidRDefault="00E8145C" w:rsidP="00B76943">
      <w:pPr>
        <w:widowControl w:val="0"/>
        <w:spacing w:after="60"/>
        <w:ind w:left="720"/>
        <w:jc w:val="both"/>
        <w:rPr>
          <w:rFonts w:cs="Tahoma"/>
          <w:lang w:val="nl-NL"/>
        </w:rPr>
      </w:pPr>
      <w:r w:rsidRPr="0036591D">
        <w:rPr>
          <w:rFonts w:cs="Tahoma"/>
          <w:b/>
          <w:color w:val="000000"/>
          <w:lang w:val="nl-NL"/>
        </w:rPr>
        <w:t>Rekenmiddelenverplichting voor Windows Azure-rekenen</w:t>
      </w:r>
    </w:p>
    <w:p w:rsidR="00E8145C" w:rsidRPr="0036591D" w:rsidRDefault="00E8145C" w:rsidP="00C50686">
      <w:pPr>
        <w:widowControl w:val="0"/>
        <w:ind w:left="720"/>
        <w:jc w:val="both"/>
        <w:rPr>
          <w:rFonts w:cs="Tahoma"/>
          <w:lang w:val="nl-NL"/>
        </w:rPr>
      </w:pPr>
      <w:r w:rsidRPr="0036591D">
        <w:rPr>
          <w:rFonts w:cs="Tahoma"/>
          <w:lang w:val="nl-NL"/>
        </w:rPr>
        <w:t>Voor Windows Azure-rekenen stemt Microsoft ermee in de klant een Rekenmiddelenverplichting te</w:t>
      </w:r>
      <w:r w:rsidR="00C50686">
        <w:rPr>
          <w:rFonts w:cs="Tahoma"/>
          <w:lang w:val="nl-NL"/>
        </w:rPr>
        <w:t> </w:t>
      </w:r>
      <w:r w:rsidRPr="0036591D">
        <w:rPr>
          <w:rFonts w:cs="Tahoma"/>
          <w:lang w:val="nl-NL"/>
        </w:rPr>
        <w:t xml:space="preserve">verschaffen. De Rekenmiddelenverplichting bestaat uit (1) </w:t>
      </w:r>
      <w:r w:rsidRPr="0036591D">
        <w:rPr>
          <w:rFonts w:eastAsia="Times New Roman" w:cs="Tahoma"/>
          <w:color w:val="000000"/>
          <w:lang w:val="nl-NL"/>
        </w:rPr>
        <w:t xml:space="preserve">50 gelijktijdige kleine rekenprocessen per maand, of (2) </w:t>
      </w:r>
      <w:r w:rsidRPr="0036591D">
        <w:rPr>
          <w:rFonts w:cs="Tahoma"/>
          <w:lang w:val="nl-NL"/>
        </w:rPr>
        <w:t xml:space="preserve">125% van het Geschatte Rekengebruik van de klant (zoals hieronder berekend), afhankelijk van welke het grootste is. </w:t>
      </w:r>
    </w:p>
    <w:p w:rsidR="00B76943" w:rsidRPr="00C50686" w:rsidRDefault="00B76943" w:rsidP="00C50686">
      <w:pPr>
        <w:widowControl w:val="0"/>
        <w:spacing w:line="192" w:lineRule="auto"/>
        <w:ind w:left="720"/>
        <w:jc w:val="both"/>
        <w:rPr>
          <w:rFonts w:cs="Tahoma"/>
          <w:szCs w:val="18"/>
          <w:lang w:val="nl-NL"/>
        </w:rPr>
      </w:pPr>
    </w:p>
    <w:p w:rsidR="00E8145C" w:rsidRPr="0036591D" w:rsidRDefault="00E8145C" w:rsidP="00B76943">
      <w:pPr>
        <w:widowControl w:val="0"/>
        <w:ind w:left="720"/>
        <w:jc w:val="both"/>
        <w:rPr>
          <w:rFonts w:cs="Tahoma"/>
          <w:lang w:val="nl-NL"/>
        </w:rPr>
      </w:pPr>
      <w:r w:rsidRPr="0036591D">
        <w:rPr>
          <w:rFonts w:cs="Tahoma"/>
          <w:lang w:val="nl-NL"/>
        </w:rPr>
        <w:t xml:space="preserve">“Geschat Rekengebruik”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w:t>
      </w:r>
      <w:r w:rsidRPr="0036591D">
        <w:rPr>
          <w:rFonts w:cs="Tahoma"/>
          <w:szCs w:val="18"/>
          <w:lang w:val="nl-NL"/>
        </w:rPr>
        <w:t>samenvallende</w:t>
      </w:r>
      <w:r w:rsidRPr="0036591D">
        <w:rPr>
          <w:rFonts w:cs="Tahoma"/>
          <w:lang w:val="nl-NL"/>
        </w:rPr>
        <w:t xml:space="preserve"> abonnement), en dit getal te delen door het Verplichtingstarief voor Windows Azure-rekenen.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rsidR="00B76943" w:rsidRPr="00C50686" w:rsidRDefault="00B76943" w:rsidP="00C50686">
      <w:pPr>
        <w:widowControl w:val="0"/>
        <w:spacing w:line="192" w:lineRule="auto"/>
        <w:ind w:left="720"/>
        <w:jc w:val="both"/>
        <w:rPr>
          <w:rFonts w:cs="Tahoma"/>
          <w:szCs w:val="18"/>
          <w:lang w:val="nl-NL"/>
        </w:rPr>
      </w:pPr>
    </w:p>
    <w:p w:rsidR="00E8145C" w:rsidRPr="0036591D" w:rsidRDefault="00E8145C" w:rsidP="00B76943">
      <w:pPr>
        <w:widowControl w:val="0"/>
        <w:ind w:left="720"/>
        <w:jc w:val="both"/>
        <w:rPr>
          <w:rFonts w:cs="Tahoma"/>
          <w:lang w:val="nl-NL"/>
        </w:rPr>
      </w:pPr>
      <w:r w:rsidRPr="0036591D">
        <w:rPr>
          <w:rFonts w:cs="Tahoma"/>
          <w:lang w:val="nl-NL"/>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rsidR="00E8145C" w:rsidRPr="0036591D" w:rsidRDefault="00E8145C" w:rsidP="00B76943">
      <w:pPr>
        <w:widowControl w:val="0"/>
        <w:ind w:left="720"/>
        <w:jc w:val="both"/>
        <w:rPr>
          <w:rFonts w:cs="Tahoma"/>
          <w:lang w:val="nl-NL"/>
        </w:rPr>
      </w:pPr>
      <w:r w:rsidRPr="0036591D">
        <w:rPr>
          <w:rFonts w:cs="Tahoma"/>
          <w:lang w:val="nl-NL"/>
        </w:rPr>
        <w:t xml:space="preserve">Al het gebruik van Windows Azure-rekenen boven de Rekenmiddelenverplichting wordt verbruikt zoals dit beschikbaar is. Al het gebruik van een andere Windows Azure Service dan Windows Azure-rekenen wordt verbruikt zoals dit beschikbaar is. </w:t>
      </w:r>
    </w:p>
    <w:p w:rsidR="00152361" w:rsidRPr="0036591D" w:rsidRDefault="00152361" w:rsidP="00B76943">
      <w:pPr>
        <w:pStyle w:val="EndnoteText"/>
        <w:ind w:left="720"/>
        <w:rPr>
          <w:rFonts w:ascii="Tahoma" w:hAnsi="Tahoma" w:cs="Tahoma"/>
          <w:lang w:val="nl-NL"/>
        </w:rPr>
      </w:pPr>
    </w:p>
    <w:p w:rsidR="00ED12C0" w:rsidRPr="0036591D" w:rsidRDefault="00BA29A7" w:rsidP="00ED12C0">
      <w:pPr>
        <w:pStyle w:val="Heading2"/>
        <w:ind w:left="0"/>
        <w:rPr>
          <w:rFonts w:ascii="Tahoma" w:hAnsi="Tahoma" w:cs="Tahoma"/>
          <w:lang w:val="nl-NL"/>
        </w:rPr>
      </w:pPr>
      <w:bookmarkStart w:id="1517" w:name="_95_Windows_Embedded"/>
      <w:bookmarkStart w:id="1518" w:name="Srv_107WindowsEmbeddedDeviceMgr2011"/>
      <w:bookmarkStart w:id="1519" w:name="_Toc336338363"/>
      <w:bookmarkStart w:id="1520" w:name="_Toc352103880"/>
      <w:bookmarkStart w:id="1521" w:name="Srv_93SBS2008PremiumEdition"/>
      <w:bookmarkEnd w:id="1509"/>
      <w:bookmarkEnd w:id="1517"/>
      <w:r w:rsidRPr="0036591D">
        <w:rPr>
          <w:rFonts w:ascii="Tahoma" w:hAnsi="Tahoma" w:cs="Tahoma"/>
          <w:caps/>
          <w:color w:val="FF6600"/>
          <w:sz w:val="22"/>
          <w:vertAlign w:val="superscript"/>
          <w:lang w:val="nl-NL"/>
        </w:rPr>
        <w:t>95</w:t>
      </w:r>
      <w:r w:rsidRPr="00C50686">
        <w:rPr>
          <w:rFonts w:ascii="Tahoma" w:hAnsi="Tahoma" w:cs="Tahoma"/>
          <w:color w:val="FF6600"/>
          <w:sz w:val="22"/>
          <w:szCs w:val="22"/>
          <w:lang w:val="nl-NL"/>
        </w:rPr>
        <w:t xml:space="preserve"> </w:t>
      </w:r>
      <w:r w:rsidRPr="0036591D">
        <w:rPr>
          <w:rFonts w:ascii="Tahoma" w:hAnsi="Tahoma" w:cs="Tahoma"/>
          <w:color w:val="FF6600"/>
          <w:sz w:val="22"/>
          <w:lang w:val="nl-NL"/>
        </w:rPr>
        <w:t>Windows Embedded Device Manager 2011 – Management Server-licentie</w:t>
      </w:r>
      <w:bookmarkEnd w:id="1518"/>
      <w:bookmarkEnd w:id="1519"/>
      <w:bookmarkEnd w:id="1520"/>
    </w:p>
    <w:p w:rsidR="00ED12C0" w:rsidRPr="0036591D" w:rsidRDefault="00ED12C0" w:rsidP="00B76943">
      <w:pPr>
        <w:rPr>
          <w:rFonts w:cs="Tahoma"/>
          <w:lang w:val="nl-NL"/>
        </w:rPr>
      </w:pPr>
    </w:p>
    <w:p w:rsidR="00ED12C0" w:rsidRPr="0036591D" w:rsidRDefault="00ED12C0" w:rsidP="00B76943">
      <w:pPr>
        <w:pStyle w:val="EndnoteText"/>
        <w:ind w:left="720"/>
        <w:rPr>
          <w:rFonts w:ascii="Tahoma" w:hAnsi="Tahoma" w:cs="Tahoma"/>
          <w:lang w:val="nl-NL"/>
        </w:rPr>
      </w:pPr>
      <w:r w:rsidRPr="0036591D">
        <w:rPr>
          <w:rFonts w:ascii="Tahoma" w:hAnsi="Tahoma" w:cs="Tahoma"/>
          <w:color w:val="000000"/>
          <w:sz w:val="18"/>
          <w:lang w:val="nl-NL"/>
        </w:rPr>
        <w:t>Dit product heeft de EOL-status (End-Of-Life) en wordt niet langer aangeboden.</w:t>
      </w:r>
    </w:p>
    <w:p w:rsidR="00ED12C0" w:rsidRPr="0036591D" w:rsidRDefault="00ED12C0" w:rsidP="00B76943">
      <w:pPr>
        <w:pStyle w:val="EndnoteText"/>
        <w:ind w:left="720"/>
        <w:rPr>
          <w:rFonts w:ascii="Tahoma" w:hAnsi="Tahoma" w:cs="Tahoma"/>
          <w:lang w:val="nl-NL"/>
        </w:rPr>
      </w:pPr>
    </w:p>
    <w:p w:rsidR="00ED12C0" w:rsidRPr="0036591D" w:rsidRDefault="00ED12C0" w:rsidP="00B76943">
      <w:pPr>
        <w:pStyle w:val="EndnoteText"/>
        <w:spacing w:after="60"/>
        <w:ind w:left="720"/>
        <w:rPr>
          <w:rFonts w:ascii="Tahoma" w:hAnsi="Tahoma" w:cs="Tahoma"/>
          <w:lang w:val="nl-NL"/>
        </w:rPr>
      </w:pPr>
      <w:r w:rsidRPr="0036591D">
        <w:rPr>
          <w:rFonts w:ascii="Tahoma" w:hAnsi="Tahoma" w:cs="Tahoma"/>
          <w:b/>
          <w:color w:val="000000"/>
          <w:sz w:val="18"/>
          <w:lang w:val="nl-NL"/>
        </w:rPr>
        <w:t>Eenmalige licentieverlening aan houders van een licentie voor Windows Embedded Device Manager 2011 met actieve Software Assurance</w:t>
      </w:r>
    </w:p>
    <w:p w:rsidR="002512D3" w:rsidRPr="0036591D" w:rsidRDefault="00ED12C0" w:rsidP="003165D6">
      <w:pPr>
        <w:pStyle w:val="EndnoteText"/>
        <w:ind w:left="720"/>
        <w:rPr>
          <w:rFonts w:ascii="Tahoma" w:hAnsi="Tahoma" w:cs="Tahoma"/>
          <w:lang w:val="nl-NL"/>
        </w:rPr>
      </w:pPr>
      <w:r w:rsidRPr="0036591D">
        <w:rPr>
          <w:rFonts w:ascii="Tahoma" w:hAnsi="Tahoma" w:cs="Tahoma"/>
          <w:color w:val="000000"/>
          <w:sz w:val="18"/>
          <w:lang w:val="nl-NL"/>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r w:rsidRPr="0036591D">
        <w:rPr>
          <w:rFonts w:ascii="Tahoma" w:hAnsi="Tahoma" w:cs="Tahoma"/>
          <w:color w:val="000000"/>
          <w:sz w:val="18"/>
          <w:szCs w:val="20"/>
          <w:lang w:val="nl-NL"/>
        </w:rPr>
        <w:t>:</w:t>
      </w:r>
    </w:p>
    <w:p w:rsidR="00ED12C0" w:rsidRPr="0036591D" w:rsidRDefault="00ED12C0" w:rsidP="00B76943">
      <w:pPr>
        <w:pStyle w:val="EndnoteText"/>
        <w:ind w:left="720"/>
        <w:rPr>
          <w:rFonts w:ascii="Tahoma" w:hAnsi="Tahoma"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36591D" w:rsidTr="00C50686">
        <w:trPr>
          <w:trHeight w:val="485"/>
        </w:trPr>
        <w:tc>
          <w:tcPr>
            <w:tcW w:w="3960" w:type="dxa"/>
            <w:tcBorders>
              <w:top w:val="single" w:sz="4" w:space="0" w:color="000000"/>
              <w:bottom w:val="single" w:sz="6" w:space="0" w:color="000000"/>
            </w:tcBorders>
            <w:shd w:val="clear" w:color="auto" w:fill="FABF8F"/>
          </w:tcPr>
          <w:p w:rsidR="00ED12C0" w:rsidRPr="0036591D" w:rsidRDefault="00ED12C0" w:rsidP="004342E4">
            <w:pPr>
              <w:jc w:val="center"/>
              <w:rPr>
                <w:rFonts w:cs="Tahoma"/>
                <w:b/>
                <w:color w:val="000000"/>
                <w:szCs w:val="20"/>
              </w:rPr>
            </w:pPr>
            <w:r w:rsidRPr="0036591D">
              <w:rPr>
                <w:rFonts w:cs="Tahoma"/>
                <w:b/>
                <w:color w:val="000000"/>
                <w:szCs w:val="20"/>
              </w:rPr>
              <w:t>Kwalificerende licenties</w:t>
            </w:r>
          </w:p>
        </w:tc>
        <w:tc>
          <w:tcPr>
            <w:tcW w:w="4050" w:type="dxa"/>
            <w:tcBorders>
              <w:top w:val="single" w:sz="4" w:space="0" w:color="000000"/>
              <w:bottom w:val="single" w:sz="6" w:space="0" w:color="000000"/>
            </w:tcBorders>
            <w:shd w:val="clear" w:color="auto" w:fill="FABF8F"/>
          </w:tcPr>
          <w:p w:rsidR="00ED12C0" w:rsidRPr="0036591D" w:rsidRDefault="00ED12C0" w:rsidP="004342E4">
            <w:pPr>
              <w:jc w:val="center"/>
              <w:rPr>
                <w:rFonts w:cs="Tahoma"/>
                <w:b/>
                <w:color w:val="000000"/>
                <w:szCs w:val="20"/>
              </w:rPr>
            </w:pPr>
            <w:r w:rsidRPr="00C50686">
              <w:rPr>
                <w:rFonts w:cs="Tahoma"/>
                <w:b/>
                <w:color w:val="000000"/>
                <w:szCs w:val="20"/>
              </w:rPr>
              <w:t>Clientbeheerlicenties Windows Embedded Device Manager 2011</w:t>
            </w:r>
          </w:p>
        </w:tc>
      </w:tr>
      <w:tr w:rsidR="00ED12C0" w:rsidRPr="0036591D" w:rsidTr="00CA14C9">
        <w:tc>
          <w:tcPr>
            <w:tcW w:w="3960" w:type="dxa"/>
            <w:tcBorders>
              <w:top w:val="single" w:sz="6" w:space="0" w:color="000000"/>
            </w:tcBorders>
            <w:shd w:val="clear" w:color="auto" w:fill="FFFFFF"/>
          </w:tcPr>
          <w:p w:rsidR="00ED12C0" w:rsidRPr="0036591D" w:rsidRDefault="00ED12C0" w:rsidP="004342E4">
            <w:pPr>
              <w:rPr>
                <w:rFonts w:cs="Tahoma"/>
                <w:color w:val="000000"/>
                <w:szCs w:val="20"/>
              </w:rPr>
            </w:pPr>
            <w:r w:rsidRPr="0036591D">
              <w:rPr>
                <w:rFonts w:cs="Tahoma"/>
                <w:color w:val="000000"/>
                <w:szCs w:val="20"/>
              </w:rPr>
              <w:t>Serverlicentie Windows Embedded Device Manager 2011</w:t>
            </w:r>
          </w:p>
        </w:tc>
        <w:tc>
          <w:tcPr>
            <w:tcW w:w="4050" w:type="dxa"/>
            <w:tcBorders>
              <w:top w:val="single" w:sz="6" w:space="0" w:color="000000"/>
            </w:tcBorders>
            <w:shd w:val="clear" w:color="auto" w:fill="FFFFFF"/>
          </w:tcPr>
          <w:p w:rsidR="00ED12C0" w:rsidRPr="0036591D" w:rsidRDefault="00ED12C0" w:rsidP="004342E4">
            <w:pPr>
              <w:rPr>
                <w:rFonts w:cs="Tahoma"/>
                <w:color w:val="000000"/>
                <w:szCs w:val="20"/>
              </w:rPr>
            </w:pPr>
            <w:r w:rsidRPr="0036591D">
              <w:rPr>
                <w:rFonts w:cs="Tahoma"/>
                <w:color w:val="000000"/>
                <w:szCs w:val="20"/>
              </w:rPr>
              <w:t>13 clientbeheerlicenties Windows Embedded Device Manager 2011</w:t>
            </w:r>
          </w:p>
        </w:tc>
      </w:tr>
      <w:tr w:rsidR="00ED12C0" w:rsidRPr="0036591D" w:rsidTr="00CA14C9">
        <w:tc>
          <w:tcPr>
            <w:tcW w:w="3960" w:type="dxa"/>
            <w:shd w:val="clear" w:color="auto" w:fill="FFFFFF"/>
          </w:tcPr>
          <w:p w:rsidR="00ED12C0" w:rsidRPr="0036591D" w:rsidRDefault="00ED12C0" w:rsidP="004342E4">
            <w:pPr>
              <w:rPr>
                <w:rFonts w:cs="Tahoma"/>
                <w:color w:val="000000"/>
                <w:szCs w:val="20"/>
              </w:rPr>
            </w:pPr>
            <w:r w:rsidRPr="0036591D">
              <w:rPr>
                <w:rFonts w:cs="Tahoma"/>
                <w:color w:val="000000"/>
                <w:szCs w:val="20"/>
              </w:rPr>
              <w:t>Serverlicentie Windows Embedded Device Manager 2011 met SQL Server 2008-technologie</w:t>
            </w:r>
          </w:p>
        </w:tc>
        <w:tc>
          <w:tcPr>
            <w:tcW w:w="4050" w:type="dxa"/>
            <w:shd w:val="clear" w:color="auto" w:fill="FFFFFF"/>
          </w:tcPr>
          <w:p w:rsidR="00ED12C0" w:rsidRPr="0036591D" w:rsidRDefault="00ED12C0" w:rsidP="004342E4">
            <w:pPr>
              <w:rPr>
                <w:rFonts w:cs="Tahoma"/>
                <w:color w:val="000000"/>
                <w:szCs w:val="20"/>
              </w:rPr>
            </w:pPr>
            <w:r w:rsidRPr="0036591D">
              <w:rPr>
                <w:rFonts w:cs="Tahoma"/>
                <w:color w:val="000000"/>
                <w:szCs w:val="20"/>
              </w:rPr>
              <w:t>30 clientbeheerlicenties Windows Embedded Device Manager 2011</w:t>
            </w:r>
          </w:p>
        </w:tc>
      </w:tr>
    </w:tbl>
    <w:p w:rsidR="00ED12C0" w:rsidRPr="0036591D" w:rsidRDefault="00ED12C0" w:rsidP="00ED12C0">
      <w:pPr>
        <w:pStyle w:val="EndnoteText"/>
        <w:ind w:left="0"/>
        <w:rPr>
          <w:rFonts w:ascii="Tahoma" w:hAnsi="Tahoma" w:cs="Tahoma"/>
        </w:rPr>
      </w:pPr>
    </w:p>
    <w:p w:rsidR="00ED12C0" w:rsidRPr="0036591D" w:rsidRDefault="00ED12C0" w:rsidP="00C50686">
      <w:pPr>
        <w:pStyle w:val="EndnoteText"/>
        <w:ind w:left="720"/>
        <w:rPr>
          <w:rFonts w:ascii="Tahoma" w:hAnsi="Tahoma" w:cs="Tahoma"/>
          <w:lang w:val="nl-NL"/>
        </w:rPr>
      </w:pPr>
      <w:r w:rsidRPr="0036591D">
        <w:rPr>
          <w:rFonts w:ascii="Tahoma" w:hAnsi="Tahoma" w:cs="Tahoma"/>
          <w:color w:val="000000"/>
          <w:sz w:val="18"/>
          <w:lang w:val="nl-NL"/>
        </w:rPr>
        <w:t>Alle licenties die in het kader van deze aanbieding worden verleend, zijn inclusief Software Assurance-dekking. Deze dekking vervalt op het moment dat de dekking voor de kwalificerende licenties vervalt. Op</w:t>
      </w:r>
      <w:r w:rsidR="00C50686">
        <w:rPr>
          <w:rFonts w:ascii="Tahoma" w:hAnsi="Tahoma" w:cs="Tahoma"/>
          <w:color w:val="000000"/>
          <w:sz w:val="18"/>
          <w:lang w:val="nl-NL"/>
        </w:rPr>
        <w:t> </w:t>
      </w:r>
      <w:r w:rsidRPr="0036591D">
        <w:rPr>
          <w:rFonts w:ascii="Tahoma" w:hAnsi="Tahoma" w:cs="Tahoma"/>
          <w:color w:val="000000"/>
          <w:sz w:val="18"/>
          <w:lang w:val="nl-NL"/>
        </w:rPr>
        <w:t xml:space="preserve">het moment dat deze dekking afloopt kan de klant de Software Assurance verlengen voor de toegekende licenties. </w:t>
      </w:r>
    </w:p>
    <w:p w:rsidR="00ED12C0" w:rsidRPr="0036591D" w:rsidRDefault="00ED12C0" w:rsidP="00376D4B">
      <w:pPr>
        <w:pStyle w:val="EndnoteText"/>
        <w:ind w:left="720"/>
        <w:rPr>
          <w:rFonts w:ascii="Tahoma" w:hAnsi="Tahoma" w:cs="Tahoma"/>
          <w:lang w:val="nl-NL"/>
        </w:rPr>
      </w:pPr>
    </w:p>
    <w:p w:rsidR="00ED12C0" w:rsidRPr="0036591D" w:rsidRDefault="00ED12C0" w:rsidP="00376D4B">
      <w:pPr>
        <w:pStyle w:val="EndnoteText"/>
        <w:ind w:left="720"/>
        <w:rPr>
          <w:rFonts w:ascii="Tahoma" w:hAnsi="Tahoma" w:cs="Tahoma"/>
          <w:lang w:val="nl-NL"/>
        </w:rPr>
      </w:pPr>
      <w:r w:rsidRPr="0036591D">
        <w:rPr>
          <w:rFonts w:ascii="Tahoma" w:hAnsi="Tahoma" w:cs="Tahoma"/>
          <w:color w:val="000000"/>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licentie voor System Windows Embedded Manager 2011 afloopt. Het bewijs van hun kwalificerende licenties en deze productaantekening vormen het bewijs van het recht van de klant om Windows Embedded Device Manager 2011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rsidR="00ED12C0" w:rsidRPr="0036591D" w:rsidRDefault="00ED12C0" w:rsidP="00376D4B">
      <w:pPr>
        <w:pStyle w:val="EndnoteText"/>
        <w:ind w:left="720"/>
        <w:rPr>
          <w:rFonts w:ascii="Tahoma" w:hAnsi="Tahoma" w:cs="Tahoma"/>
          <w:lang w:val="nl-NL"/>
        </w:rPr>
      </w:pPr>
    </w:p>
    <w:p w:rsidR="00ED12C0" w:rsidRPr="0036591D" w:rsidRDefault="00ED12C0" w:rsidP="00C50686">
      <w:pPr>
        <w:ind w:left="720"/>
        <w:rPr>
          <w:rFonts w:cs="Tahoma"/>
          <w:lang w:val="nl-NL"/>
        </w:rPr>
      </w:pPr>
      <w:r w:rsidRPr="0036591D">
        <w:rPr>
          <w:rFonts w:cs="Tahoma"/>
          <w:color w:val="000000"/>
          <w:szCs w:val="24"/>
          <w:lang w:val="nl-NL"/>
        </w:rPr>
        <w:t>Licenties voor Windows Embedded Device Manager 2011 die na 1 april 2012 worden verkregen als onderdeel van het jaarlijkse True-Up proces voor Enterprise Enrollments van de klant, op grond waarvan</w:t>
      </w:r>
      <w:r w:rsidR="00C50686">
        <w:rPr>
          <w:rFonts w:cs="Tahoma"/>
          <w:color w:val="000000"/>
          <w:szCs w:val="24"/>
          <w:lang w:val="nl-NL"/>
        </w:rPr>
        <w:t> </w:t>
      </w:r>
      <w:r w:rsidRPr="0036591D">
        <w:rPr>
          <w:rFonts w:cs="Tahoma"/>
          <w:color w:val="000000"/>
          <w:szCs w:val="24"/>
          <w:lang w:val="nl-NL"/>
        </w:rPr>
        <w:t>licenties voor Windows Embedded Device Manager 2011 voor de eerste keer zijn verkregen vóór</w:t>
      </w:r>
      <w:r w:rsidR="00C50686">
        <w:rPr>
          <w:rFonts w:cs="Tahoma"/>
          <w:color w:val="000000"/>
          <w:szCs w:val="24"/>
          <w:lang w:val="nl-NL"/>
        </w:rPr>
        <w:t> </w:t>
      </w:r>
      <w:r w:rsidRPr="0036591D">
        <w:rPr>
          <w:rFonts w:cs="Tahoma"/>
          <w:color w:val="000000"/>
          <w:szCs w:val="24"/>
          <w:lang w:val="nl-NL"/>
        </w:rPr>
        <w:t>1</w:t>
      </w:r>
      <w:r w:rsidR="00C50686">
        <w:rPr>
          <w:rFonts w:cs="Tahoma"/>
          <w:color w:val="000000"/>
          <w:szCs w:val="24"/>
          <w:lang w:val="nl-NL"/>
        </w:rPr>
        <w:t> </w:t>
      </w:r>
      <w:r w:rsidRPr="0036591D">
        <w:rPr>
          <w:rFonts w:cs="Tahoma"/>
          <w:color w:val="000000"/>
          <w:szCs w:val="24"/>
          <w:lang w:val="nl-NL"/>
        </w:rPr>
        <w:t>april 2012, komen ook in aanmerking voor Client-ML’s voor Windows Embedded Device Manager op</w:t>
      </w:r>
      <w:r w:rsidR="00C50686">
        <w:rPr>
          <w:rFonts w:cs="Tahoma"/>
          <w:color w:val="000000"/>
          <w:szCs w:val="24"/>
          <w:lang w:val="nl-NL"/>
        </w:rPr>
        <w:t> </w:t>
      </w:r>
      <w:r w:rsidRPr="0036591D">
        <w:rPr>
          <w:rFonts w:cs="Tahoma"/>
          <w:color w:val="000000"/>
          <w:szCs w:val="24"/>
          <w:lang w:val="nl-NL"/>
        </w:rPr>
        <w:t>grond</w:t>
      </w:r>
      <w:r w:rsidR="00C50686">
        <w:rPr>
          <w:rFonts w:cs="Tahoma"/>
          <w:color w:val="000000"/>
          <w:szCs w:val="24"/>
          <w:lang w:val="nl-NL"/>
        </w:rPr>
        <w:t> </w:t>
      </w:r>
      <w:r w:rsidRPr="0036591D">
        <w:rPr>
          <w:rFonts w:cs="Tahoma"/>
          <w:color w:val="000000"/>
          <w:szCs w:val="24"/>
          <w:lang w:val="nl-NL"/>
        </w:rPr>
        <w:t>van deze aanbieding.</w:t>
      </w:r>
    </w:p>
    <w:p w:rsidR="00ED12C0" w:rsidRPr="0036591D" w:rsidRDefault="00ED12C0" w:rsidP="00376D4B">
      <w:pPr>
        <w:ind w:left="720"/>
        <w:rPr>
          <w:rFonts w:cs="Tahoma"/>
          <w:lang w:val="nl-NL"/>
        </w:rPr>
      </w:pPr>
    </w:p>
    <w:p w:rsidR="00ED12C0" w:rsidRPr="0036591D" w:rsidRDefault="00ED12C0" w:rsidP="00C50686">
      <w:pPr>
        <w:ind w:left="720"/>
        <w:rPr>
          <w:rFonts w:cs="Tahoma"/>
          <w:lang w:val="nl-NL"/>
        </w:rPr>
      </w:pPr>
      <w:r w:rsidRPr="0036591D">
        <w:rPr>
          <w:rFonts w:cs="Tahoma"/>
          <w:color w:val="000000"/>
          <w:szCs w:val="24"/>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4D3DD2" w:rsidRPr="0036591D">
        <w:rPr>
          <w:rFonts w:cs="Tahoma"/>
          <w:color w:val="000000"/>
          <w:szCs w:val="24"/>
          <w:lang w:val="nl-NL"/>
        </w:rPr>
        <w:t xml:space="preserve"> </w:t>
      </w:r>
      <w:r w:rsidRPr="0036591D">
        <w:rPr>
          <w:rFonts w:cs="Tahoma"/>
          <w:color w:val="000000"/>
          <w:szCs w:val="24"/>
          <w:lang w:val="nl-NL"/>
        </w:rPr>
        <w:t>Deze rechten worden alleen permanent indien de afkoopoptie wordt</w:t>
      </w:r>
      <w:r w:rsidR="00C50686">
        <w:rPr>
          <w:rFonts w:cs="Tahoma"/>
          <w:color w:val="000000"/>
          <w:szCs w:val="24"/>
          <w:lang w:val="nl-NL"/>
        </w:rPr>
        <w:t> </w:t>
      </w:r>
      <w:r w:rsidRPr="0036591D">
        <w:rPr>
          <w:rFonts w:cs="Tahoma"/>
          <w:color w:val="000000"/>
          <w:szCs w:val="24"/>
          <w:lang w:val="nl-NL"/>
        </w:rPr>
        <w:t>toegepast, en de rechten blijven onderworpen aan alle voorwaarden van de licentieovereenkomst van</w:t>
      </w:r>
      <w:r w:rsidR="00C50686">
        <w:rPr>
          <w:rFonts w:cs="Tahoma"/>
          <w:color w:val="000000"/>
          <w:szCs w:val="24"/>
          <w:lang w:val="nl-NL"/>
        </w:rPr>
        <w:t> </w:t>
      </w:r>
      <w:r w:rsidRPr="0036591D">
        <w:rPr>
          <w:rFonts w:cs="Tahoma"/>
          <w:color w:val="000000"/>
          <w:szCs w:val="24"/>
          <w:lang w:val="nl-NL"/>
        </w:rPr>
        <w:t>de klant.</w:t>
      </w:r>
    </w:p>
    <w:p w:rsidR="00C50686" w:rsidRDefault="00C50686" w:rsidP="00376D4B">
      <w:pPr>
        <w:ind w:left="720"/>
        <w:rPr>
          <w:rFonts w:cs="Tahoma"/>
          <w:lang w:val="nl-NL"/>
        </w:rPr>
      </w:pPr>
    </w:p>
    <w:p w:rsidR="00C50686" w:rsidRPr="0036591D" w:rsidRDefault="00C50686" w:rsidP="00376D4B">
      <w:pPr>
        <w:ind w:left="720"/>
        <w:rPr>
          <w:rFonts w:cs="Tahoma"/>
          <w:lang w:val="nl-NL"/>
        </w:rPr>
      </w:pPr>
    </w:p>
    <w:p w:rsidR="005D5C95" w:rsidRPr="0036591D" w:rsidRDefault="00BA29A7" w:rsidP="005D5C95">
      <w:pPr>
        <w:pStyle w:val="Heading2"/>
        <w:ind w:left="0"/>
        <w:rPr>
          <w:rFonts w:ascii="Tahoma" w:hAnsi="Tahoma" w:cs="Tahoma"/>
          <w:lang w:val="nl-NL"/>
        </w:rPr>
      </w:pPr>
      <w:bookmarkStart w:id="1522" w:name="_96_Windows_Embedded"/>
      <w:bookmarkStart w:id="1523" w:name="_Toc352103881"/>
      <w:bookmarkStart w:id="1524" w:name="Srv_108EBS2008StandardPrem"/>
      <w:bookmarkEnd w:id="1522"/>
      <w:r w:rsidRPr="0036591D">
        <w:rPr>
          <w:rFonts w:ascii="Tahoma" w:hAnsi="Tahoma" w:cs="Tahoma"/>
          <w:caps/>
          <w:color w:val="FF6600"/>
          <w:sz w:val="22"/>
          <w:vertAlign w:val="superscript"/>
          <w:lang w:val="nl-NL"/>
        </w:rPr>
        <w:t>96</w:t>
      </w:r>
      <w:r w:rsidRPr="00C50686">
        <w:rPr>
          <w:rFonts w:ascii="Tahoma" w:hAnsi="Tahoma" w:cs="Tahoma"/>
          <w:color w:val="FF6600"/>
          <w:sz w:val="22"/>
          <w:szCs w:val="22"/>
          <w:lang w:val="nl-NL"/>
        </w:rPr>
        <w:t xml:space="preserve"> </w:t>
      </w:r>
      <w:r w:rsidRPr="0036591D">
        <w:rPr>
          <w:rFonts w:ascii="Tahoma" w:hAnsi="Tahoma" w:cs="Tahoma"/>
          <w:color w:val="FF6600"/>
          <w:sz w:val="22"/>
          <w:lang w:val="nl-NL"/>
        </w:rPr>
        <w:t>Windows Embedded Device Manager 2011 – Clientbeheerlicentie</w:t>
      </w:r>
      <w:bookmarkEnd w:id="1523"/>
    </w:p>
    <w:p w:rsidR="005D5C95" w:rsidRPr="00C50686" w:rsidRDefault="005D5C95" w:rsidP="005D5C95">
      <w:pPr>
        <w:rPr>
          <w:rFonts w:cs="Tahoma"/>
          <w:szCs w:val="18"/>
          <w:lang w:val="nl-NL"/>
        </w:rPr>
      </w:pPr>
    </w:p>
    <w:p w:rsidR="005D5C95" w:rsidRPr="0036591D" w:rsidRDefault="005D5C95" w:rsidP="005D5C95">
      <w:pPr>
        <w:pStyle w:val="EndnoteText"/>
        <w:ind w:left="720"/>
        <w:rPr>
          <w:rFonts w:ascii="Tahoma" w:hAnsi="Tahoma" w:cs="Tahoma"/>
          <w:lang w:val="nl-NL"/>
        </w:rPr>
      </w:pPr>
      <w:r w:rsidRPr="0036591D">
        <w:rPr>
          <w:rFonts w:ascii="Tahoma" w:hAnsi="Tahoma" w:cs="Tahoma"/>
          <w:color w:val="000000"/>
          <w:sz w:val="18"/>
          <w:lang w:val="nl-NL"/>
        </w:rPr>
        <w:t>Dit product heeft de EOL-status (End-Of-Life) en wordt niet langer aangeboden.</w:t>
      </w:r>
    </w:p>
    <w:p w:rsidR="005D5C95" w:rsidRPr="00C50686" w:rsidRDefault="005D5C95" w:rsidP="005D5C95">
      <w:pPr>
        <w:pStyle w:val="EndnoteText"/>
        <w:ind w:left="720"/>
        <w:rPr>
          <w:rFonts w:ascii="Tahoma" w:hAnsi="Tahoma" w:cs="Tahoma"/>
          <w:sz w:val="18"/>
          <w:szCs w:val="18"/>
          <w:lang w:val="nl-NL"/>
        </w:rPr>
      </w:pPr>
    </w:p>
    <w:p w:rsidR="005D5C95" w:rsidRPr="0036591D" w:rsidRDefault="005D5C95" w:rsidP="007A34E3">
      <w:pPr>
        <w:pStyle w:val="EndnoteText"/>
        <w:spacing w:after="60"/>
        <w:ind w:left="720"/>
        <w:rPr>
          <w:rFonts w:ascii="Tahoma" w:hAnsi="Tahoma" w:cs="Tahoma"/>
          <w:lang w:val="nl-NL"/>
        </w:rPr>
      </w:pPr>
      <w:r w:rsidRPr="0036591D">
        <w:rPr>
          <w:rFonts w:ascii="Tahoma" w:hAnsi="Tahoma" w:cs="Tahoma"/>
          <w:b/>
          <w:color w:val="000000"/>
          <w:sz w:val="18"/>
          <w:lang w:val="nl-NL"/>
        </w:rPr>
        <w:t>Eenmalige licentieverlening aan houders van een Clientbeheerlicentie voor Windows Embedded Device Manager 2011 met actieve Software Assurance</w:t>
      </w:r>
    </w:p>
    <w:p w:rsidR="005D5C95" w:rsidRPr="0036591D" w:rsidRDefault="005D5C95" w:rsidP="005D5C95">
      <w:pPr>
        <w:pStyle w:val="EndnoteText"/>
        <w:ind w:left="720"/>
        <w:rPr>
          <w:rFonts w:ascii="Tahoma" w:hAnsi="Tahoma" w:cs="Tahoma"/>
          <w:lang w:val="nl-NL"/>
        </w:rPr>
      </w:pPr>
      <w:r w:rsidRPr="0036591D">
        <w:rPr>
          <w:rFonts w:ascii="Tahoma" w:hAnsi="Tahoma" w:cs="Tahoma"/>
          <w:color w:val="000000"/>
          <w:sz w:val="18"/>
          <w:lang w:val="nl-NL"/>
        </w:rPr>
        <w:t>Als eenmalige uitzondering in verband met de opheffing van clientbeheerlicenties voor Windows Embedded Device Manager 2011 (per OSE/Gebruiker), zullen Software Assurance-klanten die op 1 januari 2013 over dekking beschikken een gelijk aantal clientbeheerlicenties voor System Center 2012 Configuration Manager (per OSE/Gebruiker) ontvangen.</w:t>
      </w:r>
    </w:p>
    <w:p w:rsidR="005D5C95" w:rsidRPr="00C50686" w:rsidRDefault="005D5C95" w:rsidP="005D5C95">
      <w:pPr>
        <w:pStyle w:val="EndnoteText"/>
        <w:ind w:left="0"/>
        <w:rPr>
          <w:rFonts w:ascii="Tahoma" w:hAnsi="Tahoma" w:cs="Tahoma"/>
          <w:sz w:val="18"/>
          <w:szCs w:val="18"/>
          <w:lang w:val="nl-NL"/>
        </w:rPr>
      </w:pPr>
    </w:p>
    <w:p w:rsidR="005D5C95" w:rsidRPr="0036591D" w:rsidRDefault="005D5C95" w:rsidP="00C50686">
      <w:pPr>
        <w:pStyle w:val="EndnoteText"/>
        <w:ind w:left="720"/>
        <w:rPr>
          <w:rFonts w:ascii="Tahoma" w:hAnsi="Tahoma" w:cs="Tahoma"/>
          <w:lang w:val="nl-NL"/>
        </w:rPr>
      </w:pPr>
      <w:r w:rsidRPr="0036591D">
        <w:rPr>
          <w:rFonts w:ascii="Tahoma" w:hAnsi="Tahoma" w:cs="Tahoma"/>
          <w:color w:val="000000"/>
          <w:sz w:val="18"/>
          <w:lang w:val="nl-NL"/>
        </w:rPr>
        <w:lastRenderedPageBreak/>
        <w:t>Alle licenties die in het kader van deze aanbieding worden verleend, zijn inclusief Software Assurance-dekking. Deze dekking vervalt op het moment dat de dekking voor de kwalificerende licenties vervalt. Op</w:t>
      </w:r>
      <w:r w:rsidR="00C50686">
        <w:rPr>
          <w:rFonts w:ascii="Tahoma" w:hAnsi="Tahoma" w:cs="Tahoma"/>
          <w:color w:val="000000"/>
          <w:sz w:val="18"/>
          <w:lang w:val="nl-NL"/>
        </w:rPr>
        <w:t> </w:t>
      </w:r>
      <w:r w:rsidRPr="0036591D">
        <w:rPr>
          <w:rFonts w:ascii="Tahoma" w:hAnsi="Tahoma" w:cs="Tahoma"/>
          <w:color w:val="000000"/>
          <w:sz w:val="18"/>
          <w:lang w:val="nl-NL"/>
        </w:rPr>
        <w:t xml:space="preserve">het moment dat deze dekking afloopt kan de klant de Software Assurance verlengen voor de toegekende licenties. </w:t>
      </w:r>
    </w:p>
    <w:p w:rsidR="005D5C95" w:rsidRPr="00C50686" w:rsidRDefault="005D5C95" w:rsidP="005D5C95">
      <w:pPr>
        <w:pStyle w:val="EndnoteText"/>
        <w:ind w:left="720"/>
        <w:rPr>
          <w:rFonts w:ascii="Tahoma" w:hAnsi="Tahoma" w:cs="Tahoma"/>
          <w:sz w:val="18"/>
          <w:szCs w:val="18"/>
          <w:lang w:val="nl-NL"/>
        </w:rPr>
      </w:pPr>
    </w:p>
    <w:p w:rsidR="005D5C95" w:rsidRPr="0036591D" w:rsidRDefault="005D5C95" w:rsidP="005D5C95">
      <w:pPr>
        <w:pStyle w:val="EndnoteText"/>
        <w:ind w:left="720"/>
        <w:rPr>
          <w:rFonts w:ascii="Tahoma" w:hAnsi="Tahoma" w:cs="Tahoma"/>
          <w:lang w:val="nl-NL"/>
        </w:rPr>
      </w:pPr>
      <w:r w:rsidRPr="0036591D">
        <w:rPr>
          <w:rFonts w:ascii="Tahoma" w:hAnsi="Tahoma" w:cs="Tahoma"/>
          <w:color w:val="000000"/>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clientbeheerlicentie voor System Windows Embedded Manager 2011 afloopt. Het bewijs van hun kwalificerende licenties en deze productaantekening vormen het bewijs van het recht van de klant om clientbeheerlicenties voor System Center 2012 Configuration Manager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rsidR="005D5C95" w:rsidRPr="00C50686" w:rsidRDefault="005D5C95" w:rsidP="005D5C95">
      <w:pPr>
        <w:pStyle w:val="EndnoteText"/>
        <w:ind w:left="720"/>
        <w:rPr>
          <w:rFonts w:ascii="Tahoma" w:hAnsi="Tahoma" w:cs="Tahoma"/>
          <w:sz w:val="18"/>
          <w:szCs w:val="18"/>
          <w:lang w:val="nl-NL"/>
        </w:rPr>
      </w:pPr>
    </w:p>
    <w:p w:rsidR="005D5C95" w:rsidRPr="0036591D" w:rsidRDefault="005D5C95" w:rsidP="00C50686">
      <w:pPr>
        <w:ind w:left="720"/>
        <w:rPr>
          <w:rFonts w:cs="Tahoma"/>
          <w:lang w:val="nl-NL"/>
        </w:rPr>
      </w:pPr>
      <w:r w:rsidRPr="0036591D">
        <w:rPr>
          <w:rFonts w:cs="Tahoma"/>
          <w:color w:val="000000"/>
          <w:szCs w:val="24"/>
          <w:lang w:val="nl-NL"/>
        </w:rPr>
        <w:t>Clientbeheerlicenties voor Windows Embedded Device Manager 2011 die na 1 januari 2013 worden verkregen als onderdeel van het jaarlijkse True-Up proces voor Enterprise Enrollments van de klant, op</w:t>
      </w:r>
      <w:r w:rsidR="00C50686">
        <w:rPr>
          <w:rFonts w:cs="Tahoma"/>
          <w:color w:val="000000"/>
          <w:szCs w:val="24"/>
          <w:lang w:val="nl-NL"/>
        </w:rPr>
        <w:t> </w:t>
      </w:r>
      <w:r w:rsidRPr="0036591D">
        <w:rPr>
          <w:rFonts w:cs="Tahoma"/>
          <w:color w:val="000000"/>
          <w:szCs w:val="24"/>
          <w:lang w:val="nl-NL"/>
        </w:rPr>
        <w:t>grond waarvan clientbeheerlicenties voor Windows Embedded Device Manager 2011 aanvankelijk zijn</w:t>
      </w:r>
      <w:r w:rsidR="00C50686">
        <w:rPr>
          <w:rFonts w:cs="Tahoma"/>
          <w:color w:val="000000"/>
          <w:szCs w:val="24"/>
          <w:lang w:val="nl-NL"/>
        </w:rPr>
        <w:t> </w:t>
      </w:r>
      <w:r w:rsidRPr="0036591D">
        <w:rPr>
          <w:rFonts w:cs="Tahoma"/>
          <w:color w:val="000000"/>
          <w:szCs w:val="24"/>
          <w:lang w:val="nl-NL"/>
        </w:rPr>
        <w:t>verkregen vóór 1 januari 2013 komen ook in aanmerking voor Client-ML's voor System Center 2012 Service Configuration Manager op grond van deze aanbieding.</w:t>
      </w:r>
    </w:p>
    <w:p w:rsidR="005D5C95" w:rsidRPr="00C50686" w:rsidRDefault="005D5C95" w:rsidP="005D5C95">
      <w:pPr>
        <w:ind w:left="720"/>
        <w:rPr>
          <w:rFonts w:cs="Tahoma"/>
          <w:szCs w:val="18"/>
          <w:lang w:val="nl-NL"/>
        </w:rPr>
      </w:pPr>
    </w:p>
    <w:p w:rsidR="005D5C95" w:rsidRPr="0036591D" w:rsidRDefault="005D5C95" w:rsidP="00C50686">
      <w:pPr>
        <w:ind w:left="720"/>
        <w:rPr>
          <w:rFonts w:cs="Tahoma"/>
          <w:lang w:val="nl-NL"/>
        </w:rPr>
      </w:pPr>
      <w:r w:rsidRPr="0036591D">
        <w:rPr>
          <w:rFonts w:cs="Tahoma"/>
          <w:color w:val="000000"/>
          <w:szCs w:val="24"/>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4D3DD2" w:rsidRPr="0036591D">
        <w:rPr>
          <w:rFonts w:cs="Tahoma"/>
          <w:color w:val="000000"/>
          <w:szCs w:val="24"/>
          <w:lang w:val="nl-NL"/>
        </w:rPr>
        <w:t xml:space="preserve"> </w:t>
      </w:r>
      <w:r w:rsidRPr="0036591D">
        <w:rPr>
          <w:rFonts w:cs="Tahoma"/>
          <w:color w:val="000000"/>
          <w:szCs w:val="24"/>
          <w:lang w:val="nl-NL"/>
        </w:rPr>
        <w:t>Deze rechten worden alleen permanent indien de uitkoopoptie wordt</w:t>
      </w:r>
      <w:r w:rsidR="00C50686">
        <w:rPr>
          <w:rFonts w:cs="Tahoma"/>
          <w:color w:val="000000"/>
          <w:szCs w:val="24"/>
          <w:lang w:val="nl-NL"/>
        </w:rPr>
        <w:t> </w:t>
      </w:r>
      <w:r w:rsidRPr="0036591D">
        <w:rPr>
          <w:rFonts w:cs="Tahoma"/>
          <w:color w:val="000000"/>
          <w:szCs w:val="24"/>
          <w:lang w:val="nl-NL"/>
        </w:rPr>
        <w:t>toegepast, en de rechten blijven onderworpen aan alle voorwaarden van de licentieovereenkomst van</w:t>
      </w:r>
      <w:r w:rsidR="00C50686">
        <w:rPr>
          <w:rFonts w:cs="Tahoma"/>
          <w:color w:val="000000"/>
          <w:szCs w:val="24"/>
          <w:lang w:val="nl-NL"/>
        </w:rPr>
        <w:t> </w:t>
      </w:r>
      <w:r w:rsidRPr="0036591D">
        <w:rPr>
          <w:rFonts w:cs="Tahoma"/>
          <w:color w:val="000000"/>
          <w:szCs w:val="24"/>
          <w:lang w:val="nl-NL"/>
        </w:rPr>
        <w:t>de klant.</w:t>
      </w:r>
    </w:p>
    <w:p w:rsidR="005D5C95" w:rsidRPr="00C50686" w:rsidRDefault="005D5C95" w:rsidP="005D5C95">
      <w:pPr>
        <w:ind w:left="720"/>
        <w:rPr>
          <w:rFonts w:cs="Tahoma"/>
          <w:szCs w:val="18"/>
          <w:lang w:val="nl-NL"/>
        </w:rPr>
      </w:pPr>
    </w:p>
    <w:p w:rsidR="005D5C95" w:rsidRPr="0036591D" w:rsidRDefault="005D5C95" w:rsidP="005D5C95">
      <w:pPr>
        <w:ind w:left="720"/>
        <w:rPr>
          <w:rFonts w:cs="Tahoma"/>
          <w:lang w:val="nl-NL"/>
        </w:rPr>
      </w:pPr>
      <w:r w:rsidRPr="0036591D">
        <w:rPr>
          <w:rFonts w:cs="Tahoma"/>
          <w:color w:val="000000"/>
          <w:szCs w:val="24"/>
          <w:lang w:val="nl-NL"/>
        </w:rPr>
        <w:t>Versiedowngraderechten gelden voor alle verleende clientbeheerlicenties voor System Center 2012 Configuration Manager.</w:t>
      </w:r>
    </w:p>
    <w:p w:rsidR="00ED12C0" w:rsidRDefault="00ED12C0" w:rsidP="00ED12C0">
      <w:pPr>
        <w:ind w:left="900"/>
        <w:rPr>
          <w:rFonts w:cs="Tahoma"/>
          <w:szCs w:val="18"/>
          <w:lang w:val="nl-NL"/>
        </w:rPr>
      </w:pPr>
    </w:p>
    <w:p w:rsidR="001450D2" w:rsidRPr="00C50686" w:rsidRDefault="001450D2" w:rsidP="00ED12C0">
      <w:pPr>
        <w:ind w:left="900"/>
        <w:rPr>
          <w:rFonts w:cs="Tahoma"/>
          <w:szCs w:val="18"/>
          <w:lang w:val="nl-NL"/>
        </w:rPr>
      </w:pPr>
    </w:p>
    <w:p w:rsidR="00A6493D" w:rsidRPr="0036591D" w:rsidRDefault="00BA29A7" w:rsidP="00A6493D">
      <w:pPr>
        <w:pStyle w:val="Heading3"/>
        <w:rPr>
          <w:rFonts w:ascii="Tahoma" w:hAnsi="Tahoma" w:cs="Tahoma"/>
          <w:lang w:val="de-DE"/>
        </w:rPr>
      </w:pPr>
      <w:bookmarkStart w:id="1525" w:name="_107_EBS_2008"/>
      <w:bookmarkStart w:id="1526" w:name="_95_EBS_2008"/>
      <w:bookmarkStart w:id="1527" w:name="_97_Windows_EBS"/>
      <w:bookmarkStart w:id="1528" w:name="_Toc336338364"/>
      <w:bookmarkStart w:id="1529" w:name="_Toc352103882"/>
      <w:bookmarkStart w:id="1530" w:name="Srv_101WindowsEssBusSvrStdPrem"/>
      <w:bookmarkEnd w:id="1525"/>
      <w:bookmarkEnd w:id="1526"/>
      <w:bookmarkEnd w:id="1527"/>
      <w:r w:rsidRPr="0036591D">
        <w:rPr>
          <w:rFonts w:ascii="Tahoma" w:hAnsi="Tahoma" w:cs="Tahoma"/>
          <w:caps/>
          <w:color w:val="F66400"/>
          <w:sz w:val="22"/>
          <w:vertAlign w:val="superscript"/>
          <w:lang w:val="de-DE"/>
        </w:rPr>
        <w:t>97</w:t>
      </w:r>
      <w:r w:rsidRPr="00C50686">
        <w:rPr>
          <w:rFonts w:ascii="Tahoma" w:hAnsi="Tahoma" w:cs="Tahoma"/>
          <w:caps/>
          <w:color w:val="F66400"/>
          <w:sz w:val="24"/>
          <w:lang w:val="de-DE"/>
        </w:rPr>
        <w:t xml:space="preserve"> </w:t>
      </w:r>
      <w:r w:rsidRPr="0036591D">
        <w:rPr>
          <w:rFonts w:ascii="Tahoma" w:hAnsi="Tahoma" w:cs="Tahoma"/>
          <w:color w:val="F66400"/>
          <w:sz w:val="22"/>
          <w:szCs w:val="22"/>
          <w:lang w:val="de-DE"/>
        </w:rPr>
        <w:t>Windows EBS 2008 Standard en EBS 2008 Premium</w:t>
      </w:r>
      <w:bookmarkEnd w:id="1524"/>
      <w:bookmarkEnd w:id="1528"/>
      <w:bookmarkEnd w:id="1529"/>
    </w:p>
    <w:bookmarkEnd w:id="1521"/>
    <w:bookmarkEnd w:id="1530"/>
    <w:p w:rsidR="00113634" w:rsidRPr="00C50686" w:rsidRDefault="00113634" w:rsidP="00113634">
      <w:pPr>
        <w:rPr>
          <w:rFonts w:cs="Tahoma"/>
          <w:szCs w:val="18"/>
          <w:lang w:val="de-DE"/>
        </w:rPr>
      </w:pPr>
    </w:p>
    <w:p w:rsidR="00113634" w:rsidRPr="0036591D" w:rsidRDefault="00113634" w:rsidP="00376D4B">
      <w:pPr>
        <w:pStyle w:val="EndnoteText"/>
        <w:ind w:left="720"/>
        <w:rPr>
          <w:rFonts w:ascii="Tahoma" w:hAnsi="Tahoma" w:cs="Tahoma"/>
          <w:lang w:val="nl-NL"/>
        </w:rPr>
      </w:pPr>
      <w:r w:rsidRPr="0036591D">
        <w:rPr>
          <w:rFonts w:ascii="Tahoma" w:hAnsi="Tahoma" w:cs="Tahoma"/>
          <w:sz w:val="18"/>
          <w:szCs w:val="18"/>
          <w:lang w:val="nl-NL"/>
        </w:rPr>
        <w:t>Deze producten hebben de EOL-status (End-Of-Life) en worden niet langer aangeboden.</w:t>
      </w:r>
    </w:p>
    <w:p w:rsidR="00113634" w:rsidRPr="00C50686" w:rsidRDefault="00113634" w:rsidP="00376D4B">
      <w:pPr>
        <w:pStyle w:val="EndnoteText"/>
        <w:ind w:left="720"/>
        <w:rPr>
          <w:rFonts w:ascii="Tahoma" w:hAnsi="Tahoma" w:cs="Tahoma"/>
          <w:sz w:val="18"/>
          <w:szCs w:val="18"/>
          <w:lang w:val="nl-NL"/>
        </w:rPr>
      </w:pPr>
    </w:p>
    <w:p w:rsidR="00113634" w:rsidRPr="0036591D" w:rsidRDefault="00113634" w:rsidP="00C50686">
      <w:pPr>
        <w:pStyle w:val="EndnoteText"/>
        <w:spacing w:after="60"/>
        <w:ind w:left="720"/>
        <w:rPr>
          <w:rFonts w:ascii="Tahoma" w:hAnsi="Tahoma" w:cs="Tahoma"/>
          <w:lang w:val="nl-NL"/>
        </w:rPr>
      </w:pPr>
      <w:r w:rsidRPr="0036591D">
        <w:rPr>
          <w:rFonts w:ascii="Tahoma" w:hAnsi="Tahoma" w:cs="Tahoma"/>
          <w:b/>
          <w:sz w:val="18"/>
          <w:szCs w:val="18"/>
          <w:lang w:val="nl-NL"/>
        </w:rPr>
        <w:t>Eenmalige licentieverlening aan houders van een licentie voor EBS 2008 Standard en EBS 2008</w:t>
      </w:r>
      <w:r w:rsidR="00C50686">
        <w:rPr>
          <w:rFonts w:ascii="Tahoma" w:hAnsi="Tahoma" w:cs="Tahoma"/>
          <w:b/>
          <w:sz w:val="18"/>
          <w:szCs w:val="18"/>
          <w:lang w:val="nl-NL"/>
        </w:rPr>
        <w:t> </w:t>
      </w:r>
      <w:r w:rsidRPr="0036591D">
        <w:rPr>
          <w:rFonts w:ascii="Tahoma" w:hAnsi="Tahoma" w:cs="Tahoma"/>
          <w:b/>
          <w:sz w:val="18"/>
          <w:szCs w:val="18"/>
          <w:lang w:val="nl-NL"/>
        </w:rPr>
        <w:t>Premium</w:t>
      </w:r>
    </w:p>
    <w:p w:rsidR="00113634" w:rsidRPr="0036591D" w:rsidRDefault="00113634" w:rsidP="00B76943">
      <w:pPr>
        <w:pStyle w:val="ListParagraph"/>
        <w:contextualSpacing w:val="0"/>
        <w:rPr>
          <w:rFonts w:ascii="Tahoma" w:hAnsi="Tahoma" w:cs="Tahoma"/>
          <w:lang w:val="nl-NL"/>
        </w:rPr>
      </w:pPr>
      <w:r w:rsidRPr="0036591D">
        <w:rPr>
          <w:rFonts w:ascii="Tahoma" w:hAnsi="Tahoma" w:cs="Tahoma"/>
          <w:sz w:val="18"/>
          <w:szCs w:val="18"/>
          <w:u w:val="single"/>
          <w:lang w:val="nl-NL"/>
        </w:rPr>
        <w:t>Alle klanten met Volume Licensing Windows Essential Business Server 2008 (EBS) Standard en Premium</w:t>
      </w:r>
      <w:r w:rsidRPr="0036591D">
        <w:rPr>
          <w:rFonts w:ascii="Tahoma" w:hAnsi="Tahoma" w:cs="Tahoma"/>
          <w:b/>
          <w:sz w:val="18"/>
          <w:szCs w:val="18"/>
          <w:lang w:val="nl-NL"/>
        </w:rPr>
        <w:t xml:space="preserve"> </w:t>
      </w:r>
      <w:r w:rsidRPr="0036591D">
        <w:rPr>
          <w:rFonts w:ascii="Tahoma" w:hAnsi="Tahoma" w:cs="Tahoma"/>
          <w:sz w:val="18"/>
          <w:szCs w:val="18"/>
          <w:lang w:val="nl-NL"/>
        </w:rPr>
        <w:t>komen in aanmerking voor de volgende licenties voor elke licentie voor EBS 2008 Standard of Premium waarover zij op 1 juli 2010 beschikken:</w:t>
      </w:r>
    </w:p>
    <w:p w:rsidR="00A6493D" w:rsidRPr="00C50686" w:rsidRDefault="00A6493D" w:rsidP="00E63984">
      <w:pPr>
        <w:pStyle w:val="ListParagraph"/>
        <w:ind w:left="1260"/>
        <w:contextualSpacing w:val="0"/>
        <w:rPr>
          <w:rFonts w:ascii="Tahoma" w:hAnsi="Tahoma" w:cs="Tahoma"/>
          <w:sz w:val="18"/>
          <w:szCs w:val="18"/>
          <w:lang w:val="nl-NL"/>
        </w:rPr>
      </w:pPr>
    </w:p>
    <w:p w:rsidR="00113634" w:rsidRPr="0036591D" w:rsidRDefault="00113634" w:rsidP="00957DE8">
      <w:pPr>
        <w:pStyle w:val="ListParagraph"/>
        <w:numPr>
          <w:ilvl w:val="0"/>
          <w:numId w:val="27"/>
        </w:numPr>
        <w:spacing w:after="60"/>
        <w:ind w:left="1440"/>
        <w:contextualSpacing w:val="0"/>
        <w:rPr>
          <w:rFonts w:ascii="Tahoma" w:hAnsi="Tahoma" w:cs="Tahoma"/>
        </w:rPr>
      </w:pPr>
      <w:r w:rsidRPr="0036591D">
        <w:rPr>
          <w:rFonts w:ascii="Tahoma" w:hAnsi="Tahoma" w:cs="Tahoma"/>
          <w:sz w:val="18"/>
          <w:szCs w:val="18"/>
        </w:rPr>
        <w:t>3 softwarelicenties voor Windows Server 2008 Standard</w:t>
      </w:r>
    </w:p>
    <w:p w:rsidR="00113634" w:rsidRPr="0036591D" w:rsidRDefault="00113634" w:rsidP="00957DE8">
      <w:pPr>
        <w:pStyle w:val="ListParagraph"/>
        <w:numPr>
          <w:ilvl w:val="0"/>
          <w:numId w:val="27"/>
        </w:numPr>
        <w:spacing w:after="60"/>
        <w:ind w:left="1440"/>
        <w:contextualSpacing w:val="0"/>
        <w:rPr>
          <w:rFonts w:ascii="Tahoma" w:hAnsi="Tahoma" w:cs="Tahoma"/>
        </w:rPr>
      </w:pPr>
      <w:r w:rsidRPr="0036591D">
        <w:rPr>
          <w:rFonts w:ascii="Tahoma" w:hAnsi="Tahoma" w:cs="Tahoma"/>
          <w:sz w:val="18"/>
          <w:szCs w:val="18"/>
        </w:rPr>
        <w:t>2 softwarelicenties voor Exchange Server 2007 Standard</w:t>
      </w:r>
    </w:p>
    <w:p w:rsidR="00113634" w:rsidRPr="0036591D" w:rsidRDefault="00113634" w:rsidP="00C50686">
      <w:pPr>
        <w:pStyle w:val="ListParagraph"/>
        <w:numPr>
          <w:ilvl w:val="0"/>
          <w:numId w:val="27"/>
        </w:numPr>
        <w:spacing w:after="60"/>
        <w:ind w:left="1440"/>
        <w:contextualSpacing w:val="0"/>
        <w:rPr>
          <w:rFonts w:ascii="Tahoma" w:hAnsi="Tahoma" w:cs="Tahoma"/>
          <w:lang w:val="nl-NL"/>
        </w:rPr>
      </w:pPr>
      <w:r w:rsidRPr="0036591D">
        <w:rPr>
          <w:rFonts w:ascii="Tahoma" w:hAnsi="Tahoma" w:cs="Tahoma"/>
          <w:sz w:val="18"/>
          <w:szCs w:val="18"/>
          <w:lang w:val="nl-NL"/>
        </w:rPr>
        <w:t>1 softwarelicentie voor System Center Essentials 2007 en 10 Serverbeheerlicenties en 50</w:t>
      </w:r>
      <w:r w:rsidR="00C50686">
        <w:rPr>
          <w:rFonts w:ascii="Tahoma" w:hAnsi="Tahoma" w:cs="Tahoma"/>
          <w:sz w:val="18"/>
          <w:szCs w:val="18"/>
          <w:lang w:val="nl-NL"/>
        </w:rPr>
        <w:t> </w:t>
      </w:r>
      <w:r w:rsidRPr="0036591D">
        <w:rPr>
          <w:rFonts w:ascii="Tahoma" w:hAnsi="Tahoma" w:cs="Tahoma"/>
          <w:sz w:val="18"/>
          <w:szCs w:val="18"/>
          <w:lang w:val="nl-NL"/>
        </w:rPr>
        <w:t>clientbeheerlicenties.</w:t>
      </w:r>
    </w:p>
    <w:p w:rsidR="00113634" w:rsidRPr="0036591D" w:rsidRDefault="00113634" w:rsidP="00C50686">
      <w:pPr>
        <w:ind w:left="720"/>
        <w:rPr>
          <w:rFonts w:cs="Tahoma"/>
          <w:lang w:val="nl-NL"/>
        </w:rPr>
      </w:pPr>
      <w:r w:rsidRPr="0036591D">
        <w:rPr>
          <w:rFonts w:cs="Tahoma"/>
          <w:szCs w:val="18"/>
          <w:lang w:val="nl-NL"/>
        </w:rPr>
        <w:t>De Volume Licensing Overeenkomst van de klant en deze productaantekening zijn bewijs van deze gratis licenties.</w:t>
      </w:r>
      <w:r w:rsidR="004D3DD2" w:rsidRPr="0036591D">
        <w:rPr>
          <w:rFonts w:cs="Tahoma"/>
          <w:szCs w:val="18"/>
          <w:lang w:val="nl-NL"/>
        </w:rPr>
        <w:t xml:space="preserve"> </w:t>
      </w:r>
      <w:r w:rsidRPr="0036591D">
        <w:rPr>
          <w:rFonts w:cs="Tahoma"/>
          <w:szCs w:val="18"/>
          <w:lang w:val="nl-NL"/>
        </w:rPr>
        <w:t>Voor het gebruik van de software met gratis licenties gelden de Product Use Rights voor het betreffende product en de voorwaarden van de overeenkomst van de klant.</w:t>
      </w:r>
      <w:r w:rsidR="004D3DD2" w:rsidRPr="0036591D">
        <w:rPr>
          <w:rFonts w:cs="Tahoma"/>
          <w:szCs w:val="18"/>
          <w:lang w:val="nl-NL"/>
        </w:rPr>
        <w:t xml:space="preserve"> </w:t>
      </w:r>
      <w:r w:rsidRPr="0036591D">
        <w:rPr>
          <w:rFonts w:cs="Tahoma"/>
          <w:szCs w:val="18"/>
          <w:lang w:val="nl-NL"/>
        </w:rPr>
        <w:t>Het gebruiksrecht voor de software op grond van de gratis licenties vervalt op het moment dat het gebruiksrecht voor de software op</w:t>
      </w:r>
      <w:r w:rsidR="00C50686">
        <w:rPr>
          <w:rFonts w:cs="Tahoma"/>
          <w:szCs w:val="18"/>
          <w:lang w:val="nl-NL"/>
        </w:rPr>
        <w:t> </w:t>
      </w:r>
      <w:r w:rsidRPr="0036591D">
        <w:rPr>
          <w:rFonts w:cs="Tahoma"/>
          <w:szCs w:val="18"/>
          <w:lang w:val="nl-NL"/>
        </w:rPr>
        <w:t>grond van de kwalificerende licenties afloopt.</w:t>
      </w:r>
      <w:r w:rsidR="004D3DD2" w:rsidRPr="0036591D">
        <w:rPr>
          <w:rFonts w:cs="Tahoma"/>
          <w:szCs w:val="18"/>
          <w:lang w:val="nl-NL"/>
        </w:rPr>
        <w:t xml:space="preserve"> </w:t>
      </w:r>
      <w:r w:rsidRPr="0036591D">
        <w:rPr>
          <w:rFonts w:cs="Tahoma"/>
          <w:szCs w:val="18"/>
          <w:lang w:val="nl-NL"/>
        </w:rPr>
        <w:t>De gratis licenties kunnen niet apart van de kwalificerende licenties worden overgedragen.</w:t>
      </w:r>
    </w:p>
    <w:p w:rsidR="00113634" w:rsidRPr="0036591D" w:rsidRDefault="00113634" w:rsidP="00957DE8">
      <w:pPr>
        <w:ind w:left="720"/>
        <w:rPr>
          <w:rFonts w:cs="Tahoma"/>
          <w:lang w:val="nl-NL"/>
        </w:rPr>
      </w:pPr>
    </w:p>
    <w:p w:rsidR="00113634" w:rsidRPr="0036591D" w:rsidRDefault="00113634" w:rsidP="00C50686">
      <w:pPr>
        <w:pStyle w:val="ListParagraph"/>
        <w:contextualSpacing w:val="0"/>
        <w:rPr>
          <w:rFonts w:ascii="Tahoma" w:hAnsi="Tahoma" w:cs="Tahoma"/>
          <w:lang w:val="nl-NL"/>
        </w:rPr>
      </w:pPr>
      <w:r w:rsidRPr="0036591D">
        <w:rPr>
          <w:rFonts w:ascii="Tahoma" w:hAnsi="Tahoma" w:cs="Tahoma"/>
          <w:sz w:val="18"/>
          <w:szCs w:val="18"/>
          <w:u w:val="single"/>
          <w:lang w:val="nl-NL"/>
        </w:rPr>
        <w:t>Alle klanten met Volume Licensing Windows Essential Business Server EBS (2008) Standard</w:t>
      </w:r>
      <w:r w:rsidRPr="0036591D">
        <w:rPr>
          <w:rFonts w:ascii="Tahoma" w:hAnsi="Tahoma" w:cs="Tahoma"/>
          <w:b/>
          <w:sz w:val="18"/>
          <w:szCs w:val="18"/>
          <w:lang w:val="nl-NL"/>
        </w:rPr>
        <w:t xml:space="preserve"> </w:t>
      </w:r>
      <w:r w:rsidRPr="0036591D">
        <w:rPr>
          <w:rFonts w:ascii="Tahoma" w:hAnsi="Tahoma" w:cs="Tahoma"/>
          <w:sz w:val="18"/>
          <w:szCs w:val="18"/>
          <w:lang w:val="nl-NL"/>
        </w:rPr>
        <w:t>komen daarnaast in aanmerking voor de volgende licenties voor elke licentie voor EBS 2008 Standard met actieve</w:t>
      </w:r>
      <w:r w:rsidR="00C50686">
        <w:rPr>
          <w:rFonts w:ascii="Tahoma" w:hAnsi="Tahoma" w:cs="Tahoma"/>
          <w:sz w:val="18"/>
          <w:szCs w:val="18"/>
          <w:lang w:val="nl-NL"/>
        </w:rPr>
        <w:t> </w:t>
      </w:r>
      <w:r w:rsidRPr="0036591D">
        <w:rPr>
          <w:rFonts w:ascii="Tahoma" w:hAnsi="Tahoma" w:cs="Tahoma"/>
          <w:sz w:val="18"/>
          <w:szCs w:val="18"/>
          <w:lang w:val="nl-NL"/>
        </w:rPr>
        <w:t>Software Assurance waarover zij op 1 juli 2010 beschikken:</w:t>
      </w:r>
    </w:p>
    <w:p w:rsidR="00A6493D" w:rsidRPr="0036591D" w:rsidRDefault="00A6493D" w:rsidP="00E63984">
      <w:pPr>
        <w:pStyle w:val="ListParagraph"/>
        <w:ind w:left="1260"/>
        <w:contextualSpacing w:val="0"/>
        <w:rPr>
          <w:rFonts w:ascii="Tahoma" w:hAnsi="Tahoma" w:cs="Tahoma"/>
          <w:lang w:val="nl-NL"/>
        </w:rPr>
      </w:pPr>
    </w:p>
    <w:p w:rsidR="00113634" w:rsidRPr="0036591D" w:rsidRDefault="00113634" w:rsidP="00957DE8">
      <w:pPr>
        <w:pStyle w:val="ListParagraph"/>
        <w:numPr>
          <w:ilvl w:val="0"/>
          <w:numId w:val="28"/>
        </w:numPr>
        <w:spacing w:after="60"/>
        <w:ind w:left="1440"/>
        <w:contextualSpacing w:val="0"/>
        <w:rPr>
          <w:rFonts w:ascii="Tahoma" w:hAnsi="Tahoma" w:cs="Tahoma"/>
        </w:rPr>
      </w:pPr>
      <w:r w:rsidRPr="0036591D">
        <w:rPr>
          <w:rFonts w:ascii="Tahoma" w:hAnsi="Tahoma" w:cs="Tahoma"/>
          <w:sz w:val="18"/>
          <w:szCs w:val="18"/>
        </w:rPr>
        <w:t>3 softwarelicenties voor Windows Server 2008 R2 Standard</w:t>
      </w:r>
    </w:p>
    <w:p w:rsidR="00113634" w:rsidRPr="0036591D" w:rsidRDefault="00113634" w:rsidP="00957DE8">
      <w:pPr>
        <w:pStyle w:val="ListParagraph"/>
        <w:numPr>
          <w:ilvl w:val="0"/>
          <w:numId w:val="28"/>
        </w:numPr>
        <w:spacing w:after="60"/>
        <w:ind w:left="1440"/>
        <w:contextualSpacing w:val="0"/>
        <w:rPr>
          <w:rFonts w:ascii="Tahoma" w:hAnsi="Tahoma" w:cs="Tahoma"/>
        </w:rPr>
      </w:pPr>
      <w:r w:rsidRPr="0036591D">
        <w:rPr>
          <w:rFonts w:ascii="Tahoma" w:hAnsi="Tahoma" w:cs="Tahoma"/>
          <w:sz w:val="18"/>
          <w:szCs w:val="18"/>
        </w:rPr>
        <w:t>1 softwarelicentie voor Exchange Server 2010 Standard</w:t>
      </w:r>
    </w:p>
    <w:p w:rsidR="00113634" w:rsidRPr="0036591D" w:rsidRDefault="00113634" w:rsidP="00C50686">
      <w:pPr>
        <w:pStyle w:val="ListParagraph"/>
        <w:numPr>
          <w:ilvl w:val="0"/>
          <w:numId w:val="28"/>
        </w:numPr>
        <w:spacing w:after="60"/>
        <w:ind w:left="1440"/>
        <w:contextualSpacing w:val="0"/>
        <w:rPr>
          <w:rFonts w:ascii="Tahoma" w:hAnsi="Tahoma" w:cs="Tahoma"/>
          <w:lang w:val="nl-NL"/>
        </w:rPr>
      </w:pPr>
      <w:r w:rsidRPr="0036591D">
        <w:rPr>
          <w:rFonts w:ascii="Tahoma" w:hAnsi="Tahoma" w:cs="Tahoma"/>
          <w:sz w:val="18"/>
          <w:szCs w:val="18"/>
          <w:lang w:val="nl-NL"/>
        </w:rPr>
        <w:t>1 softwarelicentie voor System Center Essentials 2010 en 10 Serverbeheerlicenties en 50</w:t>
      </w:r>
      <w:r w:rsidR="00C50686">
        <w:rPr>
          <w:rFonts w:ascii="Tahoma" w:hAnsi="Tahoma" w:cs="Tahoma"/>
          <w:sz w:val="18"/>
          <w:szCs w:val="18"/>
          <w:lang w:val="nl-NL"/>
        </w:rPr>
        <w:t> </w:t>
      </w:r>
      <w:r w:rsidRPr="0036591D">
        <w:rPr>
          <w:rFonts w:ascii="Tahoma" w:hAnsi="Tahoma" w:cs="Tahoma"/>
          <w:sz w:val="18"/>
          <w:szCs w:val="18"/>
          <w:lang w:val="nl-NL"/>
        </w:rPr>
        <w:t>clientbeheerlicenties.</w:t>
      </w:r>
    </w:p>
    <w:p w:rsidR="00113634" w:rsidRPr="0036591D" w:rsidRDefault="00113634" w:rsidP="00957DE8">
      <w:pPr>
        <w:pStyle w:val="ListParagraph"/>
        <w:numPr>
          <w:ilvl w:val="0"/>
          <w:numId w:val="28"/>
        </w:numPr>
        <w:spacing w:after="60"/>
        <w:ind w:left="1440"/>
        <w:contextualSpacing w:val="0"/>
        <w:rPr>
          <w:rFonts w:ascii="Tahoma" w:hAnsi="Tahoma" w:cs="Tahoma"/>
        </w:rPr>
      </w:pPr>
      <w:r w:rsidRPr="0036591D">
        <w:rPr>
          <w:rFonts w:ascii="Tahoma" w:hAnsi="Tahoma" w:cs="Tahoma"/>
          <w:sz w:val="18"/>
          <w:szCs w:val="18"/>
        </w:rPr>
        <w:t>1 softwarelicentie voor Forefront Threat Management Gateway Medium Business Edition 2010</w:t>
      </w:r>
    </w:p>
    <w:p w:rsidR="00113634" w:rsidRPr="0036591D" w:rsidRDefault="00113634" w:rsidP="00E63984">
      <w:pPr>
        <w:pStyle w:val="ListParagraph"/>
        <w:ind w:left="1260"/>
        <w:rPr>
          <w:rFonts w:ascii="Tahoma" w:hAnsi="Tahoma" w:cs="Tahoma"/>
        </w:rPr>
      </w:pPr>
    </w:p>
    <w:p w:rsidR="00113634" w:rsidRPr="0036591D" w:rsidRDefault="00113634" w:rsidP="00C50686">
      <w:pPr>
        <w:pStyle w:val="ListParagraph"/>
        <w:rPr>
          <w:rFonts w:ascii="Tahoma" w:hAnsi="Tahoma" w:cs="Tahoma"/>
          <w:lang w:val="nl-NL"/>
        </w:rPr>
      </w:pPr>
      <w:r w:rsidRPr="0036591D">
        <w:rPr>
          <w:rFonts w:ascii="Tahoma" w:hAnsi="Tahoma" w:cs="Tahoma"/>
          <w:sz w:val="18"/>
          <w:szCs w:val="18"/>
          <w:lang w:val="nl-NL"/>
        </w:rPr>
        <w:t>(Als er, voordat de actieve Software Assurance dekking voor de EBS 2008 Standard-licentie is verlopen, een</w:t>
      </w:r>
      <w:r w:rsidR="00C50686">
        <w:rPr>
          <w:rFonts w:ascii="Tahoma" w:hAnsi="Tahoma" w:cs="Tahoma"/>
          <w:sz w:val="18"/>
          <w:szCs w:val="18"/>
          <w:lang w:val="nl-NL"/>
        </w:rPr>
        <w:t> </w:t>
      </w:r>
      <w:r w:rsidRPr="0036591D">
        <w:rPr>
          <w:rFonts w:ascii="Tahoma" w:hAnsi="Tahoma" w:cs="Tahoma"/>
          <w:sz w:val="18"/>
          <w:szCs w:val="18"/>
          <w:lang w:val="nl-NL"/>
        </w:rPr>
        <w:t>nieuwe versie van de bovengenoemde producten beschikbaar is via het Volume Licensing-programma waarmee de klant de kwalificerende licenties heeft verkregen, komt de klant in aanmerking voor gebruik van de nieuwe versie in plaats van de oude).</w:t>
      </w:r>
    </w:p>
    <w:p w:rsidR="00113634" w:rsidRPr="0036591D" w:rsidRDefault="00113634" w:rsidP="00957DE8">
      <w:pPr>
        <w:pStyle w:val="ListParagraph"/>
        <w:rPr>
          <w:rFonts w:ascii="Tahoma" w:hAnsi="Tahoma" w:cs="Tahoma"/>
          <w:lang w:val="nl-NL"/>
        </w:rPr>
      </w:pPr>
    </w:p>
    <w:p w:rsidR="00113634" w:rsidRPr="0036591D" w:rsidRDefault="00113634" w:rsidP="00957DE8">
      <w:pPr>
        <w:ind w:left="720"/>
        <w:rPr>
          <w:rFonts w:cs="Tahoma"/>
          <w:lang w:val="nl-NL"/>
        </w:rPr>
      </w:pPr>
      <w:r w:rsidRPr="0036591D">
        <w:rPr>
          <w:rFonts w:cs="Tahoma"/>
          <w:szCs w:val="18"/>
          <w:lang w:val="nl-NL"/>
        </w:rPr>
        <w:t>De Volume Licensing Overeenkomst van de klant en deze productaantekening zijn bewijs van deze gratis licenties.</w:t>
      </w:r>
      <w:r w:rsidR="004D3DD2" w:rsidRPr="0036591D">
        <w:rPr>
          <w:rFonts w:cs="Tahoma"/>
          <w:szCs w:val="18"/>
          <w:lang w:val="nl-NL"/>
        </w:rPr>
        <w:t xml:space="preserve"> </w:t>
      </w:r>
      <w:r w:rsidRPr="0036591D">
        <w:rPr>
          <w:rFonts w:cs="Tahoma"/>
          <w:szCs w:val="18"/>
          <w:lang w:val="nl-NL"/>
        </w:rPr>
        <w:t>Voor het gebruik van de software met gratis licenties gelden de Product Use Rights voor het betreffende product en de voorwaarden van de overeenkomst van de klant.</w:t>
      </w:r>
      <w:r w:rsidR="004D3DD2" w:rsidRPr="0036591D">
        <w:rPr>
          <w:rFonts w:cs="Tahoma"/>
          <w:szCs w:val="18"/>
          <w:lang w:val="nl-NL"/>
        </w:rPr>
        <w:t xml:space="preserve"> </w:t>
      </w:r>
      <w:r w:rsidRPr="0036591D">
        <w:rPr>
          <w:rFonts w:cs="Tahoma"/>
          <w:szCs w:val="18"/>
          <w:lang w:val="nl-NL"/>
        </w:rPr>
        <w:t>Met uitzondering van Forefront Protection for Exchange Server 2010, vervalt het software-gebruiksrecht via de gratis licenties wanneer het software-gebruiksrecht via de kwalificerende licenties vervalt.</w:t>
      </w:r>
      <w:r w:rsidR="004D3DD2" w:rsidRPr="0036591D">
        <w:rPr>
          <w:rFonts w:cs="Tahoma"/>
          <w:szCs w:val="18"/>
          <w:lang w:val="nl-NL"/>
        </w:rPr>
        <w:t xml:space="preserve"> </w:t>
      </w:r>
      <w:r w:rsidRPr="0036591D">
        <w:rPr>
          <w:rFonts w:cs="Tahoma"/>
          <w:szCs w:val="18"/>
          <w:lang w:val="nl-NL"/>
        </w:rPr>
        <w:t>Het gebruiksrecht voor Forefront Protection for Exchange Server 2010 vervalt wanneer de Software Assurance Dekking van de kwalificerende licenties vervalt.</w:t>
      </w:r>
      <w:r w:rsidR="004D3DD2" w:rsidRPr="0036591D">
        <w:rPr>
          <w:rFonts w:cs="Tahoma"/>
          <w:szCs w:val="18"/>
          <w:lang w:val="nl-NL"/>
        </w:rPr>
        <w:t xml:space="preserve"> </w:t>
      </w:r>
      <w:r w:rsidRPr="0036591D">
        <w:rPr>
          <w:rFonts w:cs="Tahoma"/>
          <w:szCs w:val="18"/>
          <w:lang w:val="nl-NL"/>
        </w:rPr>
        <w:t>In alle gevallen kunnen de gratis licenties niet apart van de kwalificerende licenties worden overgedragen.</w:t>
      </w:r>
    </w:p>
    <w:p w:rsidR="00113634" w:rsidRPr="0036591D" w:rsidRDefault="00113634" w:rsidP="00E63984">
      <w:pPr>
        <w:pStyle w:val="ListParagraph"/>
        <w:ind w:left="1260"/>
        <w:rPr>
          <w:rFonts w:ascii="Tahoma" w:hAnsi="Tahoma" w:cs="Tahoma"/>
          <w:lang w:val="nl-NL"/>
        </w:rPr>
      </w:pPr>
    </w:p>
    <w:p w:rsidR="00113634" w:rsidRPr="0036591D" w:rsidRDefault="00113634" w:rsidP="00C50686">
      <w:pPr>
        <w:tabs>
          <w:tab w:val="left" w:pos="1260"/>
        </w:tabs>
        <w:ind w:left="720"/>
        <w:rPr>
          <w:rFonts w:cs="Tahoma"/>
          <w:lang w:val="nl-NL"/>
        </w:rPr>
      </w:pPr>
      <w:r w:rsidRPr="0036591D">
        <w:rPr>
          <w:rFonts w:cs="Tahoma"/>
          <w:szCs w:val="18"/>
          <w:u w:val="single"/>
          <w:lang w:val="nl-NL"/>
        </w:rPr>
        <w:t xml:space="preserve">Alle klanten met Volume Licensing Windows Essential Business Server EBS (2008) Premium </w:t>
      </w:r>
      <w:r w:rsidRPr="0036591D">
        <w:rPr>
          <w:rFonts w:cs="Tahoma"/>
          <w:szCs w:val="18"/>
          <w:lang w:val="nl-NL"/>
        </w:rPr>
        <w:t>komen daarnaast in aanmerking voor de volgende licenties voor elke licentie voor EBS 2008 Premium met actieve</w:t>
      </w:r>
      <w:r w:rsidR="00C50686">
        <w:rPr>
          <w:rFonts w:cs="Tahoma"/>
          <w:szCs w:val="18"/>
          <w:lang w:val="nl-NL"/>
        </w:rPr>
        <w:t> </w:t>
      </w:r>
      <w:r w:rsidRPr="0036591D">
        <w:rPr>
          <w:rFonts w:cs="Tahoma"/>
          <w:szCs w:val="18"/>
          <w:lang w:val="nl-NL"/>
        </w:rPr>
        <w:t>Software Assurance Dekking waarover zij op 1 juli 2010 beschikken:</w:t>
      </w:r>
    </w:p>
    <w:p w:rsidR="00A6493D" w:rsidRPr="0036591D" w:rsidRDefault="00A6493D" w:rsidP="00E63984">
      <w:pPr>
        <w:pStyle w:val="ListParagraph"/>
        <w:ind w:left="1620"/>
        <w:contextualSpacing w:val="0"/>
        <w:rPr>
          <w:rFonts w:ascii="Tahoma" w:hAnsi="Tahoma" w:cs="Tahoma"/>
          <w:lang w:val="nl-NL"/>
        </w:rPr>
      </w:pPr>
    </w:p>
    <w:p w:rsidR="00113634" w:rsidRPr="0036591D" w:rsidRDefault="00113634" w:rsidP="00957DE8">
      <w:pPr>
        <w:pStyle w:val="ListParagraph"/>
        <w:numPr>
          <w:ilvl w:val="0"/>
          <w:numId w:val="29"/>
        </w:numPr>
        <w:spacing w:after="60"/>
        <w:contextualSpacing w:val="0"/>
        <w:rPr>
          <w:rFonts w:ascii="Tahoma" w:hAnsi="Tahoma" w:cs="Tahoma"/>
        </w:rPr>
      </w:pPr>
      <w:r w:rsidRPr="0036591D">
        <w:rPr>
          <w:rFonts w:ascii="Tahoma" w:hAnsi="Tahoma" w:cs="Tahoma"/>
          <w:sz w:val="18"/>
          <w:szCs w:val="18"/>
        </w:rPr>
        <w:t>4 softwarelicenties voor Windows Server 2008 R2 Standard</w:t>
      </w:r>
    </w:p>
    <w:p w:rsidR="00113634" w:rsidRPr="0036591D" w:rsidRDefault="00113634" w:rsidP="00957DE8">
      <w:pPr>
        <w:pStyle w:val="ListParagraph"/>
        <w:numPr>
          <w:ilvl w:val="0"/>
          <w:numId w:val="29"/>
        </w:numPr>
        <w:spacing w:after="60"/>
        <w:contextualSpacing w:val="0"/>
        <w:rPr>
          <w:rFonts w:ascii="Tahoma" w:hAnsi="Tahoma" w:cs="Tahoma"/>
        </w:rPr>
      </w:pPr>
      <w:r w:rsidRPr="0036591D">
        <w:rPr>
          <w:rFonts w:ascii="Tahoma" w:hAnsi="Tahoma" w:cs="Tahoma"/>
          <w:sz w:val="18"/>
          <w:szCs w:val="18"/>
        </w:rPr>
        <w:t>1 softwarelicentie voor SQL Server 2008 R2 Standard</w:t>
      </w:r>
    </w:p>
    <w:p w:rsidR="00113634" w:rsidRPr="0036591D" w:rsidRDefault="00113634" w:rsidP="00957DE8">
      <w:pPr>
        <w:pStyle w:val="ListParagraph"/>
        <w:numPr>
          <w:ilvl w:val="0"/>
          <w:numId w:val="29"/>
        </w:numPr>
        <w:spacing w:after="60"/>
        <w:contextualSpacing w:val="0"/>
        <w:rPr>
          <w:rFonts w:ascii="Tahoma" w:hAnsi="Tahoma" w:cs="Tahoma"/>
        </w:rPr>
      </w:pPr>
      <w:r w:rsidRPr="0036591D">
        <w:rPr>
          <w:rFonts w:ascii="Tahoma" w:hAnsi="Tahoma" w:cs="Tahoma"/>
          <w:sz w:val="18"/>
          <w:szCs w:val="18"/>
        </w:rPr>
        <w:t>2 softwarelicenties voor Exchange Server 2010 Standard</w:t>
      </w:r>
    </w:p>
    <w:p w:rsidR="00113634" w:rsidRPr="0036591D" w:rsidRDefault="00113634" w:rsidP="000E599A">
      <w:pPr>
        <w:pStyle w:val="ListParagraph"/>
        <w:numPr>
          <w:ilvl w:val="0"/>
          <w:numId w:val="29"/>
        </w:numPr>
        <w:spacing w:after="60"/>
        <w:contextualSpacing w:val="0"/>
        <w:rPr>
          <w:rFonts w:ascii="Tahoma" w:hAnsi="Tahoma" w:cs="Tahoma"/>
          <w:lang w:val="nl-NL"/>
        </w:rPr>
      </w:pPr>
      <w:r w:rsidRPr="0036591D">
        <w:rPr>
          <w:rFonts w:ascii="Tahoma" w:hAnsi="Tahoma" w:cs="Tahoma"/>
          <w:sz w:val="18"/>
          <w:szCs w:val="18"/>
          <w:lang w:val="nl-NL"/>
        </w:rPr>
        <w:t>1 softwarelicentie voor System Center Essentials 2010 en 10 Serverbeheerlicenties en 50</w:t>
      </w:r>
      <w:r w:rsidR="000E599A">
        <w:rPr>
          <w:rFonts w:ascii="Tahoma" w:hAnsi="Tahoma" w:cs="Tahoma"/>
          <w:sz w:val="18"/>
          <w:szCs w:val="18"/>
          <w:lang w:val="nl-NL"/>
        </w:rPr>
        <w:t> </w:t>
      </w:r>
      <w:r w:rsidRPr="0036591D">
        <w:rPr>
          <w:rFonts w:ascii="Tahoma" w:hAnsi="Tahoma" w:cs="Tahoma"/>
          <w:sz w:val="18"/>
          <w:szCs w:val="18"/>
          <w:lang w:val="nl-NL"/>
        </w:rPr>
        <w:t>clientbeheerlicenties.</w:t>
      </w:r>
    </w:p>
    <w:p w:rsidR="00113634" w:rsidRPr="0036591D" w:rsidRDefault="00113634" w:rsidP="00957DE8">
      <w:pPr>
        <w:pStyle w:val="ListParagraph"/>
        <w:numPr>
          <w:ilvl w:val="0"/>
          <w:numId w:val="29"/>
        </w:numPr>
        <w:spacing w:after="60"/>
        <w:contextualSpacing w:val="0"/>
        <w:rPr>
          <w:rFonts w:ascii="Tahoma" w:hAnsi="Tahoma" w:cs="Tahoma"/>
        </w:rPr>
      </w:pPr>
      <w:r w:rsidRPr="0036591D">
        <w:rPr>
          <w:rFonts w:ascii="Tahoma" w:hAnsi="Tahoma" w:cs="Tahoma"/>
          <w:sz w:val="18"/>
          <w:szCs w:val="18"/>
        </w:rPr>
        <w:t>1 softwarelicentie voor Forefront Threat Management Gateway Medium Business 2010</w:t>
      </w:r>
    </w:p>
    <w:p w:rsidR="00113634" w:rsidRPr="00C50686" w:rsidRDefault="00113634" w:rsidP="00E63984">
      <w:pPr>
        <w:pStyle w:val="ListParagraph"/>
        <w:ind w:left="1620"/>
        <w:rPr>
          <w:rFonts w:ascii="Tahoma" w:hAnsi="Tahoma" w:cs="Tahoma"/>
          <w:sz w:val="18"/>
          <w:szCs w:val="18"/>
        </w:rPr>
      </w:pPr>
    </w:p>
    <w:p w:rsidR="00113634" w:rsidRPr="0036591D" w:rsidRDefault="00113634" w:rsidP="000E599A">
      <w:pPr>
        <w:pStyle w:val="ListParagraph"/>
        <w:rPr>
          <w:rFonts w:ascii="Tahoma" w:hAnsi="Tahoma" w:cs="Tahoma"/>
          <w:lang w:val="nl-NL"/>
        </w:rPr>
      </w:pPr>
      <w:r w:rsidRPr="0036591D">
        <w:rPr>
          <w:rFonts w:ascii="Tahoma" w:hAnsi="Tahoma" w:cs="Tahoma"/>
          <w:sz w:val="18"/>
          <w:szCs w:val="18"/>
          <w:lang w:val="nl-NL"/>
        </w:rPr>
        <w:t>(Als er, voordat de actieve Software Assurance dekking voor de EBS 2008 Premium-licentie is verlopen, een</w:t>
      </w:r>
      <w:r w:rsidR="000E599A">
        <w:rPr>
          <w:rFonts w:ascii="Tahoma" w:hAnsi="Tahoma" w:cs="Tahoma"/>
          <w:sz w:val="18"/>
          <w:szCs w:val="18"/>
          <w:lang w:val="nl-NL"/>
        </w:rPr>
        <w:t> </w:t>
      </w:r>
      <w:r w:rsidRPr="0036591D">
        <w:rPr>
          <w:rFonts w:ascii="Tahoma" w:hAnsi="Tahoma" w:cs="Tahoma"/>
          <w:sz w:val="18"/>
          <w:szCs w:val="18"/>
          <w:lang w:val="nl-NL"/>
        </w:rPr>
        <w:t>nieuwe versie van de bovengenoemde producten beschikbaar is via het Volume Licensing-programma waarmee de klant de kwalificerende licenties heeft verkregen, komt de klant in aanmerking voor gebruik van de nieuwe versie in plaats van de oude).</w:t>
      </w:r>
    </w:p>
    <w:p w:rsidR="00113634" w:rsidRPr="00C50686" w:rsidRDefault="00113634" w:rsidP="00EF2279">
      <w:pPr>
        <w:pStyle w:val="ListParagraph"/>
        <w:ind w:left="1260"/>
        <w:rPr>
          <w:rFonts w:ascii="Tahoma" w:hAnsi="Tahoma" w:cs="Tahoma"/>
          <w:sz w:val="18"/>
          <w:szCs w:val="18"/>
          <w:lang w:val="nl-NL"/>
        </w:rPr>
      </w:pPr>
    </w:p>
    <w:p w:rsidR="00113634" w:rsidRPr="0036591D" w:rsidRDefault="00113634" w:rsidP="00957DE8">
      <w:pPr>
        <w:ind w:left="720"/>
        <w:rPr>
          <w:rFonts w:cs="Tahoma"/>
          <w:lang w:val="nl-NL"/>
        </w:rPr>
      </w:pPr>
      <w:r w:rsidRPr="0036591D">
        <w:rPr>
          <w:rFonts w:cs="Tahoma"/>
          <w:szCs w:val="18"/>
          <w:lang w:val="nl-NL"/>
        </w:rPr>
        <w:t>De Volume Licensing Overeenkomst van de klant en deze productaantekening zijn bewijs van deze gratis licenties.</w:t>
      </w:r>
      <w:r w:rsidR="004D3DD2" w:rsidRPr="0036591D">
        <w:rPr>
          <w:rFonts w:cs="Tahoma"/>
          <w:szCs w:val="18"/>
          <w:lang w:val="nl-NL"/>
        </w:rPr>
        <w:t xml:space="preserve"> </w:t>
      </w:r>
      <w:r w:rsidRPr="0036591D">
        <w:rPr>
          <w:rFonts w:cs="Tahoma"/>
          <w:szCs w:val="18"/>
          <w:lang w:val="nl-NL"/>
        </w:rPr>
        <w:t>Voor het gebruik van de software met gratis licenties gelden de Product Use Rights voor het betreffende product en de voorwaarden van de overeenkomst van de klant.</w:t>
      </w:r>
      <w:r w:rsidR="004D3DD2" w:rsidRPr="0036591D">
        <w:rPr>
          <w:rFonts w:cs="Tahoma"/>
          <w:szCs w:val="18"/>
          <w:lang w:val="nl-NL"/>
        </w:rPr>
        <w:t xml:space="preserve"> </w:t>
      </w:r>
      <w:r w:rsidRPr="0036591D">
        <w:rPr>
          <w:rFonts w:cs="Tahoma"/>
          <w:szCs w:val="18"/>
          <w:lang w:val="nl-NL"/>
        </w:rPr>
        <w:t>Met uitzondering van Forefront Protection for Exchange Server 2010, vervalt het software-gebruiksrecht via de gratis licenties wanneer het software-gebruiksrecht via de kwalificerende licenties vervalt.</w:t>
      </w:r>
      <w:r w:rsidR="004D3DD2" w:rsidRPr="0036591D">
        <w:rPr>
          <w:rFonts w:cs="Tahoma"/>
          <w:szCs w:val="18"/>
          <w:lang w:val="nl-NL"/>
        </w:rPr>
        <w:t xml:space="preserve"> </w:t>
      </w:r>
      <w:r w:rsidRPr="0036591D">
        <w:rPr>
          <w:rFonts w:cs="Tahoma"/>
          <w:szCs w:val="18"/>
          <w:lang w:val="nl-NL"/>
        </w:rPr>
        <w:t>Het gebruiksrecht voor Forefront Protection for Exchange Server 2010 vervalt wanneer de Software Assurance Dekking van de kwalificerende licenties vervalt.</w:t>
      </w:r>
      <w:r w:rsidR="004D3DD2" w:rsidRPr="0036591D">
        <w:rPr>
          <w:rFonts w:cs="Tahoma"/>
          <w:szCs w:val="18"/>
          <w:lang w:val="nl-NL"/>
        </w:rPr>
        <w:t xml:space="preserve"> </w:t>
      </w:r>
      <w:r w:rsidRPr="0036591D">
        <w:rPr>
          <w:rFonts w:cs="Tahoma"/>
          <w:szCs w:val="18"/>
          <w:lang w:val="nl-NL"/>
        </w:rPr>
        <w:t>In alle gevallen kunnen de gratis licenties niet apart van de kwalificerende licenties worden overgedragen.</w:t>
      </w:r>
    </w:p>
    <w:p w:rsidR="00113634" w:rsidRPr="0036591D" w:rsidRDefault="00113634" w:rsidP="00957DE8">
      <w:pPr>
        <w:pStyle w:val="ListParagraph"/>
        <w:spacing w:after="60"/>
        <w:contextualSpacing w:val="0"/>
        <w:rPr>
          <w:rFonts w:ascii="Tahoma" w:hAnsi="Tahoma" w:cs="Tahoma"/>
          <w:lang w:val="nl-NL"/>
        </w:rPr>
      </w:pPr>
      <w:r w:rsidRPr="0036591D">
        <w:rPr>
          <w:rFonts w:ascii="Tahoma" w:hAnsi="Tahoma" w:cs="Tahoma"/>
          <w:b/>
          <w:sz w:val="18"/>
          <w:szCs w:val="18"/>
          <w:lang w:val="nl-NL"/>
        </w:rPr>
        <w:t>Aanvullende gebruiksrechten voor Windows Essential Business Server (EBS) 2008 CAL’s</w:t>
      </w:r>
    </w:p>
    <w:p w:rsidR="00113634" w:rsidRPr="0036591D" w:rsidRDefault="00113634" w:rsidP="00957DE8">
      <w:pPr>
        <w:ind w:left="720"/>
        <w:rPr>
          <w:rFonts w:cs="Tahoma"/>
          <w:lang w:val="nl-NL"/>
        </w:rPr>
      </w:pPr>
      <w:r w:rsidRPr="0036591D">
        <w:rPr>
          <w:rFonts w:cs="Tahoma"/>
          <w:szCs w:val="18"/>
          <w:lang w:val="nl-NL"/>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 software binnen of buiten hun EBS 2008-domein. Verder kunnen klanten, niettegenstaande enige tegengestelde bepaling in de Product Use Rights voor SQL Server 2008 Standard, gebruikmaken van hun EBS 2008 CAL Suite voor Premium Users of Devices om toegang te krijgen tot hun gelicentieerde exemplaren van SQL Server 2008 Standard binnen of buiten hun EBS 2008-domein.</w:t>
      </w:r>
    </w:p>
    <w:p w:rsidR="00113634" w:rsidRPr="00C50686" w:rsidRDefault="00113634" w:rsidP="00022255">
      <w:pPr>
        <w:tabs>
          <w:tab w:val="left" w:pos="1260"/>
        </w:tabs>
        <w:spacing w:line="192" w:lineRule="auto"/>
        <w:ind w:left="1260"/>
        <w:rPr>
          <w:rFonts w:cs="Tahoma"/>
          <w:szCs w:val="18"/>
          <w:lang w:val="nl-NL"/>
        </w:rPr>
      </w:pPr>
    </w:p>
    <w:p w:rsidR="00113634" w:rsidRPr="0036591D" w:rsidRDefault="00113634" w:rsidP="00957DE8">
      <w:pPr>
        <w:tabs>
          <w:tab w:val="left" w:pos="1260"/>
        </w:tabs>
        <w:ind w:left="720"/>
        <w:rPr>
          <w:rFonts w:cs="Tahoma"/>
        </w:rPr>
      </w:pPr>
      <w:r w:rsidRPr="0036591D">
        <w:rPr>
          <w:rFonts w:cs="Tahoma"/>
          <w:szCs w:val="18"/>
        </w:rPr>
        <w:lastRenderedPageBreak/>
        <w:t>Voor klanten met Windows Essential Business Server (EBS) 2008 CAL’s met actieve Software Assurance Dekking per 1 juli 2010:</w:t>
      </w:r>
    </w:p>
    <w:p w:rsidR="00A6493D" w:rsidRPr="00C50686" w:rsidRDefault="00A6493D" w:rsidP="00022255">
      <w:pPr>
        <w:pStyle w:val="ListParagraph"/>
        <w:tabs>
          <w:tab w:val="left" w:pos="1260"/>
        </w:tabs>
        <w:spacing w:line="192" w:lineRule="auto"/>
        <w:ind w:left="1260"/>
        <w:contextualSpacing w:val="0"/>
        <w:rPr>
          <w:rFonts w:ascii="Tahoma" w:hAnsi="Tahoma" w:cs="Tahoma"/>
          <w:sz w:val="18"/>
          <w:szCs w:val="18"/>
        </w:rPr>
      </w:pPr>
    </w:p>
    <w:p w:rsidR="00113634" w:rsidRPr="0036591D" w:rsidRDefault="00113634" w:rsidP="00A434A4">
      <w:pPr>
        <w:pStyle w:val="ListParagraph"/>
        <w:numPr>
          <w:ilvl w:val="0"/>
          <w:numId w:val="146"/>
        </w:numPr>
        <w:tabs>
          <w:tab w:val="left" w:pos="1440"/>
        </w:tabs>
        <w:spacing w:after="60"/>
        <w:contextualSpacing w:val="0"/>
        <w:rPr>
          <w:rFonts w:ascii="Tahoma" w:hAnsi="Tahoma" w:cs="Tahoma"/>
          <w:lang w:val="nl-NL"/>
        </w:rPr>
      </w:pPr>
      <w:r w:rsidRPr="0036591D">
        <w:rPr>
          <w:rFonts w:ascii="Tahoma" w:hAnsi="Tahoma" w:cs="Tahoma"/>
          <w:sz w:val="18"/>
          <w:szCs w:val="18"/>
          <w:lang w:val="nl-NL"/>
        </w:rPr>
        <w:t>Voor elke EBS 2008 CAL Suite met actieve Software Assurance Dekking per 1 juli 2010 die de klant heeft, komt de klant in aanmerking voor de volgende gratis licenties:</w:t>
      </w:r>
    </w:p>
    <w:p w:rsidR="00113634" w:rsidRPr="0036591D" w:rsidRDefault="00113634" w:rsidP="00A434A4">
      <w:pPr>
        <w:pStyle w:val="ListParagraph"/>
        <w:numPr>
          <w:ilvl w:val="1"/>
          <w:numId w:val="147"/>
        </w:numPr>
        <w:tabs>
          <w:tab w:val="clear" w:pos="720"/>
        </w:tabs>
        <w:spacing w:after="60"/>
        <w:ind w:left="1980"/>
        <w:contextualSpacing w:val="0"/>
        <w:rPr>
          <w:rFonts w:ascii="Tahoma" w:hAnsi="Tahoma" w:cs="Tahoma"/>
        </w:rPr>
      </w:pPr>
      <w:r w:rsidRPr="0036591D">
        <w:rPr>
          <w:rFonts w:ascii="Tahoma" w:hAnsi="Tahoma" w:cs="Tahoma"/>
          <w:sz w:val="18"/>
          <w:szCs w:val="18"/>
        </w:rPr>
        <w:t>1 CAL voor Windows Server 2008</w:t>
      </w:r>
    </w:p>
    <w:p w:rsidR="00113634" w:rsidRPr="0036591D" w:rsidRDefault="00113634" w:rsidP="00A434A4">
      <w:pPr>
        <w:pStyle w:val="ListParagraph"/>
        <w:numPr>
          <w:ilvl w:val="1"/>
          <w:numId w:val="147"/>
        </w:numPr>
        <w:tabs>
          <w:tab w:val="clear" w:pos="720"/>
        </w:tabs>
        <w:spacing w:after="60"/>
        <w:ind w:left="1980"/>
        <w:contextualSpacing w:val="0"/>
        <w:rPr>
          <w:rFonts w:ascii="Tahoma" w:hAnsi="Tahoma" w:cs="Tahoma"/>
        </w:rPr>
      </w:pPr>
      <w:r w:rsidRPr="0036591D">
        <w:rPr>
          <w:rFonts w:ascii="Tahoma" w:hAnsi="Tahoma" w:cs="Tahoma"/>
          <w:sz w:val="18"/>
          <w:szCs w:val="18"/>
        </w:rPr>
        <w:t>1 CAL voor Exchange Server 2010 Standard</w:t>
      </w:r>
    </w:p>
    <w:p w:rsidR="00113634" w:rsidRPr="0036591D" w:rsidRDefault="00113634" w:rsidP="00A434A4">
      <w:pPr>
        <w:pStyle w:val="ListParagraph"/>
        <w:numPr>
          <w:ilvl w:val="1"/>
          <w:numId w:val="147"/>
        </w:numPr>
        <w:tabs>
          <w:tab w:val="clear" w:pos="720"/>
        </w:tabs>
        <w:spacing w:after="60"/>
        <w:ind w:left="1980"/>
        <w:contextualSpacing w:val="0"/>
        <w:rPr>
          <w:rFonts w:ascii="Tahoma" w:hAnsi="Tahoma" w:cs="Tahoma"/>
        </w:rPr>
      </w:pPr>
      <w:r w:rsidRPr="0036591D">
        <w:rPr>
          <w:rFonts w:ascii="Tahoma" w:hAnsi="Tahoma" w:cs="Tahoma"/>
          <w:sz w:val="18"/>
          <w:szCs w:val="18"/>
        </w:rPr>
        <w:t xml:space="preserve">1 Apparaat-SL of Gebruikers-SL voor Forefront Protection for Exchange Server 2010 </w:t>
      </w:r>
    </w:p>
    <w:p w:rsidR="00A6493D" w:rsidRPr="00C50686" w:rsidRDefault="00A6493D" w:rsidP="00022255">
      <w:pPr>
        <w:pStyle w:val="ListParagraph"/>
        <w:tabs>
          <w:tab w:val="num" w:pos="1800"/>
        </w:tabs>
        <w:spacing w:line="192" w:lineRule="auto"/>
        <w:ind w:left="1800"/>
        <w:contextualSpacing w:val="0"/>
        <w:rPr>
          <w:rFonts w:ascii="Tahoma" w:hAnsi="Tahoma" w:cs="Tahoma"/>
          <w:sz w:val="18"/>
          <w:szCs w:val="18"/>
        </w:rPr>
      </w:pPr>
    </w:p>
    <w:p w:rsidR="00113634" w:rsidRPr="007A1042" w:rsidRDefault="00113634" w:rsidP="00A434A4">
      <w:pPr>
        <w:pStyle w:val="ListParagraph"/>
        <w:numPr>
          <w:ilvl w:val="0"/>
          <w:numId w:val="146"/>
        </w:numPr>
        <w:tabs>
          <w:tab w:val="left" w:pos="1440"/>
        </w:tabs>
        <w:spacing w:after="60"/>
        <w:contextualSpacing w:val="0"/>
        <w:rPr>
          <w:rFonts w:ascii="Tahoma" w:hAnsi="Tahoma" w:cs="Tahoma"/>
          <w:lang w:val="nl-NL"/>
        </w:rPr>
      </w:pPr>
      <w:r w:rsidRPr="007A1042">
        <w:rPr>
          <w:rFonts w:ascii="Tahoma" w:hAnsi="Tahoma" w:cs="Tahoma"/>
          <w:sz w:val="18"/>
          <w:szCs w:val="18"/>
          <w:lang w:val="nl-NL"/>
        </w:rPr>
        <w:t>Voor elke EBS 2008 CAL Suite for Premium Users and Devices met actieve Software Assurance Dekking per 1 juli 2010 die de klant heeft, komt de klant in aanmerking voor de volgende gratis licenties:</w:t>
      </w:r>
    </w:p>
    <w:p w:rsidR="00113634" w:rsidRPr="0036591D" w:rsidRDefault="00113634" w:rsidP="00A434A4">
      <w:pPr>
        <w:pStyle w:val="ListParagraph"/>
        <w:numPr>
          <w:ilvl w:val="1"/>
          <w:numId w:val="147"/>
        </w:numPr>
        <w:tabs>
          <w:tab w:val="clear" w:pos="720"/>
        </w:tabs>
        <w:spacing w:after="60"/>
        <w:ind w:left="1980"/>
        <w:contextualSpacing w:val="0"/>
        <w:rPr>
          <w:rFonts w:ascii="Tahoma" w:hAnsi="Tahoma" w:cs="Tahoma"/>
        </w:rPr>
      </w:pPr>
      <w:r w:rsidRPr="0036591D">
        <w:rPr>
          <w:rFonts w:ascii="Tahoma" w:hAnsi="Tahoma" w:cs="Tahoma"/>
          <w:sz w:val="18"/>
          <w:szCs w:val="18"/>
        </w:rPr>
        <w:t>1 CAL voor Windows Server 2008</w:t>
      </w:r>
    </w:p>
    <w:p w:rsidR="00113634" w:rsidRPr="0036591D" w:rsidRDefault="00113634" w:rsidP="00A434A4">
      <w:pPr>
        <w:pStyle w:val="ListParagraph"/>
        <w:numPr>
          <w:ilvl w:val="1"/>
          <w:numId w:val="147"/>
        </w:numPr>
        <w:tabs>
          <w:tab w:val="clear" w:pos="720"/>
        </w:tabs>
        <w:spacing w:after="60"/>
        <w:ind w:left="1980"/>
        <w:contextualSpacing w:val="0"/>
        <w:rPr>
          <w:rFonts w:ascii="Tahoma" w:hAnsi="Tahoma" w:cs="Tahoma"/>
        </w:rPr>
      </w:pPr>
      <w:r w:rsidRPr="0036591D">
        <w:rPr>
          <w:rFonts w:ascii="Tahoma" w:hAnsi="Tahoma" w:cs="Tahoma"/>
          <w:sz w:val="18"/>
          <w:szCs w:val="18"/>
        </w:rPr>
        <w:t>CAL voor Exchange Server 2010 Standard</w:t>
      </w:r>
    </w:p>
    <w:p w:rsidR="002512D3" w:rsidRPr="0036591D" w:rsidRDefault="00113634" w:rsidP="003165D6">
      <w:pPr>
        <w:pStyle w:val="ListParagraph"/>
        <w:numPr>
          <w:ilvl w:val="1"/>
          <w:numId w:val="147"/>
        </w:numPr>
        <w:tabs>
          <w:tab w:val="clear" w:pos="720"/>
        </w:tabs>
        <w:spacing w:after="60"/>
        <w:ind w:left="1980"/>
        <w:contextualSpacing w:val="0"/>
        <w:rPr>
          <w:rFonts w:ascii="Tahoma" w:hAnsi="Tahoma" w:cs="Tahoma"/>
        </w:rPr>
      </w:pPr>
      <w:r w:rsidRPr="0036591D">
        <w:rPr>
          <w:rFonts w:ascii="Tahoma" w:hAnsi="Tahoma" w:cs="Tahoma"/>
          <w:sz w:val="18"/>
          <w:szCs w:val="18"/>
        </w:rPr>
        <w:t>CAL voor SQL Server 2008 R2</w:t>
      </w:r>
    </w:p>
    <w:p w:rsidR="00113634" w:rsidRPr="0036591D" w:rsidRDefault="00113634" w:rsidP="00A434A4">
      <w:pPr>
        <w:pStyle w:val="ListParagraph"/>
        <w:numPr>
          <w:ilvl w:val="1"/>
          <w:numId w:val="147"/>
        </w:numPr>
        <w:tabs>
          <w:tab w:val="clear" w:pos="720"/>
        </w:tabs>
        <w:spacing w:after="60"/>
        <w:ind w:left="1980"/>
        <w:contextualSpacing w:val="0"/>
        <w:rPr>
          <w:rFonts w:ascii="Tahoma" w:hAnsi="Tahoma" w:cs="Tahoma"/>
        </w:rPr>
      </w:pPr>
      <w:r w:rsidRPr="0036591D">
        <w:rPr>
          <w:rFonts w:ascii="Tahoma" w:hAnsi="Tahoma" w:cs="Tahoma"/>
          <w:sz w:val="18"/>
          <w:szCs w:val="18"/>
        </w:rPr>
        <w:t xml:space="preserve">1 Apparaat-SL of Gebruikers-SL voor Forefront Protection for Exchange Server 2010 </w:t>
      </w:r>
    </w:p>
    <w:p w:rsidR="00113634" w:rsidRPr="0036591D" w:rsidRDefault="00113634" w:rsidP="000E599A">
      <w:pPr>
        <w:pStyle w:val="ListParagraph"/>
        <w:spacing w:after="60"/>
        <w:ind w:left="1980"/>
        <w:contextualSpacing w:val="0"/>
        <w:rPr>
          <w:rFonts w:ascii="Tahoma" w:hAnsi="Tahoma" w:cs="Tahoma"/>
          <w:lang w:val="nl-NL"/>
        </w:rPr>
      </w:pPr>
      <w:r w:rsidRPr="0036591D">
        <w:rPr>
          <w:rFonts w:ascii="Tahoma" w:hAnsi="Tahoma" w:cs="Tahoma"/>
          <w:sz w:val="18"/>
          <w:szCs w:val="18"/>
          <w:lang w:val="nl-NL"/>
        </w:rPr>
        <w:t>(Als er, voordat de actieve Software Assurance dekking voor de kwalificerende EBS</w:t>
      </w:r>
      <w:r w:rsidR="00C50686">
        <w:rPr>
          <w:rFonts w:ascii="Tahoma" w:hAnsi="Tahoma" w:cs="Tahoma"/>
          <w:sz w:val="18"/>
          <w:szCs w:val="18"/>
          <w:lang w:val="nl-NL"/>
        </w:rPr>
        <w:t> </w:t>
      </w:r>
      <w:r w:rsidRPr="0036591D">
        <w:rPr>
          <w:rFonts w:ascii="Tahoma" w:hAnsi="Tahoma" w:cs="Tahoma"/>
          <w:sz w:val="18"/>
          <w:szCs w:val="18"/>
          <w:lang w:val="nl-NL"/>
        </w:rPr>
        <w:t>2008</w:t>
      </w:r>
      <w:r w:rsidR="00C50686">
        <w:rPr>
          <w:rFonts w:ascii="Tahoma" w:hAnsi="Tahoma" w:cs="Tahoma"/>
          <w:sz w:val="18"/>
          <w:szCs w:val="18"/>
          <w:lang w:val="nl-NL"/>
        </w:rPr>
        <w:t> </w:t>
      </w:r>
      <w:r w:rsidRPr="0036591D">
        <w:rPr>
          <w:rFonts w:ascii="Tahoma" w:hAnsi="Tahoma" w:cs="Tahoma"/>
          <w:sz w:val="18"/>
          <w:szCs w:val="18"/>
          <w:lang w:val="nl-NL"/>
        </w:rPr>
        <w:t>CAL is verlopen, een nieuwe versie van deze producten beschikbaar is via het</w:t>
      </w:r>
      <w:r w:rsidR="000E599A">
        <w:rPr>
          <w:rFonts w:ascii="Tahoma" w:hAnsi="Tahoma" w:cs="Tahoma"/>
          <w:sz w:val="18"/>
          <w:szCs w:val="18"/>
          <w:lang w:val="nl-NL"/>
        </w:rPr>
        <w:t> </w:t>
      </w:r>
      <w:r w:rsidRPr="0036591D">
        <w:rPr>
          <w:rFonts w:ascii="Tahoma" w:hAnsi="Tahoma" w:cs="Tahoma"/>
          <w:sz w:val="18"/>
          <w:szCs w:val="18"/>
          <w:lang w:val="nl-NL"/>
        </w:rPr>
        <w:t>Volume Licensing-programma waarmee de klant de kwalificerende licenties heeft verkregen,</w:t>
      </w:r>
      <w:r w:rsidR="00C50686">
        <w:rPr>
          <w:rFonts w:ascii="Tahoma" w:hAnsi="Tahoma" w:cs="Tahoma"/>
          <w:sz w:val="18"/>
          <w:szCs w:val="18"/>
          <w:lang w:val="nl-NL"/>
        </w:rPr>
        <w:t> </w:t>
      </w:r>
      <w:r w:rsidRPr="0036591D">
        <w:rPr>
          <w:rFonts w:ascii="Tahoma" w:hAnsi="Tahoma" w:cs="Tahoma"/>
          <w:sz w:val="18"/>
          <w:szCs w:val="18"/>
          <w:lang w:val="nl-NL"/>
        </w:rPr>
        <w:t>komt de klant in aanmerking voor gebruik van CAL’s voor de nieuwe versie in</w:t>
      </w:r>
      <w:r w:rsidR="00C50686">
        <w:rPr>
          <w:rFonts w:ascii="Tahoma" w:hAnsi="Tahoma" w:cs="Tahoma"/>
          <w:sz w:val="18"/>
          <w:szCs w:val="18"/>
          <w:lang w:val="nl-NL"/>
        </w:rPr>
        <w:t> </w:t>
      </w:r>
      <w:r w:rsidRPr="0036591D">
        <w:rPr>
          <w:rFonts w:ascii="Tahoma" w:hAnsi="Tahoma" w:cs="Tahoma"/>
          <w:sz w:val="18"/>
          <w:szCs w:val="18"/>
          <w:lang w:val="nl-NL"/>
        </w:rPr>
        <w:t>plaats van de oude).</w:t>
      </w:r>
    </w:p>
    <w:p w:rsidR="00113634" w:rsidRPr="00C50686" w:rsidRDefault="00113634" w:rsidP="00022255">
      <w:pPr>
        <w:spacing w:line="192" w:lineRule="auto"/>
        <w:rPr>
          <w:rFonts w:cs="Tahoma"/>
          <w:szCs w:val="18"/>
          <w:lang w:val="nl-NL"/>
        </w:rPr>
      </w:pPr>
    </w:p>
    <w:p w:rsidR="001E3F07" w:rsidRPr="0036591D" w:rsidRDefault="00113634" w:rsidP="00A434A4">
      <w:pPr>
        <w:ind w:left="720"/>
        <w:rPr>
          <w:rFonts w:cs="Tahoma"/>
          <w:lang w:val="nl-NL"/>
        </w:rPr>
      </w:pPr>
      <w:r w:rsidRPr="0036591D">
        <w:rPr>
          <w:rFonts w:cs="Tahoma"/>
          <w:szCs w:val="18"/>
          <w:lang w:val="nl-NL"/>
        </w:rPr>
        <w:t>De Volume Licensing Overeenkomst van de klant en deze productaantekening zijn bewijs van deze gratis CAL’s.</w:t>
      </w:r>
      <w:r w:rsidR="004D3DD2" w:rsidRPr="0036591D">
        <w:rPr>
          <w:rFonts w:cs="Tahoma"/>
          <w:szCs w:val="18"/>
          <w:lang w:val="nl-NL"/>
        </w:rPr>
        <w:t xml:space="preserve"> </w:t>
      </w:r>
      <w:r w:rsidRPr="0036591D">
        <w:rPr>
          <w:rFonts w:cs="Tahoma"/>
          <w:szCs w:val="18"/>
          <w:lang w:val="nl-NL"/>
        </w:rPr>
        <w:t>Voor het gebruik van de software met gratis CAL’s gelden de Product Use Rights voor het betreffende product en de voorwaarden van de overeenkomst van de klant.</w:t>
      </w:r>
      <w:r w:rsidR="004D3DD2" w:rsidRPr="0036591D">
        <w:rPr>
          <w:rFonts w:cs="Tahoma"/>
          <w:szCs w:val="18"/>
          <w:lang w:val="nl-NL"/>
        </w:rPr>
        <w:t xml:space="preserve"> </w:t>
      </w:r>
      <w:r w:rsidRPr="0036591D">
        <w:rPr>
          <w:rFonts w:cs="Tahoma"/>
          <w:szCs w:val="18"/>
          <w:lang w:val="nl-NL"/>
        </w:rPr>
        <w:t>Het gebruiksrecht voor software op grond van de gratis CAL’s vervalt op het moment dat het gebruiksrecht voor software op grond van de kwalificerende CAL’s afloopt.</w:t>
      </w:r>
      <w:r w:rsidR="004D3DD2" w:rsidRPr="0036591D">
        <w:rPr>
          <w:rFonts w:cs="Tahoma"/>
          <w:szCs w:val="18"/>
          <w:lang w:val="nl-NL"/>
        </w:rPr>
        <w:t xml:space="preserve"> </w:t>
      </w:r>
      <w:r w:rsidRPr="0036591D">
        <w:rPr>
          <w:rFonts w:cs="Tahoma"/>
          <w:szCs w:val="18"/>
          <w:lang w:val="nl-NL"/>
        </w:rPr>
        <w:t>In alle gevallen kunnen de gratis CAL’s niet apart van de kwalificerende CAL’s worden overgedragen.</w:t>
      </w:r>
      <w:bookmarkStart w:id="1531" w:name="_107_Windows_Azure"/>
      <w:bookmarkEnd w:id="1531"/>
    </w:p>
    <w:p w:rsidR="00113634" w:rsidRDefault="00113634" w:rsidP="00022255">
      <w:pPr>
        <w:spacing w:line="192" w:lineRule="auto"/>
        <w:rPr>
          <w:rFonts w:cs="Tahoma"/>
          <w:szCs w:val="18"/>
          <w:lang w:val="nl-NL"/>
        </w:rPr>
      </w:pPr>
    </w:p>
    <w:p w:rsidR="000801C9" w:rsidRDefault="000801C9" w:rsidP="00022255">
      <w:pPr>
        <w:spacing w:line="192" w:lineRule="auto"/>
        <w:rPr>
          <w:rFonts w:cs="Tahoma"/>
          <w:szCs w:val="18"/>
          <w:lang w:val="nl-NL"/>
        </w:rPr>
      </w:pPr>
    </w:p>
    <w:p w:rsidR="000801C9" w:rsidRDefault="000801C9" w:rsidP="00022255">
      <w:pPr>
        <w:spacing w:line="192" w:lineRule="auto"/>
        <w:rPr>
          <w:rFonts w:cs="Tahoma"/>
          <w:szCs w:val="18"/>
          <w:lang w:val="nl-NL"/>
        </w:rPr>
      </w:pPr>
    </w:p>
    <w:p w:rsidR="000801C9" w:rsidRDefault="000801C9" w:rsidP="00022255">
      <w:pPr>
        <w:spacing w:line="192" w:lineRule="auto"/>
        <w:rPr>
          <w:rFonts w:cs="Tahoma"/>
          <w:szCs w:val="18"/>
          <w:lang w:val="nl-NL"/>
        </w:rPr>
      </w:pPr>
    </w:p>
    <w:p w:rsidR="000801C9" w:rsidRDefault="000801C9" w:rsidP="00022255">
      <w:pPr>
        <w:spacing w:line="192" w:lineRule="auto"/>
        <w:rPr>
          <w:rFonts w:cs="Tahoma"/>
          <w:szCs w:val="18"/>
          <w:lang w:val="nl-NL"/>
        </w:rPr>
      </w:pPr>
    </w:p>
    <w:p w:rsidR="000801C9" w:rsidRDefault="000801C9" w:rsidP="00022255">
      <w:pPr>
        <w:spacing w:line="192" w:lineRule="auto"/>
        <w:rPr>
          <w:rFonts w:cs="Tahoma"/>
          <w:szCs w:val="18"/>
          <w:lang w:val="nl-NL"/>
        </w:rPr>
      </w:pPr>
    </w:p>
    <w:p w:rsidR="000801C9" w:rsidRPr="00C50686" w:rsidRDefault="000801C9" w:rsidP="00022255">
      <w:pPr>
        <w:spacing w:line="192" w:lineRule="auto"/>
        <w:rPr>
          <w:rFonts w:cs="Tahoma"/>
          <w:szCs w:val="18"/>
          <w:lang w:val="nl-NL"/>
        </w:rPr>
      </w:pPr>
    </w:p>
    <w:p w:rsidR="00023FE7" w:rsidRPr="0036591D" w:rsidRDefault="00BA29A7" w:rsidP="00EF2279">
      <w:pPr>
        <w:pStyle w:val="Heading3"/>
        <w:rPr>
          <w:rFonts w:ascii="Tahoma" w:hAnsi="Tahoma" w:cs="Tahoma"/>
          <w:lang w:val="nl-NL"/>
        </w:rPr>
      </w:pPr>
      <w:bookmarkStart w:id="1532" w:name="_98_Windows_HPC"/>
      <w:bookmarkStart w:id="1533" w:name="Srv_109HPCServer2008_R2Suite"/>
      <w:bookmarkStart w:id="1534" w:name="_Toc336338365"/>
      <w:bookmarkStart w:id="1535" w:name="_Toc352103883"/>
      <w:bookmarkStart w:id="1536" w:name="Srv_96WindowsHighPerfCompSvr08"/>
      <w:bookmarkStart w:id="1537" w:name="Srv_94HPCServer2008_R2Suite"/>
      <w:bookmarkStart w:id="1538" w:name="Srv_106HPCServer2008_R2Suite"/>
      <w:bookmarkEnd w:id="1532"/>
      <w:r w:rsidRPr="0036591D">
        <w:rPr>
          <w:rFonts w:ascii="Tahoma" w:hAnsi="Tahoma" w:cs="Tahoma"/>
          <w:caps/>
          <w:color w:val="F66400"/>
          <w:sz w:val="22"/>
          <w:vertAlign w:val="superscript"/>
          <w:lang w:val="nl-NL"/>
        </w:rPr>
        <w:t>98</w:t>
      </w:r>
      <w:r w:rsidRPr="00C50686">
        <w:rPr>
          <w:rFonts w:ascii="Tahoma" w:hAnsi="Tahoma" w:cs="Tahoma"/>
          <w:caps/>
          <w:color w:val="F66400"/>
          <w:sz w:val="22"/>
          <w:lang w:val="nl-NL"/>
        </w:rPr>
        <w:t xml:space="preserve"> </w:t>
      </w:r>
      <w:r w:rsidRPr="0036591D">
        <w:rPr>
          <w:rFonts w:ascii="Tahoma" w:hAnsi="Tahoma" w:cs="Tahoma"/>
          <w:color w:val="F66400"/>
          <w:sz w:val="22"/>
          <w:lang w:val="nl-NL"/>
        </w:rPr>
        <w:t>Windows HPC Server 2008 R2 Suite</w:t>
      </w:r>
      <w:bookmarkEnd w:id="1533"/>
      <w:bookmarkEnd w:id="1534"/>
      <w:bookmarkEnd w:id="1535"/>
    </w:p>
    <w:bookmarkEnd w:id="1536"/>
    <w:bookmarkEnd w:id="1537"/>
    <w:bookmarkEnd w:id="1538"/>
    <w:p w:rsidR="00023FE7" w:rsidRPr="00C50686" w:rsidRDefault="00023FE7" w:rsidP="00C50686">
      <w:pPr>
        <w:pStyle w:val="EndnoteText"/>
        <w:spacing w:line="216" w:lineRule="auto"/>
        <w:rPr>
          <w:rFonts w:ascii="Tahoma" w:hAnsi="Tahoma" w:cs="Tahoma"/>
          <w:sz w:val="18"/>
          <w:szCs w:val="18"/>
          <w:lang w:val="nl-NL"/>
        </w:rPr>
      </w:pPr>
    </w:p>
    <w:p w:rsidR="00A434A4" w:rsidRPr="0036591D" w:rsidRDefault="001978C7" w:rsidP="00A434A4">
      <w:pPr>
        <w:spacing w:after="60"/>
        <w:ind w:left="720"/>
        <w:rPr>
          <w:rFonts w:cs="Tahoma"/>
          <w:lang w:val="nl-NL"/>
        </w:rPr>
      </w:pPr>
      <w:r w:rsidRPr="0036591D">
        <w:rPr>
          <w:rFonts w:cs="Tahoma"/>
          <w:b/>
          <w:color w:val="000000"/>
          <w:lang w:val="nl-NL"/>
        </w:rPr>
        <w:t>Licentieverleningen, gekoppeld aan einde levensduur HPC Server Suite</w:t>
      </w:r>
    </w:p>
    <w:p w:rsidR="001978C7" w:rsidRPr="0036591D" w:rsidRDefault="001978C7" w:rsidP="000E599A">
      <w:pPr>
        <w:ind w:left="720"/>
        <w:rPr>
          <w:rFonts w:cs="Tahoma"/>
          <w:lang w:val="nl-NL"/>
        </w:rPr>
      </w:pPr>
      <w:r w:rsidRPr="0036591D">
        <w:rPr>
          <w:rFonts w:cs="Tahoma"/>
          <w:color w:val="000000"/>
          <w:lang w:val="nl-NL"/>
        </w:rPr>
        <w:t>HPC Server Suite 2008 R2 is de laatste versie van HPC Server Suite. Volume licensing-klanten die op 1</w:t>
      </w:r>
      <w:r w:rsidR="000E599A">
        <w:rPr>
          <w:rFonts w:cs="Tahoma"/>
          <w:color w:val="000000"/>
          <w:lang w:val="nl-NL"/>
        </w:rPr>
        <w:t> </w:t>
      </w:r>
      <w:r w:rsidRPr="0036591D">
        <w:rPr>
          <w:rFonts w:cs="Tahoma"/>
          <w:color w:val="000000"/>
          <w:lang w:val="nl-NL"/>
        </w:rPr>
        <w:t>september 2012 of per de datum dat Windows Server 2012 voor het eerst beschikbaar is voor downloaden op de Volume Licensing Service Center, indien dit eerder is (“Kwalificerende Licenties”), beschikken over Software Assurance voor HPC Server Suite-licenties, mogen</w:t>
      </w:r>
      <w:r w:rsidRPr="0036591D">
        <w:rPr>
          <w:rFonts w:eastAsia="Calibri" w:cs="Tahoma"/>
          <w:szCs w:val="18"/>
          <w:lang w:val="nl-NL"/>
        </w:rPr>
        <w:t xml:space="preserve"> een upgrade uitvoeren naar Windows Server 2012 Standard-software en deze software gebruiken in plaats van HPC Server Suite. Om</w:t>
      </w:r>
      <w:r w:rsidR="000E599A">
        <w:rPr>
          <w:rFonts w:eastAsia="Calibri" w:cs="Tahoma"/>
          <w:szCs w:val="18"/>
          <w:lang w:val="nl-NL"/>
        </w:rPr>
        <w:t> </w:t>
      </w:r>
      <w:r w:rsidRPr="0036591D">
        <w:rPr>
          <w:rFonts w:eastAsia="Calibri" w:cs="Tahoma"/>
          <w:szCs w:val="18"/>
          <w:lang w:val="nl-NL"/>
        </w:rPr>
        <w:t>deze upgrade mogelijk te maken wordt ervan uitgegaan dat aan de klant voor elke Kwalificerende Licentie die de klant bezit, één Windows Server 2012 Standard-processorlicentie wordt verleend wanneer Windows Server 2012 beschikbaar is.</w:t>
      </w:r>
    </w:p>
    <w:p w:rsidR="00A434A4" w:rsidRPr="00C50686" w:rsidRDefault="00A434A4" w:rsidP="00C50686">
      <w:pPr>
        <w:spacing w:line="216" w:lineRule="auto"/>
        <w:ind w:left="720"/>
        <w:rPr>
          <w:rFonts w:cs="Tahoma"/>
          <w:szCs w:val="18"/>
          <w:lang w:val="nl-NL"/>
        </w:rPr>
      </w:pPr>
    </w:p>
    <w:p w:rsidR="001978C7" w:rsidRPr="0036591D" w:rsidRDefault="001978C7" w:rsidP="00A434A4">
      <w:pPr>
        <w:numPr>
          <w:ilvl w:val="0"/>
          <w:numId w:val="66"/>
        </w:numPr>
        <w:tabs>
          <w:tab w:val="left" w:pos="1440"/>
        </w:tabs>
        <w:spacing w:after="60"/>
        <w:ind w:left="1440"/>
        <w:rPr>
          <w:rFonts w:cs="Tahoma"/>
          <w:lang w:val="nl-NL"/>
        </w:rPr>
      </w:pPr>
      <w:r w:rsidRPr="0036591D">
        <w:rPr>
          <w:rFonts w:eastAsia="Calibri" w:cs="Tahoma"/>
          <w:szCs w:val="18"/>
          <w:lang w:val="nl-NL"/>
        </w:rPr>
        <w:t>Licenties die in het kader van deze regeling worden verleend, zijn inclusief Software Assurance-dekking.</w:t>
      </w:r>
      <w:r w:rsidR="004D3DD2" w:rsidRPr="0036591D">
        <w:rPr>
          <w:rFonts w:eastAsia="Calibri" w:cs="Tahoma"/>
          <w:szCs w:val="18"/>
          <w:lang w:val="nl-NL"/>
        </w:rPr>
        <w:t xml:space="preserve"> </w:t>
      </w:r>
      <w:r w:rsidRPr="0036591D">
        <w:rPr>
          <w:rFonts w:eastAsia="Calibri" w:cs="Tahoma"/>
          <w:szCs w:val="18"/>
          <w:lang w:val="nl-NL"/>
        </w:rPr>
        <w:t>Deze dekking vervalt op het moment dat de overeenkomstige dekking van de Kwalificerende Licentie vervalt.</w:t>
      </w:r>
    </w:p>
    <w:p w:rsidR="001978C7" w:rsidRPr="0036591D" w:rsidRDefault="001978C7" w:rsidP="00A434A4">
      <w:pPr>
        <w:numPr>
          <w:ilvl w:val="0"/>
          <w:numId w:val="66"/>
        </w:numPr>
        <w:tabs>
          <w:tab w:val="left" w:pos="1440"/>
        </w:tabs>
        <w:spacing w:after="60"/>
        <w:ind w:left="1440"/>
        <w:rPr>
          <w:rFonts w:cs="Tahoma"/>
          <w:lang w:val="nl-NL"/>
        </w:rPr>
      </w:pPr>
      <w:r w:rsidRPr="0036591D">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1978C7" w:rsidRPr="0036591D" w:rsidRDefault="001978C7" w:rsidP="000E599A">
      <w:pPr>
        <w:numPr>
          <w:ilvl w:val="0"/>
          <w:numId w:val="66"/>
        </w:numPr>
        <w:tabs>
          <w:tab w:val="left" w:pos="1440"/>
        </w:tabs>
        <w:spacing w:after="60"/>
        <w:ind w:left="1440"/>
        <w:rPr>
          <w:rFonts w:cs="Tahoma"/>
          <w:lang w:val="nl-NL"/>
        </w:rPr>
      </w:pPr>
      <w:r w:rsidRPr="0036591D">
        <w:rPr>
          <w:rFonts w:eastAsia="Calibri" w:cs="Tahoma"/>
          <w:szCs w:val="18"/>
          <w:lang w:val="nl-NL"/>
        </w:rPr>
        <w:t>Na een upgrade naar Windows Server 2012 Standard in het kader van deze regeling zijn de</w:t>
      </w:r>
      <w:r w:rsidR="000E599A">
        <w:rPr>
          <w:rFonts w:eastAsia="Calibri" w:cs="Tahoma"/>
          <w:szCs w:val="18"/>
          <w:lang w:val="nl-NL"/>
        </w:rPr>
        <w:t> </w:t>
      </w:r>
      <w:r w:rsidRPr="0036591D">
        <w:rPr>
          <w:rFonts w:eastAsia="Calibri" w:cs="Tahoma"/>
          <w:szCs w:val="18"/>
          <w:lang w:val="nl-NL"/>
        </w:rPr>
        <w:t>bestaande Kwalificerende Licenties voor HPC Server Suite niet langer geldig.</w:t>
      </w:r>
    </w:p>
    <w:p w:rsidR="001978C7" w:rsidRPr="0036591D" w:rsidRDefault="001978C7" w:rsidP="000E599A">
      <w:pPr>
        <w:numPr>
          <w:ilvl w:val="0"/>
          <w:numId w:val="70"/>
        </w:numPr>
        <w:tabs>
          <w:tab w:val="left" w:pos="1440"/>
        </w:tabs>
        <w:spacing w:after="60"/>
        <w:ind w:left="1440"/>
        <w:rPr>
          <w:rFonts w:cs="Tahoma"/>
          <w:lang w:val="nl-NL"/>
        </w:rPr>
      </w:pPr>
      <w:r w:rsidRPr="0036591D">
        <w:rPr>
          <w:rFonts w:cs="Tahoma"/>
          <w:color w:val="000000"/>
          <w:lang w:val="nl-NL"/>
        </w:rPr>
        <w:t>HPC Server Suite</w:t>
      </w:r>
      <w:r w:rsidRPr="0036591D">
        <w:rPr>
          <w:rFonts w:cs="Tahoma"/>
          <w:bCs/>
          <w:color w:val="000000"/>
          <w:szCs w:val="18"/>
          <w:lang w:val="nl-NL"/>
        </w:rPr>
        <w:t xml:space="preserve">-licenties die vervolgens zijn aangeschaft onder dezelfde looptijd van de enrollment als onderdeel van het vastgestelde True-Up-proces van de klant voor Enterprise, </w:t>
      </w:r>
      <w:r w:rsidRPr="0036591D">
        <w:rPr>
          <w:rFonts w:cs="Tahoma"/>
          <w:bCs/>
          <w:color w:val="000000"/>
          <w:szCs w:val="18"/>
          <w:lang w:val="nl-NL"/>
        </w:rPr>
        <w:lastRenderedPageBreak/>
        <w:t>Enterprise Subscription, Open Value Subscription of EES, zijn ook Kwalificerende Licenties voor wat</w:t>
      </w:r>
      <w:r w:rsidR="000E599A">
        <w:rPr>
          <w:rFonts w:cs="Tahoma"/>
          <w:bCs/>
          <w:color w:val="000000"/>
          <w:szCs w:val="18"/>
          <w:lang w:val="nl-NL"/>
        </w:rPr>
        <w:t> </w:t>
      </w:r>
      <w:r w:rsidRPr="0036591D">
        <w:rPr>
          <w:rFonts w:cs="Tahoma"/>
          <w:bCs/>
          <w:color w:val="000000"/>
          <w:szCs w:val="18"/>
          <w:lang w:val="nl-NL"/>
        </w:rPr>
        <w:t xml:space="preserve">betreft de voorafgaande regeling. </w:t>
      </w:r>
    </w:p>
    <w:p w:rsidR="001978C7" w:rsidRPr="0036591D" w:rsidRDefault="001978C7" w:rsidP="00A434A4">
      <w:pPr>
        <w:numPr>
          <w:ilvl w:val="0"/>
          <w:numId w:val="70"/>
        </w:numPr>
        <w:tabs>
          <w:tab w:val="left" w:pos="1440"/>
        </w:tabs>
        <w:spacing w:after="60"/>
        <w:ind w:left="1440"/>
        <w:rPr>
          <w:rFonts w:cs="Tahoma"/>
          <w:lang w:val="nl-NL"/>
        </w:rPr>
      </w:pPr>
      <w:r w:rsidRPr="0036591D">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DE4110" w:rsidRPr="0036591D" w:rsidRDefault="001978C7" w:rsidP="00A434A4">
      <w:pPr>
        <w:numPr>
          <w:ilvl w:val="0"/>
          <w:numId w:val="70"/>
        </w:numPr>
        <w:tabs>
          <w:tab w:val="left" w:pos="1440"/>
        </w:tabs>
        <w:spacing w:after="60"/>
        <w:ind w:left="1440"/>
        <w:rPr>
          <w:rFonts w:cs="Tahoma"/>
          <w:lang w:val="nl-NL"/>
        </w:rPr>
      </w:pPr>
      <w:r w:rsidRPr="0036591D">
        <w:rPr>
          <w:rFonts w:cs="Tahoma"/>
          <w:bCs/>
          <w:color w:val="000000"/>
          <w:szCs w:val="18"/>
          <w:lang w:val="nl-NL"/>
        </w:rPr>
        <w:t>Zie ook de opmerkingen bij de product list met betrekking tot Windows Server 2008 R2 HPC Edition &amp; HPC Pack 2008 R2 Enterprise.</w:t>
      </w:r>
      <w:bookmarkStart w:id="1539" w:name="_109_Windows®_Intune"/>
      <w:bookmarkEnd w:id="1539"/>
    </w:p>
    <w:p w:rsidR="00A434A4" w:rsidRPr="0036591D" w:rsidRDefault="00A434A4" w:rsidP="00376D4B">
      <w:pPr>
        <w:ind w:left="720"/>
        <w:rPr>
          <w:rFonts w:cs="Tahoma"/>
          <w:lang w:val="nl-NL"/>
        </w:rPr>
      </w:pPr>
    </w:p>
    <w:p w:rsidR="008779BC" w:rsidRPr="007A1042" w:rsidRDefault="00BA29A7" w:rsidP="00A434A4">
      <w:pPr>
        <w:pStyle w:val="Heading2"/>
        <w:ind w:left="0"/>
        <w:rPr>
          <w:rFonts w:ascii="Tahoma" w:hAnsi="Tahoma" w:cs="Tahoma"/>
          <w:lang w:val="nl-NL"/>
        </w:rPr>
      </w:pPr>
      <w:bookmarkStart w:id="1540" w:name="_99_Windows_Multipoint"/>
      <w:bookmarkStart w:id="1541" w:name="_Toc336338367"/>
      <w:bookmarkStart w:id="1542" w:name="_Toc352103884"/>
      <w:bookmarkEnd w:id="1540"/>
      <w:r w:rsidRPr="007A1042">
        <w:rPr>
          <w:rFonts w:ascii="Tahoma" w:hAnsi="Tahoma" w:cs="Tahoma"/>
          <w:caps/>
          <w:color w:val="FA6500"/>
          <w:sz w:val="22"/>
          <w:vertAlign w:val="superscript"/>
          <w:lang w:val="nl-NL"/>
        </w:rPr>
        <w:t>99</w:t>
      </w:r>
      <w:r w:rsidRPr="007A1042">
        <w:rPr>
          <w:rFonts w:ascii="Tahoma" w:hAnsi="Tahoma" w:cs="Tahoma"/>
          <w:caps/>
          <w:color w:val="FA6500"/>
          <w:sz w:val="22"/>
          <w:lang w:val="nl-NL"/>
        </w:rPr>
        <w:t xml:space="preserve"> </w:t>
      </w:r>
      <w:r w:rsidRPr="007A1042">
        <w:rPr>
          <w:rFonts w:ascii="Tahoma" w:hAnsi="Tahoma" w:cs="Tahoma"/>
          <w:color w:val="FA6500"/>
          <w:sz w:val="22"/>
          <w:lang w:val="nl-NL"/>
        </w:rPr>
        <w:t xml:space="preserve">Windows Multipoint Server </w:t>
      </w:r>
      <w:bookmarkEnd w:id="1541"/>
      <w:r w:rsidRPr="007A1042">
        <w:rPr>
          <w:rFonts w:ascii="Tahoma" w:hAnsi="Tahoma" w:cs="Tahoma"/>
          <w:color w:val="FA6500"/>
          <w:sz w:val="22"/>
          <w:lang w:val="nl-NL"/>
        </w:rPr>
        <w:t>2012 Standard</w:t>
      </w:r>
      <w:bookmarkEnd w:id="1542"/>
      <w:r w:rsidRPr="007A1042">
        <w:rPr>
          <w:rFonts w:ascii="Tahoma" w:hAnsi="Tahoma" w:cs="Tahoma"/>
          <w:color w:val="FA6500"/>
          <w:sz w:val="22"/>
          <w:lang w:val="nl-NL"/>
        </w:rPr>
        <w:t xml:space="preserve"> </w:t>
      </w:r>
    </w:p>
    <w:p w:rsidR="00A434A4" w:rsidRPr="007A1042" w:rsidRDefault="00A434A4" w:rsidP="00A434A4">
      <w:pPr>
        <w:rPr>
          <w:rFonts w:cs="Tahoma"/>
          <w:lang w:val="nl-NL"/>
        </w:rPr>
      </w:pPr>
    </w:p>
    <w:p w:rsidR="00F745E1" w:rsidRPr="007A1042" w:rsidRDefault="008779BC" w:rsidP="00C50686">
      <w:pPr>
        <w:ind w:left="720"/>
        <w:rPr>
          <w:rFonts w:cs="Tahoma"/>
          <w:lang w:val="nl-NL"/>
        </w:rPr>
      </w:pPr>
      <w:r w:rsidRPr="007A1042">
        <w:rPr>
          <w:rFonts w:eastAsia="Calibri" w:cs="Tahoma"/>
          <w:color w:val="000000"/>
          <w:szCs w:val="18"/>
          <w:lang w:val="nl-NL"/>
        </w:rPr>
        <w:t>Windows Multipoint Server 2012 Standard is de nieuwe versie van Windows Multipoint Server</w:t>
      </w:r>
      <w:r w:rsidR="00C50686" w:rsidRPr="007A1042">
        <w:rPr>
          <w:rFonts w:eastAsia="Calibri" w:cs="Tahoma"/>
          <w:color w:val="000000"/>
          <w:szCs w:val="18"/>
          <w:lang w:val="nl-NL"/>
        </w:rPr>
        <w:t> </w:t>
      </w:r>
      <w:r w:rsidRPr="007A1042">
        <w:rPr>
          <w:rFonts w:eastAsia="Calibri" w:cs="Tahoma"/>
          <w:color w:val="000000"/>
          <w:szCs w:val="18"/>
          <w:lang w:val="nl-NL"/>
        </w:rPr>
        <w:t>2011</w:t>
      </w:r>
      <w:r w:rsidR="00C50686" w:rsidRPr="007A1042">
        <w:rPr>
          <w:rFonts w:eastAsia="Calibri" w:cs="Tahoma"/>
          <w:color w:val="000000"/>
          <w:szCs w:val="18"/>
          <w:lang w:val="nl-NL"/>
        </w:rPr>
        <w:t> </w:t>
      </w:r>
      <w:r w:rsidRPr="007A1042">
        <w:rPr>
          <w:rFonts w:eastAsia="Calibri" w:cs="Tahoma"/>
          <w:color w:val="000000"/>
          <w:szCs w:val="18"/>
          <w:lang w:val="nl-NL"/>
        </w:rPr>
        <w:t>Standard.</w:t>
      </w:r>
    </w:p>
    <w:p w:rsidR="00A434A4" w:rsidRPr="007A1042" w:rsidRDefault="00A434A4" w:rsidP="00A434A4">
      <w:pPr>
        <w:rPr>
          <w:rFonts w:cs="Tahoma"/>
          <w:lang w:val="nl-NL"/>
        </w:rPr>
      </w:pPr>
    </w:p>
    <w:p w:rsidR="00092F30" w:rsidRPr="007A1042" w:rsidRDefault="00BA29A7" w:rsidP="00A434A4">
      <w:pPr>
        <w:pStyle w:val="Heading2"/>
        <w:ind w:left="0"/>
        <w:rPr>
          <w:rFonts w:ascii="Tahoma" w:hAnsi="Tahoma" w:cs="Tahoma"/>
          <w:lang w:val="nl-NL"/>
        </w:rPr>
      </w:pPr>
      <w:bookmarkStart w:id="1543" w:name="_100_Windows_Multipoint"/>
      <w:bookmarkStart w:id="1544" w:name="_Toc336338368"/>
      <w:bookmarkStart w:id="1545" w:name="_Toc352103885"/>
      <w:bookmarkStart w:id="1546" w:name="Srv_103WinMultipointSvr2011Premium"/>
      <w:bookmarkStart w:id="1547" w:name="Srv_107WinMultipointSvr2011Premium"/>
      <w:bookmarkStart w:id="1548" w:name="Srv_111WinMultipointSvr2011Premium"/>
      <w:bookmarkEnd w:id="1543"/>
      <w:r w:rsidRPr="007A1042">
        <w:rPr>
          <w:rFonts w:ascii="Tahoma" w:hAnsi="Tahoma" w:cs="Tahoma"/>
          <w:caps/>
          <w:color w:val="FA6500"/>
          <w:sz w:val="22"/>
          <w:szCs w:val="22"/>
          <w:vertAlign w:val="superscript"/>
          <w:lang w:val="nl-NL"/>
        </w:rPr>
        <w:t>100</w:t>
      </w:r>
      <w:r w:rsidRPr="007A1042">
        <w:rPr>
          <w:rFonts w:ascii="Tahoma" w:hAnsi="Tahoma" w:cs="Tahoma"/>
          <w:caps/>
          <w:color w:val="FA6500"/>
          <w:sz w:val="22"/>
          <w:lang w:val="nl-NL"/>
        </w:rPr>
        <w:t xml:space="preserve"> </w:t>
      </w:r>
      <w:r w:rsidRPr="007A1042">
        <w:rPr>
          <w:rFonts w:ascii="Tahoma" w:hAnsi="Tahoma" w:cs="Tahoma"/>
          <w:color w:val="FA6500"/>
          <w:sz w:val="22"/>
          <w:lang w:val="nl-NL"/>
        </w:rPr>
        <w:t xml:space="preserve">Windows Multipoint Server </w:t>
      </w:r>
      <w:bookmarkEnd w:id="1544"/>
      <w:r w:rsidRPr="007A1042">
        <w:rPr>
          <w:rFonts w:ascii="Tahoma" w:hAnsi="Tahoma" w:cs="Tahoma"/>
          <w:color w:val="FA6500"/>
          <w:sz w:val="22"/>
          <w:lang w:val="nl-NL"/>
        </w:rPr>
        <w:t>2012 Premium</w:t>
      </w:r>
      <w:bookmarkEnd w:id="1545"/>
      <w:r w:rsidRPr="007A1042">
        <w:rPr>
          <w:rFonts w:ascii="Tahoma" w:hAnsi="Tahoma" w:cs="Tahoma"/>
          <w:color w:val="FA6500"/>
          <w:sz w:val="22"/>
          <w:lang w:val="nl-NL"/>
        </w:rPr>
        <w:t xml:space="preserve"> </w:t>
      </w:r>
      <w:bookmarkEnd w:id="1546"/>
      <w:bookmarkEnd w:id="1547"/>
      <w:bookmarkEnd w:id="1548"/>
    </w:p>
    <w:p w:rsidR="00A434A4" w:rsidRPr="007A1042" w:rsidRDefault="00A434A4" w:rsidP="00A434A4">
      <w:pPr>
        <w:rPr>
          <w:rFonts w:cs="Tahoma"/>
          <w:lang w:val="nl-NL"/>
        </w:rPr>
      </w:pPr>
    </w:p>
    <w:p w:rsidR="00F745E1" w:rsidRPr="007A1042" w:rsidRDefault="00092F30" w:rsidP="00C50686">
      <w:pPr>
        <w:ind w:left="720"/>
        <w:rPr>
          <w:rFonts w:cs="Tahoma"/>
          <w:lang w:val="nl-NL"/>
        </w:rPr>
      </w:pPr>
      <w:r w:rsidRPr="007A1042">
        <w:rPr>
          <w:rFonts w:eastAsia="Calibri" w:cs="Tahoma"/>
          <w:color w:val="000000"/>
          <w:szCs w:val="18"/>
          <w:lang w:val="nl-NL"/>
        </w:rPr>
        <w:t>Windows Multipoint Server 2012 Premium is de nieuwe versie van Windows Multipoint Server</w:t>
      </w:r>
      <w:r w:rsidR="00C50686" w:rsidRPr="007A1042">
        <w:rPr>
          <w:rFonts w:eastAsia="Calibri" w:cs="Tahoma"/>
          <w:color w:val="000000"/>
          <w:szCs w:val="18"/>
          <w:lang w:val="nl-NL"/>
        </w:rPr>
        <w:t> </w:t>
      </w:r>
      <w:r w:rsidRPr="007A1042">
        <w:rPr>
          <w:rFonts w:eastAsia="Calibri" w:cs="Tahoma"/>
          <w:color w:val="000000"/>
          <w:szCs w:val="18"/>
          <w:lang w:val="nl-NL"/>
        </w:rPr>
        <w:t>2011</w:t>
      </w:r>
      <w:r w:rsidR="00C50686" w:rsidRPr="007A1042">
        <w:rPr>
          <w:rFonts w:eastAsia="Calibri" w:cs="Tahoma"/>
          <w:color w:val="000000"/>
          <w:szCs w:val="18"/>
          <w:lang w:val="nl-NL"/>
        </w:rPr>
        <w:t> </w:t>
      </w:r>
      <w:r w:rsidRPr="007A1042">
        <w:rPr>
          <w:rFonts w:eastAsia="Calibri" w:cs="Tahoma"/>
          <w:color w:val="000000"/>
          <w:szCs w:val="18"/>
          <w:lang w:val="nl-NL"/>
        </w:rPr>
        <w:t>Premium.</w:t>
      </w:r>
      <w:bookmarkStart w:id="1549" w:name="_Toc280612355"/>
    </w:p>
    <w:p w:rsidR="00A434A4" w:rsidRPr="007A1042" w:rsidRDefault="00A434A4" w:rsidP="00A434A4">
      <w:pPr>
        <w:rPr>
          <w:rFonts w:cs="Tahoma"/>
          <w:lang w:val="nl-NL"/>
        </w:rPr>
      </w:pPr>
    </w:p>
    <w:p w:rsidR="00092F30" w:rsidRPr="0036591D" w:rsidRDefault="00BA29A7" w:rsidP="00092F30">
      <w:pPr>
        <w:pStyle w:val="Heading2"/>
        <w:ind w:left="0"/>
        <w:rPr>
          <w:rFonts w:ascii="Tahoma" w:hAnsi="Tahoma" w:cs="Tahoma"/>
        </w:rPr>
      </w:pPr>
      <w:bookmarkStart w:id="1550" w:name="_101_Windows_Multipoint"/>
      <w:bookmarkStart w:id="1551" w:name="_Toc352103886"/>
      <w:bookmarkStart w:id="1552" w:name="Srv_104WinMultipointSvr2011CAL"/>
      <w:bookmarkStart w:id="1553" w:name="Srv_108WinMultipointSvr2011CAL"/>
      <w:bookmarkStart w:id="1554" w:name="Srv_112WinMultipointSvr2011CAL"/>
      <w:bookmarkEnd w:id="1550"/>
      <w:r w:rsidRPr="0036591D">
        <w:rPr>
          <w:rFonts w:ascii="Tahoma" w:hAnsi="Tahoma" w:cs="Tahoma"/>
          <w:caps/>
          <w:color w:val="FA6500"/>
          <w:sz w:val="22"/>
          <w:szCs w:val="22"/>
          <w:vertAlign w:val="superscript"/>
        </w:rPr>
        <w:t>101</w:t>
      </w:r>
      <w:r w:rsidRPr="0036591D">
        <w:rPr>
          <w:rFonts w:ascii="Tahoma" w:hAnsi="Tahoma" w:cs="Tahoma"/>
          <w:color w:val="FA6500"/>
          <w:sz w:val="22"/>
          <w:szCs w:val="22"/>
        </w:rPr>
        <w:t xml:space="preserve"> Windows </w:t>
      </w:r>
      <w:bookmarkEnd w:id="1549"/>
      <w:r w:rsidRPr="0036591D">
        <w:rPr>
          <w:rFonts w:ascii="Tahoma" w:hAnsi="Tahoma" w:cs="Tahoma"/>
          <w:color w:val="FA6500"/>
          <w:sz w:val="22"/>
          <w:szCs w:val="22"/>
        </w:rPr>
        <w:t>Multipoint Server 2012 CAL</w:t>
      </w:r>
      <w:bookmarkEnd w:id="1551"/>
    </w:p>
    <w:bookmarkEnd w:id="1552"/>
    <w:bookmarkEnd w:id="1553"/>
    <w:bookmarkEnd w:id="1554"/>
    <w:p w:rsidR="00092F30" w:rsidRPr="0036591D" w:rsidRDefault="00092F30" w:rsidP="00092F30">
      <w:pPr>
        <w:ind w:firstLine="360"/>
        <w:rPr>
          <w:rFonts w:cs="Tahoma"/>
        </w:rPr>
      </w:pPr>
    </w:p>
    <w:p w:rsidR="0008452D" w:rsidRPr="0036591D" w:rsidRDefault="00092F30" w:rsidP="00A434A4">
      <w:pPr>
        <w:ind w:left="720"/>
        <w:rPr>
          <w:rFonts w:cs="Tahoma"/>
        </w:rPr>
      </w:pPr>
      <w:r w:rsidRPr="0036591D">
        <w:rPr>
          <w:rFonts w:eastAsia="Calibri" w:cs="Tahoma"/>
          <w:color w:val="000000"/>
          <w:szCs w:val="18"/>
        </w:rPr>
        <w:t>Windows Multipoint Server 2012 CAL is de nieuwe versie van Windows Multipoint Server 2011 CAL.</w:t>
      </w:r>
    </w:p>
    <w:p w:rsidR="00A434A4" w:rsidRPr="0036591D" w:rsidRDefault="00A434A4" w:rsidP="00A434A4">
      <w:pPr>
        <w:rPr>
          <w:rFonts w:cs="Tahoma"/>
        </w:rPr>
      </w:pPr>
    </w:p>
    <w:p w:rsidR="00023FE7" w:rsidRPr="0036591D" w:rsidRDefault="00BA29A7" w:rsidP="00EF2279">
      <w:pPr>
        <w:pStyle w:val="Heading3"/>
        <w:ind w:left="360" w:hanging="360"/>
        <w:rPr>
          <w:rFonts w:ascii="Tahoma" w:hAnsi="Tahoma" w:cs="Tahoma"/>
        </w:rPr>
      </w:pPr>
      <w:bookmarkStart w:id="1555" w:name="_102_Windows_Server"/>
      <w:bookmarkStart w:id="1556" w:name="_Toc336338369"/>
      <w:bookmarkStart w:id="1557" w:name="_Toc352103887"/>
      <w:bookmarkStart w:id="1558" w:name="Srv_97WinSvr08HighPerfCompandHyperV"/>
      <w:bookmarkStart w:id="1559" w:name="Srv_98WinSvr08HighPerfCompandHyperV"/>
      <w:bookmarkStart w:id="1560" w:name="Srv_110WinSvr08R2HPC"/>
      <w:bookmarkStart w:id="1561" w:name="Srv_114WinSvr08R2HPC"/>
      <w:bookmarkEnd w:id="1555"/>
      <w:r w:rsidRPr="0036591D">
        <w:rPr>
          <w:rFonts w:ascii="Tahoma" w:hAnsi="Tahoma" w:cs="Tahoma"/>
          <w:caps/>
          <w:color w:val="F66400"/>
          <w:sz w:val="22"/>
          <w:vertAlign w:val="superscript"/>
        </w:rPr>
        <w:t>102</w:t>
      </w:r>
      <w:r w:rsidRPr="0036591D">
        <w:rPr>
          <w:rFonts w:ascii="Tahoma" w:hAnsi="Tahoma" w:cs="Tahoma"/>
          <w:color w:val="F66400"/>
          <w:sz w:val="22"/>
        </w:rPr>
        <w:t xml:space="preserve"> Windows Server 2008 R2 HPC</w:t>
      </w:r>
      <w:r w:rsidRPr="0036591D">
        <w:rPr>
          <w:rStyle w:val="Heading3Char"/>
          <w:rFonts w:ascii="Tahoma" w:hAnsi="Tahoma" w:cs="Tahoma"/>
          <w:b/>
          <w:color w:val="F66400"/>
          <w:sz w:val="22"/>
        </w:rPr>
        <w:t xml:space="preserve"> Edition</w:t>
      </w:r>
      <w:bookmarkEnd w:id="1556"/>
      <w:bookmarkEnd w:id="1557"/>
      <w:r w:rsidRPr="0036591D">
        <w:rPr>
          <w:rStyle w:val="Heading3Char"/>
          <w:rFonts w:ascii="Tahoma" w:hAnsi="Tahoma" w:cs="Tahoma"/>
          <w:b/>
          <w:color w:val="F66400"/>
          <w:sz w:val="22"/>
        </w:rPr>
        <w:t xml:space="preserve"> </w:t>
      </w:r>
    </w:p>
    <w:bookmarkEnd w:id="1558"/>
    <w:bookmarkEnd w:id="1559"/>
    <w:bookmarkEnd w:id="1560"/>
    <w:bookmarkEnd w:id="1561"/>
    <w:p w:rsidR="00023FE7" w:rsidRPr="0036591D" w:rsidRDefault="00023FE7" w:rsidP="00A434A4">
      <w:pPr>
        <w:rPr>
          <w:rFonts w:cs="Tahoma"/>
        </w:rPr>
      </w:pPr>
    </w:p>
    <w:p w:rsidR="00A434A4" w:rsidRPr="0036591D" w:rsidRDefault="001978C7" w:rsidP="00A434A4">
      <w:pPr>
        <w:spacing w:after="60"/>
        <w:ind w:left="720"/>
        <w:rPr>
          <w:rFonts w:cs="Tahoma"/>
        </w:rPr>
      </w:pPr>
      <w:r w:rsidRPr="0036591D">
        <w:rPr>
          <w:rFonts w:cs="Tahoma"/>
          <w:b/>
          <w:color w:val="000000"/>
        </w:rPr>
        <w:t>Licentieverleningen, gekoppeld aan einde levensduur Windows Server HPC Edition</w:t>
      </w:r>
    </w:p>
    <w:p w:rsidR="001978C7" w:rsidRPr="0036591D" w:rsidRDefault="001978C7" w:rsidP="00C50686">
      <w:pPr>
        <w:ind w:left="720"/>
        <w:rPr>
          <w:rFonts w:cs="Tahoma"/>
          <w:lang w:val="nl-NL"/>
        </w:rPr>
      </w:pPr>
      <w:r w:rsidRPr="0036591D">
        <w:rPr>
          <w:rFonts w:cs="Tahoma"/>
          <w:color w:val="000000"/>
          <w:lang w:val="nl-NL"/>
        </w:rPr>
        <w:t>Windows Server 2008 R2 is de laatste versie van Windows Server HPC Edition. Volume licensing-klanten die</w:t>
      </w:r>
      <w:r w:rsidR="00C50686">
        <w:rPr>
          <w:rFonts w:cs="Tahoma"/>
          <w:color w:val="000000"/>
          <w:lang w:val="nl-NL"/>
        </w:rPr>
        <w:t> </w:t>
      </w:r>
      <w:r w:rsidRPr="0036591D">
        <w:rPr>
          <w:rFonts w:cs="Tahoma"/>
          <w:color w:val="000000"/>
          <w:lang w:val="nl-NL"/>
        </w:rPr>
        <w:t xml:space="preserve">op 1 september 2012 of per de datum dat Windows Server 2012 voor het eerst beschikbaar is voor downloaden op de Volume Licensing Service Center, indien dit eerder is (“Kwalificerende Licenties”), beschikken over Software Assurance voor Windows Server 2008 R2 HPC Edition-licenties, mogen </w:t>
      </w:r>
      <w:r w:rsidRPr="0036591D">
        <w:rPr>
          <w:rFonts w:eastAsia="Calibri" w:cs="Tahoma"/>
          <w:szCs w:val="18"/>
          <w:lang w:val="nl-NL"/>
        </w:rPr>
        <w:t>Windows Server 2012 Standard-software gebruiken. Om dit gebruik mogelijk te maken wordt ervan uitgegaan dat aan</w:t>
      </w:r>
      <w:r w:rsidR="00C50686">
        <w:rPr>
          <w:rFonts w:eastAsia="Calibri" w:cs="Tahoma"/>
          <w:szCs w:val="18"/>
          <w:lang w:val="nl-NL"/>
        </w:rPr>
        <w:t> </w:t>
      </w:r>
      <w:r w:rsidRPr="0036591D">
        <w:rPr>
          <w:rFonts w:eastAsia="Calibri" w:cs="Tahoma"/>
          <w:szCs w:val="18"/>
          <w:lang w:val="nl-NL"/>
        </w:rPr>
        <w:t xml:space="preserve">de klant voor elke twee Kwalificerende Licenties die de klant bezit, één Windows Server 2012 Standard-processorlicentie wordt verleend wanneer Windows Server 2012 beschikbaar is. </w:t>
      </w:r>
    </w:p>
    <w:p w:rsidR="00A434A4" w:rsidRPr="0036591D" w:rsidRDefault="00A434A4" w:rsidP="00A434A4">
      <w:pPr>
        <w:ind w:left="720"/>
        <w:rPr>
          <w:rFonts w:cs="Tahoma"/>
          <w:lang w:val="nl-NL"/>
        </w:rPr>
      </w:pPr>
    </w:p>
    <w:p w:rsidR="001978C7" w:rsidRPr="0036591D" w:rsidRDefault="001978C7" w:rsidP="00A434A4">
      <w:pPr>
        <w:numPr>
          <w:ilvl w:val="0"/>
          <w:numId w:val="70"/>
        </w:numPr>
        <w:tabs>
          <w:tab w:val="clear" w:pos="360"/>
          <w:tab w:val="num" w:pos="1440"/>
        </w:tabs>
        <w:spacing w:after="60"/>
        <w:ind w:left="1440"/>
        <w:rPr>
          <w:rFonts w:cs="Tahoma"/>
          <w:lang w:val="nl-NL"/>
        </w:rPr>
      </w:pPr>
      <w:r w:rsidRPr="0036591D">
        <w:rPr>
          <w:rFonts w:cs="Tahoma"/>
          <w:color w:val="000000"/>
          <w:lang w:val="nl-NL"/>
        </w:rPr>
        <w:t>Als een klant een oneven aantal Windows Server HPC Edition-licenties bezit, moet de klant het aantal afronden naar het volgende even aantal om de verlening te bepalen.</w:t>
      </w:r>
      <w:r w:rsidR="004D3DD2" w:rsidRPr="0036591D">
        <w:rPr>
          <w:rFonts w:cs="Tahoma"/>
          <w:color w:val="000000"/>
          <w:lang w:val="nl-NL"/>
        </w:rPr>
        <w:t xml:space="preserve"> </w:t>
      </w:r>
      <w:r w:rsidRPr="0036591D">
        <w:rPr>
          <w:rFonts w:cs="Tahoma"/>
          <w:color w:val="000000"/>
          <w:lang w:val="nl-NL"/>
        </w:rPr>
        <w:t>Bij een klant die drie Windows Server HPC Edition-licenties heeft, wordt ervan uitgegaan dat aan hem in totaal twee Windows Server 2012 Standard-licenties zijn verleend.</w:t>
      </w:r>
    </w:p>
    <w:p w:rsidR="001978C7" w:rsidRPr="0036591D" w:rsidRDefault="001978C7" w:rsidP="00A434A4">
      <w:pPr>
        <w:pStyle w:val="ListParagraph"/>
        <w:numPr>
          <w:ilvl w:val="0"/>
          <w:numId w:val="70"/>
        </w:numPr>
        <w:tabs>
          <w:tab w:val="clear" w:pos="360"/>
          <w:tab w:val="num" w:pos="1440"/>
        </w:tabs>
        <w:spacing w:after="60"/>
        <w:ind w:left="1440"/>
        <w:contextualSpacing w:val="0"/>
        <w:rPr>
          <w:rFonts w:ascii="Tahoma" w:hAnsi="Tahoma" w:cs="Tahoma"/>
          <w:lang w:val="nl-NL"/>
        </w:rPr>
      </w:pPr>
      <w:r w:rsidRPr="0036591D">
        <w:rPr>
          <w:rFonts w:ascii="Tahoma" w:eastAsia="Calibri" w:hAnsi="Tahoma" w:cs="Tahoma"/>
          <w:sz w:val="18"/>
          <w:szCs w:val="18"/>
          <w:lang w:val="nl-NL"/>
        </w:rPr>
        <w:t>Licenties die in het kader van deze regeling worden verleend, zijn inclusief Software Assurance-dekking.</w:t>
      </w:r>
      <w:r w:rsidR="004D3DD2" w:rsidRPr="0036591D">
        <w:rPr>
          <w:rFonts w:ascii="Tahoma" w:eastAsia="Calibri" w:hAnsi="Tahoma" w:cs="Tahoma"/>
          <w:sz w:val="18"/>
          <w:szCs w:val="18"/>
          <w:lang w:val="nl-NL"/>
        </w:rPr>
        <w:t xml:space="preserve"> </w:t>
      </w:r>
      <w:r w:rsidRPr="0036591D">
        <w:rPr>
          <w:rFonts w:ascii="Tahoma" w:eastAsia="Calibri" w:hAnsi="Tahoma" w:cs="Tahoma"/>
          <w:sz w:val="18"/>
          <w:szCs w:val="18"/>
          <w:lang w:val="nl-NL"/>
        </w:rPr>
        <w:t>Deze dekking vervalt op het moment dat de overeenkomstige dekking van de Kwalificerende Licentie vervalt.</w:t>
      </w:r>
    </w:p>
    <w:p w:rsidR="001978C7" w:rsidRPr="0036591D" w:rsidRDefault="001978C7" w:rsidP="00A434A4">
      <w:pPr>
        <w:pStyle w:val="ListParagraph"/>
        <w:numPr>
          <w:ilvl w:val="0"/>
          <w:numId w:val="70"/>
        </w:numPr>
        <w:tabs>
          <w:tab w:val="clear" w:pos="360"/>
          <w:tab w:val="num" w:pos="1440"/>
        </w:tabs>
        <w:spacing w:after="60"/>
        <w:ind w:left="1440"/>
        <w:contextualSpacing w:val="0"/>
        <w:rPr>
          <w:rFonts w:ascii="Tahoma" w:hAnsi="Tahoma" w:cs="Tahoma"/>
          <w:lang w:val="nl-NL"/>
        </w:rPr>
      </w:pPr>
      <w:r w:rsidRPr="0036591D">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1978C7" w:rsidRPr="00C50686" w:rsidRDefault="001978C7" w:rsidP="00A434A4">
      <w:pPr>
        <w:numPr>
          <w:ilvl w:val="0"/>
          <w:numId w:val="70"/>
        </w:numPr>
        <w:tabs>
          <w:tab w:val="clear" w:pos="360"/>
          <w:tab w:val="num" w:pos="1440"/>
          <w:tab w:val="left" w:pos="2160"/>
        </w:tabs>
        <w:spacing w:after="60"/>
        <w:ind w:left="1440"/>
        <w:rPr>
          <w:rFonts w:cs="Tahoma"/>
          <w:lang w:val="nl-NL"/>
        </w:rPr>
      </w:pPr>
      <w:r w:rsidRPr="0036591D">
        <w:rPr>
          <w:rFonts w:eastAsia="Calibri" w:cs="Tahoma"/>
          <w:szCs w:val="18"/>
          <w:lang w:val="nl-NL"/>
        </w:rPr>
        <w:t xml:space="preserve">Na een upgrade naar Windows Server 2012 Standard in het kader van deze regeling blijven de bestaande </w:t>
      </w:r>
      <w:r w:rsidRPr="0036591D">
        <w:rPr>
          <w:rFonts w:cs="Tahoma"/>
          <w:color w:val="000000"/>
          <w:lang w:val="nl-NL"/>
        </w:rPr>
        <w:t>Windows Server 2008 R2 HPC Edition</w:t>
      </w:r>
      <w:r w:rsidRPr="0036591D">
        <w:rPr>
          <w:rFonts w:eastAsia="Calibri" w:cs="Tahoma"/>
          <w:szCs w:val="18"/>
          <w:lang w:val="nl-NL"/>
        </w:rPr>
        <w:t>-licenties van de klant geldig.</w:t>
      </w:r>
    </w:p>
    <w:p w:rsidR="001978C7" w:rsidRPr="0036591D" w:rsidRDefault="001978C7" w:rsidP="00A434A4">
      <w:pPr>
        <w:numPr>
          <w:ilvl w:val="0"/>
          <w:numId w:val="70"/>
        </w:numPr>
        <w:tabs>
          <w:tab w:val="clear" w:pos="360"/>
          <w:tab w:val="num" w:pos="1440"/>
        </w:tabs>
        <w:spacing w:after="60"/>
        <w:ind w:left="1440"/>
        <w:rPr>
          <w:rFonts w:cs="Tahoma"/>
          <w:lang w:val="nl-NL"/>
        </w:rPr>
      </w:pPr>
      <w:r w:rsidRPr="0036591D">
        <w:rPr>
          <w:rFonts w:cs="Tahoma"/>
          <w:color w:val="000000"/>
          <w:lang w:val="nl-NL"/>
        </w:rPr>
        <w:t>Windows Server 2008 R2 HPC Edition-</w:t>
      </w:r>
      <w:r w:rsidRPr="0036591D">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rsidR="001978C7" w:rsidRPr="0036591D" w:rsidRDefault="001978C7" w:rsidP="00A434A4">
      <w:pPr>
        <w:numPr>
          <w:ilvl w:val="0"/>
          <w:numId w:val="70"/>
        </w:numPr>
        <w:tabs>
          <w:tab w:val="clear" w:pos="360"/>
          <w:tab w:val="num" w:pos="1440"/>
        </w:tabs>
        <w:spacing w:after="60"/>
        <w:ind w:left="1440"/>
        <w:rPr>
          <w:rFonts w:cs="Tahoma"/>
          <w:lang w:val="nl-NL"/>
        </w:rPr>
      </w:pPr>
      <w:r w:rsidRPr="0036591D">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A434A4" w:rsidRPr="0036591D" w:rsidRDefault="00A434A4" w:rsidP="00A434A4">
      <w:pPr>
        <w:contextualSpacing/>
        <w:rPr>
          <w:rFonts w:cs="Tahoma"/>
          <w:lang w:val="nl-NL"/>
        </w:rPr>
      </w:pPr>
    </w:p>
    <w:p w:rsidR="008C2FF8" w:rsidRPr="0036591D" w:rsidRDefault="001978C7" w:rsidP="008C2FF8">
      <w:pPr>
        <w:spacing w:after="60"/>
        <w:ind w:left="720"/>
        <w:rPr>
          <w:rFonts w:cs="Tahoma"/>
          <w:lang w:val="nl-NL"/>
        </w:rPr>
      </w:pPr>
      <w:r w:rsidRPr="0036591D">
        <w:rPr>
          <w:rFonts w:eastAsia="Calibri" w:cs="Tahoma"/>
          <w:b/>
          <w:szCs w:val="18"/>
          <w:lang w:val="nl-NL"/>
        </w:rPr>
        <w:t>Aanvullende informatie over het gebruik van Windows Server 2012 voor High Performance Computing (HPC)</w:t>
      </w:r>
    </w:p>
    <w:p w:rsidR="002F7203" w:rsidRPr="0036591D" w:rsidRDefault="001978C7" w:rsidP="00C50686">
      <w:pPr>
        <w:ind w:left="720"/>
        <w:contextualSpacing/>
        <w:rPr>
          <w:rFonts w:cs="Tahoma"/>
          <w:lang w:val="nl-NL"/>
        </w:rPr>
      </w:pPr>
      <w:r w:rsidRPr="0036591D">
        <w:rPr>
          <w:rFonts w:eastAsia="Calibri" w:cs="Tahoma"/>
          <w:szCs w:val="18"/>
          <w:lang w:val="nl-NL"/>
        </w:rPr>
        <w:lastRenderedPageBreak/>
        <w:t xml:space="preserve">Wanneer Windows Server 2012 Standard of Datacenter wordt gebruikt voor High Performance Computing, hebt u geen CAL’s nodig voor toegang tot de software. Een </w:t>
      </w:r>
      <w:r w:rsidRPr="0036591D">
        <w:rPr>
          <w:rFonts w:cs="Tahoma"/>
          <w:lang w:val="nl-NL"/>
        </w:rPr>
        <w:t>“High Performance Computing (“HPC”) Workload”</w:t>
      </w:r>
      <w:r w:rsidRPr="0036591D">
        <w:rPr>
          <w:rFonts w:cs="Tahoma"/>
          <w:b/>
          <w:bCs/>
          <w:lang w:val="nl-NL"/>
        </w:rPr>
        <w:t xml:space="preserve"> </w:t>
      </w:r>
      <w:r w:rsidRPr="0036591D">
        <w:rPr>
          <w:rFonts w:cs="Tahoma"/>
          <w:lang w:val="nl-NL"/>
        </w:rPr>
        <w:t xml:space="preserve">betekent een workload waarbij de serversoftware </w:t>
      </w:r>
      <w:r w:rsidRPr="0036591D">
        <w:rPr>
          <w:rFonts w:cs="Tahoma"/>
          <w:u w:val="single"/>
          <w:lang w:val="nl-NL"/>
        </w:rPr>
        <w:t xml:space="preserve">wordt gebruikt </w:t>
      </w:r>
      <w:r w:rsidRPr="0036591D">
        <w:rPr>
          <w:rFonts w:cs="Tahoma"/>
          <w:lang w:val="nl-NL"/>
        </w:rPr>
        <w:t>om een Clusternode uit te voeren en wordt gebruikt in combinatie met andere software, alleen voor zover nodig om de beveiliging, opslag, prestatieverbetering en systeembeheer van apparaten in een clusternode mogelijk te maken met als</w:t>
      </w:r>
      <w:r w:rsidR="00C50686">
        <w:rPr>
          <w:rFonts w:cs="Tahoma"/>
          <w:lang w:val="nl-NL"/>
        </w:rPr>
        <w:t> </w:t>
      </w:r>
      <w:r w:rsidRPr="0036591D">
        <w:rPr>
          <w:rFonts w:cs="Tahoma"/>
          <w:lang w:val="nl-NL"/>
        </w:rPr>
        <w:t>doeleinde het ondersteunen van de geclusterde HPC-toepassingen.</w:t>
      </w:r>
      <w:r w:rsidRPr="0036591D">
        <w:rPr>
          <w:rFonts w:eastAsia="Calibri" w:cs="Tahoma"/>
          <w:szCs w:val="18"/>
          <w:lang w:val="nl-NL"/>
        </w:rPr>
        <w:t xml:space="preserve"> Raadpleeg voor meer informatie de Product Use Rights.</w:t>
      </w:r>
      <w:bookmarkStart w:id="1562" w:name="Srv_1120WinSvr08R2Enterprise"/>
    </w:p>
    <w:p w:rsidR="008C2FF8" w:rsidRPr="0036591D" w:rsidRDefault="008C2FF8" w:rsidP="008C2FF8">
      <w:pPr>
        <w:contextualSpacing/>
        <w:rPr>
          <w:rFonts w:cs="Tahoma"/>
          <w:lang w:val="nl-NL"/>
        </w:rPr>
      </w:pPr>
    </w:p>
    <w:p w:rsidR="006D0B36" w:rsidRPr="0036591D" w:rsidRDefault="00BA29A7" w:rsidP="00EF2279">
      <w:pPr>
        <w:pStyle w:val="Heading3"/>
        <w:ind w:left="360" w:hanging="360"/>
        <w:rPr>
          <w:rFonts w:ascii="Tahoma" w:hAnsi="Tahoma" w:cs="Tahoma"/>
          <w:lang w:val="nl-NL"/>
        </w:rPr>
      </w:pPr>
      <w:bookmarkStart w:id="1563" w:name="_97_Windows_Server"/>
      <w:bookmarkStart w:id="1564" w:name="_98_Windows_Server"/>
      <w:bookmarkStart w:id="1565" w:name="_103_Windows_Server"/>
      <w:bookmarkStart w:id="1566" w:name="_Toc336338370"/>
      <w:bookmarkStart w:id="1567" w:name="_Toc352103888"/>
      <w:bookmarkStart w:id="1568" w:name="Srv_116WinSvr08R2Enterprise"/>
      <w:bookmarkStart w:id="1569" w:name="Srv_100WinSvr08R2Enterprise"/>
      <w:bookmarkEnd w:id="1563"/>
      <w:bookmarkEnd w:id="1564"/>
      <w:bookmarkEnd w:id="1565"/>
      <w:r w:rsidRPr="0036591D">
        <w:rPr>
          <w:rFonts w:ascii="Tahoma" w:hAnsi="Tahoma" w:cs="Tahoma"/>
          <w:caps/>
          <w:color w:val="F66400"/>
          <w:sz w:val="22"/>
          <w:vertAlign w:val="superscript"/>
          <w:lang w:val="nl-NL"/>
        </w:rPr>
        <w:t>103</w:t>
      </w:r>
      <w:r w:rsidRPr="0036591D">
        <w:rPr>
          <w:rFonts w:ascii="Tahoma" w:hAnsi="Tahoma" w:cs="Tahoma"/>
          <w:color w:val="F66400"/>
          <w:sz w:val="22"/>
          <w:lang w:val="nl-NL"/>
        </w:rPr>
        <w:t xml:space="preserve"> Windows Server 2008 R2 Enterprise</w:t>
      </w:r>
      <w:bookmarkEnd w:id="1566"/>
      <w:bookmarkEnd w:id="1567"/>
      <w:r w:rsidRPr="0036591D">
        <w:rPr>
          <w:rFonts w:ascii="Tahoma" w:hAnsi="Tahoma" w:cs="Tahoma"/>
          <w:color w:val="F66400"/>
          <w:sz w:val="22"/>
          <w:lang w:val="nl-NL"/>
        </w:rPr>
        <w:t xml:space="preserve"> </w:t>
      </w:r>
      <w:bookmarkEnd w:id="1568"/>
    </w:p>
    <w:bookmarkEnd w:id="1562"/>
    <w:bookmarkEnd w:id="1569"/>
    <w:p w:rsidR="00156AE7" w:rsidRPr="0036591D" w:rsidRDefault="00156AE7" w:rsidP="008C2FF8">
      <w:pPr>
        <w:ind w:left="900"/>
        <w:rPr>
          <w:rFonts w:cs="Tahoma"/>
          <w:lang w:val="nl-NL"/>
        </w:rPr>
      </w:pPr>
    </w:p>
    <w:p w:rsidR="00171927" w:rsidRPr="0036591D" w:rsidRDefault="00156AE7" w:rsidP="00171927">
      <w:pPr>
        <w:spacing w:after="60"/>
        <w:ind w:left="720"/>
        <w:rPr>
          <w:rFonts w:cs="Tahoma"/>
          <w:lang w:val="nl-NL"/>
        </w:rPr>
      </w:pPr>
      <w:r w:rsidRPr="0036591D">
        <w:rPr>
          <w:rFonts w:cs="Tahoma"/>
          <w:b/>
          <w:color w:val="000000"/>
          <w:lang w:val="nl-NL"/>
        </w:rPr>
        <w:t>Licentieverleningen, gekoppeld aan einde levensduur Windows Server Enterprise</w:t>
      </w:r>
    </w:p>
    <w:p w:rsidR="00156AE7" w:rsidRPr="0036591D" w:rsidRDefault="00156AE7" w:rsidP="008C2FF8">
      <w:pPr>
        <w:ind w:left="720"/>
        <w:rPr>
          <w:rFonts w:cs="Tahoma"/>
          <w:lang w:val="nl-NL"/>
        </w:rPr>
      </w:pPr>
      <w:r w:rsidRPr="0036591D">
        <w:rPr>
          <w:rFonts w:cs="Tahoma"/>
          <w:color w:val="000000"/>
          <w:lang w:val="nl-NL"/>
        </w:rPr>
        <w:t>Windows Server 2008 R2 is de laatste versie van Windows Server Enterprise.</w:t>
      </w:r>
      <w:r w:rsidR="004D3DD2" w:rsidRPr="0036591D">
        <w:rPr>
          <w:rFonts w:cs="Tahoma"/>
          <w:color w:val="000000"/>
          <w:lang w:val="nl-NL"/>
        </w:rPr>
        <w:t xml:space="preserve"> </w:t>
      </w:r>
      <w:r w:rsidRPr="0036591D">
        <w:rPr>
          <w:rFonts w:cs="Tahoma"/>
          <w:color w:val="000000"/>
          <w:lang w:val="nl-NL"/>
        </w:rPr>
        <w:t xml:space="preserve">Volume licensing-klanten die beschikken over Software Assurance voor Windows Server 2008 R2 Enterprise-licenties op 1 september 2012 of vanaf de datum waarop Windows Server 2012 voor het eerst beschikbaar is voor download in de Volume Licensing Service Center, afhankelijk van wat zich het eerste voordoet (“Kwalificerende Licenties”), </w:t>
      </w:r>
      <w:r w:rsidRPr="0036591D">
        <w:rPr>
          <w:rFonts w:eastAsia="Calibri" w:cs="Tahoma"/>
          <w:szCs w:val="18"/>
          <w:lang w:val="nl-NL"/>
        </w:rPr>
        <w:t>mogen een upgrade uitvoeren naar en gebruikmaken van Windows Server 2012 Standard-software in plaats van Windows Server 2008 R2 Enterprise. Om deze upgrade mogelijk te maken wordt ervan uitgegaan dat aan de klant voor elke Kwalificerende Licentie die de klant bezit, het volgende wordt verleend wanneer Windows Server 2012 beschikbaar is:</w:t>
      </w:r>
    </w:p>
    <w:p w:rsidR="00171927" w:rsidRPr="0036591D" w:rsidRDefault="00171927" w:rsidP="00171927">
      <w:pPr>
        <w:spacing w:after="60"/>
        <w:ind w:left="720"/>
        <w:rPr>
          <w:rFonts w:cs="Tahoma"/>
          <w:lang w:val="nl-NL"/>
        </w:rPr>
      </w:pPr>
    </w:p>
    <w:p w:rsidR="00156AE7" w:rsidRPr="0036591D" w:rsidRDefault="00156AE7" w:rsidP="00171927">
      <w:pPr>
        <w:numPr>
          <w:ilvl w:val="0"/>
          <w:numId w:val="66"/>
        </w:numPr>
        <w:spacing w:after="60"/>
        <w:ind w:left="1440"/>
        <w:rPr>
          <w:rFonts w:cs="Tahoma"/>
        </w:rPr>
      </w:pPr>
      <w:r w:rsidRPr="0036591D">
        <w:rPr>
          <w:rFonts w:eastAsia="Calibri" w:cs="Tahoma"/>
          <w:szCs w:val="18"/>
        </w:rPr>
        <w:t>Twee Windows Server 2012 Standard-licenties, OF</w:t>
      </w:r>
    </w:p>
    <w:p w:rsidR="00156AE7" w:rsidRPr="0036591D" w:rsidRDefault="00156AE7" w:rsidP="00C50686">
      <w:pPr>
        <w:numPr>
          <w:ilvl w:val="0"/>
          <w:numId w:val="66"/>
        </w:numPr>
        <w:spacing w:after="60"/>
        <w:ind w:left="1440"/>
        <w:rPr>
          <w:rFonts w:cs="Tahoma"/>
          <w:lang w:val="nl-NL"/>
        </w:rPr>
      </w:pPr>
      <w:r w:rsidRPr="0036591D">
        <w:rPr>
          <w:rFonts w:eastAsia="Calibri" w:cs="Tahoma"/>
          <w:szCs w:val="18"/>
          <w:lang w:val="nl-NL"/>
        </w:rPr>
        <w:t>Drie, voor Kwalificerende Licenties die zijn verkregen met SA of verlengd tussen 1 april 2012 en 31</w:t>
      </w:r>
      <w:r w:rsidR="00C50686">
        <w:rPr>
          <w:rFonts w:eastAsia="Calibri" w:cs="Tahoma"/>
          <w:szCs w:val="18"/>
          <w:lang w:val="nl-NL"/>
        </w:rPr>
        <w:t> </w:t>
      </w:r>
      <w:r w:rsidRPr="0036591D">
        <w:rPr>
          <w:rFonts w:eastAsia="Calibri" w:cs="Tahoma"/>
          <w:szCs w:val="18"/>
          <w:lang w:val="nl-NL"/>
        </w:rPr>
        <w:t>augustus 2012, OF</w:t>
      </w:r>
    </w:p>
    <w:p w:rsidR="00156AE7" w:rsidRPr="0036591D" w:rsidRDefault="00156AE7" w:rsidP="00171927">
      <w:pPr>
        <w:numPr>
          <w:ilvl w:val="0"/>
          <w:numId w:val="66"/>
        </w:numPr>
        <w:spacing w:after="60"/>
        <w:ind w:left="1440"/>
        <w:rPr>
          <w:rFonts w:cs="Tahoma"/>
          <w:lang w:val="nl-NL"/>
        </w:rPr>
      </w:pPr>
      <w:r w:rsidRPr="0036591D">
        <w:rPr>
          <w:rFonts w:eastAsia="Calibri" w:cs="Tahoma"/>
          <w:szCs w:val="18"/>
          <w:lang w:val="nl-NL"/>
        </w:rPr>
        <w:t>Vier Windows Server 2012 Standard-licenties, als het werkelijke aantal fysieke processors op de server waaraan de Kwalificerende Licentie is toegewezen, hoger is dan vier. (In dergelijke gevallen moeten klanten voorafgaande aan het verlopen van de Software Assurance-dekking voor de Kwalificerende Licenties in het 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rsidR="00156AE7" w:rsidRPr="0036591D" w:rsidRDefault="00156AE7" w:rsidP="00171927">
      <w:pPr>
        <w:numPr>
          <w:ilvl w:val="0"/>
          <w:numId w:val="66"/>
        </w:numPr>
        <w:spacing w:after="60"/>
        <w:ind w:left="1440"/>
        <w:rPr>
          <w:rFonts w:cs="Tahoma"/>
          <w:lang w:val="nl-NL"/>
        </w:rPr>
      </w:pPr>
      <w:r w:rsidRPr="0036591D">
        <w:rPr>
          <w:rFonts w:eastAsia="Calibri" w:cs="Tahoma"/>
          <w:szCs w:val="18"/>
          <w:lang w:val="nl-NL"/>
        </w:rPr>
        <w:t>Licenties die in het kader van deze regeling worden verleend, zijn inclusief Software Assurance-dekking.</w:t>
      </w:r>
      <w:r w:rsidR="004D3DD2" w:rsidRPr="0036591D">
        <w:rPr>
          <w:rFonts w:eastAsia="Calibri" w:cs="Tahoma"/>
          <w:szCs w:val="18"/>
          <w:lang w:val="nl-NL"/>
        </w:rPr>
        <w:t xml:space="preserve"> </w:t>
      </w:r>
      <w:r w:rsidRPr="0036591D">
        <w:rPr>
          <w:rFonts w:eastAsia="Calibri" w:cs="Tahoma"/>
          <w:szCs w:val="18"/>
          <w:lang w:val="nl-NL"/>
        </w:rPr>
        <w:t>Deze dekking vervalt op het moment dat de overeenkomstige dekking van de Kwalificerende Licentie vervalt.</w:t>
      </w:r>
    </w:p>
    <w:p w:rsidR="00156AE7" w:rsidRPr="0036591D" w:rsidRDefault="00156AE7" w:rsidP="00171927">
      <w:pPr>
        <w:numPr>
          <w:ilvl w:val="0"/>
          <w:numId w:val="66"/>
        </w:numPr>
        <w:spacing w:after="60"/>
        <w:ind w:left="1440"/>
        <w:rPr>
          <w:rFonts w:cs="Tahoma"/>
          <w:lang w:val="nl-NL"/>
        </w:rPr>
      </w:pPr>
      <w:r w:rsidRPr="0036591D">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r w:rsidR="004D3DD2" w:rsidRPr="0036591D">
        <w:rPr>
          <w:rFonts w:eastAsia="Calibri" w:cs="Tahoma"/>
          <w:szCs w:val="18"/>
          <w:lang w:val="nl-NL"/>
        </w:rPr>
        <w:t xml:space="preserve"> </w:t>
      </w:r>
    </w:p>
    <w:p w:rsidR="00156AE7" w:rsidRPr="0036591D" w:rsidRDefault="00156AE7" w:rsidP="00171927">
      <w:pPr>
        <w:numPr>
          <w:ilvl w:val="0"/>
          <w:numId w:val="66"/>
        </w:numPr>
        <w:spacing w:after="60"/>
        <w:ind w:left="1440"/>
        <w:rPr>
          <w:rFonts w:cs="Tahoma"/>
          <w:lang w:val="nl-NL"/>
        </w:rPr>
      </w:pPr>
      <w:r w:rsidRPr="0036591D">
        <w:rPr>
          <w:rFonts w:eastAsia="Calibri" w:cs="Tahoma"/>
          <w:szCs w:val="18"/>
          <w:lang w:val="nl-NL"/>
        </w:rPr>
        <w:t>Na een upgrade naar Windows Server 2012 Standard in het kader van deze regeling zijn de bestaande Kwalificerende Licenties voor Windows Server Enterprise niet langer geldig.</w:t>
      </w:r>
    </w:p>
    <w:p w:rsidR="00156AE7" w:rsidRPr="0036591D" w:rsidRDefault="00156AE7" w:rsidP="00C50686">
      <w:pPr>
        <w:numPr>
          <w:ilvl w:val="0"/>
          <w:numId w:val="66"/>
        </w:numPr>
        <w:spacing w:after="60"/>
        <w:ind w:left="1440"/>
        <w:rPr>
          <w:rFonts w:cs="Tahoma"/>
          <w:lang w:val="nl-NL"/>
        </w:rPr>
      </w:pPr>
      <w:r w:rsidRPr="0036591D">
        <w:rPr>
          <w:rFonts w:eastAsia="Calibri" w:cs="Tahoma"/>
          <w:szCs w:val="18"/>
          <w:lang w:val="nl-NL"/>
        </w:rPr>
        <w:t>Windows Server 2008 R2 Enterprise-licenties die vervolgens zijn aangeschaft onder dezelfde looptijd van de enrollment als onderdeel van het vastgestelde True-Up-proces van de klant voor</w:t>
      </w:r>
      <w:r w:rsidR="00C50686">
        <w:rPr>
          <w:rFonts w:eastAsia="Calibri" w:cs="Tahoma"/>
          <w:szCs w:val="18"/>
          <w:lang w:val="nl-NL"/>
        </w:rPr>
        <w:t> </w:t>
      </w:r>
      <w:r w:rsidRPr="0036591D">
        <w:rPr>
          <w:rFonts w:eastAsia="Calibri" w:cs="Tahoma"/>
          <w:szCs w:val="18"/>
          <w:lang w:val="nl-NL"/>
        </w:rPr>
        <w:t>Enterprise, Enterprise Subscription, Open Value Subscription of EES, zijn ook Kwalificerende Licenties voor wat betreft de voorafgaande licentieverlening.</w:t>
      </w:r>
      <w:r w:rsidR="004D3DD2" w:rsidRPr="0036591D">
        <w:rPr>
          <w:rFonts w:eastAsia="Calibri" w:cs="Tahoma"/>
          <w:szCs w:val="18"/>
          <w:lang w:val="nl-NL"/>
        </w:rPr>
        <w:t xml:space="preserve"> </w:t>
      </w:r>
    </w:p>
    <w:p w:rsidR="00156AE7" w:rsidRPr="000801C9" w:rsidRDefault="00156AE7" w:rsidP="00C50686">
      <w:pPr>
        <w:numPr>
          <w:ilvl w:val="0"/>
          <w:numId w:val="66"/>
        </w:numPr>
        <w:spacing w:after="60"/>
        <w:ind w:left="1440"/>
        <w:rPr>
          <w:rFonts w:cs="Tahoma"/>
          <w:lang w:val="nl-NL"/>
        </w:rPr>
      </w:pPr>
      <w:r w:rsidRPr="0036591D">
        <w:rPr>
          <w:rFonts w:eastAsia="Calibri" w:cs="Tahoma"/>
          <w:szCs w:val="18"/>
          <w:lang w:val="nl-NL"/>
        </w:rPr>
        <w:t>Niettegenstaande de regeling van Windows Server 2012 Standard-licenties en eventuele upgrades</w:t>
      </w:r>
      <w:r w:rsidR="00C50686">
        <w:rPr>
          <w:rFonts w:eastAsia="Calibri" w:cs="Tahoma"/>
          <w:szCs w:val="18"/>
          <w:lang w:val="nl-NL"/>
        </w:rPr>
        <w:t> </w:t>
      </w:r>
      <w:r w:rsidRPr="0036591D">
        <w:rPr>
          <w:rFonts w:eastAsia="Calibri" w:cs="Tahoma"/>
          <w:szCs w:val="18"/>
          <w:lang w:val="nl-NL"/>
        </w:rPr>
        <w:t>naar die versies blijven verplichtingen voor het betalen van verschuldigde bedragen voor</w:t>
      </w:r>
      <w:r w:rsidR="00C50686">
        <w:rPr>
          <w:rFonts w:eastAsia="Calibri" w:cs="Tahoma"/>
          <w:szCs w:val="18"/>
          <w:lang w:val="nl-NL"/>
        </w:rPr>
        <w:t> </w:t>
      </w:r>
      <w:r w:rsidRPr="0036591D">
        <w:rPr>
          <w:rFonts w:eastAsia="Calibri" w:cs="Tahoma"/>
          <w:szCs w:val="18"/>
          <w:lang w:val="nl-NL"/>
        </w:rPr>
        <w:t>de Kwalificerende Licenties en dekking onverminderd van kracht.</w:t>
      </w:r>
    </w:p>
    <w:p w:rsidR="000801C9" w:rsidRDefault="000801C9" w:rsidP="000801C9">
      <w:pPr>
        <w:spacing w:after="60"/>
        <w:rPr>
          <w:rFonts w:eastAsia="Calibri" w:cs="Tahoma"/>
          <w:szCs w:val="18"/>
          <w:lang w:val="nl-NL"/>
        </w:rPr>
      </w:pPr>
    </w:p>
    <w:p w:rsidR="000801C9" w:rsidRPr="0036591D" w:rsidRDefault="000801C9" w:rsidP="000801C9">
      <w:pPr>
        <w:spacing w:after="60"/>
        <w:rPr>
          <w:rFonts w:cs="Tahoma"/>
          <w:lang w:val="nl-NL"/>
        </w:rPr>
      </w:pPr>
    </w:p>
    <w:p w:rsidR="00EF1978" w:rsidRPr="00B309CA" w:rsidRDefault="00BA29A7" w:rsidP="00B309CA">
      <w:pPr>
        <w:pStyle w:val="Heading3"/>
        <w:ind w:left="360" w:hanging="360"/>
        <w:rPr>
          <w:rFonts w:ascii="Tahoma" w:hAnsi="Tahoma" w:cs="Tahoma"/>
          <w:lang w:val="nl-NL"/>
        </w:rPr>
      </w:pPr>
      <w:bookmarkStart w:id="1570" w:name="_104_Windows_Server"/>
      <w:bookmarkStart w:id="1571" w:name="Srv_1102WinSvr08R2Itanium"/>
      <w:bookmarkStart w:id="1572" w:name="_Toc336338371"/>
      <w:bookmarkStart w:id="1573" w:name="_Toc352103889"/>
      <w:bookmarkStart w:id="1574" w:name="Srv_1132WinSvr08R2Itanium"/>
      <w:bookmarkStart w:id="1575" w:name="Srv_117WinSvr08R2Itanium"/>
      <w:bookmarkStart w:id="1576" w:name="Srv_98WinSvr08StdandHyperV"/>
      <w:bookmarkStart w:id="1577" w:name="Srv_99WinSvr08StdandHyperV"/>
      <w:bookmarkEnd w:id="1570"/>
      <w:r w:rsidRPr="00B309CA">
        <w:rPr>
          <w:rFonts w:ascii="Tahoma" w:hAnsi="Tahoma" w:cs="Tahoma"/>
          <w:color w:val="F66400"/>
          <w:sz w:val="22"/>
          <w:vertAlign w:val="superscript"/>
          <w:lang w:val="nl-NL"/>
        </w:rPr>
        <w:t>104</w:t>
      </w:r>
      <w:r w:rsidRPr="00B309CA">
        <w:rPr>
          <w:rFonts w:ascii="Tahoma" w:hAnsi="Tahoma" w:cs="Tahoma"/>
          <w:color w:val="F66400"/>
          <w:sz w:val="22"/>
          <w:lang w:val="nl-NL"/>
        </w:rPr>
        <w:t xml:space="preserve"> Windows Server 2008 R2 voor Itanium-systemen</w:t>
      </w:r>
      <w:bookmarkEnd w:id="1571"/>
      <w:bookmarkEnd w:id="1572"/>
      <w:bookmarkEnd w:id="1573"/>
    </w:p>
    <w:bookmarkEnd w:id="1574"/>
    <w:bookmarkEnd w:id="1575"/>
    <w:p w:rsidR="00376D4B" w:rsidRPr="00C50686" w:rsidRDefault="00376D4B" w:rsidP="00C50686">
      <w:pPr>
        <w:spacing w:line="216" w:lineRule="auto"/>
        <w:ind w:left="360"/>
        <w:rPr>
          <w:rFonts w:cs="Tahoma"/>
          <w:szCs w:val="18"/>
          <w:lang w:val="nl-NL"/>
        </w:rPr>
      </w:pPr>
    </w:p>
    <w:p w:rsidR="007E3162" w:rsidRPr="0036591D" w:rsidRDefault="006533DF" w:rsidP="007E3162">
      <w:pPr>
        <w:spacing w:after="60"/>
        <w:ind w:left="720"/>
        <w:rPr>
          <w:rFonts w:cs="Tahoma"/>
          <w:lang w:val="nl-NL"/>
        </w:rPr>
      </w:pPr>
      <w:r w:rsidRPr="0036591D">
        <w:rPr>
          <w:rFonts w:cs="Tahoma"/>
          <w:b/>
          <w:color w:val="000000"/>
          <w:lang w:val="nl-NL"/>
        </w:rPr>
        <w:t>Licentieverleningen, gekoppeld aan einde levensduur Itanium-systemen</w:t>
      </w:r>
    </w:p>
    <w:p w:rsidR="006533DF" w:rsidRPr="0036591D" w:rsidRDefault="006533DF" w:rsidP="007E3162">
      <w:pPr>
        <w:ind w:left="720"/>
        <w:rPr>
          <w:rFonts w:cs="Tahoma"/>
          <w:lang w:val="nl-NL"/>
        </w:rPr>
      </w:pPr>
      <w:r w:rsidRPr="0036591D">
        <w:rPr>
          <w:rFonts w:cs="Tahoma"/>
          <w:color w:val="000000"/>
          <w:lang w:val="nl-NL"/>
        </w:rPr>
        <w:t>Windows Server 2008 R2 is de laatste versie van Windows Server voor Itanium-systemen.</w:t>
      </w:r>
      <w:r w:rsidR="004D3DD2" w:rsidRPr="0036591D">
        <w:rPr>
          <w:rFonts w:cs="Tahoma"/>
          <w:color w:val="000000"/>
          <w:lang w:val="nl-NL"/>
        </w:rPr>
        <w:t xml:space="preserve"> </w:t>
      </w:r>
      <w:r w:rsidRPr="0036591D">
        <w:rPr>
          <w:rFonts w:cs="Tahoma"/>
          <w:color w:val="000000"/>
          <w:lang w:val="nl-NL"/>
        </w:rPr>
        <w:t>Volume licensing-klanten die op 1 september 2012 of per de datum dat Windows Server 2012 voor het eerst beschikbaar is voor downloaden op de Volume Licensing Service Center, indien dit eerder is (“Kwalificerende Licenties”), beschikken over Software Assurance voor licenties voor Windows Server 2008 R2 voor Itanium-systemen,</w:t>
      </w:r>
      <w:r w:rsidRPr="0036591D">
        <w:rPr>
          <w:rFonts w:eastAsia="Calibri" w:cs="Tahoma"/>
          <w:szCs w:val="18"/>
          <w:lang w:val="nl-NL"/>
        </w:rPr>
        <w:t xml:space="preserve"> mogen een upgrade uitvoeren naar Windows Server 2012 Datacenter-software en deze software gebruiken </w:t>
      </w:r>
      <w:r w:rsidRPr="0036591D">
        <w:rPr>
          <w:rFonts w:eastAsia="Calibri" w:cs="Tahoma"/>
          <w:szCs w:val="18"/>
          <w:lang w:val="nl-NL"/>
        </w:rPr>
        <w:lastRenderedPageBreak/>
        <w:t xml:space="preserve">in plaats van Windows Server 2008 R2 Enterprise voor Itanium-systemen. Om deze upgrade mogelijk te maken wordt ervan uitgegaan dat aan de klant voor elke twee Kwalificerende Licenties die de klant bezit, één Windows Server 2012 Datacenter-processorlicentie wordt verleend wanneer Windows Server 2012 beschikbaar is. </w:t>
      </w:r>
    </w:p>
    <w:p w:rsidR="007E3162" w:rsidRPr="00C50686" w:rsidRDefault="007E3162" w:rsidP="00C50686">
      <w:pPr>
        <w:spacing w:line="216" w:lineRule="auto"/>
        <w:ind w:left="720"/>
        <w:rPr>
          <w:rFonts w:cs="Tahoma"/>
          <w:szCs w:val="18"/>
          <w:lang w:val="nl-NL"/>
        </w:rPr>
      </w:pPr>
    </w:p>
    <w:p w:rsidR="006533DF" w:rsidRPr="0036591D" w:rsidRDefault="006533DF" w:rsidP="002A01C2">
      <w:pPr>
        <w:numPr>
          <w:ilvl w:val="0"/>
          <w:numId w:val="70"/>
        </w:numPr>
        <w:tabs>
          <w:tab w:val="clear" w:pos="360"/>
          <w:tab w:val="num" w:pos="1440"/>
        </w:tabs>
        <w:spacing w:after="60"/>
        <w:ind w:left="1440"/>
        <w:rPr>
          <w:rFonts w:cs="Tahoma"/>
          <w:lang w:val="nl-NL"/>
        </w:rPr>
      </w:pPr>
      <w:r w:rsidRPr="0036591D">
        <w:rPr>
          <w:rFonts w:cs="Tahoma"/>
          <w:color w:val="000000"/>
          <w:lang w:val="nl-NL"/>
        </w:rPr>
        <w:t>Als een klant een oneven aantal Kwalificerende Licenties bezit, moet de klant het aantal naar beneden afronden naar het dichtstbijzijnde even aantal om de verlening te bepalen.</w:t>
      </w:r>
      <w:r w:rsidR="004D3DD2" w:rsidRPr="0036591D">
        <w:rPr>
          <w:rFonts w:cs="Tahoma"/>
          <w:color w:val="000000"/>
          <w:lang w:val="nl-NL"/>
        </w:rPr>
        <w:t xml:space="preserve"> </w:t>
      </w:r>
      <w:r w:rsidRPr="0036591D">
        <w:rPr>
          <w:rFonts w:cs="Tahoma"/>
          <w:color w:val="000000"/>
          <w:lang w:val="nl-NL"/>
        </w:rPr>
        <w:t xml:space="preserve">Bij een klant die drie Kwalificerende Licenties heeft, wordt ervan uitgegaan dat aan hem in totaal één Windows Server 2012 Datacenter-licenties zijn verleend. </w:t>
      </w:r>
    </w:p>
    <w:p w:rsidR="006533DF" w:rsidRPr="0036591D" w:rsidRDefault="006533DF" w:rsidP="002A01C2">
      <w:pPr>
        <w:pStyle w:val="ListParagraph"/>
        <w:numPr>
          <w:ilvl w:val="0"/>
          <w:numId w:val="70"/>
        </w:numPr>
        <w:tabs>
          <w:tab w:val="clear" w:pos="360"/>
          <w:tab w:val="num" w:pos="1440"/>
        </w:tabs>
        <w:spacing w:after="60"/>
        <w:ind w:left="1440"/>
        <w:contextualSpacing w:val="0"/>
        <w:rPr>
          <w:rFonts w:ascii="Tahoma" w:hAnsi="Tahoma" w:cs="Tahoma"/>
          <w:lang w:val="nl-NL"/>
        </w:rPr>
      </w:pPr>
      <w:r w:rsidRPr="0036591D">
        <w:rPr>
          <w:rFonts w:ascii="Tahoma" w:eastAsia="Calibri" w:hAnsi="Tahoma" w:cs="Tahoma"/>
          <w:sz w:val="18"/>
          <w:szCs w:val="18"/>
          <w:lang w:val="nl-NL"/>
        </w:rPr>
        <w:t>Licenties die in het kader van deze regeling worden verleend, zijn inclusief Software Assurance-dekking.</w:t>
      </w:r>
      <w:r w:rsidR="004D3DD2" w:rsidRPr="0036591D">
        <w:rPr>
          <w:rFonts w:ascii="Tahoma" w:eastAsia="Calibri" w:hAnsi="Tahoma" w:cs="Tahoma"/>
          <w:sz w:val="18"/>
          <w:szCs w:val="18"/>
          <w:lang w:val="nl-NL"/>
        </w:rPr>
        <w:t xml:space="preserve"> </w:t>
      </w:r>
      <w:r w:rsidRPr="0036591D">
        <w:rPr>
          <w:rFonts w:ascii="Tahoma" w:eastAsia="Calibri" w:hAnsi="Tahoma" w:cs="Tahoma"/>
          <w:sz w:val="18"/>
          <w:szCs w:val="18"/>
          <w:lang w:val="nl-NL"/>
        </w:rPr>
        <w:t>Deze dekking vervalt op het moment dat de overeenkomstige dekking van de Kwalificerende Licentie vervalt.</w:t>
      </w:r>
    </w:p>
    <w:p w:rsidR="006533DF" w:rsidRPr="0036591D" w:rsidRDefault="006533DF" w:rsidP="002A01C2">
      <w:pPr>
        <w:pStyle w:val="ListParagraph"/>
        <w:numPr>
          <w:ilvl w:val="0"/>
          <w:numId w:val="70"/>
        </w:numPr>
        <w:tabs>
          <w:tab w:val="clear" w:pos="360"/>
          <w:tab w:val="num" w:pos="1440"/>
        </w:tabs>
        <w:spacing w:after="60"/>
        <w:ind w:left="1440"/>
        <w:contextualSpacing w:val="0"/>
        <w:rPr>
          <w:rFonts w:ascii="Tahoma" w:hAnsi="Tahoma" w:cs="Tahoma"/>
          <w:lang w:val="nl-NL"/>
        </w:rPr>
      </w:pPr>
      <w:r w:rsidRPr="0036591D">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6533DF" w:rsidRPr="0036591D" w:rsidRDefault="006533DF" w:rsidP="002A01C2">
      <w:pPr>
        <w:numPr>
          <w:ilvl w:val="0"/>
          <w:numId w:val="70"/>
        </w:numPr>
        <w:tabs>
          <w:tab w:val="clear" w:pos="360"/>
          <w:tab w:val="num" w:pos="1440"/>
        </w:tabs>
        <w:spacing w:after="60"/>
        <w:ind w:left="1440"/>
        <w:rPr>
          <w:rFonts w:cs="Tahoma"/>
          <w:lang w:val="nl-NL"/>
        </w:rPr>
      </w:pPr>
      <w:r w:rsidRPr="0036591D">
        <w:rPr>
          <w:rFonts w:eastAsia="Calibri" w:cs="Tahoma"/>
          <w:szCs w:val="18"/>
          <w:lang w:val="nl-NL"/>
        </w:rPr>
        <w:t>Na een upgrade naar Windows Server 2012 Datacenter in het kader van deze regeling zijn de bestaande Kwalificerende Licenties voor Windows Server 2008 R2 voor Itanium-systemen niet langer geldig.</w:t>
      </w:r>
    </w:p>
    <w:p w:rsidR="006533DF" w:rsidRPr="0036591D" w:rsidRDefault="006533DF" w:rsidP="002A01C2">
      <w:pPr>
        <w:numPr>
          <w:ilvl w:val="0"/>
          <w:numId w:val="70"/>
        </w:numPr>
        <w:tabs>
          <w:tab w:val="clear" w:pos="360"/>
          <w:tab w:val="num" w:pos="1440"/>
        </w:tabs>
        <w:spacing w:after="60"/>
        <w:ind w:left="1440"/>
        <w:rPr>
          <w:rFonts w:cs="Tahoma"/>
          <w:lang w:val="nl-NL"/>
        </w:rPr>
      </w:pPr>
      <w:r w:rsidRPr="0036591D">
        <w:rPr>
          <w:rFonts w:cs="Tahoma"/>
          <w:color w:val="000000"/>
          <w:lang w:val="nl-NL"/>
        </w:rPr>
        <w:t xml:space="preserve">Licenties voor Windows Server 2008 R2 voor Itanium-systemen </w:t>
      </w:r>
      <w:r w:rsidRPr="0036591D">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r w:rsidR="004D3DD2" w:rsidRPr="0036591D">
        <w:rPr>
          <w:rFonts w:cs="Tahoma"/>
          <w:bCs/>
          <w:color w:val="000000"/>
          <w:szCs w:val="18"/>
          <w:lang w:val="nl-NL"/>
        </w:rPr>
        <w:t xml:space="preserve"> </w:t>
      </w:r>
    </w:p>
    <w:p w:rsidR="006533DF" w:rsidRPr="0036591D" w:rsidRDefault="006533DF" w:rsidP="002A01C2">
      <w:pPr>
        <w:numPr>
          <w:ilvl w:val="0"/>
          <w:numId w:val="70"/>
        </w:numPr>
        <w:tabs>
          <w:tab w:val="clear" w:pos="360"/>
          <w:tab w:val="num" w:pos="1440"/>
        </w:tabs>
        <w:spacing w:after="60"/>
        <w:ind w:left="1440"/>
        <w:rPr>
          <w:rFonts w:cs="Tahoma"/>
          <w:lang w:val="nl-NL"/>
        </w:rPr>
      </w:pPr>
      <w:r w:rsidRPr="0036591D">
        <w:rPr>
          <w:rFonts w:cs="Tahoma"/>
          <w:bCs/>
          <w:color w:val="000000"/>
          <w:szCs w:val="18"/>
          <w:lang w:val="nl-NL"/>
        </w:rPr>
        <w:t>Niettegenstaande de regeling van Windows Server 2012 Datacenter-licenties en eventuele upgrades naar die versies blijven verplichtingen voor het betalen van verschuldigde bedragen voor de Kwalificerende Licenties en dekking onverminderd van kracht.</w:t>
      </w:r>
    </w:p>
    <w:p w:rsidR="00586FCE" w:rsidRDefault="00586FCE" w:rsidP="00C50686">
      <w:pPr>
        <w:spacing w:line="216" w:lineRule="auto"/>
        <w:rPr>
          <w:rFonts w:cs="Tahoma"/>
          <w:szCs w:val="18"/>
          <w:lang w:val="nl-NL"/>
        </w:rPr>
      </w:pPr>
      <w:bookmarkStart w:id="1578" w:name="_117_Windows_Server"/>
      <w:bookmarkEnd w:id="1576"/>
      <w:bookmarkEnd w:id="1577"/>
      <w:bookmarkEnd w:id="1578"/>
    </w:p>
    <w:p w:rsidR="000801C9" w:rsidRPr="00C50686" w:rsidRDefault="000801C9" w:rsidP="00C50686">
      <w:pPr>
        <w:spacing w:line="216" w:lineRule="auto"/>
        <w:rPr>
          <w:rFonts w:cs="Tahoma"/>
          <w:szCs w:val="18"/>
          <w:lang w:val="nl-NL"/>
        </w:rPr>
      </w:pPr>
    </w:p>
    <w:p w:rsidR="00FE1A01" w:rsidRPr="0036591D" w:rsidRDefault="00BA29A7" w:rsidP="00EF2279">
      <w:pPr>
        <w:pStyle w:val="Heading3"/>
        <w:rPr>
          <w:rFonts w:ascii="Tahoma" w:hAnsi="Tahoma" w:cs="Tahoma"/>
          <w:lang w:val="nl-NL"/>
        </w:rPr>
      </w:pPr>
      <w:bookmarkStart w:id="1579" w:name="_116_Windows_Server"/>
      <w:bookmarkStart w:id="1580" w:name="_105_CAL_voor"/>
      <w:bookmarkStart w:id="1581" w:name="_Toc336338372"/>
      <w:bookmarkStart w:id="1582" w:name="_Toc352103890"/>
      <w:bookmarkStart w:id="1583" w:name="Srv_101Win2008RemoteCALandExtConn"/>
      <w:bookmarkStart w:id="1584" w:name="Srv_115Win2008RemoteCALandExtConn"/>
      <w:bookmarkStart w:id="1585" w:name="Srv_119Win2008RemoteCALandExtConn"/>
      <w:bookmarkStart w:id="1586" w:name="Srv_101WindowsSvr2008RemoteDesktop"/>
      <w:bookmarkEnd w:id="1579"/>
      <w:bookmarkEnd w:id="1580"/>
      <w:r w:rsidRPr="0036591D">
        <w:rPr>
          <w:rStyle w:val="Heading3Char"/>
          <w:rFonts w:ascii="Tahoma" w:hAnsi="Tahoma" w:cs="Tahoma"/>
          <w:b/>
          <w:caps/>
          <w:color w:val="F66400"/>
          <w:sz w:val="22"/>
          <w:vertAlign w:val="superscript"/>
          <w:lang w:val="nl-NL"/>
        </w:rPr>
        <w:t>105</w:t>
      </w:r>
      <w:r w:rsidRPr="00C50686">
        <w:rPr>
          <w:rStyle w:val="Heading3Char"/>
          <w:rFonts w:ascii="Tahoma" w:hAnsi="Tahoma" w:cs="Tahoma"/>
          <w:b/>
          <w:caps/>
          <w:color w:val="F66400"/>
          <w:sz w:val="22"/>
          <w:lang w:val="nl-NL"/>
        </w:rPr>
        <w:t xml:space="preserve"> </w:t>
      </w:r>
      <w:r w:rsidRPr="0036591D">
        <w:rPr>
          <w:rFonts w:ascii="Tahoma" w:hAnsi="Tahoma" w:cs="Tahoma"/>
          <w:color w:val="F66400"/>
          <w:sz w:val="22"/>
          <w:lang w:val="nl-NL"/>
        </w:rPr>
        <w:t>CAL voor Windows Server 2012</w:t>
      </w:r>
      <w:bookmarkEnd w:id="1581"/>
      <w:bookmarkEnd w:id="1582"/>
    </w:p>
    <w:p w:rsidR="00FE1A01" w:rsidRPr="00C50686" w:rsidRDefault="00FE1A01" w:rsidP="00C50686">
      <w:pPr>
        <w:spacing w:line="216" w:lineRule="auto"/>
        <w:rPr>
          <w:rFonts w:cs="Tahoma"/>
          <w:szCs w:val="18"/>
          <w:lang w:val="nl-NL"/>
        </w:rPr>
      </w:pPr>
    </w:p>
    <w:p w:rsidR="00FE1A01" w:rsidRPr="0036591D" w:rsidRDefault="00FE1A01" w:rsidP="002A01C2">
      <w:pPr>
        <w:ind w:left="720"/>
        <w:rPr>
          <w:rFonts w:cs="Tahoma"/>
          <w:lang w:val="nl-NL"/>
        </w:rPr>
      </w:pPr>
      <w:r w:rsidRPr="0036591D">
        <w:rPr>
          <w:rFonts w:cs="Tahoma"/>
          <w:szCs w:val="18"/>
          <w:lang w:val="nl-NL"/>
        </w:rPr>
        <w:t>Windows Server 2012 CAL is de nieuwe versie van Windows Server 2008 CAL.</w:t>
      </w:r>
    </w:p>
    <w:p w:rsidR="002A01C2" w:rsidRDefault="002A01C2" w:rsidP="00C50686">
      <w:pPr>
        <w:spacing w:line="216" w:lineRule="auto"/>
        <w:ind w:left="720"/>
        <w:rPr>
          <w:rFonts w:cs="Tahoma"/>
          <w:szCs w:val="18"/>
          <w:lang w:val="nl-NL"/>
        </w:rPr>
      </w:pPr>
    </w:p>
    <w:p w:rsidR="000801C9" w:rsidRPr="00C50686" w:rsidRDefault="000801C9" w:rsidP="00C50686">
      <w:pPr>
        <w:spacing w:line="216" w:lineRule="auto"/>
        <w:ind w:left="720"/>
        <w:rPr>
          <w:rFonts w:cs="Tahoma"/>
          <w:szCs w:val="18"/>
          <w:lang w:val="nl-NL"/>
        </w:rPr>
      </w:pPr>
    </w:p>
    <w:p w:rsidR="002A01C2" w:rsidRPr="0036591D" w:rsidRDefault="00FE1A01" w:rsidP="002A01C2">
      <w:pPr>
        <w:spacing w:after="60"/>
        <w:ind w:left="720"/>
        <w:rPr>
          <w:rFonts w:cs="Tahoma"/>
          <w:lang w:val="nl-NL"/>
        </w:rPr>
      </w:pPr>
      <w:r w:rsidRPr="0036591D">
        <w:rPr>
          <w:rFonts w:eastAsia="Calibri" w:cs="Tahoma"/>
          <w:b/>
          <w:szCs w:val="18"/>
          <w:lang w:val="nl-NL"/>
        </w:rPr>
        <w:t>Gebruik van Windows Server 2012 als een Web Server</w:t>
      </w:r>
    </w:p>
    <w:p w:rsidR="00FE1A01" w:rsidRPr="0036591D" w:rsidRDefault="00FE1A01" w:rsidP="002A01C2">
      <w:pPr>
        <w:ind w:left="720"/>
        <w:rPr>
          <w:rFonts w:cs="Tahoma"/>
          <w:lang w:val="nl-NL"/>
        </w:rPr>
      </w:pPr>
      <w:r w:rsidRPr="0036591D">
        <w:rPr>
          <w:rFonts w:cs="Tahoma"/>
          <w:color w:val="000000"/>
          <w:szCs w:val="18"/>
          <w:lang w:val="nl-NL"/>
        </w:rPr>
        <w:t>Wanneer Windows Server 2012 Standard of Datacenter wordt gebruikt als een Web Server, hebt u geen CAL’s nodig voor toegang tot de software. Een “Web Workload” betekent:</w:t>
      </w:r>
    </w:p>
    <w:p w:rsidR="002A01C2" w:rsidRPr="00C50686" w:rsidRDefault="002A01C2" w:rsidP="00C50686">
      <w:pPr>
        <w:pStyle w:val="PURBody-Indented"/>
        <w:spacing w:after="0" w:line="216" w:lineRule="auto"/>
        <w:ind w:left="720"/>
        <w:rPr>
          <w:rFonts w:ascii="Tahoma" w:hAnsi="Tahoma" w:cs="Tahoma"/>
          <w:sz w:val="18"/>
          <w:szCs w:val="18"/>
          <w:lang w:val="nl-NL"/>
        </w:rPr>
      </w:pPr>
    </w:p>
    <w:p w:rsidR="002A01C2" w:rsidRPr="0036591D" w:rsidRDefault="006707A3" w:rsidP="002A01C2">
      <w:pPr>
        <w:pStyle w:val="PURBody-Indented"/>
        <w:spacing w:after="60"/>
        <w:ind w:left="720"/>
        <w:rPr>
          <w:rFonts w:ascii="Tahoma" w:hAnsi="Tahoma" w:cs="Tahoma"/>
          <w:lang w:val="nl-NL"/>
        </w:rPr>
      </w:pPr>
      <w:r w:rsidRPr="0036591D">
        <w:rPr>
          <w:rFonts w:ascii="Tahoma" w:hAnsi="Tahoma" w:cs="Tahoma"/>
          <w:b/>
          <w:bCs/>
          <w:sz w:val="18"/>
          <w:szCs w:val="18"/>
          <w:lang w:val="nl-NL"/>
        </w:rPr>
        <w:t>Web Workload</w:t>
      </w:r>
      <w:r w:rsidRPr="0036591D">
        <w:rPr>
          <w:rFonts w:ascii="Tahoma" w:hAnsi="Tahoma" w:cs="Tahoma"/>
          <w:b/>
          <w:sz w:val="18"/>
          <w:szCs w:val="18"/>
          <w:lang w:val="nl-NL"/>
        </w:rPr>
        <w:t xml:space="preserve"> (Internetoplossingen)</w:t>
      </w:r>
    </w:p>
    <w:p w:rsidR="006707A3" w:rsidRPr="0036591D" w:rsidRDefault="006707A3" w:rsidP="002A01C2">
      <w:pPr>
        <w:pStyle w:val="PURBody-Indented"/>
        <w:spacing w:after="0"/>
        <w:ind w:left="720"/>
        <w:rPr>
          <w:rFonts w:ascii="Tahoma" w:hAnsi="Tahoma" w:cs="Tahoma"/>
          <w:lang w:val="nl-NL"/>
        </w:rPr>
      </w:pPr>
      <w:r w:rsidRPr="0036591D">
        <w:rPr>
          <w:rFonts w:ascii="Tahoma" w:hAnsi="Tahoma" w:cs="Tahoma"/>
          <w:sz w:val="18"/>
          <w:szCs w:val="18"/>
          <w:lang w:val="nl-NL"/>
        </w:rPr>
        <w:t xml:space="preserve">“Internetoplossingen” zijn vrij toegankelijk en bestaan uitsluitend uit webpagina’s,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rsidR="002A01C2" w:rsidRPr="00C50686" w:rsidRDefault="002A01C2" w:rsidP="00C50686">
      <w:pPr>
        <w:pStyle w:val="PURBody-Indented"/>
        <w:spacing w:after="0" w:line="216" w:lineRule="auto"/>
        <w:ind w:firstLine="450"/>
        <w:rPr>
          <w:rFonts w:ascii="Tahoma" w:hAnsi="Tahoma" w:cs="Tahoma"/>
          <w:sz w:val="18"/>
          <w:szCs w:val="18"/>
          <w:lang w:val="nl-NL"/>
        </w:rPr>
      </w:pPr>
    </w:p>
    <w:p w:rsidR="006707A3" w:rsidRPr="0036591D" w:rsidRDefault="006707A3" w:rsidP="002A01C2">
      <w:pPr>
        <w:pStyle w:val="PURBody-Indented"/>
        <w:spacing w:after="0"/>
        <w:ind w:firstLine="450"/>
        <w:rPr>
          <w:rFonts w:ascii="Tahoma" w:hAnsi="Tahoma" w:cs="Tahoma"/>
          <w:lang w:val="nl-NL"/>
        </w:rPr>
      </w:pPr>
      <w:r w:rsidRPr="0036591D">
        <w:rPr>
          <w:rFonts w:ascii="Tahoma" w:hAnsi="Tahoma" w:cs="Tahoma"/>
          <w:sz w:val="18"/>
          <w:szCs w:val="18"/>
          <w:lang w:val="nl-NL"/>
        </w:rPr>
        <w:t>U mag de software in “Internetoplossingen” gebruiken voor het uitvoeren van:</w:t>
      </w:r>
    </w:p>
    <w:p w:rsidR="002A01C2" w:rsidRPr="00C50686" w:rsidRDefault="002A01C2" w:rsidP="00C50686">
      <w:pPr>
        <w:pStyle w:val="PURBody-Indented"/>
        <w:spacing w:after="0" w:line="216" w:lineRule="auto"/>
        <w:ind w:firstLine="450"/>
        <w:rPr>
          <w:rFonts w:ascii="Tahoma" w:hAnsi="Tahoma" w:cs="Tahoma"/>
          <w:sz w:val="18"/>
          <w:szCs w:val="18"/>
          <w:lang w:val="nl-NL"/>
        </w:rPr>
      </w:pPr>
    </w:p>
    <w:p w:rsidR="006707A3" w:rsidRPr="0036591D" w:rsidRDefault="006707A3" w:rsidP="002A01C2">
      <w:pPr>
        <w:pStyle w:val="PURBullet-Indented"/>
        <w:numPr>
          <w:ilvl w:val="0"/>
          <w:numId w:val="148"/>
        </w:numPr>
        <w:spacing w:after="60" w:line="240" w:lineRule="auto"/>
        <w:ind w:left="1440" w:hanging="360"/>
        <w:contextualSpacing w:val="0"/>
        <w:rPr>
          <w:rFonts w:ascii="Tahoma" w:hAnsi="Tahoma" w:cs="Tahoma"/>
          <w:lang w:val="nl-NL"/>
        </w:rPr>
      </w:pPr>
      <w:r w:rsidRPr="0036591D">
        <w:rPr>
          <w:rFonts w:ascii="Tahoma" w:hAnsi="Tahoma" w:cs="Tahoma"/>
          <w:sz w:val="18"/>
          <w:szCs w:val="18"/>
          <w:lang w:val="nl-NL"/>
        </w:rPr>
        <w:t>webserversoftware (bijvoorbeeld Microsoft Internet Information Services) en beheer- of beveiligingsagents (bijvoorbeeld de System Center Operations Manager-agent).</w:t>
      </w:r>
    </w:p>
    <w:p w:rsidR="006707A3" w:rsidRPr="0036591D" w:rsidRDefault="006707A3" w:rsidP="00C50686">
      <w:pPr>
        <w:pStyle w:val="PURBullet-Indented"/>
        <w:numPr>
          <w:ilvl w:val="0"/>
          <w:numId w:val="148"/>
        </w:numPr>
        <w:spacing w:after="60" w:line="240" w:lineRule="auto"/>
        <w:ind w:left="1440" w:hanging="360"/>
        <w:contextualSpacing w:val="0"/>
        <w:rPr>
          <w:rFonts w:ascii="Tahoma" w:hAnsi="Tahoma" w:cs="Tahoma"/>
          <w:lang w:val="nl-NL"/>
        </w:rPr>
      </w:pPr>
      <w:r w:rsidRPr="0036591D">
        <w:rPr>
          <w:rFonts w:ascii="Tahoma" w:hAnsi="Tahoma" w:cs="Tahoma"/>
          <w:sz w:val="18"/>
          <w:szCs w:val="18"/>
          <w:lang w:val="nl-NL"/>
        </w:rPr>
        <w:t>database-enginesoftware (bijvoorbeeld Microsoft SQL Server), uitsluitend ter ondersteuning van</w:t>
      </w:r>
      <w:r w:rsidR="00C50686">
        <w:rPr>
          <w:rFonts w:ascii="Tahoma" w:hAnsi="Tahoma" w:cs="Tahoma"/>
          <w:sz w:val="18"/>
          <w:szCs w:val="18"/>
          <w:lang w:val="nl-NL"/>
        </w:rPr>
        <w:t> </w:t>
      </w:r>
      <w:r w:rsidRPr="0036591D">
        <w:rPr>
          <w:rFonts w:ascii="Tahoma" w:hAnsi="Tahoma" w:cs="Tahoma"/>
          <w:sz w:val="18"/>
          <w:szCs w:val="18"/>
          <w:lang w:val="nl-NL"/>
        </w:rPr>
        <w:t xml:space="preserve">Internetoplossingen. </w:t>
      </w:r>
    </w:p>
    <w:p w:rsidR="006707A3" w:rsidRPr="0036591D" w:rsidRDefault="006707A3" w:rsidP="002A01C2">
      <w:pPr>
        <w:pStyle w:val="PURBullet-Indented"/>
        <w:numPr>
          <w:ilvl w:val="0"/>
          <w:numId w:val="148"/>
        </w:numPr>
        <w:spacing w:after="60" w:line="240" w:lineRule="auto"/>
        <w:ind w:left="1440" w:hanging="360"/>
        <w:contextualSpacing w:val="0"/>
        <w:rPr>
          <w:rFonts w:ascii="Tahoma" w:hAnsi="Tahoma" w:cs="Tahoma"/>
          <w:lang w:val="nl-NL"/>
        </w:rPr>
      </w:pPr>
      <w:r w:rsidRPr="0036591D">
        <w:rPr>
          <w:rFonts w:ascii="Tahoma" w:hAnsi="Tahoma" w:cs="Tahoma"/>
          <w:sz w:val="18"/>
          <w:szCs w:val="18"/>
          <w:lang w:val="nl-NL"/>
        </w:rPr>
        <w:t>de DNS-service (Domain Name System) voor internet-naamomzetting voor IP-adressen, zolang dat niet de enige functie van dat exemplaar van de software is.</w:t>
      </w:r>
    </w:p>
    <w:p w:rsidR="002A01C2" w:rsidRPr="0036591D" w:rsidRDefault="00FE1A01" w:rsidP="002A01C2">
      <w:pPr>
        <w:spacing w:after="60"/>
        <w:ind w:left="720"/>
        <w:rPr>
          <w:rFonts w:cs="Tahoma"/>
        </w:rPr>
      </w:pPr>
      <w:r w:rsidRPr="0036591D">
        <w:rPr>
          <w:rFonts w:eastAsia="Calibri" w:cs="Tahoma"/>
          <w:b/>
          <w:szCs w:val="18"/>
        </w:rPr>
        <w:t>Gebruik van Windows Server 2012 High Performance Computing (HPC)</w:t>
      </w:r>
    </w:p>
    <w:p w:rsidR="00376D4B" w:rsidRPr="0036591D" w:rsidRDefault="00FE1A01" w:rsidP="00C50686">
      <w:pPr>
        <w:ind w:left="720"/>
        <w:rPr>
          <w:rFonts w:cs="Tahoma"/>
          <w:lang w:val="nl-NL"/>
        </w:rPr>
      </w:pPr>
      <w:r w:rsidRPr="0036591D">
        <w:rPr>
          <w:rFonts w:cs="Tahoma"/>
          <w:color w:val="000000"/>
          <w:lang w:val="nl-NL"/>
        </w:rPr>
        <w:t xml:space="preserve">Wanneer Windows Server 2012 Standard of Datacenter wordt gebruikt voor High Performance Computing, hebt u geen CAL’s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w:t>
      </w:r>
      <w:r w:rsidRPr="0036591D">
        <w:rPr>
          <w:rFonts w:cs="Tahoma"/>
          <w:color w:val="000000"/>
          <w:lang w:val="nl-NL"/>
        </w:rPr>
        <w:lastRenderedPageBreak/>
        <w:t>als</w:t>
      </w:r>
      <w:r w:rsidR="00C50686">
        <w:rPr>
          <w:rFonts w:cs="Tahoma"/>
          <w:color w:val="000000"/>
          <w:lang w:val="nl-NL"/>
        </w:rPr>
        <w:t> </w:t>
      </w:r>
      <w:r w:rsidRPr="0036591D">
        <w:rPr>
          <w:rFonts w:cs="Tahoma"/>
          <w:color w:val="000000"/>
          <w:lang w:val="nl-NL"/>
        </w:rPr>
        <w:t>doeleinde het ondersteunen van de geclusterde HPC-toepassingen. Raadpleeg voor meer informatie de Product Use Rights.</w:t>
      </w:r>
      <w:bookmarkEnd w:id="1583"/>
      <w:bookmarkEnd w:id="1584"/>
      <w:bookmarkEnd w:id="1585"/>
    </w:p>
    <w:p w:rsidR="00F745E1" w:rsidRPr="0036591D" w:rsidRDefault="00F745E1" w:rsidP="002A01C2">
      <w:pPr>
        <w:rPr>
          <w:rFonts w:cs="Tahoma"/>
          <w:lang w:val="nl-NL"/>
        </w:rPr>
      </w:pPr>
    </w:p>
    <w:p w:rsidR="00F745E1" w:rsidRPr="0036591D" w:rsidRDefault="00BA29A7" w:rsidP="00F745E1">
      <w:pPr>
        <w:pStyle w:val="Heading3"/>
        <w:ind w:left="360" w:hanging="360"/>
        <w:rPr>
          <w:rFonts w:ascii="Tahoma" w:hAnsi="Tahoma" w:cs="Tahoma"/>
          <w:lang w:val="nl-NL"/>
        </w:rPr>
      </w:pPr>
      <w:bookmarkStart w:id="1587" w:name="_114_Windows_Server"/>
      <w:bookmarkStart w:id="1588" w:name="_106_Windows_Server"/>
      <w:bookmarkStart w:id="1589" w:name="_Toc336338373"/>
      <w:bookmarkStart w:id="1590" w:name="_Toc352103891"/>
      <w:bookmarkStart w:id="1591" w:name="Srv_111WinSvr08R2Datacenter"/>
      <w:bookmarkStart w:id="1592" w:name="Srv_115WinSvr08R2Datacenter"/>
      <w:bookmarkEnd w:id="1587"/>
      <w:bookmarkEnd w:id="1588"/>
      <w:r w:rsidRPr="0036591D">
        <w:rPr>
          <w:rFonts w:ascii="Tahoma" w:hAnsi="Tahoma" w:cs="Tahoma"/>
          <w:caps/>
          <w:color w:val="F66400"/>
          <w:sz w:val="22"/>
          <w:vertAlign w:val="superscript"/>
          <w:lang w:val="nl-NL"/>
        </w:rPr>
        <w:t>106</w:t>
      </w:r>
      <w:r w:rsidRPr="00C50686">
        <w:rPr>
          <w:rFonts w:ascii="Tahoma" w:hAnsi="Tahoma" w:cs="Tahoma"/>
          <w:caps/>
          <w:color w:val="F66400"/>
          <w:sz w:val="22"/>
          <w:lang w:val="nl-NL"/>
        </w:rPr>
        <w:t xml:space="preserve"> </w:t>
      </w:r>
      <w:r w:rsidRPr="0036591D">
        <w:rPr>
          <w:rFonts w:ascii="Tahoma" w:hAnsi="Tahoma" w:cs="Tahoma"/>
          <w:color w:val="F66400"/>
          <w:sz w:val="22"/>
          <w:lang w:val="nl-NL"/>
        </w:rPr>
        <w:t>Windows Server 2008 R2 Datacenter</w:t>
      </w:r>
      <w:bookmarkEnd w:id="1589"/>
      <w:bookmarkEnd w:id="1590"/>
      <w:r w:rsidRPr="0036591D">
        <w:rPr>
          <w:rFonts w:ascii="Tahoma" w:hAnsi="Tahoma" w:cs="Tahoma"/>
          <w:color w:val="F66400"/>
          <w:sz w:val="22"/>
          <w:lang w:val="nl-NL"/>
        </w:rPr>
        <w:t xml:space="preserve"> </w:t>
      </w:r>
    </w:p>
    <w:bookmarkEnd w:id="1591"/>
    <w:bookmarkEnd w:id="1592"/>
    <w:p w:rsidR="00F745E1" w:rsidRPr="0036591D" w:rsidRDefault="00F745E1" w:rsidP="00F745E1">
      <w:pPr>
        <w:ind w:left="900"/>
        <w:rPr>
          <w:rFonts w:cs="Tahoma"/>
          <w:lang w:val="nl-NL"/>
        </w:rPr>
      </w:pPr>
    </w:p>
    <w:p w:rsidR="002A01C2" w:rsidRPr="0036591D" w:rsidRDefault="00F745E1" w:rsidP="002A01C2">
      <w:pPr>
        <w:spacing w:after="60"/>
        <w:ind w:left="720"/>
        <w:rPr>
          <w:rFonts w:cs="Tahoma"/>
          <w:lang w:val="nl-NL"/>
        </w:rPr>
      </w:pPr>
      <w:r w:rsidRPr="0036591D">
        <w:rPr>
          <w:rFonts w:cs="Tahoma"/>
          <w:b/>
          <w:color w:val="000000"/>
          <w:lang w:val="nl-NL"/>
        </w:rPr>
        <w:t>Licentieverleningen, gekoppeld aan wijzigingen in licentiemodellen voor Windows Server Datacenter</w:t>
      </w:r>
    </w:p>
    <w:p w:rsidR="00F745E1" w:rsidRPr="0036591D" w:rsidRDefault="00F745E1" w:rsidP="00F745E1">
      <w:pPr>
        <w:spacing w:after="200"/>
        <w:ind w:left="720"/>
        <w:rPr>
          <w:rFonts w:cs="Tahoma"/>
          <w:lang w:val="nl-NL"/>
        </w:rPr>
      </w:pPr>
      <w:r w:rsidRPr="0036591D">
        <w:rPr>
          <w:rFonts w:cs="Tahoma"/>
          <w:color w:val="000000"/>
          <w:lang w:val="nl-NL"/>
        </w:rPr>
        <w:t>Windows Server 2012 Datacenter wordt gelicentieerd in het kader van een nieuw licentiemodel waarbij elke licentie hoogstens twee fysieke processors kan dekken. Volume licensing-klanten die op 1 september 2012 of per de datum dat Windows Server 2012 voor het eerst beschikbaar is voor downloaden op de Volume Licensing Service Center, indien dit eerder is (“Kwalificerende Licenties”), beschikken over Software Assurance voor Windows Server 2008 R2 Datacenter-licenties, mogen een</w:t>
      </w:r>
      <w:r w:rsidRPr="0036591D">
        <w:rPr>
          <w:rFonts w:eastAsia="Calibri" w:cs="Tahoma"/>
          <w:szCs w:val="18"/>
          <w:lang w:val="nl-NL"/>
        </w:rPr>
        <w:t xml:space="preserve"> upgrade uitvoeren naar Windows Server 2012 Datacenter-software en deze software gebruiken in plaats van Windows Server 2008 R2 Datacenter. Om deze upgrade mogelijk te maken wordt ervan uitgegaan dat aan de klant voor elke twee Kwalificerende Licenties die de klant bezit, één Windows Server 2012 Datacenter-processorlicentie wordt verleend wanneer Windows Server 2012 beschikbaar is. </w:t>
      </w:r>
    </w:p>
    <w:p w:rsidR="00F745E1" w:rsidRPr="0036591D" w:rsidRDefault="00F745E1" w:rsidP="00C50686">
      <w:pPr>
        <w:numPr>
          <w:ilvl w:val="0"/>
          <w:numId w:val="66"/>
        </w:numPr>
        <w:spacing w:afterLines="60" w:after="144"/>
        <w:ind w:left="1440" w:hanging="274"/>
        <w:rPr>
          <w:rFonts w:cs="Tahoma"/>
          <w:lang w:val="nl-NL"/>
        </w:rPr>
      </w:pPr>
      <w:r w:rsidRPr="0036591D">
        <w:rPr>
          <w:rFonts w:cs="Tahoma"/>
          <w:color w:val="000000"/>
          <w:lang w:val="nl-NL"/>
        </w:rPr>
        <w:t>Als een klant een oneven aantal Kwalificerende Licenties bezit, moet de klant het aantal naar beneden afronden naar het dichtstbijzijnde even aantal om de verlening te bepalen.</w:t>
      </w:r>
      <w:r w:rsidR="004D3DD2" w:rsidRPr="0036591D">
        <w:rPr>
          <w:rFonts w:cs="Tahoma"/>
          <w:color w:val="000000"/>
          <w:lang w:val="nl-NL"/>
        </w:rPr>
        <w:t xml:space="preserve"> </w:t>
      </w:r>
      <w:r w:rsidRPr="0036591D">
        <w:rPr>
          <w:rFonts w:cs="Tahoma"/>
          <w:color w:val="000000"/>
          <w:lang w:val="nl-NL"/>
        </w:rPr>
        <w:t>Bij een klant</w:t>
      </w:r>
      <w:r w:rsidR="00C50686">
        <w:rPr>
          <w:rFonts w:cs="Tahoma"/>
          <w:color w:val="000000"/>
          <w:lang w:val="nl-NL"/>
        </w:rPr>
        <w:t> </w:t>
      </w:r>
      <w:r w:rsidRPr="0036591D">
        <w:rPr>
          <w:rFonts w:cs="Tahoma"/>
          <w:color w:val="000000"/>
          <w:lang w:val="nl-NL"/>
        </w:rPr>
        <w:t xml:space="preserve">die drie Kwalificerende Licenties heeft, wordt ervan uitgegaan dat aan hem in totaal één Windows Server 2012 Datacenter-licenties zijn verleend. </w:t>
      </w:r>
    </w:p>
    <w:p w:rsidR="00F745E1" w:rsidRPr="0036591D" w:rsidRDefault="00F745E1" w:rsidP="00D91CA0">
      <w:pPr>
        <w:numPr>
          <w:ilvl w:val="0"/>
          <w:numId w:val="66"/>
        </w:numPr>
        <w:tabs>
          <w:tab w:val="left" w:pos="990"/>
        </w:tabs>
        <w:spacing w:afterLines="60" w:after="144"/>
        <w:ind w:left="1440" w:hanging="274"/>
        <w:rPr>
          <w:rFonts w:cs="Tahoma"/>
          <w:lang w:val="nl-NL"/>
        </w:rPr>
      </w:pPr>
      <w:r w:rsidRPr="0036591D">
        <w:rPr>
          <w:rFonts w:eastAsia="Calibri" w:cs="Tahoma"/>
          <w:szCs w:val="18"/>
          <w:lang w:val="nl-NL"/>
        </w:rPr>
        <w:t>Licenties die in het kader van deze regeling worden verleend, zijn inclusief Software Assurance-dekking.</w:t>
      </w:r>
      <w:r w:rsidR="004D3DD2" w:rsidRPr="0036591D">
        <w:rPr>
          <w:rFonts w:eastAsia="Calibri" w:cs="Tahoma"/>
          <w:szCs w:val="18"/>
          <w:lang w:val="nl-NL"/>
        </w:rPr>
        <w:t xml:space="preserve"> </w:t>
      </w:r>
      <w:r w:rsidRPr="0036591D">
        <w:rPr>
          <w:rFonts w:eastAsia="Calibri" w:cs="Tahoma"/>
          <w:szCs w:val="18"/>
          <w:lang w:val="nl-NL"/>
        </w:rPr>
        <w:t>Deze dekking vervalt op het moment dat de overeenkomstige dekking van de Kwalificerende Licentie vervalt.</w:t>
      </w:r>
    </w:p>
    <w:p w:rsidR="00F745E1" w:rsidRPr="0036591D" w:rsidRDefault="00F745E1" w:rsidP="00D91CA0">
      <w:pPr>
        <w:numPr>
          <w:ilvl w:val="0"/>
          <w:numId w:val="66"/>
        </w:numPr>
        <w:tabs>
          <w:tab w:val="left" w:pos="990"/>
        </w:tabs>
        <w:spacing w:afterLines="60" w:after="144"/>
        <w:ind w:left="1440" w:hanging="274"/>
        <w:rPr>
          <w:rFonts w:cs="Tahoma"/>
          <w:lang w:val="nl-NL"/>
        </w:rPr>
      </w:pPr>
      <w:r w:rsidRPr="0036591D">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F745E1" w:rsidRPr="0036591D" w:rsidRDefault="00F745E1" w:rsidP="00D91CA0">
      <w:pPr>
        <w:numPr>
          <w:ilvl w:val="0"/>
          <w:numId w:val="70"/>
        </w:numPr>
        <w:spacing w:afterLines="60" w:after="144"/>
        <w:ind w:left="1440" w:hanging="274"/>
        <w:rPr>
          <w:rFonts w:cs="Tahoma"/>
          <w:lang w:val="nl-NL"/>
        </w:rPr>
      </w:pPr>
      <w:r w:rsidRPr="0036591D">
        <w:rPr>
          <w:rFonts w:eastAsia="Calibri" w:cs="Tahoma"/>
          <w:szCs w:val="18"/>
          <w:lang w:val="nl-NL"/>
        </w:rPr>
        <w:t>Na een upgrade naar Windows Server 2012 Datacenter in het kader van deze regeling zijn de bestaande Kwalificerende Licenties voor Windows Server 2008 R2 Datacenter niet langer geldig.</w:t>
      </w:r>
    </w:p>
    <w:p w:rsidR="00F745E1" w:rsidRPr="0036591D" w:rsidRDefault="00F745E1" w:rsidP="00C50686">
      <w:pPr>
        <w:numPr>
          <w:ilvl w:val="0"/>
          <w:numId w:val="70"/>
        </w:numPr>
        <w:spacing w:afterLines="60" w:after="144"/>
        <w:ind w:left="1440" w:hanging="274"/>
        <w:rPr>
          <w:rFonts w:cs="Tahoma"/>
          <w:lang w:val="nl-NL"/>
        </w:rPr>
      </w:pPr>
      <w:r w:rsidRPr="0036591D">
        <w:rPr>
          <w:rFonts w:cs="Tahoma"/>
          <w:color w:val="000000"/>
          <w:lang w:val="nl-NL"/>
        </w:rPr>
        <w:t>Windows Server 2008 R2 Datacenter-</w:t>
      </w:r>
      <w:r w:rsidRPr="0036591D">
        <w:rPr>
          <w:rFonts w:cs="Tahoma"/>
          <w:bCs/>
          <w:color w:val="000000"/>
          <w:szCs w:val="18"/>
          <w:lang w:val="nl-NL"/>
        </w:rPr>
        <w:t>licenties die vervolgens zijn aangeschaft onder dezelfde looptijd van de enrollment als onderdeel van het vastgestelde True-Up-proces van de klant voor</w:t>
      </w:r>
      <w:r w:rsidR="00C50686">
        <w:rPr>
          <w:rFonts w:cs="Tahoma"/>
          <w:bCs/>
          <w:color w:val="000000"/>
          <w:szCs w:val="18"/>
          <w:lang w:val="nl-NL"/>
        </w:rPr>
        <w:t> </w:t>
      </w:r>
      <w:r w:rsidRPr="0036591D">
        <w:rPr>
          <w:rFonts w:cs="Tahoma"/>
          <w:bCs/>
          <w:color w:val="000000"/>
          <w:szCs w:val="18"/>
          <w:lang w:val="nl-NL"/>
        </w:rPr>
        <w:t>Enterprise, Enterprise Subscription, Open Value Subscription of EES, zijn ook Kwalificerende Licenties voor wat betreft de voorafgaande regeling.</w:t>
      </w:r>
      <w:r w:rsidR="004D3DD2" w:rsidRPr="0036591D">
        <w:rPr>
          <w:rFonts w:cs="Tahoma"/>
          <w:bCs/>
          <w:color w:val="000000"/>
          <w:szCs w:val="18"/>
          <w:lang w:val="nl-NL"/>
        </w:rPr>
        <w:t xml:space="preserve"> </w:t>
      </w:r>
    </w:p>
    <w:p w:rsidR="00FD1141" w:rsidRPr="0036591D" w:rsidRDefault="00FD1141" w:rsidP="00D91CA0">
      <w:pPr>
        <w:numPr>
          <w:ilvl w:val="0"/>
          <w:numId w:val="70"/>
        </w:numPr>
        <w:spacing w:afterLines="60" w:after="144"/>
        <w:ind w:left="1440" w:hanging="274"/>
        <w:rPr>
          <w:rFonts w:cs="Tahoma"/>
          <w:lang w:val="nl-NL"/>
        </w:rPr>
      </w:pPr>
      <w:r w:rsidRPr="0036591D">
        <w:rPr>
          <w:rFonts w:cs="Tahoma"/>
          <w:lang w:val="nl-NL"/>
        </w:rPr>
        <w:t xml:space="preserve">Afzonderlijke processorlicenties voor Windows Server Datacenter die na 1 september 2012 zijn verkregen met een Software Assurance dekking, zijn ook Kwalificerende Licenties voor wat betreft de voorgaande regelingen. </w:t>
      </w:r>
    </w:p>
    <w:p w:rsidR="00F745E1" w:rsidRPr="0036591D" w:rsidRDefault="00F745E1" w:rsidP="00C50686">
      <w:pPr>
        <w:numPr>
          <w:ilvl w:val="0"/>
          <w:numId w:val="70"/>
        </w:numPr>
        <w:spacing w:afterLines="60" w:after="144"/>
        <w:ind w:left="1440" w:hanging="274"/>
        <w:rPr>
          <w:rFonts w:cs="Tahoma"/>
          <w:lang w:val="nl-NL"/>
        </w:rPr>
      </w:pPr>
      <w:r w:rsidRPr="0036591D">
        <w:rPr>
          <w:rFonts w:cs="Tahoma"/>
          <w:bCs/>
          <w:color w:val="000000"/>
          <w:szCs w:val="18"/>
          <w:lang w:val="nl-NL"/>
        </w:rPr>
        <w:t>Niettegenstaande de regeling van Windows Server 2012 Datacenter-licenties en eventuele upgrades naar die versies blijven verplichtingen voor het betalen van verschuldigde bedragen voor</w:t>
      </w:r>
      <w:r w:rsidR="00C50686">
        <w:rPr>
          <w:rFonts w:cs="Tahoma"/>
          <w:bCs/>
          <w:color w:val="000000"/>
          <w:szCs w:val="18"/>
          <w:lang w:val="nl-NL"/>
        </w:rPr>
        <w:t> </w:t>
      </w:r>
      <w:r w:rsidRPr="0036591D">
        <w:rPr>
          <w:rFonts w:cs="Tahoma"/>
          <w:bCs/>
          <w:color w:val="000000"/>
          <w:szCs w:val="18"/>
          <w:lang w:val="nl-NL"/>
        </w:rPr>
        <w:t>de Kwalificerende Licenties en dekking onverminderd van kracht.</w:t>
      </w:r>
    </w:p>
    <w:p w:rsidR="00376D4B" w:rsidRPr="0036591D" w:rsidRDefault="00376D4B" w:rsidP="00376D4B">
      <w:pPr>
        <w:ind w:left="720"/>
        <w:rPr>
          <w:rFonts w:cs="Tahoma"/>
          <w:lang w:val="nl-NL"/>
        </w:rPr>
      </w:pPr>
    </w:p>
    <w:p w:rsidR="00FD1141" w:rsidRPr="0036591D" w:rsidRDefault="00BF7C75" w:rsidP="00FD1141">
      <w:pPr>
        <w:ind w:left="720"/>
        <w:rPr>
          <w:rFonts w:cs="Tahoma"/>
          <w:lang w:val="nl-NL"/>
        </w:rPr>
      </w:pPr>
      <w:r w:rsidRPr="0036591D">
        <w:rPr>
          <w:rFonts w:cs="Tahoma"/>
          <w:color w:val="000000"/>
          <w:szCs w:val="18"/>
          <w:lang w:val="nl-NL"/>
        </w:rPr>
        <w:t xml:space="preserve">Windows Server 2012 Datacenter – SKU-licentie voor 1 processor; Windows Server 2012 wordt overgezet naar een Processor plus CAL-licentiemodel, waarbij elke licentie 2 processors dekt. De aanbieding # P71-01031 is onbedoeld opgenomen in de prijslijst van september en dient niet te worden gebruikt voor een ander programma dan SPLA. Deze aanbieding dekt uitsluitend een enkele processor; klanten die er gebruik van maken, worden niet gedekt door de huidige gebruiksrechten. Deze SKU dient alleen te worden gebruikt door SPLA-klanten. De correcte aanbieding voor alle programma’s </w:t>
      </w:r>
      <w:r w:rsidRPr="0036591D">
        <w:rPr>
          <w:rFonts w:cs="Tahoma"/>
          <w:szCs w:val="18"/>
          <w:lang w:val="nl-NL"/>
        </w:rPr>
        <w:t>anders dan SPLA is # P71-07280. Klanten die de aanbieding #P71-01031 al hebben verkregen, raadplegen de migratieregeling hierboven.</w:t>
      </w:r>
    </w:p>
    <w:p w:rsidR="00F745E1" w:rsidRPr="0036591D" w:rsidRDefault="00202A44" w:rsidP="00BA1490">
      <w:pPr>
        <w:pStyle w:val="PURBody-Indented"/>
        <w:ind w:left="720"/>
        <w:rPr>
          <w:rFonts w:ascii="Tahoma" w:hAnsi="Tahoma" w:cs="Tahoma"/>
          <w:lang w:val="nl-NL"/>
        </w:rPr>
      </w:pPr>
      <w:r w:rsidRPr="0036591D">
        <w:rPr>
          <w:rFonts w:ascii="Tahoma" w:hAnsi="Tahoma" w:cs="Tahoma"/>
          <w:color w:val="000000"/>
          <w:sz w:val="18"/>
          <w:szCs w:val="18"/>
          <w:lang w:val="nl-NL"/>
        </w:rPr>
        <w:t xml:space="preserve">Windows Server 2012 Datacenter: </w:t>
      </w:r>
      <w:r w:rsidRPr="0036591D">
        <w:rPr>
          <w:rFonts w:ascii="Tahoma" w:hAnsi="Tahoma" w:cs="Tahoma"/>
          <w:sz w:val="18"/>
          <w:szCs w:val="18"/>
          <w:lang w:val="nl-NL"/>
        </w:rPr>
        <w:t>U mag een exemplaar van Windows Server Datacenter, Enterprise, Standard of Essentials (dezelfde versie of een oudere versie) uitvoeren in plaats van Windows Server 2012 Datacenter in een van de OSE’s op uw gelicentieerde server.</w:t>
      </w:r>
    </w:p>
    <w:p w:rsidR="002A01C2" w:rsidRPr="00C50686" w:rsidRDefault="002A01C2" w:rsidP="00C50686">
      <w:pPr>
        <w:pStyle w:val="ListParagraph"/>
        <w:spacing w:line="180" w:lineRule="auto"/>
        <w:ind w:left="0"/>
        <w:contextualSpacing w:val="0"/>
        <w:rPr>
          <w:rFonts w:ascii="Tahoma" w:hAnsi="Tahoma" w:cs="Tahoma"/>
          <w:sz w:val="18"/>
          <w:szCs w:val="18"/>
          <w:lang w:val="nl-NL"/>
        </w:rPr>
      </w:pPr>
    </w:p>
    <w:p w:rsidR="00F745E1" w:rsidRPr="0036591D" w:rsidRDefault="00BA29A7" w:rsidP="00F745E1">
      <w:pPr>
        <w:pStyle w:val="Heading3"/>
        <w:rPr>
          <w:rFonts w:ascii="Tahoma" w:hAnsi="Tahoma" w:cs="Tahoma"/>
          <w:lang w:val="nl-NL"/>
        </w:rPr>
      </w:pPr>
      <w:bookmarkStart w:id="1593" w:name="_118_Windows_Server"/>
      <w:bookmarkStart w:id="1594" w:name="_107_Windows_Server"/>
      <w:bookmarkStart w:id="1595" w:name="_Toc336338374"/>
      <w:bookmarkStart w:id="1596" w:name="_Toc352103892"/>
      <w:bookmarkStart w:id="1597" w:name="Srv_102WindowsSvr08R2Std"/>
      <w:bookmarkStart w:id="1598" w:name="Srv_114WindowsSvr08R2Std"/>
      <w:bookmarkStart w:id="1599" w:name="Srv_118WindowsSvr08R2Std"/>
      <w:bookmarkStart w:id="1600" w:name="Srv_99WindowsSvr08R2ItaniumSys"/>
      <w:bookmarkStart w:id="1601" w:name="Srv_100WindowsSvr08R2ItaniumSys"/>
      <w:bookmarkEnd w:id="1593"/>
      <w:bookmarkEnd w:id="1594"/>
      <w:r w:rsidRPr="0036591D">
        <w:rPr>
          <w:rStyle w:val="Heading3Char"/>
          <w:rFonts w:ascii="Tahoma" w:hAnsi="Tahoma" w:cs="Tahoma"/>
          <w:b/>
          <w:caps/>
          <w:color w:val="F66400"/>
          <w:sz w:val="22"/>
          <w:vertAlign w:val="superscript"/>
          <w:lang w:val="nl-NL"/>
        </w:rPr>
        <w:t>107</w:t>
      </w:r>
      <w:r w:rsidRPr="00C50686">
        <w:rPr>
          <w:rStyle w:val="Heading3Char"/>
          <w:rFonts w:ascii="Tahoma" w:hAnsi="Tahoma" w:cs="Tahoma"/>
          <w:b/>
          <w:caps/>
          <w:color w:val="F66400"/>
          <w:sz w:val="22"/>
          <w:lang w:val="nl-NL"/>
        </w:rPr>
        <w:t xml:space="preserve"> </w:t>
      </w:r>
      <w:r w:rsidRPr="0036591D">
        <w:rPr>
          <w:rStyle w:val="Heading3Char"/>
          <w:rFonts w:ascii="Tahoma" w:hAnsi="Tahoma" w:cs="Tahoma"/>
          <w:b/>
          <w:color w:val="F66400"/>
          <w:sz w:val="22"/>
          <w:lang w:val="nl-NL"/>
        </w:rPr>
        <w:t>Windows Server 2008 R2 Standard</w:t>
      </w:r>
      <w:bookmarkEnd w:id="1595"/>
      <w:bookmarkEnd w:id="1596"/>
      <w:r w:rsidRPr="0036591D">
        <w:rPr>
          <w:rStyle w:val="Heading3Char"/>
          <w:rFonts w:ascii="Tahoma" w:hAnsi="Tahoma" w:cs="Tahoma"/>
          <w:b/>
          <w:color w:val="F66400"/>
          <w:sz w:val="22"/>
          <w:lang w:val="nl-NL"/>
        </w:rPr>
        <w:t xml:space="preserve"> </w:t>
      </w:r>
    </w:p>
    <w:bookmarkEnd w:id="1597"/>
    <w:bookmarkEnd w:id="1598"/>
    <w:bookmarkEnd w:id="1599"/>
    <w:p w:rsidR="00376D4B" w:rsidRPr="00C50686" w:rsidRDefault="00376D4B" w:rsidP="00C50686">
      <w:pPr>
        <w:tabs>
          <w:tab w:val="left" w:pos="360"/>
        </w:tabs>
        <w:spacing w:line="180" w:lineRule="auto"/>
        <w:ind w:left="360"/>
        <w:rPr>
          <w:rFonts w:cs="Tahoma"/>
          <w:szCs w:val="18"/>
          <w:lang w:val="nl-NL"/>
        </w:rPr>
      </w:pPr>
    </w:p>
    <w:p w:rsidR="002A01C2" w:rsidRPr="0036591D" w:rsidRDefault="00F745E1" w:rsidP="002A01C2">
      <w:pPr>
        <w:spacing w:after="60"/>
        <w:ind w:left="720"/>
        <w:rPr>
          <w:rFonts w:cs="Tahoma"/>
          <w:lang w:val="nl-NL"/>
        </w:rPr>
      </w:pPr>
      <w:r w:rsidRPr="0036591D">
        <w:rPr>
          <w:rFonts w:cs="Tahoma"/>
          <w:b/>
          <w:color w:val="000000"/>
          <w:lang w:val="nl-NL"/>
        </w:rPr>
        <w:lastRenderedPageBreak/>
        <w:t>Licentieverleningen, gekoppeld aan wijzigingen in licentiemodellen voor Windows Server Standard</w:t>
      </w:r>
    </w:p>
    <w:p w:rsidR="00F745E1" w:rsidRPr="0036591D" w:rsidRDefault="00F745E1" w:rsidP="002A01C2">
      <w:pPr>
        <w:numPr>
          <w:ilvl w:val="0"/>
          <w:numId w:val="66"/>
        </w:numPr>
        <w:tabs>
          <w:tab w:val="left" w:pos="1260"/>
          <w:tab w:val="left" w:pos="1440"/>
        </w:tabs>
        <w:ind w:left="1440"/>
        <w:rPr>
          <w:rFonts w:cs="Tahoma"/>
          <w:lang w:val="nl-NL"/>
        </w:rPr>
      </w:pPr>
      <w:r w:rsidRPr="0036591D">
        <w:rPr>
          <w:rFonts w:cs="Tahoma"/>
          <w:color w:val="000000"/>
          <w:lang w:val="nl-NL"/>
        </w:rPr>
        <w:t xml:space="preserve">Windows Server 2008 R2 Standard is de laatste versie van Windows Server die is gelicentieerd in het kader van het Server/CAL-licentiemodel. Windows Server 2012 Standard wordt gelicentieerd in het kader van een nieuw licentiemodel waarbij elke licentie hoogstens twee fysieke processors kan dekken. Volume licensing-klanten die op 1 september 2012 of per de datum dat Windows Standard 2012 voor het eerst beschikbaar is voor downloaden op de Volume Licensing Service Center, indien dit eerder is (“Kwalificerende Licenties”), beschikken over Software Assurance voor Windows Server 2008 R2 Enterprise-licenties, mogen een </w:t>
      </w:r>
      <w:r w:rsidRPr="0036591D">
        <w:rPr>
          <w:rFonts w:eastAsia="Calibri" w:cs="Tahoma"/>
          <w:szCs w:val="18"/>
          <w:lang w:val="nl-NL"/>
        </w:rPr>
        <w:t>upgrade uitvoeren naar Windows Server 2012 Standard-software en deze software gebruiken in plaats van Windows Server 2008 R2 Standard. Om deze upgrade mogelijk te maken wordt ervan uitgegaan dat aan de klant voor elke Kwalificerende Licentie die de klant bezit, het volgende wordt verleend wanneer Windows Server 2012 beschikbaar is:</w:t>
      </w:r>
    </w:p>
    <w:p w:rsidR="00F745E1" w:rsidRPr="0036591D" w:rsidRDefault="00F745E1" w:rsidP="002A01C2">
      <w:pPr>
        <w:numPr>
          <w:ilvl w:val="0"/>
          <w:numId w:val="66"/>
        </w:numPr>
        <w:tabs>
          <w:tab w:val="left" w:pos="1260"/>
          <w:tab w:val="left" w:pos="1440"/>
        </w:tabs>
        <w:ind w:left="1440"/>
        <w:rPr>
          <w:rFonts w:cs="Tahoma"/>
        </w:rPr>
      </w:pPr>
      <w:r w:rsidRPr="0036591D">
        <w:rPr>
          <w:rFonts w:eastAsia="Calibri" w:cs="Tahoma"/>
          <w:szCs w:val="18"/>
        </w:rPr>
        <w:t>Een Windows Server 2012 Standard-licentie, OF</w:t>
      </w:r>
    </w:p>
    <w:p w:rsidR="00F745E1" w:rsidRPr="0036591D" w:rsidRDefault="00F745E1" w:rsidP="00C50686">
      <w:pPr>
        <w:numPr>
          <w:ilvl w:val="0"/>
          <w:numId w:val="66"/>
        </w:numPr>
        <w:tabs>
          <w:tab w:val="left" w:pos="1260"/>
          <w:tab w:val="left" w:pos="1440"/>
        </w:tabs>
        <w:ind w:left="1440"/>
        <w:rPr>
          <w:rFonts w:cs="Tahoma"/>
          <w:lang w:val="nl-NL"/>
        </w:rPr>
      </w:pPr>
      <w:r w:rsidRPr="0036591D">
        <w:rPr>
          <w:rFonts w:eastAsia="Calibri" w:cs="Tahoma"/>
          <w:szCs w:val="18"/>
          <w:lang w:val="nl-NL"/>
        </w:rPr>
        <w:t>Twee Windows Server 2012 Standard-licenties, als het werkelijke aantal fysieke processors op de</w:t>
      </w:r>
      <w:r w:rsidR="00C50686">
        <w:rPr>
          <w:rFonts w:eastAsia="Calibri" w:cs="Tahoma"/>
          <w:szCs w:val="18"/>
          <w:lang w:val="nl-NL"/>
        </w:rPr>
        <w:t> </w:t>
      </w:r>
      <w:r w:rsidRPr="0036591D">
        <w:rPr>
          <w:rFonts w:eastAsia="Calibri" w:cs="Tahoma"/>
          <w:szCs w:val="18"/>
          <w:lang w:val="nl-NL"/>
        </w:rPr>
        <w:t>server waaraan de Kwalificerende Licentie is toegewezen, hoger is dan twee. (In dergelijke gevallen moeten klanten voorafgaande aan het verlopen van Software Assurance-dekking in het kader van de huidige overeenkomst, met hulp van het Microsoft MAP-hulpprogramma of gelijkwaardige software een record maken van de configuratie van de fysieke hardware die die</w:t>
      </w:r>
      <w:r w:rsidR="00C50686">
        <w:rPr>
          <w:rFonts w:eastAsia="Calibri" w:cs="Tahoma"/>
          <w:szCs w:val="18"/>
          <w:lang w:val="nl-NL"/>
        </w:rPr>
        <w:t> </w:t>
      </w:r>
      <w:r w:rsidRPr="0036591D">
        <w:rPr>
          <w:rFonts w:eastAsia="Calibri" w:cs="Tahoma"/>
          <w:szCs w:val="18"/>
          <w:lang w:val="nl-NL"/>
        </w:rPr>
        <w:t>software ondersteunt. Deze regeling is alleen beschikbaar voor één Kwalificerende Licentie per</w:t>
      </w:r>
      <w:r w:rsidR="00C50686">
        <w:rPr>
          <w:rFonts w:eastAsia="Calibri" w:cs="Tahoma"/>
          <w:szCs w:val="18"/>
          <w:lang w:val="nl-NL"/>
        </w:rPr>
        <w:t> </w:t>
      </w:r>
      <w:r w:rsidRPr="0036591D">
        <w:rPr>
          <w:rFonts w:eastAsia="Calibri" w:cs="Tahoma"/>
          <w:szCs w:val="18"/>
          <w:lang w:val="nl-NL"/>
        </w:rPr>
        <w:t>server.)</w:t>
      </w:r>
    </w:p>
    <w:p w:rsidR="00F745E1" w:rsidRPr="0036591D" w:rsidRDefault="00F745E1" w:rsidP="002A01C2">
      <w:pPr>
        <w:numPr>
          <w:ilvl w:val="0"/>
          <w:numId w:val="66"/>
        </w:numPr>
        <w:tabs>
          <w:tab w:val="left" w:pos="1260"/>
          <w:tab w:val="left" w:pos="1440"/>
        </w:tabs>
        <w:ind w:left="1440"/>
        <w:rPr>
          <w:rFonts w:cs="Tahoma"/>
          <w:lang w:val="nl-NL"/>
        </w:rPr>
      </w:pPr>
      <w:r w:rsidRPr="0036591D">
        <w:rPr>
          <w:rFonts w:eastAsia="Calibri" w:cs="Tahoma"/>
          <w:szCs w:val="18"/>
          <w:lang w:val="nl-NL"/>
        </w:rPr>
        <w:t>Licenties die in het kader van deze regeling worden verleend, zijn inclusief Software Assurance-dekking.</w:t>
      </w:r>
      <w:r w:rsidR="004D3DD2" w:rsidRPr="0036591D">
        <w:rPr>
          <w:rFonts w:eastAsia="Calibri" w:cs="Tahoma"/>
          <w:szCs w:val="18"/>
          <w:lang w:val="nl-NL"/>
        </w:rPr>
        <w:t xml:space="preserve"> </w:t>
      </w:r>
      <w:r w:rsidRPr="0036591D">
        <w:rPr>
          <w:rFonts w:eastAsia="Calibri" w:cs="Tahoma"/>
          <w:szCs w:val="18"/>
          <w:lang w:val="nl-NL"/>
        </w:rPr>
        <w:t>Deze dekking vervalt op het moment dat de overeenkomstige dekking van de Kwalificerende Licentie vervalt.</w:t>
      </w:r>
    </w:p>
    <w:p w:rsidR="00F745E1" w:rsidRPr="0036591D" w:rsidRDefault="00F745E1" w:rsidP="002A01C2">
      <w:pPr>
        <w:numPr>
          <w:ilvl w:val="0"/>
          <w:numId w:val="66"/>
        </w:numPr>
        <w:tabs>
          <w:tab w:val="left" w:pos="1260"/>
          <w:tab w:val="left" w:pos="1440"/>
        </w:tabs>
        <w:ind w:left="1440"/>
        <w:rPr>
          <w:rFonts w:cs="Tahoma"/>
          <w:lang w:val="nl-NL"/>
        </w:rPr>
      </w:pPr>
      <w:r w:rsidRPr="0036591D">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F745E1" w:rsidRPr="000801C9" w:rsidRDefault="00F745E1" w:rsidP="002A01C2">
      <w:pPr>
        <w:numPr>
          <w:ilvl w:val="0"/>
          <w:numId w:val="66"/>
        </w:numPr>
        <w:tabs>
          <w:tab w:val="left" w:pos="1260"/>
          <w:tab w:val="left" w:pos="1440"/>
        </w:tabs>
        <w:ind w:left="1440"/>
        <w:rPr>
          <w:rFonts w:cs="Tahoma"/>
          <w:lang w:val="nl-NL"/>
        </w:rPr>
      </w:pPr>
      <w:r w:rsidRPr="0036591D">
        <w:rPr>
          <w:rFonts w:eastAsia="Calibri" w:cs="Tahoma"/>
          <w:szCs w:val="18"/>
          <w:lang w:val="nl-NL"/>
        </w:rPr>
        <w:t>Na een upgrade naar Windows Server 2012 Standard in het kader van deze regeling zijn de bestaande Windows Server 2008 R2 Standard-licenties niet langer geldig.</w:t>
      </w:r>
    </w:p>
    <w:p w:rsidR="000801C9" w:rsidRDefault="000801C9" w:rsidP="000801C9">
      <w:pPr>
        <w:tabs>
          <w:tab w:val="left" w:pos="1260"/>
          <w:tab w:val="left" w:pos="1440"/>
        </w:tabs>
        <w:ind w:left="1440"/>
        <w:rPr>
          <w:rFonts w:eastAsia="Calibri" w:cs="Tahoma"/>
          <w:szCs w:val="18"/>
          <w:lang w:val="nl-NL"/>
        </w:rPr>
      </w:pPr>
    </w:p>
    <w:p w:rsidR="000801C9" w:rsidRPr="0036591D" w:rsidRDefault="000801C9" w:rsidP="000801C9">
      <w:pPr>
        <w:tabs>
          <w:tab w:val="left" w:pos="1260"/>
          <w:tab w:val="left" w:pos="1440"/>
        </w:tabs>
        <w:ind w:left="1440"/>
        <w:rPr>
          <w:rFonts w:cs="Tahoma"/>
          <w:lang w:val="nl-NL"/>
        </w:rPr>
      </w:pPr>
    </w:p>
    <w:p w:rsidR="00F745E1" w:rsidRPr="0036591D" w:rsidRDefault="00F745E1" w:rsidP="002A01C2">
      <w:pPr>
        <w:numPr>
          <w:ilvl w:val="0"/>
          <w:numId w:val="70"/>
        </w:numPr>
        <w:tabs>
          <w:tab w:val="left" w:pos="1440"/>
        </w:tabs>
        <w:ind w:left="1440"/>
        <w:rPr>
          <w:rFonts w:cs="Tahoma"/>
          <w:lang w:val="nl-NL"/>
        </w:rPr>
      </w:pPr>
      <w:r w:rsidRPr="0036591D">
        <w:rPr>
          <w:rFonts w:cs="Tahoma"/>
          <w:color w:val="000000"/>
          <w:lang w:val="nl-NL"/>
        </w:rPr>
        <w:t xml:space="preserve">Windows Server 2008 R2 Standard-licenties </w:t>
      </w:r>
      <w:r w:rsidRPr="0036591D">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p>
    <w:p w:rsidR="00F745E1" w:rsidRPr="0036591D" w:rsidRDefault="00F745E1" w:rsidP="002A01C2">
      <w:pPr>
        <w:numPr>
          <w:ilvl w:val="0"/>
          <w:numId w:val="70"/>
        </w:numPr>
        <w:tabs>
          <w:tab w:val="left" w:pos="1440"/>
        </w:tabs>
        <w:ind w:left="1440"/>
        <w:rPr>
          <w:rFonts w:cs="Tahoma"/>
          <w:lang w:val="nl-NL"/>
        </w:rPr>
      </w:pPr>
      <w:r w:rsidRPr="0036591D">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F745E1" w:rsidRPr="00C50686" w:rsidRDefault="00F745E1" w:rsidP="00C50686">
      <w:pPr>
        <w:tabs>
          <w:tab w:val="left" w:pos="1440"/>
        </w:tabs>
        <w:spacing w:line="180" w:lineRule="auto"/>
        <w:ind w:left="1440"/>
        <w:rPr>
          <w:rFonts w:cs="Tahoma"/>
          <w:szCs w:val="18"/>
          <w:lang w:val="nl-NL"/>
        </w:rPr>
      </w:pPr>
    </w:p>
    <w:bookmarkEnd w:id="1600"/>
    <w:bookmarkEnd w:id="1601"/>
    <w:p w:rsidR="002A01C2" w:rsidRPr="0036591D" w:rsidRDefault="005403C8" w:rsidP="002A01C2">
      <w:pPr>
        <w:pStyle w:val="PURBody-Indented"/>
        <w:spacing w:after="60"/>
        <w:ind w:left="720"/>
        <w:rPr>
          <w:rFonts w:ascii="Tahoma" w:hAnsi="Tahoma" w:cs="Tahoma"/>
          <w:lang w:val="nl-NL"/>
        </w:rPr>
      </w:pPr>
      <w:r w:rsidRPr="0036591D">
        <w:rPr>
          <w:rFonts w:ascii="Tahoma" w:hAnsi="Tahoma" w:cs="Tahoma"/>
          <w:b/>
          <w:color w:val="000000"/>
          <w:sz w:val="18"/>
          <w:szCs w:val="18"/>
          <w:lang w:val="nl-NL"/>
        </w:rPr>
        <w:t>Windows Server 2012 Standard</w:t>
      </w:r>
    </w:p>
    <w:p w:rsidR="005403C8" w:rsidRPr="0036591D" w:rsidRDefault="005403C8" w:rsidP="00C50686">
      <w:pPr>
        <w:pStyle w:val="PURBody-Indented"/>
        <w:spacing w:after="0"/>
        <w:ind w:left="720"/>
        <w:rPr>
          <w:rFonts w:ascii="Tahoma" w:hAnsi="Tahoma" w:cs="Tahoma"/>
          <w:lang w:val="nl-NL"/>
        </w:rPr>
      </w:pPr>
      <w:r w:rsidRPr="0036591D">
        <w:rPr>
          <w:rFonts w:ascii="Tahoma" w:hAnsi="Tahoma" w:cs="Tahoma"/>
          <w:sz w:val="18"/>
          <w:lang w:val="nl-NL"/>
        </w:rPr>
        <w:t>U mag een exemplaar van Windows Server Enterprise, Standard of Essentials (dezelfde versie of een oudere</w:t>
      </w:r>
      <w:r w:rsidR="00C50686">
        <w:rPr>
          <w:rFonts w:ascii="Tahoma" w:hAnsi="Tahoma" w:cs="Tahoma"/>
          <w:sz w:val="18"/>
          <w:lang w:val="nl-NL"/>
        </w:rPr>
        <w:t> </w:t>
      </w:r>
      <w:r w:rsidRPr="0036591D">
        <w:rPr>
          <w:rFonts w:ascii="Tahoma" w:hAnsi="Tahoma" w:cs="Tahoma"/>
          <w:sz w:val="18"/>
          <w:lang w:val="nl-NL"/>
        </w:rPr>
        <w:t>versie) uitvoeren in plaats van Windows Server 2012 Standard in een van de OSE’s op uw gelicentieerde server.</w:t>
      </w:r>
    </w:p>
    <w:p w:rsidR="00103AD5" w:rsidRDefault="00103AD5" w:rsidP="00C50686">
      <w:pPr>
        <w:pStyle w:val="ListParagraph"/>
        <w:spacing w:line="180" w:lineRule="auto"/>
        <w:ind w:left="0"/>
        <w:contextualSpacing w:val="0"/>
        <w:rPr>
          <w:rFonts w:ascii="Tahoma" w:hAnsi="Tahoma" w:cs="Tahoma"/>
          <w:sz w:val="18"/>
          <w:szCs w:val="18"/>
          <w:lang w:val="nl-NL"/>
        </w:rPr>
      </w:pPr>
    </w:p>
    <w:p w:rsidR="00FC06BD" w:rsidRPr="00C50686" w:rsidRDefault="00FC06BD" w:rsidP="00C50686">
      <w:pPr>
        <w:pStyle w:val="ListParagraph"/>
        <w:spacing w:line="180" w:lineRule="auto"/>
        <w:ind w:left="0"/>
        <w:contextualSpacing w:val="0"/>
        <w:rPr>
          <w:rFonts w:ascii="Tahoma" w:hAnsi="Tahoma" w:cs="Tahoma"/>
          <w:sz w:val="18"/>
          <w:szCs w:val="18"/>
          <w:lang w:val="nl-NL"/>
        </w:rPr>
      </w:pPr>
    </w:p>
    <w:p w:rsidR="00816F76" w:rsidRPr="0036591D" w:rsidRDefault="00BA29A7" w:rsidP="00EF2279">
      <w:pPr>
        <w:pStyle w:val="Heading3"/>
        <w:rPr>
          <w:rFonts w:ascii="Tahoma" w:hAnsi="Tahoma" w:cs="Tahoma"/>
          <w:lang w:val="nl-NL"/>
        </w:rPr>
      </w:pPr>
      <w:bookmarkStart w:id="1602" w:name="_119_Windows_Web"/>
      <w:bookmarkStart w:id="1603" w:name="_108_Windows_Web"/>
      <w:bookmarkStart w:id="1604" w:name="_Toc336338375"/>
      <w:bookmarkStart w:id="1605" w:name="_Toc352103893"/>
      <w:bookmarkStart w:id="1606" w:name="Srv_111WinSmallBizSVR2011Addon"/>
      <w:bookmarkStart w:id="1607" w:name="Srv_116WinSmallBizSVR2011Addon"/>
      <w:bookmarkStart w:id="1608" w:name="Srv_120WinSmallBizSVR2011Addon"/>
      <w:bookmarkEnd w:id="1586"/>
      <w:bookmarkEnd w:id="1602"/>
      <w:bookmarkEnd w:id="1603"/>
      <w:r w:rsidRPr="0036591D">
        <w:rPr>
          <w:rFonts w:ascii="Tahoma" w:hAnsi="Tahoma" w:cs="Tahoma"/>
          <w:caps/>
          <w:color w:val="EE6000"/>
          <w:sz w:val="22"/>
          <w:szCs w:val="18"/>
          <w:vertAlign w:val="superscript"/>
          <w:lang w:val="nl-NL"/>
        </w:rPr>
        <w:t>108</w:t>
      </w:r>
      <w:r w:rsidRPr="0036591D">
        <w:rPr>
          <w:rFonts w:ascii="Tahoma" w:hAnsi="Tahoma" w:cs="Tahoma"/>
          <w:color w:val="EE6000"/>
          <w:sz w:val="22"/>
          <w:szCs w:val="18"/>
          <w:lang w:val="nl-NL"/>
        </w:rPr>
        <w:t xml:space="preserve"> </w:t>
      </w:r>
      <w:r w:rsidRPr="0036591D">
        <w:rPr>
          <w:rFonts w:ascii="Tahoma" w:hAnsi="Tahoma" w:cs="Tahoma"/>
          <w:color w:val="F66400"/>
          <w:sz w:val="22"/>
          <w:lang w:val="nl-NL"/>
        </w:rPr>
        <w:t>Windows Web Server</w:t>
      </w:r>
      <w:r w:rsidR="00A03E9C" w:rsidRPr="00A03E9C">
        <w:rPr>
          <w:rFonts w:ascii="Tahoma" w:hAnsi="Tahoma" w:cs="Tahoma"/>
          <w:color w:val="F66400"/>
          <w:sz w:val="22"/>
          <w:vertAlign w:val="superscript"/>
          <w:lang w:val="nl-NL"/>
        </w:rPr>
        <w:t>®</w:t>
      </w:r>
      <w:r w:rsidRPr="0036591D">
        <w:rPr>
          <w:rFonts w:ascii="Tahoma" w:hAnsi="Tahoma" w:cs="Tahoma"/>
          <w:color w:val="F66400"/>
          <w:sz w:val="22"/>
          <w:lang w:val="nl-NL"/>
        </w:rPr>
        <w:t xml:space="preserve"> 2008 R2</w:t>
      </w:r>
      <w:bookmarkEnd w:id="1604"/>
      <w:bookmarkEnd w:id="1605"/>
    </w:p>
    <w:p w:rsidR="00816F76" w:rsidRPr="00C50686" w:rsidRDefault="00816F76" w:rsidP="00C50686">
      <w:pPr>
        <w:spacing w:line="180" w:lineRule="auto"/>
        <w:rPr>
          <w:rFonts w:cs="Tahoma"/>
          <w:szCs w:val="18"/>
          <w:lang w:val="nl-NL"/>
        </w:rPr>
      </w:pPr>
    </w:p>
    <w:p w:rsidR="00CE7FAD" w:rsidRPr="0036591D" w:rsidRDefault="00816F76" w:rsidP="00CE7FAD">
      <w:pPr>
        <w:tabs>
          <w:tab w:val="left" w:pos="720"/>
        </w:tabs>
        <w:spacing w:after="60"/>
        <w:ind w:left="720"/>
        <w:rPr>
          <w:rFonts w:cs="Tahoma"/>
          <w:lang w:val="nl-NL"/>
        </w:rPr>
      </w:pPr>
      <w:r w:rsidRPr="0036591D">
        <w:rPr>
          <w:rFonts w:cs="Tahoma"/>
          <w:b/>
          <w:color w:val="000000"/>
          <w:lang w:val="nl-NL"/>
        </w:rPr>
        <w:t>Licentieverleningen, gekoppeld aan einde levensduur Windows Web Server</w:t>
      </w:r>
    </w:p>
    <w:p w:rsidR="00816F76" w:rsidRPr="0036591D" w:rsidRDefault="00816F76" w:rsidP="00CE7FAD">
      <w:pPr>
        <w:tabs>
          <w:tab w:val="left" w:pos="720"/>
        </w:tabs>
        <w:ind w:left="720"/>
        <w:rPr>
          <w:rFonts w:cs="Tahoma"/>
          <w:lang w:val="nl-NL"/>
        </w:rPr>
      </w:pPr>
      <w:r w:rsidRPr="0036591D">
        <w:rPr>
          <w:rFonts w:cs="Tahoma"/>
          <w:color w:val="000000"/>
          <w:lang w:val="nl-NL"/>
        </w:rPr>
        <w:t xml:space="preserve">Windows Server 2008 R2 is de laatste versie van Windows Web Server. Volume licensing-klanten die beschikken over actieve Software Assurance voor Windows Web Server 2008 R2-licenties op 1 september 2012 of vanaf de datum waarop Windows Server 2012 voor het eerst beschikbaar is voor download in de Volume Licensing Service Center, afhankelijk van wat zich het eerste voordoet (“Kwalificerende Licenties”), mogen Windows Server 2012 Standard-software </w:t>
      </w:r>
      <w:r w:rsidRPr="0036591D">
        <w:rPr>
          <w:rFonts w:eastAsia="Calibri" w:cs="Tahoma"/>
          <w:szCs w:val="18"/>
          <w:lang w:val="nl-NL"/>
        </w:rPr>
        <w:t xml:space="preserve">gebruiken. Om dit gebruik mogelijk te maken wordt ervan uitgegaan dat aan de klant voor elke twee Kwalificerende Licenties die de klant bezit, één Windows Server 2012 Standard-processorlicentie wordt verleend wanneer Windows Server 2012 beschikbaar is. </w:t>
      </w:r>
    </w:p>
    <w:p w:rsidR="00816F76" w:rsidRPr="0036591D" w:rsidRDefault="00816F76" w:rsidP="00CE7FAD">
      <w:pPr>
        <w:numPr>
          <w:ilvl w:val="0"/>
          <w:numId w:val="70"/>
        </w:numPr>
        <w:tabs>
          <w:tab w:val="clear" w:pos="360"/>
          <w:tab w:val="num" w:pos="1440"/>
        </w:tabs>
        <w:spacing w:after="60"/>
        <w:ind w:left="1440"/>
        <w:rPr>
          <w:rFonts w:cs="Tahoma"/>
          <w:lang w:val="nl-NL"/>
        </w:rPr>
      </w:pPr>
      <w:r w:rsidRPr="0036591D">
        <w:rPr>
          <w:rFonts w:cs="Tahoma"/>
          <w:color w:val="000000"/>
          <w:lang w:val="nl-NL"/>
        </w:rPr>
        <w:t>Als een klant een oneven aantal Web Server-licenties bezit, moet de klant het aantal naar boven afronden naar het dichtstbijzijnde even aantal om de verlening te bepalen.</w:t>
      </w:r>
      <w:r w:rsidR="004D3DD2" w:rsidRPr="0036591D">
        <w:rPr>
          <w:rFonts w:cs="Tahoma"/>
          <w:color w:val="000000"/>
          <w:lang w:val="nl-NL"/>
        </w:rPr>
        <w:t xml:space="preserve"> </w:t>
      </w:r>
      <w:r w:rsidRPr="0036591D">
        <w:rPr>
          <w:rFonts w:cs="Tahoma"/>
          <w:color w:val="000000"/>
          <w:lang w:val="nl-NL"/>
        </w:rPr>
        <w:t xml:space="preserve">Bij een klant die drie </w:t>
      </w:r>
      <w:r w:rsidRPr="0036591D">
        <w:rPr>
          <w:rFonts w:cs="Tahoma"/>
          <w:color w:val="000000"/>
          <w:lang w:val="nl-NL"/>
        </w:rPr>
        <w:lastRenderedPageBreak/>
        <w:t>Windows Web Server-licenties heeft, wordt ervan uitgegaan dat aan hem in totaal twee Windows Server 2012 Standard-licenties zijn verleend.</w:t>
      </w:r>
    </w:p>
    <w:p w:rsidR="00816F76" w:rsidRPr="0036591D" w:rsidRDefault="00816F76" w:rsidP="00CE7FAD">
      <w:pPr>
        <w:numPr>
          <w:ilvl w:val="0"/>
          <w:numId w:val="70"/>
        </w:numPr>
        <w:tabs>
          <w:tab w:val="clear" w:pos="360"/>
          <w:tab w:val="num" w:pos="1440"/>
        </w:tabs>
        <w:spacing w:after="60"/>
        <w:ind w:left="1440"/>
        <w:rPr>
          <w:rFonts w:cs="Tahoma"/>
          <w:lang w:val="nl-NL"/>
        </w:rPr>
      </w:pPr>
      <w:r w:rsidRPr="0036591D">
        <w:rPr>
          <w:rFonts w:eastAsia="Calibri" w:cs="Tahoma"/>
          <w:szCs w:val="18"/>
          <w:lang w:val="nl-NL"/>
        </w:rPr>
        <w:t>Na een upgrade naar Windows Server 2012 Standard in het kader van deze regeling blijven de bestaande Windows Web Server 2008 R2-licenties van de klant geldig.</w:t>
      </w:r>
    </w:p>
    <w:p w:rsidR="00816F76" w:rsidRPr="0036591D" w:rsidRDefault="00816F76" w:rsidP="00CE7FAD">
      <w:pPr>
        <w:pStyle w:val="ListParagraph"/>
        <w:numPr>
          <w:ilvl w:val="0"/>
          <w:numId w:val="70"/>
        </w:numPr>
        <w:tabs>
          <w:tab w:val="clear" w:pos="360"/>
          <w:tab w:val="num" w:pos="1440"/>
        </w:tabs>
        <w:spacing w:after="60"/>
        <w:ind w:left="1440"/>
        <w:contextualSpacing w:val="0"/>
        <w:rPr>
          <w:rFonts w:ascii="Tahoma" w:hAnsi="Tahoma" w:cs="Tahoma"/>
          <w:lang w:val="nl-NL"/>
        </w:rPr>
      </w:pPr>
      <w:r w:rsidRPr="0036591D">
        <w:rPr>
          <w:rFonts w:ascii="Tahoma" w:eastAsia="Calibri" w:hAnsi="Tahoma" w:cs="Tahoma"/>
          <w:sz w:val="18"/>
          <w:szCs w:val="18"/>
          <w:lang w:val="nl-NL"/>
        </w:rPr>
        <w:t>Licenties die in het kader van deze regeling worden verleend, zijn inclusief Software Assurance-dekking.</w:t>
      </w:r>
      <w:r w:rsidR="004D3DD2" w:rsidRPr="0036591D">
        <w:rPr>
          <w:rFonts w:ascii="Tahoma" w:eastAsia="Calibri" w:hAnsi="Tahoma" w:cs="Tahoma"/>
          <w:sz w:val="18"/>
          <w:szCs w:val="18"/>
          <w:lang w:val="nl-NL"/>
        </w:rPr>
        <w:t xml:space="preserve"> </w:t>
      </w:r>
      <w:r w:rsidRPr="0036591D">
        <w:rPr>
          <w:rFonts w:ascii="Tahoma" w:eastAsia="Calibri" w:hAnsi="Tahoma" w:cs="Tahoma"/>
          <w:sz w:val="18"/>
          <w:szCs w:val="18"/>
          <w:lang w:val="nl-NL"/>
        </w:rPr>
        <w:t>Deze dekking vervalt op het moment dat de overeenkomstige dekking van de Kwalificerende Licentie vervalt.</w:t>
      </w:r>
    </w:p>
    <w:p w:rsidR="00816F76" w:rsidRPr="0036591D" w:rsidRDefault="00816F76" w:rsidP="00CE7FAD">
      <w:pPr>
        <w:pStyle w:val="ListParagraph"/>
        <w:numPr>
          <w:ilvl w:val="0"/>
          <w:numId w:val="70"/>
        </w:numPr>
        <w:tabs>
          <w:tab w:val="clear" w:pos="360"/>
          <w:tab w:val="num" w:pos="1440"/>
        </w:tabs>
        <w:spacing w:after="60"/>
        <w:ind w:left="1440"/>
        <w:contextualSpacing w:val="0"/>
        <w:rPr>
          <w:rFonts w:ascii="Tahoma" w:hAnsi="Tahoma" w:cs="Tahoma"/>
          <w:lang w:val="nl-NL"/>
        </w:rPr>
      </w:pPr>
      <w:r w:rsidRPr="0036591D">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816F76" w:rsidRPr="0036591D" w:rsidRDefault="00816F76" w:rsidP="00CE7FAD">
      <w:pPr>
        <w:numPr>
          <w:ilvl w:val="0"/>
          <w:numId w:val="70"/>
        </w:numPr>
        <w:tabs>
          <w:tab w:val="clear" w:pos="360"/>
          <w:tab w:val="num" w:pos="1440"/>
        </w:tabs>
        <w:spacing w:after="60"/>
        <w:ind w:left="1440"/>
        <w:rPr>
          <w:rFonts w:cs="Tahoma"/>
          <w:lang w:val="nl-NL"/>
        </w:rPr>
      </w:pPr>
      <w:r w:rsidRPr="0036591D">
        <w:rPr>
          <w:rFonts w:cs="Tahoma"/>
          <w:color w:val="000000"/>
          <w:lang w:val="nl-NL"/>
        </w:rPr>
        <w:t xml:space="preserve">Windows Web Server 2008 R2-licenties </w:t>
      </w:r>
      <w:r w:rsidRPr="0036591D">
        <w:rPr>
          <w:rFonts w:cs="Tahoma"/>
          <w:bCs/>
          <w:color w:val="000000"/>
          <w:szCs w:val="18"/>
          <w:lang w:val="nl-NL"/>
        </w:rPr>
        <w:t xml:space="preserve">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rsidR="00816F76" w:rsidRPr="0036591D" w:rsidRDefault="00816F76" w:rsidP="00CE7FAD">
      <w:pPr>
        <w:numPr>
          <w:ilvl w:val="0"/>
          <w:numId w:val="70"/>
        </w:numPr>
        <w:tabs>
          <w:tab w:val="clear" w:pos="360"/>
          <w:tab w:val="num" w:pos="1440"/>
        </w:tabs>
        <w:spacing w:after="60"/>
        <w:ind w:left="1440"/>
        <w:rPr>
          <w:rFonts w:cs="Tahoma"/>
          <w:lang w:val="nl-NL"/>
        </w:rPr>
      </w:pPr>
      <w:r w:rsidRPr="0036591D">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CE7FAD" w:rsidRPr="0036591D" w:rsidRDefault="00CE7FAD" w:rsidP="00CE7FAD">
      <w:pPr>
        <w:ind w:left="1440"/>
        <w:rPr>
          <w:rFonts w:cs="Tahoma"/>
          <w:lang w:val="nl-NL"/>
        </w:rPr>
      </w:pPr>
    </w:p>
    <w:p w:rsidR="00CE7FAD" w:rsidRPr="0036591D" w:rsidRDefault="00816F76" w:rsidP="00CE7FAD">
      <w:pPr>
        <w:spacing w:after="60"/>
        <w:ind w:left="720"/>
        <w:rPr>
          <w:rFonts w:cs="Tahoma"/>
          <w:lang w:val="nl-NL"/>
        </w:rPr>
      </w:pPr>
      <w:r w:rsidRPr="0036591D">
        <w:rPr>
          <w:rFonts w:eastAsia="Calibri" w:cs="Tahoma"/>
          <w:b/>
          <w:szCs w:val="18"/>
          <w:lang w:val="nl-NL"/>
        </w:rPr>
        <w:t>Aanvullende informatie over het gebruik van Windows Server 2012 als een Web Server</w:t>
      </w:r>
    </w:p>
    <w:p w:rsidR="00816F76" w:rsidRPr="0036591D" w:rsidRDefault="00816F76" w:rsidP="00C50686">
      <w:pPr>
        <w:ind w:left="720"/>
        <w:rPr>
          <w:rFonts w:cs="Tahoma"/>
        </w:rPr>
      </w:pPr>
      <w:r w:rsidRPr="0036591D">
        <w:rPr>
          <w:rFonts w:eastAsia="Calibri" w:cs="Tahoma"/>
          <w:szCs w:val="18"/>
          <w:lang w:val="nl-NL"/>
        </w:rPr>
        <w:t xml:space="preserve">Wanneer Windows Server 2012 Standard of Datacenter wordt gebruikt als een Web Server, hebt u geen CAL’s nodig voor toegang tot de software. Een </w:t>
      </w:r>
      <w:r w:rsidRPr="0036591D">
        <w:rPr>
          <w:rFonts w:cs="Tahoma"/>
          <w:lang w:val="nl-NL"/>
        </w:rPr>
        <w:t>“Web Workload” betekent een workload waarbij</w:t>
      </w:r>
      <w:r w:rsidRPr="0036591D">
        <w:rPr>
          <w:rFonts w:cs="Tahoma"/>
          <w:bCs/>
          <w:lang w:val="nl-NL"/>
        </w:rPr>
        <w:t xml:space="preserve"> </w:t>
      </w:r>
      <w:r w:rsidRPr="0036591D">
        <w:rPr>
          <w:rFonts w:cs="Tahoma"/>
          <w:lang w:val="nl-NL"/>
        </w:rPr>
        <w:t>de software</w:t>
      </w:r>
      <w:r w:rsidR="00C50686">
        <w:rPr>
          <w:rFonts w:cs="Tahoma"/>
          <w:lang w:val="nl-NL"/>
        </w:rPr>
        <w:t> </w:t>
      </w:r>
      <w:r w:rsidRPr="0036591D">
        <w:rPr>
          <w:rFonts w:cs="Tahoma"/>
          <w:lang w:val="nl-NL"/>
        </w:rPr>
        <w:t>wordt gebruikt als front-end-Web Server voor het ontwikkelen en implementeren van via internet toegankelijke webpagina’s, websites, webtoepassingen en webdiensten, en POP3-mail-service en toegang tot inhoud, gegevens en toepassingen die wordt geleverd door de software niet</w:t>
      </w:r>
      <w:r w:rsidRPr="0036591D">
        <w:rPr>
          <w:rFonts w:cs="Tahoma"/>
          <w:u w:val="single"/>
          <w:lang w:val="nl-NL"/>
        </w:rPr>
        <w:t xml:space="preserve"> </w:t>
      </w:r>
      <w:r w:rsidRPr="0036591D">
        <w:rPr>
          <w:rFonts w:cs="Tahoma"/>
          <w:lang w:val="nl-NL"/>
        </w:rPr>
        <w:t>beperkt is tot uw werknemers.</w:t>
      </w:r>
      <w:r w:rsidR="004D3DD2" w:rsidRPr="0036591D">
        <w:rPr>
          <w:rFonts w:cs="Tahoma"/>
          <w:lang w:val="nl-NL"/>
        </w:rPr>
        <w:t xml:space="preserve"> </w:t>
      </w:r>
      <w:r w:rsidRPr="0036591D">
        <w:rPr>
          <w:rFonts w:eastAsia="Calibri" w:cs="Tahoma"/>
          <w:szCs w:val="18"/>
        </w:rPr>
        <w:t>Raadpleeg voor meer informatie de Product Use Rights.</w:t>
      </w:r>
      <w:r w:rsidR="004D3DD2" w:rsidRPr="0036591D">
        <w:rPr>
          <w:rFonts w:eastAsia="Calibri" w:cs="Tahoma"/>
          <w:szCs w:val="18"/>
        </w:rPr>
        <w:t xml:space="preserve"> </w:t>
      </w:r>
    </w:p>
    <w:p w:rsidR="002512D3" w:rsidRDefault="002512D3">
      <w:pPr>
        <w:rPr>
          <w:rFonts w:cs="Tahoma"/>
        </w:rPr>
      </w:pPr>
      <w:bookmarkStart w:id="1609" w:name="_Toc336338376"/>
    </w:p>
    <w:p w:rsidR="00FC06BD" w:rsidRDefault="00FC06BD">
      <w:pPr>
        <w:rPr>
          <w:rFonts w:cs="Tahoma"/>
        </w:rPr>
      </w:pPr>
    </w:p>
    <w:p w:rsidR="00FC06BD" w:rsidRDefault="00FC06BD">
      <w:pPr>
        <w:rPr>
          <w:rFonts w:cs="Tahoma"/>
        </w:rPr>
      </w:pPr>
    </w:p>
    <w:p w:rsidR="00FC06BD" w:rsidRDefault="00FC06BD">
      <w:pPr>
        <w:rPr>
          <w:rFonts w:cs="Tahoma"/>
        </w:rPr>
      </w:pPr>
    </w:p>
    <w:p w:rsidR="00FC06BD" w:rsidRDefault="00FC06BD">
      <w:pPr>
        <w:rPr>
          <w:rFonts w:cs="Tahoma"/>
        </w:rPr>
      </w:pPr>
    </w:p>
    <w:p w:rsidR="00FC06BD" w:rsidRPr="0036591D" w:rsidRDefault="00FC06BD">
      <w:pPr>
        <w:rPr>
          <w:rFonts w:cs="Tahoma"/>
        </w:rPr>
      </w:pPr>
    </w:p>
    <w:p w:rsidR="00532ABF" w:rsidRPr="0036591D" w:rsidRDefault="00BA29A7" w:rsidP="00EF2279">
      <w:pPr>
        <w:pStyle w:val="Heading2"/>
        <w:ind w:hanging="720"/>
        <w:rPr>
          <w:rFonts w:ascii="Tahoma" w:hAnsi="Tahoma" w:cs="Tahoma"/>
        </w:rPr>
      </w:pPr>
      <w:bookmarkStart w:id="1610" w:name="_109_Windows_Small"/>
      <w:bookmarkStart w:id="1611" w:name="_Toc352103894"/>
      <w:bookmarkEnd w:id="1610"/>
      <w:r w:rsidRPr="0036591D">
        <w:rPr>
          <w:rFonts w:ascii="Tahoma" w:hAnsi="Tahoma" w:cs="Tahoma"/>
          <w:caps/>
          <w:color w:val="F8701C"/>
          <w:sz w:val="22"/>
          <w:szCs w:val="22"/>
          <w:vertAlign w:val="superscript"/>
        </w:rPr>
        <w:t>109</w:t>
      </w:r>
      <w:r w:rsidRPr="0036591D">
        <w:rPr>
          <w:rFonts w:ascii="Tahoma" w:hAnsi="Tahoma" w:cs="Tahoma"/>
          <w:color w:val="F8701C"/>
          <w:sz w:val="22"/>
          <w:szCs w:val="22"/>
        </w:rPr>
        <w:t xml:space="preserve"> Windows Small Business Server (SBS) 2008 Premium</w:t>
      </w:r>
      <w:bookmarkEnd w:id="1609"/>
      <w:bookmarkEnd w:id="1611"/>
    </w:p>
    <w:bookmarkEnd w:id="1606"/>
    <w:bookmarkEnd w:id="1607"/>
    <w:bookmarkEnd w:id="1608"/>
    <w:p w:rsidR="00515A83" w:rsidRPr="0036591D" w:rsidRDefault="00515A83" w:rsidP="00EF2279">
      <w:pPr>
        <w:ind w:left="900"/>
        <w:rPr>
          <w:rFonts w:cs="Tahoma"/>
        </w:rPr>
      </w:pPr>
    </w:p>
    <w:p w:rsidR="00532ABF" w:rsidRPr="0036591D" w:rsidRDefault="00532ABF" w:rsidP="00C50686">
      <w:pPr>
        <w:ind w:left="720"/>
        <w:rPr>
          <w:rFonts w:cs="Tahoma"/>
          <w:lang w:val="nl-NL"/>
        </w:rPr>
      </w:pPr>
      <w:r w:rsidRPr="0036591D">
        <w:rPr>
          <w:rFonts w:cs="Tahoma"/>
          <w:lang w:val="nl-NL"/>
        </w:rPr>
        <w:t>Klanten met actieve Software Assurance-dekking voor hun SBS 2008 Premium-licenties komen per 1</w:t>
      </w:r>
      <w:r w:rsidR="00C50686">
        <w:rPr>
          <w:rFonts w:cs="Tahoma"/>
          <w:lang w:val="nl-NL"/>
        </w:rPr>
        <w:t> </w:t>
      </w:r>
      <w:r w:rsidRPr="0036591D">
        <w:rPr>
          <w:rFonts w:cs="Tahoma"/>
          <w:lang w:val="nl-NL"/>
        </w:rPr>
        <w:t>januari</w:t>
      </w:r>
      <w:r w:rsidR="00C50686">
        <w:rPr>
          <w:rFonts w:cs="Tahoma"/>
          <w:lang w:val="nl-NL"/>
        </w:rPr>
        <w:t> </w:t>
      </w:r>
      <w:r w:rsidRPr="0036591D">
        <w:rPr>
          <w:rFonts w:cs="Tahoma"/>
          <w:lang w:val="nl-NL"/>
        </w:rPr>
        <w:t>2011 in aanmerking voor het uitvoeren van een upgrade voor en gebruiken van SBS 2011 Standard en SBS 2011 Premium Add-on-software (of een latere versie van die software die beschikbaar wordt gemaakt tijdens de huidige looptijd van de Software Assurance-dekking) in plaats van hun SBS</w:t>
      </w:r>
      <w:r w:rsidR="000E599A">
        <w:rPr>
          <w:rFonts w:cs="Tahoma"/>
          <w:lang w:val="nl-NL"/>
        </w:rPr>
        <w:t xml:space="preserve"> </w:t>
      </w:r>
      <w:r w:rsidRPr="0036591D">
        <w:rPr>
          <w:rFonts w:cs="Tahoma"/>
          <w:lang w:val="nl-NL"/>
        </w:rPr>
        <w:t>2008 Premium-software. Voor elke in aanmerking komende SBS 2008 Premium-licentie die een klant heeft, wordt</w:t>
      </w:r>
      <w:r w:rsidR="00C50686">
        <w:rPr>
          <w:rFonts w:cs="Tahoma"/>
          <w:lang w:val="nl-NL"/>
        </w:rPr>
        <w:t> </w:t>
      </w:r>
      <w:r w:rsidRPr="0036591D">
        <w:rPr>
          <w:rFonts w:cs="Tahoma"/>
          <w:lang w:val="nl-NL"/>
        </w:rPr>
        <w:t>de klant per 1 januari 2011 beschouwd als hebbende één licentie voor elke SBS 2011 Standard en</w:t>
      </w:r>
      <w:r w:rsidR="00C50686">
        <w:rPr>
          <w:rFonts w:cs="Tahoma"/>
          <w:lang w:val="nl-NL"/>
        </w:rPr>
        <w:t> </w:t>
      </w:r>
      <w:r w:rsidRPr="0036591D">
        <w:rPr>
          <w:rFonts w:cs="Tahoma"/>
          <w:lang w:val="nl-NL"/>
        </w:rPr>
        <w:t>SBS 2011 Premium Add-on met actieve Software Assurance-dekking.</w:t>
      </w:r>
      <w:r w:rsidR="004D3DD2" w:rsidRPr="0036591D">
        <w:rPr>
          <w:rFonts w:cs="Tahoma"/>
          <w:lang w:val="nl-NL"/>
        </w:rPr>
        <w:t xml:space="preserve"> </w:t>
      </w:r>
    </w:p>
    <w:p w:rsidR="00532ABF" w:rsidRPr="0036591D" w:rsidRDefault="00532ABF" w:rsidP="00376D4B">
      <w:pPr>
        <w:ind w:left="720"/>
        <w:rPr>
          <w:rFonts w:cs="Tahoma"/>
          <w:lang w:val="nl-NL"/>
        </w:rPr>
      </w:pPr>
    </w:p>
    <w:p w:rsidR="00532ABF" w:rsidRPr="0036591D" w:rsidRDefault="00532ABF" w:rsidP="00C50686">
      <w:pPr>
        <w:ind w:left="720"/>
        <w:rPr>
          <w:rFonts w:cs="Tahoma"/>
          <w:lang w:val="nl-NL"/>
        </w:rPr>
      </w:pPr>
      <w:r w:rsidRPr="0036591D">
        <w:rPr>
          <w:rFonts w:cs="Tahoma"/>
          <w:lang w:val="nl-NL"/>
        </w:rPr>
        <w:t>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w:t>
      </w:r>
      <w:r w:rsidR="00C50686">
        <w:rPr>
          <w:rFonts w:cs="Tahoma"/>
          <w:lang w:val="nl-NL"/>
        </w:rPr>
        <w:t> </w:t>
      </w:r>
      <w:r w:rsidRPr="0036591D">
        <w:rPr>
          <w:rFonts w:cs="Tahoma"/>
          <w:lang w:val="nl-NL"/>
        </w:rPr>
        <w:t>de Software Assurance-dekking). Voor elke in aanmerking komende SBS 2008 CAL Suite voor Premium Users and Devices die een klant op 1 januari 2011 heeft, wordt ervan uitgegaan dat de klant beschikt over</w:t>
      </w:r>
      <w:r w:rsidR="00C50686">
        <w:rPr>
          <w:rFonts w:cs="Tahoma"/>
          <w:lang w:val="nl-NL"/>
        </w:rPr>
        <w:t> </w:t>
      </w:r>
      <w:r w:rsidRPr="0036591D">
        <w:rPr>
          <w:rFonts w:cs="Tahoma"/>
          <w:lang w:val="nl-NL"/>
        </w:rPr>
        <w:t xml:space="preserve">SBS 2011 CAL Suite en één SBS 2011 Premium Add-on CAL Suite met Software Assurance-dekking. </w:t>
      </w:r>
    </w:p>
    <w:p w:rsidR="00532ABF" w:rsidRPr="0036591D" w:rsidRDefault="00532ABF" w:rsidP="00376D4B">
      <w:pPr>
        <w:ind w:left="720"/>
        <w:rPr>
          <w:rFonts w:cs="Tahoma"/>
          <w:lang w:val="nl-NL"/>
        </w:rPr>
      </w:pPr>
    </w:p>
    <w:p w:rsidR="00532ABF" w:rsidRPr="0036591D" w:rsidRDefault="00532ABF" w:rsidP="00C50686">
      <w:pPr>
        <w:ind w:left="720"/>
        <w:rPr>
          <w:rFonts w:cs="Tahoma"/>
          <w:lang w:val="nl-NL"/>
        </w:rPr>
      </w:pPr>
      <w:r w:rsidRPr="0036591D">
        <w:rPr>
          <w:rFonts w:cs="Tahoma"/>
          <w:lang w:val="nl-NL"/>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 Overeenkomst van de klant, de product use rights voor SBS 2011 Standard en SBS 2011 Premium Add-on</w:t>
      </w:r>
      <w:r w:rsidR="00C50686">
        <w:rPr>
          <w:rFonts w:cs="Tahoma"/>
          <w:lang w:val="nl-NL"/>
        </w:rPr>
        <w:t> </w:t>
      </w:r>
      <w:r w:rsidRPr="0036591D">
        <w:rPr>
          <w:rFonts w:cs="Tahoma"/>
          <w:lang w:val="nl-NL"/>
        </w:rPr>
        <w:t>en 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w:t>
      </w:r>
      <w:r w:rsidR="00C50686">
        <w:rPr>
          <w:rFonts w:cs="Tahoma"/>
          <w:lang w:val="nl-NL"/>
        </w:rPr>
        <w:t> </w:t>
      </w:r>
      <w:r w:rsidRPr="0036591D">
        <w:rPr>
          <w:rFonts w:cs="Tahoma"/>
          <w:lang w:val="nl-NL"/>
        </w:rPr>
        <w:t>verlengen van Software Assurance voor de SBS Premium Add-on-licenties en CAL Suites.</w:t>
      </w:r>
    </w:p>
    <w:p w:rsidR="00C50686" w:rsidRDefault="00C50686" w:rsidP="00EF2279">
      <w:pPr>
        <w:ind w:left="900"/>
        <w:rPr>
          <w:rFonts w:cs="Tahoma"/>
          <w:lang w:val="nl-NL"/>
        </w:rPr>
      </w:pPr>
    </w:p>
    <w:p w:rsidR="00C50686" w:rsidRPr="0036591D" w:rsidRDefault="00C50686" w:rsidP="00EF2279">
      <w:pPr>
        <w:ind w:left="900"/>
        <w:rPr>
          <w:rFonts w:cs="Tahoma"/>
          <w:lang w:val="nl-NL"/>
        </w:rPr>
      </w:pPr>
    </w:p>
    <w:p w:rsidR="00296B89" w:rsidRPr="0036591D" w:rsidRDefault="00BA29A7" w:rsidP="00EF2279">
      <w:pPr>
        <w:pStyle w:val="Heading3"/>
        <w:rPr>
          <w:rFonts w:ascii="Tahoma" w:hAnsi="Tahoma" w:cs="Tahoma"/>
        </w:rPr>
      </w:pPr>
      <w:bookmarkStart w:id="1612" w:name="_119_Windows_Small"/>
      <w:bookmarkStart w:id="1613" w:name="_Toc336338377"/>
      <w:bookmarkStart w:id="1614" w:name="_Toc352103895"/>
      <w:bookmarkStart w:id="1615" w:name="Srv_117WinSmallBizSVR2011Addon"/>
      <w:bookmarkStart w:id="1616" w:name="Srv_121WinSmallBizSVR2011Addon"/>
      <w:bookmarkEnd w:id="1612"/>
      <w:r w:rsidRPr="0036591D">
        <w:rPr>
          <w:rFonts w:ascii="Tahoma" w:hAnsi="Tahoma" w:cs="Tahoma"/>
          <w:caps/>
          <w:color w:val="FF6D09"/>
          <w:sz w:val="22"/>
          <w:vertAlign w:val="superscript"/>
        </w:rPr>
        <w:t>110</w:t>
      </w:r>
      <w:r w:rsidRPr="0036591D">
        <w:rPr>
          <w:rFonts w:ascii="Tahoma" w:hAnsi="Tahoma" w:cs="Tahoma"/>
          <w:color w:val="FF6D09"/>
          <w:sz w:val="22"/>
        </w:rPr>
        <w:t xml:space="preserve"> Windows Small Business Server (SBS) 2011 Standard</w:t>
      </w:r>
      <w:bookmarkEnd w:id="1613"/>
      <w:bookmarkEnd w:id="1614"/>
    </w:p>
    <w:bookmarkEnd w:id="1615"/>
    <w:bookmarkEnd w:id="1616"/>
    <w:p w:rsidR="00296B89" w:rsidRPr="0036591D" w:rsidRDefault="00296B89" w:rsidP="00CE7FAD">
      <w:pPr>
        <w:ind w:left="900"/>
        <w:rPr>
          <w:rFonts w:cs="Tahoma"/>
        </w:rPr>
      </w:pPr>
    </w:p>
    <w:p w:rsidR="00CE7FAD" w:rsidRPr="0036591D" w:rsidRDefault="00836655" w:rsidP="00CE7FAD">
      <w:pPr>
        <w:spacing w:after="60"/>
        <w:ind w:left="720"/>
        <w:rPr>
          <w:rFonts w:cs="Tahoma"/>
          <w:lang w:val="nl-NL"/>
        </w:rPr>
      </w:pPr>
      <w:r w:rsidRPr="0036591D">
        <w:rPr>
          <w:rFonts w:cs="Tahoma"/>
          <w:b/>
          <w:color w:val="000000"/>
          <w:lang w:val="nl-NL"/>
        </w:rPr>
        <w:t>Licentieverleningen, gekoppeld aan einde levensduur SBS 2011 Standard</w:t>
      </w:r>
    </w:p>
    <w:p w:rsidR="00CE7FAD" w:rsidRPr="0036591D" w:rsidRDefault="00836655" w:rsidP="00CE7FAD">
      <w:pPr>
        <w:ind w:left="720"/>
        <w:rPr>
          <w:rFonts w:cs="Tahoma"/>
          <w:lang w:val="nl-NL"/>
        </w:rPr>
      </w:pPr>
      <w:r w:rsidRPr="0036591D">
        <w:rPr>
          <w:rFonts w:cs="Tahoma"/>
          <w:color w:val="000000"/>
          <w:lang w:val="nl-NL"/>
        </w:rPr>
        <w:t xml:space="preserve">SBS 2011 Standard is de laatste versie van SBS Standard. Volume licensing-klanten met Software Assurance voor SBS 2011 Standard-licenties op (“Kwalificerende Licenties”) krijgen toestemming om software voor Windows Server Standard en Exchange Server Standard te upgraden en </w:t>
      </w:r>
      <w:r w:rsidRPr="0036591D">
        <w:rPr>
          <w:rFonts w:eastAsia="Calibri" w:cs="Tahoma"/>
          <w:szCs w:val="18"/>
          <w:lang w:val="nl-NL"/>
        </w:rPr>
        <w:t xml:space="preserve">te gebruiken in plaats van SBS 2011. Voor een dergelijk gebruik worden de gebruiker voor iedere Kwalificerende Licentie die de gebruiker heeft, twee licenties voor Windows Server Standard en één licentie voor Exchange Server 2010 Standard verleend, zoals in de tabel hieronder wordt getoond. </w:t>
      </w:r>
    </w:p>
    <w:p w:rsidR="00CE7FAD" w:rsidRPr="0036591D" w:rsidRDefault="00CE7FAD" w:rsidP="00CE7FAD">
      <w:pPr>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36591D"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6591D" w:rsidRDefault="00836655" w:rsidP="000A5032">
            <w:pPr>
              <w:spacing w:after="200" w:line="276" w:lineRule="auto"/>
              <w:rPr>
                <w:rFonts w:eastAsia="Calibri" w:cs="Tahoma"/>
                <w:szCs w:val="18"/>
              </w:rPr>
            </w:pPr>
            <w:r w:rsidRPr="0036591D">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6591D" w:rsidRDefault="00836655" w:rsidP="000A5032">
            <w:pPr>
              <w:spacing w:after="200" w:line="276" w:lineRule="auto"/>
              <w:rPr>
                <w:rFonts w:eastAsia="Calibri" w:cs="Tahoma"/>
                <w:szCs w:val="18"/>
              </w:rPr>
            </w:pPr>
            <w:r w:rsidRPr="0036591D">
              <w:rPr>
                <w:rFonts w:cs="Tahoma"/>
                <w:b/>
                <w:color w:val="000000"/>
              </w:rPr>
              <w:t>Licentieverlening</w:t>
            </w:r>
          </w:p>
        </w:tc>
      </w:tr>
      <w:tr w:rsidR="009E5BF9" w:rsidRPr="00F82CD6"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836655" w:rsidP="000D5F24">
            <w:pPr>
              <w:spacing w:line="276" w:lineRule="auto"/>
              <w:rPr>
                <w:rFonts w:eastAsia="Calibri" w:cs="Tahoma"/>
                <w:szCs w:val="18"/>
                <w:lang w:val="nl-NL"/>
              </w:rPr>
            </w:pPr>
            <w:r w:rsidRPr="0036591D">
              <w:rPr>
                <w:rFonts w:eastAsia="Calibri" w:cs="Tahoma"/>
                <w:szCs w:val="18"/>
                <w:lang w:val="nl-NL"/>
              </w:rPr>
              <w:t>SBS 2011 Standard met Software Assurance 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9E5BF9" w:rsidP="000D5F24">
            <w:pPr>
              <w:spacing w:line="276" w:lineRule="auto"/>
              <w:rPr>
                <w:rFonts w:cs="Tahoma"/>
                <w:lang w:val="nl-NL"/>
              </w:rPr>
            </w:pPr>
            <w:r w:rsidRPr="0036591D">
              <w:rPr>
                <w:rFonts w:eastAsia="Calibri" w:cs="Tahoma"/>
                <w:szCs w:val="18"/>
                <w:lang w:val="nl-NL"/>
              </w:rPr>
              <w:t>Twee licenties voor Windows Server 2008 R2 met Software Assurance</w:t>
            </w:r>
          </w:p>
          <w:p w:rsidR="00836655" w:rsidRPr="0036591D" w:rsidRDefault="009E5BF9" w:rsidP="00C50686">
            <w:pPr>
              <w:spacing w:line="276" w:lineRule="auto"/>
              <w:rPr>
                <w:rFonts w:eastAsia="Calibri" w:cs="Tahoma"/>
                <w:szCs w:val="18"/>
                <w:lang w:val="nl-NL"/>
              </w:rPr>
            </w:pPr>
            <w:r w:rsidRPr="0036591D">
              <w:rPr>
                <w:rFonts w:eastAsia="Calibri" w:cs="Tahoma"/>
                <w:szCs w:val="18"/>
                <w:lang w:val="nl-NL"/>
              </w:rPr>
              <w:t>Eén licentie voor Exchange Server 2010 Standard met</w:t>
            </w:r>
            <w:r w:rsidR="00C50686">
              <w:rPr>
                <w:rFonts w:eastAsia="Calibri" w:cs="Tahoma"/>
                <w:szCs w:val="18"/>
                <w:lang w:val="nl-NL"/>
              </w:rPr>
              <w:t> </w:t>
            </w:r>
            <w:r w:rsidRPr="0036591D">
              <w:rPr>
                <w:rFonts w:eastAsia="Calibri" w:cs="Tahoma"/>
                <w:szCs w:val="18"/>
                <w:lang w:val="nl-NL"/>
              </w:rPr>
              <w:t>Software Assurance</w:t>
            </w:r>
          </w:p>
        </w:tc>
      </w:tr>
      <w:tr w:rsidR="009E5BF9" w:rsidRPr="0036591D"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836655" w:rsidP="000D5F24">
            <w:pPr>
              <w:spacing w:line="276" w:lineRule="auto"/>
              <w:rPr>
                <w:rFonts w:eastAsia="Calibri" w:cs="Tahoma"/>
                <w:szCs w:val="18"/>
              </w:rPr>
            </w:pPr>
            <w:r w:rsidRPr="0036591D">
              <w:rPr>
                <w:rFonts w:eastAsia="Calibri" w:cs="Tahoma"/>
                <w:szCs w:val="18"/>
              </w:rPr>
              <w:t>SBS 2011 Standard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9E5BF9" w:rsidP="00C50686">
            <w:pPr>
              <w:spacing w:line="276" w:lineRule="auto"/>
              <w:rPr>
                <w:rFonts w:cs="Tahoma"/>
              </w:rPr>
            </w:pPr>
            <w:r w:rsidRPr="0036591D">
              <w:rPr>
                <w:rFonts w:eastAsia="Calibri" w:cs="Tahoma"/>
                <w:szCs w:val="18"/>
              </w:rPr>
              <w:t>Twee licenties voor Windows Server 2012 met Software</w:t>
            </w:r>
            <w:r w:rsidR="00C50686">
              <w:rPr>
                <w:rFonts w:eastAsia="Calibri" w:cs="Tahoma"/>
                <w:szCs w:val="18"/>
              </w:rPr>
              <w:t> </w:t>
            </w:r>
            <w:r w:rsidRPr="0036591D">
              <w:rPr>
                <w:rFonts w:eastAsia="Calibri" w:cs="Tahoma"/>
                <w:szCs w:val="18"/>
              </w:rPr>
              <w:t>Assurance</w:t>
            </w:r>
          </w:p>
          <w:p w:rsidR="00836655" w:rsidRPr="0036591D" w:rsidRDefault="009E5BF9" w:rsidP="00C50686">
            <w:pPr>
              <w:spacing w:line="276" w:lineRule="auto"/>
              <w:rPr>
                <w:rFonts w:eastAsia="Calibri" w:cs="Tahoma"/>
                <w:szCs w:val="18"/>
              </w:rPr>
            </w:pPr>
            <w:r w:rsidRPr="0036591D">
              <w:rPr>
                <w:rFonts w:eastAsia="Calibri" w:cs="Tahoma"/>
                <w:szCs w:val="18"/>
              </w:rPr>
              <w:t>Eén licentie voor Exchange Server 2010 Standard met</w:t>
            </w:r>
            <w:r w:rsidR="00C50686">
              <w:rPr>
                <w:rFonts w:eastAsia="Calibri" w:cs="Tahoma"/>
                <w:szCs w:val="18"/>
              </w:rPr>
              <w:t> </w:t>
            </w:r>
            <w:r w:rsidRPr="0036591D">
              <w:rPr>
                <w:rFonts w:eastAsia="Calibri" w:cs="Tahoma"/>
                <w:szCs w:val="18"/>
              </w:rPr>
              <w:t>Software Assurance</w:t>
            </w:r>
          </w:p>
        </w:tc>
      </w:tr>
    </w:tbl>
    <w:p w:rsidR="00CE7FAD" w:rsidRPr="0036591D" w:rsidRDefault="00CE7FAD" w:rsidP="00CE7FAD">
      <w:pPr>
        <w:spacing w:after="100" w:afterAutospacing="1" w:line="276" w:lineRule="auto"/>
        <w:ind w:left="720"/>
        <w:contextualSpacing/>
        <w:rPr>
          <w:rFonts w:cs="Tahoma"/>
        </w:rPr>
      </w:pPr>
    </w:p>
    <w:p w:rsidR="00836655" w:rsidRPr="0036591D" w:rsidRDefault="00836655" w:rsidP="00CE7FAD">
      <w:pPr>
        <w:ind w:left="720"/>
        <w:rPr>
          <w:rFonts w:cs="Tahoma"/>
          <w:lang w:val="nl-NL"/>
        </w:rPr>
      </w:pPr>
      <w:r w:rsidRPr="0036591D">
        <w:rPr>
          <w:rFonts w:eastAsia="Calibri" w:cs="Tahoma"/>
          <w:szCs w:val="18"/>
          <w:lang w:val="nl-NL"/>
        </w:rPr>
        <w:t>De Software Assurance-dekking die in de voorgaande regeling is opgenomen, loopt af op het moment dat de bijbehorende dekking van de kwalificerende licenties afloopt. Bij uitzondering mogen klanten met Software Assurance voor Kwalificerende Licenties die in augustus 2012 aflopen, tot 31</w:t>
      </w:r>
      <w:r w:rsidRPr="0036591D">
        <w:rPr>
          <w:rFonts w:eastAsia="Calibri" w:cs="Tahoma"/>
          <w:szCs w:val="18"/>
          <w:vertAlign w:val="superscript"/>
          <w:lang w:val="nl-NL"/>
        </w:rPr>
        <w:t xml:space="preserve"> </w:t>
      </w:r>
      <w:r w:rsidRPr="00022255">
        <w:rPr>
          <w:rFonts w:eastAsia="Calibri" w:cs="Tahoma"/>
          <w:szCs w:val="18"/>
          <w:lang w:val="nl-NL"/>
        </w:rPr>
        <w:t>december</w:t>
      </w:r>
      <w:r w:rsidRPr="0036591D">
        <w:rPr>
          <w:rFonts w:eastAsia="Calibri" w:cs="Tahoma"/>
          <w:szCs w:val="18"/>
          <w:vertAlign w:val="superscript"/>
          <w:lang w:val="nl-NL"/>
        </w:rPr>
        <w:t xml:space="preserve"> </w:t>
      </w:r>
      <w:r w:rsidRPr="0036591D">
        <w:rPr>
          <w:rFonts w:eastAsia="Calibri" w:cs="Tahoma"/>
          <w:szCs w:val="18"/>
          <w:lang w:val="nl-NL"/>
        </w:rPr>
        <w:t>2012 Software Assurance verlengen voor de Windows Server- en Exchange Server-licenties die onder deze aanbieding worden verleend.</w:t>
      </w:r>
    </w:p>
    <w:p w:rsidR="00CE7FAD" w:rsidRPr="00FC06BD" w:rsidRDefault="00CE7FAD" w:rsidP="00CE7FAD">
      <w:pPr>
        <w:pStyle w:val="ListParagraph"/>
        <w:contextualSpacing w:val="0"/>
        <w:rPr>
          <w:rFonts w:ascii="Tahoma" w:hAnsi="Tahoma" w:cs="Tahoma"/>
          <w:sz w:val="18"/>
          <w:szCs w:val="18"/>
          <w:lang w:val="nl-NL"/>
        </w:rPr>
      </w:pPr>
    </w:p>
    <w:p w:rsidR="00CE7FAD" w:rsidRPr="0012494E" w:rsidRDefault="00836655" w:rsidP="0012494E">
      <w:pPr>
        <w:pStyle w:val="ListParagraph"/>
        <w:contextualSpacing w:val="0"/>
        <w:rPr>
          <w:rFonts w:ascii="Tahoma" w:hAnsi="Tahoma" w:cs="Tahoma"/>
          <w:lang w:val="nl-NL"/>
        </w:rPr>
      </w:pPr>
      <w:r w:rsidRPr="0036591D">
        <w:rPr>
          <w:rFonts w:ascii="Tahoma" w:eastAsia="Calibri" w:hAnsi="Tahoma" w:cs="Tahoma"/>
          <w:sz w:val="18"/>
          <w:szCs w:val="18"/>
          <w:lang w:val="nl-NL"/>
        </w:rPr>
        <w:t>Als klanten in het kader van Kwalificerende Licenties eeuwigdurende rechten voor het gebruik van software</w:t>
      </w:r>
      <w:r w:rsidR="00C50686">
        <w:rPr>
          <w:rFonts w:ascii="Tahoma" w:eastAsia="Calibri" w:hAnsi="Tahoma" w:cs="Tahoma"/>
          <w:sz w:val="18"/>
          <w:szCs w:val="18"/>
          <w:lang w:val="nl-NL"/>
        </w:rPr>
        <w:t> </w:t>
      </w:r>
      <w:r w:rsidRPr="0036591D">
        <w:rPr>
          <w:rFonts w:ascii="Tahoma" w:eastAsia="Calibri" w:hAnsi="Tahoma" w:cs="Tahoma"/>
          <w:sz w:val="18"/>
          <w:szCs w:val="18"/>
          <w:lang w:val="nl-NL"/>
        </w:rPr>
        <w:t>hebben aangeschaft, zijn de licenties die in het kader van deze regeling zijn aangeschaft, ook</w:t>
      </w:r>
      <w:r w:rsidR="00C50686">
        <w:rPr>
          <w:rFonts w:ascii="Tahoma" w:eastAsia="Calibri" w:hAnsi="Tahoma" w:cs="Tahoma"/>
          <w:sz w:val="18"/>
          <w:szCs w:val="18"/>
          <w:lang w:val="nl-NL"/>
        </w:rPr>
        <w:t> </w:t>
      </w:r>
      <w:r w:rsidRPr="0036591D">
        <w:rPr>
          <w:rFonts w:ascii="Tahoma" w:eastAsia="Calibri" w:hAnsi="Tahoma" w:cs="Tahoma"/>
          <w:sz w:val="18"/>
          <w:szCs w:val="18"/>
          <w:lang w:val="nl-NL"/>
        </w:rPr>
        <w:t>eeuwigdurend. Anderszins verlopen licenties die zijn aangeschaft in het kader van deze regeling op</w:t>
      </w:r>
      <w:r w:rsidR="00C50686">
        <w:rPr>
          <w:rFonts w:ascii="Tahoma" w:eastAsia="Calibri" w:hAnsi="Tahoma" w:cs="Tahoma"/>
          <w:sz w:val="18"/>
          <w:szCs w:val="18"/>
          <w:lang w:val="nl-NL"/>
        </w:rPr>
        <w:t> </w:t>
      </w:r>
      <w:r w:rsidRPr="0036591D">
        <w:rPr>
          <w:rFonts w:ascii="Tahoma" w:eastAsia="Calibri" w:hAnsi="Tahoma" w:cs="Tahoma"/>
          <w:sz w:val="18"/>
          <w:szCs w:val="18"/>
          <w:lang w:val="nl-NL"/>
        </w:rPr>
        <w:t>het</w:t>
      </w:r>
      <w:r w:rsidR="00C50686">
        <w:rPr>
          <w:rFonts w:ascii="Tahoma" w:eastAsia="Calibri" w:hAnsi="Tahoma" w:cs="Tahoma"/>
          <w:sz w:val="18"/>
          <w:szCs w:val="18"/>
          <w:lang w:val="nl-NL"/>
        </w:rPr>
        <w:t> </w:t>
      </w:r>
      <w:r w:rsidRPr="0036591D">
        <w:rPr>
          <w:rFonts w:ascii="Tahoma" w:eastAsia="Calibri" w:hAnsi="Tahoma" w:cs="Tahoma"/>
          <w:sz w:val="18"/>
          <w:szCs w:val="18"/>
          <w:lang w:val="nl-NL"/>
        </w:rPr>
        <w:t>moment dat de onderliggende Kwalificerende Licentie verloopt.</w:t>
      </w:r>
    </w:p>
    <w:p w:rsidR="00836655" w:rsidRPr="0012494E" w:rsidRDefault="00836655" w:rsidP="00C50686">
      <w:pPr>
        <w:pStyle w:val="ListParagraph"/>
        <w:contextualSpacing w:val="0"/>
        <w:rPr>
          <w:rFonts w:ascii="Tahoma" w:hAnsi="Tahoma" w:cs="Tahoma"/>
          <w:sz w:val="18"/>
          <w:szCs w:val="18"/>
          <w:lang w:val="nl-NL"/>
        </w:rPr>
      </w:pPr>
      <w:r w:rsidRPr="0012494E">
        <w:rPr>
          <w:rFonts w:ascii="Tahoma" w:eastAsia="Calibri" w:hAnsi="Tahoma" w:cs="Tahoma"/>
          <w:sz w:val="18"/>
          <w:szCs w:val="18"/>
          <w:lang w:val="nl-NL"/>
        </w:rPr>
        <w:t>Voor elke Kwalificerende Licentie die in het kader van een Open Value Subscription is verkregen, mag de</w:t>
      </w:r>
      <w:r w:rsidR="00C50686" w:rsidRPr="0012494E">
        <w:rPr>
          <w:rFonts w:ascii="Tahoma" w:eastAsia="Calibri" w:hAnsi="Tahoma" w:cs="Tahoma"/>
          <w:sz w:val="18"/>
          <w:szCs w:val="18"/>
          <w:lang w:val="nl-NL"/>
        </w:rPr>
        <w:t> </w:t>
      </w:r>
      <w:r w:rsidRPr="0012494E">
        <w:rPr>
          <w:rFonts w:ascii="Tahoma" w:eastAsia="Calibri" w:hAnsi="Tahoma" w:cs="Tahoma"/>
          <w:sz w:val="18"/>
          <w:szCs w:val="18"/>
          <w:lang w:val="nl-NL"/>
        </w:rPr>
        <w:t>klant zoals opgegeven één SBS 2011 Standard-licentie uitkopen of:</w:t>
      </w:r>
    </w:p>
    <w:p w:rsidR="00CE7FAD" w:rsidRPr="0012494E" w:rsidRDefault="00CE7FAD" w:rsidP="00CE7FAD">
      <w:pPr>
        <w:pStyle w:val="ListParagraph"/>
        <w:contextualSpacing w:val="0"/>
        <w:rPr>
          <w:rFonts w:ascii="Tahoma" w:hAnsi="Tahoma" w:cs="Tahoma"/>
          <w:sz w:val="18"/>
          <w:szCs w:val="18"/>
          <w:lang w:val="nl-NL"/>
        </w:rPr>
      </w:pPr>
    </w:p>
    <w:p w:rsidR="00836655" w:rsidRPr="0012494E" w:rsidRDefault="009E5BF9" w:rsidP="00CE7FAD">
      <w:pPr>
        <w:pStyle w:val="ListParagraph"/>
        <w:numPr>
          <w:ilvl w:val="1"/>
          <w:numId w:val="123"/>
        </w:numPr>
        <w:tabs>
          <w:tab w:val="clear" w:pos="1440"/>
        </w:tabs>
        <w:contextualSpacing w:val="0"/>
        <w:rPr>
          <w:rFonts w:ascii="Tahoma" w:hAnsi="Tahoma" w:cs="Tahoma"/>
          <w:sz w:val="18"/>
          <w:szCs w:val="18"/>
          <w:lang w:val="nl-NL"/>
        </w:rPr>
      </w:pPr>
      <w:r w:rsidRPr="0012494E">
        <w:rPr>
          <w:rFonts w:ascii="Tahoma" w:eastAsia="Calibri" w:hAnsi="Tahoma" w:cs="Tahoma"/>
          <w:sz w:val="18"/>
          <w:szCs w:val="18"/>
          <w:lang w:val="nl-NL"/>
        </w:rPr>
        <w:t>Twee licenties voor Windows Server 2012 Standard en één licentie voor Exchange Server 2010 Standard voor overeenkomsten die aflopen op of na 1 augustus 2012, of</w:t>
      </w:r>
    </w:p>
    <w:p w:rsidR="00836655" w:rsidRPr="0012494E" w:rsidRDefault="009E5BF9" w:rsidP="00CE7FAD">
      <w:pPr>
        <w:pStyle w:val="ListParagraph"/>
        <w:numPr>
          <w:ilvl w:val="1"/>
          <w:numId w:val="123"/>
        </w:numPr>
        <w:tabs>
          <w:tab w:val="clear" w:pos="1440"/>
        </w:tabs>
        <w:contextualSpacing w:val="0"/>
        <w:rPr>
          <w:rFonts w:ascii="Tahoma" w:hAnsi="Tahoma" w:cs="Tahoma"/>
          <w:sz w:val="18"/>
          <w:szCs w:val="18"/>
          <w:lang w:val="nl-NL"/>
        </w:rPr>
      </w:pPr>
      <w:r w:rsidRPr="0012494E">
        <w:rPr>
          <w:rFonts w:ascii="Tahoma" w:eastAsia="Calibri" w:hAnsi="Tahoma" w:cs="Tahoma"/>
          <w:sz w:val="18"/>
          <w:szCs w:val="18"/>
          <w:lang w:val="nl-NL"/>
        </w:rPr>
        <w:t>Twee licenties voor Windows Server 2008 R2 Standard en één licentie voor Exchange Server 2010 Standard voor overeenkomsten die aflopen in juli 2012.</w:t>
      </w:r>
    </w:p>
    <w:p w:rsidR="00CE7FAD" w:rsidRPr="0036591D" w:rsidRDefault="00CE7FAD" w:rsidP="00CE7FAD">
      <w:pPr>
        <w:ind w:left="720"/>
        <w:rPr>
          <w:rFonts w:cs="Tahoma"/>
          <w:lang w:val="nl-NL"/>
        </w:rPr>
      </w:pPr>
    </w:p>
    <w:p w:rsidR="00836655" w:rsidRPr="0036591D" w:rsidRDefault="00836655" w:rsidP="00CE7FAD">
      <w:pPr>
        <w:ind w:left="720"/>
        <w:rPr>
          <w:rFonts w:cs="Tahoma"/>
          <w:lang w:val="nl-NL"/>
        </w:rPr>
      </w:pPr>
      <w:r w:rsidRPr="0036591D">
        <w:rPr>
          <w:rFonts w:eastAsia="Calibri" w:cs="Tahoma"/>
          <w:szCs w:val="18"/>
          <w:lang w:val="nl-NL"/>
        </w:rPr>
        <w:t>Na een upgrade naar Windows Server Standard en Exchange Server 2010 Standard in het kader van deze regeling zijn de bestaande Kwalificerende Licenties voor SBS Standard niet langer geldig.</w:t>
      </w:r>
    </w:p>
    <w:p w:rsidR="00CE7FAD" w:rsidRPr="0036591D" w:rsidRDefault="00CE7FAD" w:rsidP="00CE7FAD">
      <w:pPr>
        <w:ind w:left="720"/>
        <w:rPr>
          <w:rFonts w:cs="Tahoma"/>
          <w:lang w:val="nl-NL"/>
        </w:rPr>
      </w:pPr>
    </w:p>
    <w:p w:rsidR="00836655" w:rsidRPr="0036591D" w:rsidRDefault="00836655" w:rsidP="00CE7FAD">
      <w:pPr>
        <w:ind w:left="720"/>
        <w:rPr>
          <w:rFonts w:cs="Tahoma"/>
          <w:lang w:val="nl-NL"/>
        </w:rPr>
      </w:pPr>
      <w:r w:rsidRPr="0036591D">
        <w:rPr>
          <w:rFonts w:cs="Tahoma"/>
          <w:color w:val="000000"/>
          <w:lang w:val="nl-NL"/>
        </w:rPr>
        <w:t xml:space="preserve">SBS 2011 Standard-licenties </w:t>
      </w:r>
      <w:r w:rsidRPr="0036591D">
        <w:rPr>
          <w:rFonts w:cs="Tahoma"/>
          <w:bCs/>
          <w:color w:val="000000"/>
          <w:szCs w:val="18"/>
          <w:lang w:val="nl-NL"/>
        </w:rPr>
        <w:t>die vervolgens zijn aangeschaft onder dezelfde looptijd van de enrollment als onderdeel van het vastgestelde True-Up-proces van de klant voor een Open Value Subscription of EES, zijn ook Kwalificerende Licenties voor wat betreft de voorafgaande regeling.</w:t>
      </w:r>
    </w:p>
    <w:p w:rsidR="00D16723" w:rsidRPr="0036591D" w:rsidRDefault="00D16723">
      <w:pPr>
        <w:rPr>
          <w:rFonts w:cs="Tahoma"/>
          <w:lang w:val="nl-NL"/>
        </w:rPr>
      </w:pPr>
      <w:bookmarkStart w:id="1617" w:name="_100_SBS_2008"/>
      <w:bookmarkStart w:id="1618" w:name="_101_SBS_2008"/>
      <w:bookmarkStart w:id="1619" w:name="_105_SBS_2008"/>
      <w:bookmarkStart w:id="1620" w:name="_125_Windows_Web"/>
      <w:bookmarkEnd w:id="1617"/>
      <w:bookmarkEnd w:id="1618"/>
      <w:bookmarkEnd w:id="1619"/>
      <w:bookmarkEnd w:id="1620"/>
    </w:p>
    <w:p w:rsidR="00E06578" w:rsidRPr="0036591D" w:rsidRDefault="00BA29A7" w:rsidP="00EF2279">
      <w:pPr>
        <w:pStyle w:val="Heading2"/>
        <w:ind w:left="0"/>
        <w:rPr>
          <w:rFonts w:ascii="Tahoma" w:hAnsi="Tahoma" w:cs="Tahoma"/>
        </w:rPr>
      </w:pPr>
      <w:bookmarkStart w:id="1621" w:name="_122_Windows_Small"/>
      <w:bookmarkStart w:id="1622" w:name="_120_Windows_Small"/>
      <w:bookmarkStart w:id="1623" w:name="_110_Windows_Small"/>
      <w:bookmarkStart w:id="1624" w:name="_111_Windows_Small"/>
      <w:bookmarkStart w:id="1625" w:name="_Toc336338378"/>
      <w:bookmarkStart w:id="1626" w:name="_Toc352103896"/>
      <w:bookmarkEnd w:id="1621"/>
      <w:bookmarkEnd w:id="1622"/>
      <w:bookmarkEnd w:id="1623"/>
      <w:bookmarkEnd w:id="1624"/>
      <w:r w:rsidRPr="0036591D">
        <w:rPr>
          <w:rFonts w:ascii="Tahoma" w:hAnsi="Tahoma" w:cs="Tahoma"/>
          <w:caps/>
          <w:color w:val="EE6000"/>
          <w:sz w:val="22"/>
          <w:szCs w:val="18"/>
          <w:vertAlign w:val="superscript"/>
        </w:rPr>
        <w:t>111</w:t>
      </w:r>
      <w:r w:rsidRPr="00C50686">
        <w:rPr>
          <w:rFonts w:ascii="Tahoma" w:hAnsi="Tahoma" w:cs="Tahoma"/>
          <w:caps/>
          <w:color w:val="EE6000"/>
          <w:sz w:val="22"/>
          <w:szCs w:val="18"/>
        </w:rPr>
        <w:t xml:space="preserve"> </w:t>
      </w:r>
      <w:r w:rsidRPr="0036591D">
        <w:rPr>
          <w:rFonts w:ascii="Tahoma" w:hAnsi="Tahoma" w:cs="Tahoma"/>
          <w:color w:val="F8701C"/>
          <w:sz w:val="22"/>
          <w:szCs w:val="22"/>
        </w:rPr>
        <w:t>Windows Small Business Server (SBS) 2011 CAL Suite</w:t>
      </w:r>
      <w:bookmarkEnd w:id="1625"/>
      <w:bookmarkEnd w:id="1626"/>
    </w:p>
    <w:p w:rsidR="00E06578" w:rsidRPr="0036591D" w:rsidRDefault="00E06578" w:rsidP="000F0F4D">
      <w:pPr>
        <w:ind w:left="900"/>
        <w:rPr>
          <w:rFonts w:cs="Tahoma"/>
        </w:rPr>
      </w:pPr>
    </w:p>
    <w:p w:rsidR="000F0F4D" w:rsidRPr="0036591D" w:rsidRDefault="00836655" w:rsidP="000F0F4D">
      <w:pPr>
        <w:spacing w:after="60"/>
        <w:ind w:left="720"/>
        <w:rPr>
          <w:rFonts w:cs="Tahoma"/>
          <w:lang w:val="nl-NL"/>
        </w:rPr>
      </w:pPr>
      <w:r w:rsidRPr="0036591D">
        <w:rPr>
          <w:rFonts w:cs="Tahoma"/>
          <w:b/>
          <w:color w:val="000000"/>
          <w:lang w:val="nl-NL"/>
        </w:rPr>
        <w:t>Licentieverleningen, gekoppeld aan einde levensduur SBS 2011 CAL Suite</w:t>
      </w:r>
    </w:p>
    <w:p w:rsidR="00836655" w:rsidRPr="0036591D" w:rsidRDefault="00836655" w:rsidP="000F0F4D">
      <w:pPr>
        <w:ind w:left="720"/>
        <w:rPr>
          <w:rFonts w:cs="Tahoma"/>
          <w:lang w:val="nl-NL"/>
        </w:rPr>
      </w:pPr>
      <w:r w:rsidRPr="0036591D">
        <w:rPr>
          <w:rFonts w:cs="Tahoma"/>
          <w:lang w:val="nl-NL"/>
        </w:rPr>
        <w:t xml:space="preserve">Klanten met Software Assurance dekking voor SBS 2011 CAL Suite (“Kwalificerende CAL’s”) komen in aanmerking voor toegang tot Windows Server Standard en Exchange Server 2010 Standard-software. </w:t>
      </w:r>
      <w:r w:rsidRPr="0036591D">
        <w:rPr>
          <w:rFonts w:eastAsia="Calibri" w:cs="Tahoma"/>
          <w:szCs w:val="18"/>
          <w:lang w:val="nl-NL"/>
        </w:rPr>
        <w:t xml:space="preserve">Voor een dergelijke toegang wordt ervan uitgegaan dat voor iedere Kwalificerende CAL die de klant heeft, de klant één CAL wordt verleend voor Windows Server en Exchange Server 2010, zoals in de tabel hieronder wordt getoond. </w:t>
      </w:r>
    </w:p>
    <w:p w:rsidR="000F0F4D" w:rsidRPr="0036591D" w:rsidRDefault="000F0F4D" w:rsidP="00155B9B">
      <w:pPr>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36591D"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6591D" w:rsidRDefault="00836655" w:rsidP="000A5032">
            <w:pPr>
              <w:spacing w:after="200" w:line="276" w:lineRule="auto"/>
              <w:rPr>
                <w:rFonts w:eastAsia="Calibri" w:cs="Tahoma"/>
                <w:szCs w:val="18"/>
              </w:rPr>
            </w:pPr>
            <w:r w:rsidRPr="0036591D">
              <w:rPr>
                <w:rFonts w:cs="Tahoma"/>
                <w:b/>
                <w:color w:val="000000"/>
              </w:rPr>
              <w:lastRenderedPageBreak/>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6591D" w:rsidRDefault="00836655" w:rsidP="000A5032">
            <w:pPr>
              <w:spacing w:after="200" w:line="276" w:lineRule="auto"/>
              <w:rPr>
                <w:rFonts w:eastAsia="Calibri" w:cs="Tahoma"/>
                <w:szCs w:val="18"/>
              </w:rPr>
            </w:pPr>
            <w:r w:rsidRPr="0036591D">
              <w:rPr>
                <w:rFonts w:cs="Tahoma"/>
                <w:b/>
                <w:color w:val="000000"/>
              </w:rPr>
              <w:t>Licentieverlening</w:t>
            </w:r>
          </w:p>
        </w:tc>
      </w:tr>
      <w:tr w:rsidR="00836655" w:rsidRPr="0036591D"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836655" w:rsidP="00CA14C9">
            <w:pPr>
              <w:spacing w:line="276" w:lineRule="auto"/>
              <w:rPr>
                <w:rFonts w:eastAsia="Calibri" w:cs="Tahoma"/>
                <w:szCs w:val="18"/>
                <w:lang w:val="nl-NL"/>
              </w:rPr>
            </w:pPr>
            <w:r w:rsidRPr="0036591D">
              <w:rPr>
                <w:rFonts w:eastAsia="Calibri" w:cs="Tahoma"/>
                <w:szCs w:val="18"/>
                <w:lang w:val="nl-NL"/>
              </w:rPr>
              <w:t>SBS 2011 CAL Suite met Software Assurance-dekking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836655" w:rsidP="00CA14C9">
            <w:pPr>
              <w:spacing w:line="276" w:lineRule="auto"/>
              <w:rPr>
                <w:rFonts w:cs="Tahoma"/>
              </w:rPr>
            </w:pPr>
            <w:r w:rsidRPr="0036591D">
              <w:rPr>
                <w:rFonts w:eastAsia="Calibri" w:cs="Tahoma"/>
                <w:szCs w:val="18"/>
              </w:rPr>
              <w:t>CAL voor Windows Server 2008 R2</w:t>
            </w:r>
          </w:p>
          <w:p w:rsidR="00836655" w:rsidRPr="0036591D" w:rsidRDefault="00836655" w:rsidP="00CA14C9">
            <w:pPr>
              <w:spacing w:line="276" w:lineRule="auto"/>
              <w:rPr>
                <w:rFonts w:eastAsia="Calibri" w:cs="Tahoma"/>
                <w:szCs w:val="18"/>
              </w:rPr>
            </w:pPr>
            <w:r w:rsidRPr="0036591D">
              <w:rPr>
                <w:rFonts w:eastAsia="Calibri" w:cs="Tahoma"/>
                <w:szCs w:val="18"/>
              </w:rPr>
              <w:t>CAL voor Exchange Server 2010</w:t>
            </w:r>
          </w:p>
        </w:tc>
      </w:tr>
      <w:tr w:rsidR="00836655" w:rsidRPr="0036591D"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836655" w:rsidP="00CA14C9">
            <w:pPr>
              <w:spacing w:line="276" w:lineRule="auto"/>
              <w:rPr>
                <w:rFonts w:eastAsia="Calibri" w:cs="Tahoma"/>
                <w:szCs w:val="18"/>
              </w:rPr>
            </w:pPr>
            <w:r w:rsidRPr="0036591D">
              <w:rPr>
                <w:rFonts w:eastAsia="Calibri" w:cs="Tahoma"/>
                <w:szCs w:val="18"/>
              </w:rPr>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836655" w:rsidP="00CA14C9">
            <w:pPr>
              <w:spacing w:line="276" w:lineRule="auto"/>
              <w:rPr>
                <w:rFonts w:cs="Tahoma"/>
              </w:rPr>
            </w:pPr>
            <w:r w:rsidRPr="0036591D">
              <w:rPr>
                <w:rFonts w:eastAsia="Calibri" w:cs="Tahoma"/>
                <w:szCs w:val="18"/>
              </w:rPr>
              <w:t>Windows Server 2012 CAL met Software Assurance</w:t>
            </w:r>
          </w:p>
          <w:p w:rsidR="00836655" w:rsidRPr="0036591D" w:rsidRDefault="00836655" w:rsidP="00CA14C9">
            <w:pPr>
              <w:spacing w:line="276" w:lineRule="auto"/>
              <w:rPr>
                <w:rFonts w:eastAsia="Calibri" w:cs="Tahoma"/>
                <w:szCs w:val="18"/>
              </w:rPr>
            </w:pPr>
            <w:r w:rsidRPr="0036591D">
              <w:rPr>
                <w:rFonts w:eastAsia="Calibri" w:cs="Tahoma"/>
                <w:szCs w:val="18"/>
              </w:rPr>
              <w:t>Exchange Server 2010 CAL met Software Assurance</w:t>
            </w:r>
          </w:p>
        </w:tc>
      </w:tr>
    </w:tbl>
    <w:p w:rsidR="000F0F4D" w:rsidRPr="0012494E" w:rsidRDefault="000F0F4D" w:rsidP="000F0F4D">
      <w:pPr>
        <w:pStyle w:val="ListParagraph"/>
        <w:contextualSpacing w:val="0"/>
        <w:rPr>
          <w:rFonts w:ascii="Tahoma" w:hAnsi="Tahoma" w:cs="Tahoma"/>
          <w:sz w:val="18"/>
          <w:szCs w:val="18"/>
        </w:rPr>
      </w:pPr>
    </w:p>
    <w:p w:rsidR="00836655" w:rsidRPr="0012494E" w:rsidRDefault="00836655" w:rsidP="000F0F4D">
      <w:pPr>
        <w:pStyle w:val="ListParagraph"/>
        <w:contextualSpacing w:val="0"/>
        <w:rPr>
          <w:rFonts w:ascii="Tahoma" w:hAnsi="Tahoma" w:cs="Tahoma"/>
          <w:sz w:val="18"/>
          <w:szCs w:val="18"/>
          <w:lang w:val="nl-NL"/>
        </w:rPr>
      </w:pPr>
      <w:r w:rsidRPr="0012494E">
        <w:rPr>
          <w:rFonts w:ascii="Tahoma" w:eastAsia="Calibri" w:hAnsi="Tahoma" w:cs="Tahoma"/>
          <w:sz w:val="18"/>
          <w:szCs w:val="18"/>
          <w:lang w:val="nl-NL"/>
        </w:rPr>
        <w:t>De Software Assurance-dekking die in de voorgaande regeling is opgenomen, loopt af op het moment dat de bijbehorende dekking van de kwalificerende CAL’s afloopt. Als uitzondering mogen klanten met Software Assurance voor kwalificerende CAL’s die in augustus 2012 aflopen, tot 31 december 2012 Software 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rsidR="000F0F4D" w:rsidRPr="0012494E" w:rsidRDefault="000F0F4D" w:rsidP="000F0F4D">
      <w:pPr>
        <w:pStyle w:val="ListParagraph"/>
        <w:contextualSpacing w:val="0"/>
        <w:rPr>
          <w:rFonts w:ascii="Tahoma" w:hAnsi="Tahoma" w:cs="Tahoma"/>
          <w:sz w:val="18"/>
          <w:szCs w:val="18"/>
          <w:lang w:val="nl-NL"/>
        </w:rPr>
      </w:pPr>
    </w:p>
    <w:p w:rsidR="00836655" w:rsidRPr="0012494E" w:rsidRDefault="00836655" w:rsidP="000F0F4D">
      <w:pPr>
        <w:pStyle w:val="ListParagraph"/>
        <w:contextualSpacing w:val="0"/>
        <w:rPr>
          <w:rFonts w:ascii="Tahoma" w:hAnsi="Tahoma" w:cs="Tahoma"/>
          <w:sz w:val="18"/>
          <w:szCs w:val="18"/>
          <w:lang w:val="nl-NL"/>
        </w:rPr>
      </w:pPr>
      <w:r w:rsidRPr="0012494E">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rsidR="000F0F4D" w:rsidRPr="0012494E" w:rsidRDefault="000F0F4D" w:rsidP="000F0F4D">
      <w:pPr>
        <w:pStyle w:val="ListParagraph"/>
        <w:contextualSpacing w:val="0"/>
        <w:rPr>
          <w:rFonts w:ascii="Tahoma" w:hAnsi="Tahoma" w:cs="Tahoma"/>
          <w:sz w:val="18"/>
          <w:szCs w:val="18"/>
          <w:lang w:val="nl-NL"/>
        </w:rPr>
      </w:pPr>
    </w:p>
    <w:p w:rsidR="00836655" w:rsidRPr="0012494E" w:rsidRDefault="00836655" w:rsidP="000F0F4D">
      <w:pPr>
        <w:pStyle w:val="ListParagraph"/>
        <w:contextualSpacing w:val="0"/>
        <w:rPr>
          <w:rFonts w:ascii="Tahoma" w:hAnsi="Tahoma" w:cs="Tahoma"/>
          <w:sz w:val="18"/>
          <w:szCs w:val="18"/>
          <w:lang w:val="nl-NL"/>
        </w:rPr>
      </w:pPr>
      <w:r w:rsidRPr="0012494E">
        <w:rPr>
          <w:rFonts w:ascii="Tahoma" w:eastAsia="Calibri" w:hAnsi="Tahoma" w:cs="Tahoma"/>
          <w:sz w:val="18"/>
          <w:szCs w:val="18"/>
          <w:lang w:val="nl-NL"/>
        </w:rPr>
        <w:t>Voor elke Kwalificerende CAL die in het kader van een Open Value Subscription is verkregen, mag de klant zoals opgegeven één SBS 2011 CAL Suite uitkopen of:</w:t>
      </w:r>
    </w:p>
    <w:p w:rsidR="000F0F4D" w:rsidRPr="0012494E" w:rsidRDefault="000F0F4D" w:rsidP="000F0F4D">
      <w:pPr>
        <w:pStyle w:val="ListParagraph"/>
        <w:contextualSpacing w:val="0"/>
        <w:rPr>
          <w:rFonts w:ascii="Tahoma" w:hAnsi="Tahoma" w:cs="Tahoma"/>
          <w:sz w:val="18"/>
          <w:szCs w:val="18"/>
          <w:lang w:val="nl-NL"/>
        </w:rPr>
      </w:pPr>
    </w:p>
    <w:p w:rsidR="00836655" w:rsidRPr="0012494E" w:rsidRDefault="00836655" w:rsidP="000F0F4D">
      <w:pPr>
        <w:pStyle w:val="ListParagraph"/>
        <w:numPr>
          <w:ilvl w:val="1"/>
          <w:numId w:val="123"/>
        </w:numPr>
        <w:tabs>
          <w:tab w:val="clear" w:pos="1440"/>
        </w:tabs>
        <w:spacing w:after="60"/>
        <w:ind w:left="1800"/>
        <w:contextualSpacing w:val="0"/>
        <w:rPr>
          <w:rFonts w:ascii="Tahoma" w:hAnsi="Tahoma" w:cs="Tahoma"/>
          <w:sz w:val="18"/>
          <w:szCs w:val="18"/>
          <w:lang w:val="nl-NL"/>
        </w:rPr>
      </w:pPr>
      <w:r w:rsidRPr="0012494E">
        <w:rPr>
          <w:rFonts w:ascii="Tahoma" w:eastAsia="Calibri" w:hAnsi="Tahoma" w:cs="Tahoma"/>
          <w:sz w:val="18"/>
          <w:szCs w:val="18"/>
          <w:lang w:val="nl-NL"/>
        </w:rPr>
        <w:t>Eén CAL elk voor Windows Server 2012 en Exchange Server 2010 Standard voor overeenkomsten die aflopen op of na 1 augustus 2012, en</w:t>
      </w:r>
    </w:p>
    <w:p w:rsidR="00836655" w:rsidRPr="0012494E" w:rsidRDefault="00836655" w:rsidP="000F0F4D">
      <w:pPr>
        <w:pStyle w:val="ListParagraph"/>
        <w:numPr>
          <w:ilvl w:val="1"/>
          <w:numId w:val="123"/>
        </w:numPr>
        <w:tabs>
          <w:tab w:val="clear" w:pos="1440"/>
        </w:tabs>
        <w:spacing w:after="60"/>
        <w:ind w:left="1800"/>
        <w:contextualSpacing w:val="0"/>
        <w:rPr>
          <w:rFonts w:ascii="Tahoma" w:hAnsi="Tahoma" w:cs="Tahoma"/>
          <w:sz w:val="18"/>
          <w:szCs w:val="18"/>
          <w:lang w:val="nl-NL"/>
        </w:rPr>
      </w:pPr>
      <w:r w:rsidRPr="0012494E">
        <w:rPr>
          <w:rFonts w:ascii="Tahoma" w:eastAsia="Calibri" w:hAnsi="Tahoma" w:cs="Tahoma"/>
          <w:sz w:val="18"/>
          <w:szCs w:val="18"/>
          <w:lang w:val="nl-NL"/>
        </w:rPr>
        <w:t>Eén CAL elk voor Windows Server 2008 en Exchange Server 2010 Standard voor overeenkomsten die aflopen in juli 2012.</w:t>
      </w:r>
    </w:p>
    <w:p w:rsidR="000F0F4D" w:rsidRPr="0012494E" w:rsidRDefault="000F0F4D" w:rsidP="000F0F4D">
      <w:pPr>
        <w:ind w:left="720"/>
        <w:rPr>
          <w:rFonts w:cs="Tahoma"/>
          <w:szCs w:val="18"/>
          <w:lang w:val="nl-NL"/>
        </w:rPr>
      </w:pPr>
    </w:p>
    <w:p w:rsidR="00836655" w:rsidRPr="0012494E" w:rsidRDefault="00836655" w:rsidP="000F0F4D">
      <w:pPr>
        <w:ind w:left="720"/>
        <w:rPr>
          <w:rFonts w:cs="Tahoma"/>
          <w:szCs w:val="18"/>
          <w:lang w:val="nl-NL"/>
        </w:rPr>
      </w:pPr>
      <w:r w:rsidRPr="0012494E">
        <w:rPr>
          <w:rFonts w:eastAsia="Calibri" w:cs="Tahoma"/>
          <w:szCs w:val="18"/>
          <w:lang w:val="nl-NL"/>
        </w:rPr>
        <w:t>Na hun gebruik van de Windows Server CAL en Exchange Server 2010 Standard CAL in het kader van deze regeling zijn bestaande Kwalificerende CAL’s van de klant voor SBS 2011 CAL Suite niet langer geldig.</w:t>
      </w:r>
    </w:p>
    <w:p w:rsidR="000F0F4D" w:rsidRPr="0012494E" w:rsidRDefault="000F0F4D" w:rsidP="000F0F4D">
      <w:pPr>
        <w:ind w:left="720"/>
        <w:rPr>
          <w:rFonts w:cs="Tahoma"/>
          <w:szCs w:val="18"/>
          <w:lang w:val="nl-NL"/>
        </w:rPr>
      </w:pPr>
    </w:p>
    <w:p w:rsidR="00836655" w:rsidRPr="0036591D" w:rsidRDefault="00836655" w:rsidP="00C50686">
      <w:pPr>
        <w:ind w:left="720"/>
        <w:rPr>
          <w:rFonts w:cs="Tahoma"/>
          <w:lang w:val="nl-NL"/>
        </w:rPr>
      </w:pPr>
      <w:r w:rsidRPr="0036591D">
        <w:rPr>
          <w:rFonts w:cs="Tahoma"/>
          <w:color w:val="000000"/>
          <w:lang w:val="nl-NL"/>
        </w:rPr>
        <w:t>SBS 2011 CAL Suites</w:t>
      </w:r>
      <w:r w:rsidRPr="0036591D">
        <w:rPr>
          <w:rFonts w:cs="Tahoma"/>
          <w:bCs/>
          <w:color w:val="000000"/>
          <w:szCs w:val="18"/>
          <w:lang w:val="nl-NL"/>
        </w:rPr>
        <w:t xml:space="preserve"> die vervolgens zijn aangeschaft onder dezelfde looptijd van de enrollment als onderdeel van het vastgestelde True-Up-proces van de klant voor een Open Value Subscription of EES, zijn</w:t>
      </w:r>
      <w:r w:rsidR="00C50686">
        <w:rPr>
          <w:rFonts w:cs="Tahoma"/>
          <w:bCs/>
          <w:color w:val="000000"/>
          <w:szCs w:val="18"/>
          <w:lang w:val="nl-NL"/>
        </w:rPr>
        <w:t> </w:t>
      </w:r>
      <w:r w:rsidRPr="0036591D">
        <w:rPr>
          <w:rFonts w:cs="Tahoma"/>
          <w:bCs/>
          <w:color w:val="000000"/>
          <w:szCs w:val="18"/>
          <w:lang w:val="nl-NL"/>
        </w:rPr>
        <w:t>ook Kwalificerende CAL’s voor wat betreft de voorafgaande regeling.</w:t>
      </w:r>
      <w:r w:rsidRPr="0036591D">
        <w:rPr>
          <w:rFonts w:eastAsia="Calibri" w:cs="Tahoma"/>
          <w:szCs w:val="18"/>
          <w:lang w:val="nl-NL"/>
        </w:rPr>
        <w:t xml:space="preserve"> </w:t>
      </w:r>
    </w:p>
    <w:p w:rsidR="009B1D83" w:rsidRPr="0036591D" w:rsidRDefault="009B1D83" w:rsidP="000F0F4D">
      <w:pPr>
        <w:ind w:left="900"/>
        <w:rPr>
          <w:rFonts w:cs="Tahoma"/>
          <w:lang w:val="nl-NL"/>
        </w:rPr>
      </w:pPr>
    </w:p>
    <w:p w:rsidR="009B1D83" w:rsidRPr="0036591D" w:rsidRDefault="00BA29A7" w:rsidP="009B1D83">
      <w:pPr>
        <w:pStyle w:val="Heading2"/>
        <w:ind w:hanging="720"/>
        <w:rPr>
          <w:rFonts w:ascii="Tahoma" w:hAnsi="Tahoma" w:cs="Tahoma"/>
        </w:rPr>
      </w:pPr>
      <w:bookmarkStart w:id="1627" w:name="_112_Windows_Small_1"/>
      <w:bookmarkStart w:id="1628" w:name="Srv_122WinSmallBizSVR2011Addon"/>
      <w:bookmarkStart w:id="1629" w:name="_Toc336338379"/>
      <w:bookmarkStart w:id="1630" w:name="_Toc352103897"/>
      <w:bookmarkStart w:id="1631" w:name="Srv_112WinSmallBizSVR2011Addon"/>
      <w:bookmarkStart w:id="1632" w:name="Srv_118WinSmallBizSVR2011Addon"/>
      <w:bookmarkEnd w:id="1627"/>
      <w:r w:rsidRPr="0036591D">
        <w:rPr>
          <w:rFonts w:ascii="Tahoma" w:hAnsi="Tahoma" w:cs="Tahoma"/>
          <w:caps/>
          <w:color w:val="EE6000"/>
          <w:sz w:val="22"/>
          <w:szCs w:val="18"/>
          <w:vertAlign w:val="superscript"/>
        </w:rPr>
        <w:t>112</w:t>
      </w:r>
      <w:r w:rsidRPr="00C50686">
        <w:rPr>
          <w:rFonts w:ascii="Tahoma" w:hAnsi="Tahoma" w:cs="Tahoma"/>
          <w:caps/>
          <w:color w:val="EE6000"/>
          <w:sz w:val="22"/>
          <w:szCs w:val="18"/>
        </w:rPr>
        <w:t xml:space="preserve"> </w:t>
      </w:r>
      <w:r w:rsidRPr="0036591D">
        <w:rPr>
          <w:rFonts w:ascii="Tahoma" w:hAnsi="Tahoma" w:cs="Tahoma"/>
          <w:color w:val="EE6000"/>
          <w:sz w:val="22"/>
          <w:szCs w:val="18"/>
        </w:rPr>
        <w:t>Windows Small Business Server (SBS) 2011 Premium Add-on</w:t>
      </w:r>
      <w:bookmarkEnd w:id="1628"/>
      <w:bookmarkEnd w:id="1629"/>
      <w:bookmarkEnd w:id="1630"/>
    </w:p>
    <w:bookmarkEnd w:id="1631"/>
    <w:bookmarkEnd w:id="1632"/>
    <w:p w:rsidR="009B1D83" w:rsidRPr="0036591D" w:rsidRDefault="009B1D83" w:rsidP="000F0F4D">
      <w:pPr>
        <w:ind w:left="900"/>
        <w:rPr>
          <w:rFonts w:cs="Tahoma"/>
        </w:rPr>
      </w:pPr>
    </w:p>
    <w:p w:rsidR="000F0F4D" w:rsidRPr="0036591D" w:rsidRDefault="00836655" w:rsidP="000F0F4D">
      <w:pPr>
        <w:spacing w:after="60"/>
        <w:ind w:left="720"/>
        <w:rPr>
          <w:rFonts w:cs="Tahoma"/>
          <w:lang w:val="nl-NL"/>
        </w:rPr>
      </w:pPr>
      <w:r w:rsidRPr="0036591D">
        <w:rPr>
          <w:rFonts w:cs="Tahoma"/>
          <w:b/>
          <w:color w:val="000000"/>
          <w:lang w:val="nl-NL"/>
        </w:rPr>
        <w:t>Licentieverleningen, gekoppeld aan einde levensduur SBS 2011 Premium Add-on</w:t>
      </w:r>
    </w:p>
    <w:p w:rsidR="00836655" w:rsidRPr="0036591D" w:rsidRDefault="00836655" w:rsidP="00C50686">
      <w:pPr>
        <w:ind w:left="720"/>
        <w:rPr>
          <w:rFonts w:cs="Tahoma"/>
          <w:lang w:val="nl-NL"/>
        </w:rPr>
      </w:pPr>
      <w:r w:rsidRPr="0036591D">
        <w:rPr>
          <w:rFonts w:cs="Tahoma"/>
          <w:color w:val="000000"/>
          <w:lang w:val="nl-NL"/>
        </w:rPr>
        <w:t>SBS 2011 Premium Add-on is de laatste versie van SBS Premium Add-on. Volume licensing-klanten met Software Assurance voor SBS 2011 Premium Add-on-licenties (“Kwalificerende Licenties”), mogen Windows</w:t>
      </w:r>
      <w:r w:rsidR="00C50686">
        <w:rPr>
          <w:rFonts w:cs="Tahoma"/>
          <w:color w:val="000000"/>
          <w:lang w:val="nl-NL"/>
        </w:rPr>
        <w:t> </w:t>
      </w:r>
      <w:r w:rsidRPr="0036591D">
        <w:rPr>
          <w:rFonts w:cs="Tahoma"/>
          <w:color w:val="000000"/>
          <w:lang w:val="nl-NL"/>
        </w:rPr>
        <w:t xml:space="preserve">Server Standard- en SQL Server 2012 Standard-software upgraden en </w:t>
      </w:r>
      <w:r w:rsidRPr="0036591D">
        <w:rPr>
          <w:rFonts w:eastAsia="Calibri" w:cs="Tahoma"/>
          <w:szCs w:val="18"/>
          <w:lang w:val="nl-NL"/>
        </w:rPr>
        <w:t>gebruiken in plaats van SBS</w:t>
      </w:r>
      <w:r w:rsidR="00C50686">
        <w:rPr>
          <w:rFonts w:eastAsia="Calibri" w:cs="Tahoma"/>
          <w:szCs w:val="18"/>
          <w:lang w:val="nl-NL"/>
        </w:rPr>
        <w:t> </w:t>
      </w:r>
      <w:r w:rsidRPr="0036591D">
        <w:rPr>
          <w:rFonts w:eastAsia="Calibri" w:cs="Tahoma"/>
          <w:szCs w:val="18"/>
          <w:lang w:val="nl-NL"/>
        </w:rPr>
        <w:t xml:space="preserve">2011 Premium. Om dit gebruik mogelijk te maken, wordt ervan uitgegaan dat aan de klant voor elke Kwalificerende licentie die de klant bezit, één licentie voor Windows Server en SQL Server 2012 (gelicentieerd in het kader van Server/CAL-model) verleend zoals in de tabel hieronder wordt getoond. </w:t>
      </w:r>
    </w:p>
    <w:p w:rsidR="0004051B" w:rsidRPr="0036591D" w:rsidRDefault="0004051B" w:rsidP="000F0F4D">
      <w:pPr>
        <w:ind w:left="720"/>
        <w:rPr>
          <w:rFonts w:cs="Tahoma"/>
          <w:lang w:val="nl-NL"/>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36591D"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6591D" w:rsidRDefault="00836655" w:rsidP="00D16723">
            <w:pPr>
              <w:keepNext/>
              <w:spacing w:after="200" w:line="276" w:lineRule="auto"/>
              <w:rPr>
                <w:rFonts w:eastAsia="Calibri" w:cs="Tahoma"/>
                <w:szCs w:val="18"/>
              </w:rPr>
            </w:pPr>
            <w:r w:rsidRPr="0036591D">
              <w:rPr>
                <w:rFonts w:cs="Tahoma"/>
                <w:b/>
                <w:color w:val="000000"/>
              </w:rPr>
              <w:t>Kwalificerende licenties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6591D" w:rsidRDefault="00836655" w:rsidP="00D16723">
            <w:pPr>
              <w:keepNext/>
              <w:spacing w:after="200" w:line="276" w:lineRule="auto"/>
              <w:rPr>
                <w:rFonts w:eastAsia="Calibri" w:cs="Tahoma"/>
                <w:szCs w:val="18"/>
              </w:rPr>
            </w:pPr>
            <w:r w:rsidRPr="0036591D">
              <w:rPr>
                <w:rFonts w:cs="Tahoma"/>
                <w:b/>
                <w:color w:val="000000"/>
              </w:rPr>
              <w:t>Licentieverlening</w:t>
            </w:r>
          </w:p>
        </w:tc>
      </w:tr>
      <w:tr w:rsidR="00836655" w:rsidRPr="0036591D"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836655" w:rsidP="00D16723">
            <w:pPr>
              <w:keepNext/>
              <w:spacing w:line="276" w:lineRule="auto"/>
              <w:rPr>
                <w:rFonts w:eastAsia="Calibri" w:cs="Tahoma"/>
                <w:szCs w:val="18"/>
                <w:lang w:val="nl-NL"/>
              </w:rPr>
            </w:pPr>
            <w:r w:rsidRPr="0036591D">
              <w:rPr>
                <w:rFonts w:eastAsia="Calibri" w:cs="Tahoma"/>
                <w:szCs w:val="18"/>
                <w:lang w:val="nl-NL"/>
              </w:rPr>
              <w:t>SBS 2011 Premium Add-on met Software Assurance dekking tot en met 31 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836655" w:rsidP="00D16723">
            <w:pPr>
              <w:keepNext/>
              <w:spacing w:line="276" w:lineRule="auto"/>
              <w:rPr>
                <w:rFonts w:cs="Tahoma"/>
              </w:rPr>
            </w:pPr>
            <w:r w:rsidRPr="0036591D">
              <w:rPr>
                <w:rFonts w:eastAsia="Calibri" w:cs="Tahoma"/>
                <w:szCs w:val="18"/>
              </w:rPr>
              <w:t xml:space="preserve">Windows Server 2008 R2 </w:t>
            </w:r>
          </w:p>
          <w:p w:rsidR="00836655" w:rsidRPr="0036591D" w:rsidRDefault="00836655" w:rsidP="00D16723">
            <w:pPr>
              <w:keepNext/>
              <w:spacing w:line="276" w:lineRule="auto"/>
              <w:rPr>
                <w:rFonts w:eastAsia="Calibri" w:cs="Tahoma"/>
                <w:szCs w:val="18"/>
              </w:rPr>
            </w:pPr>
            <w:r w:rsidRPr="0036591D">
              <w:rPr>
                <w:rFonts w:eastAsia="Calibri" w:cs="Tahoma"/>
                <w:szCs w:val="18"/>
              </w:rPr>
              <w:t xml:space="preserve">SQL Server 2012 </w:t>
            </w:r>
          </w:p>
        </w:tc>
      </w:tr>
      <w:tr w:rsidR="00836655" w:rsidRPr="0036591D"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836655" w:rsidP="00D16723">
            <w:pPr>
              <w:keepNext/>
              <w:spacing w:line="276" w:lineRule="auto"/>
              <w:rPr>
                <w:rFonts w:eastAsia="Calibri" w:cs="Tahoma"/>
                <w:szCs w:val="18"/>
              </w:rPr>
            </w:pPr>
            <w:r w:rsidRPr="0036591D">
              <w:rPr>
                <w:rFonts w:eastAsia="Calibri" w:cs="Tahoma"/>
                <w:szCs w:val="18"/>
              </w:rPr>
              <w:t>SBS 2011 Premium Add-on met Software Assurance-dekking op of na 1 augustus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836655" w:rsidP="00D16723">
            <w:pPr>
              <w:keepNext/>
              <w:spacing w:line="276" w:lineRule="auto"/>
              <w:rPr>
                <w:rFonts w:cs="Tahoma"/>
              </w:rPr>
            </w:pPr>
            <w:r w:rsidRPr="0036591D">
              <w:rPr>
                <w:rFonts w:eastAsia="Calibri" w:cs="Tahoma"/>
                <w:szCs w:val="18"/>
              </w:rPr>
              <w:t>Windows Server 2012 met Software Assurance</w:t>
            </w:r>
          </w:p>
          <w:p w:rsidR="00836655" w:rsidRPr="0036591D" w:rsidRDefault="00836655" w:rsidP="00D16723">
            <w:pPr>
              <w:keepNext/>
              <w:spacing w:line="276" w:lineRule="auto"/>
              <w:rPr>
                <w:rFonts w:eastAsia="Calibri" w:cs="Tahoma"/>
                <w:szCs w:val="18"/>
              </w:rPr>
            </w:pPr>
            <w:r w:rsidRPr="0036591D">
              <w:rPr>
                <w:rFonts w:eastAsia="Calibri" w:cs="Tahoma"/>
                <w:szCs w:val="18"/>
              </w:rPr>
              <w:t>SQL Server 2012 met Software Assurance</w:t>
            </w:r>
          </w:p>
        </w:tc>
      </w:tr>
    </w:tbl>
    <w:p w:rsidR="000F0F4D" w:rsidRPr="0012494E" w:rsidRDefault="000F0F4D" w:rsidP="000F0F4D">
      <w:pPr>
        <w:pStyle w:val="ListParagraph"/>
        <w:spacing w:after="100" w:afterAutospacing="1"/>
        <w:rPr>
          <w:rFonts w:ascii="Tahoma" w:hAnsi="Tahoma" w:cs="Tahoma"/>
          <w:sz w:val="18"/>
          <w:szCs w:val="18"/>
        </w:rPr>
      </w:pPr>
    </w:p>
    <w:p w:rsidR="00836655" w:rsidRPr="0012494E" w:rsidRDefault="00836655" w:rsidP="00C50686">
      <w:pPr>
        <w:pStyle w:val="ListParagraph"/>
        <w:contextualSpacing w:val="0"/>
        <w:rPr>
          <w:rFonts w:ascii="Tahoma" w:hAnsi="Tahoma" w:cs="Tahoma"/>
          <w:sz w:val="18"/>
          <w:szCs w:val="18"/>
          <w:lang w:val="nl-NL"/>
        </w:rPr>
      </w:pPr>
      <w:r w:rsidRPr="0012494E">
        <w:rPr>
          <w:rFonts w:ascii="Tahoma" w:eastAsia="Calibri" w:hAnsi="Tahoma" w:cs="Tahoma"/>
          <w:sz w:val="18"/>
          <w:szCs w:val="18"/>
          <w:lang w:val="nl-NL"/>
        </w:rPr>
        <w:t>De Software Assurance-dekking die in de voorgaande regeling is opgenomen, loopt af op het moment dat</w:t>
      </w:r>
      <w:r w:rsidR="00C50686" w:rsidRPr="0012494E">
        <w:rPr>
          <w:rFonts w:ascii="Tahoma" w:eastAsia="Calibri" w:hAnsi="Tahoma" w:cs="Tahoma"/>
          <w:sz w:val="18"/>
          <w:szCs w:val="18"/>
          <w:lang w:val="nl-NL"/>
        </w:rPr>
        <w:t> </w:t>
      </w:r>
      <w:r w:rsidRPr="0012494E">
        <w:rPr>
          <w:rFonts w:ascii="Tahoma" w:eastAsia="Calibri" w:hAnsi="Tahoma" w:cs="Tahoma"/>
          <w:sz w:val="18"/>
          <w:szCs w:val="18"/>
          <w:lang w:val="nl-NL"/>
        </w:rPr>
        <w:t xml:space="preserve">de bijbehorende dekking van de kwalificerende licenties afloopt. Als uitzondering mogen klanten met Software Assurance voor Kwalificerende Licenties die in </w:t>
      </w:r>
      <w:r w:rsidRPr="0012494E">
        <w:rPr>
          <w:rStyle w:val="CommentReference"/>
          <w:rFonts w:ascii="Tahoma" w:hAnsi="Tahoma" w:cs="Tahoma"/>
          <w:sz w:val="18"/>
          <w:szCs w:val="18"/>
          <w:lang w:val="nl-NL"/>
        </w:rPr>
        <w:t xml:space="preserve">augustus </w:t>
      </w:r>
      <w:r w:rsidRPr="0012494E">
        <w:rPr>
          <w:rFonts w:ascii="Tahoma" w:eastAsia="Calibri" w:hAnsi="Tahoma" w:cs="Tahoma"/>
          <w:sz w:val="18"/>
          <w:szCs w:val="18"/>
          <w:lang w:val="nl-NL"/>
        </w:rPr>
        <w:t>2012 aflopen, tot 31 december 2012 Software Assurance verlengen voor de licenties die onder deze aanbieding vallen.</w:t>
      </w:r>
    </w:p>
    <w:p w:rsidR="00836655" w:rsidRPr="0012494E" w:rsidRDefault="00836655" w:rsidP="00C50686">
      <w:pPr>
        <w:spacing w:line="276" w:lineRule="auto"/>
        <w:ind w:left="720"/>
        <w:rPr>
          <w:rFonts w:cs="Tahoma"/>
          <w:spacing w:val="-2"/>
          <w:szCs w:val="18"/>
          <w:lang w:val="nl-NL"/>
        </w:rPr>
      </w:pPr>
      <w:r w:rsidRPr="0012494E">
        <w:rPr>
          <w:rFonts w:cs="Tahoma"/>
          <w:color w:val="000000"/>
          <w:spacing w:val="-2"/>
          <w:szCs w:val="18"/>
          <w:lang w:val="nl-NL"/>
        </w:rPr>
        <w:t xml:space="preserve">Klanten met Software Assurance dekking voor Kwalificerende Licenties die in juli 2012 aflopen, mogen </w:t>
      </w:r>
      <w:r w:rsidRPr="0012494E">
        <w:rPr>
          <w:rFonts w:eastAsia="Calibri" w:cs="Tahoma"/>
          <w:spacing w:val="-2"/>
          <w:szCs w:val="18"/>
          <w:lang w:val="nl-NL"/>
        </w:rPr>
        <w:t>tot</w:t>
      </w:r>
      <w:r w:rsidR="00C50686" w:rsidRPr="0012494E">
        <w:rPr>
          <w:rFonts w:eastAsia="Calibri" w:cs="Tahoma"/>
          <w:spacing w:val="-2"/>
          <w:szCs w:val="18"/>
          <w:lang w:val="nl-NL"/>
        </w:rPr>
        <w:t> </w:t>
      </w:r>
      <w:r w:rsidRPr="0012494E">
        <w:rPr>
          <w:rFonts w:eastAsia="Calibri" w:cs="Tahoma"/>
          <w:spacing w:val="-2"/>
          <w:szCs w:val="18"/>
          <w:lang w:val="nl-NL"/>
        </w:rPr>
        <w:t>31 december 2012 Software Assurance verkrijgen voor de licenties die onder deze aanbieding worden verleend.</w:t>
      </w:r>
    </w:p>
    <w:p w:rsidR="000F0F4D" w:rsidRPr="0012494E" w:rsidRDefault="000F0F4D" w:rsidP="000F0F4D">
      <w:pPr>
        <w:spacing w:line="276" w:lineRule="auto"/>
        <w:ind w:left="720"/>
        <w:rPr>
          <w:rFonts w:cs="Tahoma"/>
          <w:szCs w:val="18"/>
          <w:lang w:val="nl-NL"/>
        </w:rPr>
      </w:pPr>
    </w:p>
    <w:p w:rsidR="00836655" w:rsidRPr="0012494E" w:rsidRDefault="00836655" w:rsidP="00C50686">
      <w:pPr>
        <w:pStyle w:val="ListParagraph"/>
        <w:contextualSpacing w:val="0"/>
        <w:rPr>
          <w:rFonts w:ascii="Tahoma" w:hAnsi="Tahoma" w:cs="Tahoma"/>
          <w:sz w:val="18"/>
          <w:szCs w:val="18"/>
          <w:lang w:val="nl-NL"/>
        </w:rPr>
      </w:pPr>
      <w:r w:rsidRPr="0012494E">
        <w:rPr>
          <w:rFonts w:ascii="Tahoma" w:eastAsia="Calibri" w:hAnsi="Tahoma" w:cs="Tahoma"/>
          <w:sz w:val="18"/>
          <w:szCs w:val="18"/>
          <w:lang w:val="nl-NL"/>
        </w:rPr>
        <w:t>Als klanten in het kader van Kwalificerende Licenties eeuwigdurende rechten voor het gebruik van software</w:t>
      </w:r>
      <w:r w:rsidR="00C50686" w:rsidRPr="0012494E">
        <w:rPr>
          <w:rFonts w:ascii="Tahoma" w:eastAsia="Calibri" w:hAnsi="Tahoma" w:cs="Tahoma"/>
          <w:sz w:val="18"/>
          <w:szCs w:val="18"/>
          <w:lang w:val="nl-NL"/>
        </w:rPr>
        <w:t> </w:t>
      </w:r>
      <w:r w:rsidRPr="0012494E">
        <w:rPr>
          <w:rFonts w:ascii="Tahoma" w:eastAsia="Calibri" w:hAnsi="Tahoma" w:cs="Tahoma"/>
          <w:sz w:val="18"/>
          <w:szCs w:val="18"/>
          <w:lang w:val="nl-NL"/>
        </w:rPr>
        <w:t>hebben aangeschaft, zijn de licenties die in het kader van deze regeling zijn aangeschaft, ook</w:t>
      </w:r>
      <w:r w:rsidR="00C50686" w:rsidRPr="0012494E">
        <w:rPr>
          <w:rFonts w:ascii="Tahoma" w:eastAsia="Calibri" w:hAnsi="Tahoma" w:cs="Tahoma"/>
          <w:sz w:val="18"/>
          <w:szCs w:val="18"/>
          <w:lang w:val="nl-NL"/>
        </w:rPr>
        <w:t> </w:t>
      </w:r>
      <w:r w:rsidRPr="0012494E">
        <w:rPr>
          <w:rFonts w:ascii="Tahoma" w:eastAsia="Calibri" w:hAnsi="Tahoma" w:cs="Tahoma"/>
          <w:sz w:val="18"/>
          <w:szCs w:val="18"/>
          <w:lang w:val="nl-NL"/>
        </w:rPr>
        <w:t>eeuwigdurend. Anderszins verlopen licenties die zijn aangeschaft in het kader van deze regeling op</w:t>
      </w:r>
      <w:r w:rsidR="00C50686" w:rsidRPr="0012494E">
        <w:rPr>
          <w:rFonts w:ascii="Tahoma" w:eastAsia="Calibri" w:hAnsi="Tahoma" w:cs="Tahoma"/>
          <w:sz w:val="18"/>
          <w:szCs w:val="18"/>
          <w:lang w:val="nl-NL"/>
        </w:rPr>
        <w:t> </w:t>
      </w:r>
      <w:r w:rsidRPr="0012494E">
        <w:rPr>
          <w:rFonts w:ascii="Tahoma" w:eastAsia="Calibri" w:hAnsi="Tahoma" w:cs="Tahoma"/>
          <w:sz w:val="18"/>
          <w:szCs w:val="18"/>
          <w:lang w:val="nl-NL"/>
        </w:rPr>
        <w:t>het</w:t>
      </w:r>
      <w:r w:rsidR="00C50686" w:rsidRPr="0012494E">
        <w:rPr>
          <w:rFonts w:ascii="Tahoma" w:eastAsia="Calibri" w:hAnsi="Tahoma" w:cs="Tahoma"/>
          <w:sz w:val="18"/>
          <w:szCs w:val="18"/>
          <w:lang w:val="nl-NL"/>
        </w:rPr>
        <w:t> </w:t>
      </w:r>
      <w:r w:rsidRPr="0012494E">
        <w:rPr>
          <w:rFonts w:ascii="Tahoma" w:eastAsia="Calibri" w:hAnsi="Tahoma" w:cs="Tahoma"/>
          <w:sz w:val="18"/>
          <w:szCs w:val="18"/>
          <w:lang w:val="nl-NL"/>
        </w:rPr>
        <w:t>moment dat de onderliggende Kwalificerende Licentie verloopt.</w:t>
      </w:r>
    </w:p>
    <w:p w:rsidR="000F0F4D" w:rsidRPr="0012494E" w:rsidRDefault="000F0F4D" w:rsidP="000F0F4D">
      <w:pPr>
        <w:pStyle w:val="ListParagraph"/>
        <w:contextualSpacing w:val="0"/>
        <w:rPr>
          <w:rFonts w:ascii="Tahoma" w:hAnsi="Tahoma" w:cs="Tahoma"/>
          <w:sz w:val="18"/>
          <w:szCs w:val="18"/>
          <w:lang w:val="nl-NL"/>
        </w:rPr>
      </w:pPr>
    </w:p>
    <w:p w:rsidR="00836655" w:rsidRPr="0012494E" w:rsidRDefault="00836655" w:rsidP="00C50686">
      <w:pPr>
        <w:pStyle w:val="ListParagraph"/>
        <w:contextualSpacing w:val="0"/>
        <w:rPr>
          <w:rFonts w:ascii="Tahoma" w:hAnsi="Tahoma" w:cs="Tahoma"/>
          <w:sz w:val="18"/>
          <w:szCs w:val="18"/>
          <w:lang w:val="nl-NL"/>
        </w:rPr>
      </w:pPr>
      <w:r w:rsidRPr="0012494E">
        <w:rPr>
          <w:rFonts w:ascii="Tahoma" w:eastAsia="Calibri" w:hAnsi="Tahoma" w:cs="Tahoma"/>
          <w:sz w:val="18"/>
          <w:szCs w:val="18"/>
          <w:lang w:val="nl-NL"/>
        </w:rPr>
        <w:t>Voor elke Kwalificerende Licentie die in het kader van een Open Value Subscription is verkregen, mag de</w:t>
      </w:r>
      <w:r w:rsidR="00C50686" w:rsidRPr="0012494E">
        <w:rPr>
          <w:rFonts w:ascii="Tahoma" w:eastAsia="Calibri" w:hAnsi="Tahoma" w:cs="Tahoma"/>
          <w:sz w:val="18"/>
          <w:szCs w:val="18"/>
          <w:lang w:val="nl-NL"/>
        </w:rPr>
        <w:t> </w:t>
      </w:r>
      <w:r w:rsidRPr="0012494E">
        <w:rPr>
          <w:rFonts w:ascii="Tahoma" w:eastAsia="Calibri" w:hAnsi="Tahoma" w:cs="Tahoma"/>
          <w:sz w:val="18"/>
          <w:szCs w:val="18"/>
          <w:lang w:val="nl-NL"/>
        </w:rPr>
        <w:t>klant zoals opgegeven één SBS 2011 Premium Add-on-licentie uitkopen of:</w:t>
      </w:r>
    </w:p>
    <w:p w:rsidR="000F0F4D" w:rsidRPr="0012494E" w:rsidRDefault="000F0F4D" w:rsidP="000F0F4D">
      <w:pPr>
        <w:pStyle w:val="ListParagraph"/>
        <w:contextualSpacing w:val="0"/>
        <w:rPr>
          <w:rFonts w:ascii="Tahoma" w:hAnsi="Tahoma" w:cs="Tahoma"/>
          <w:sz w:val="18"/>
          <w:szCs w:val="18"/>
          <w:lang w:val="nl-NL"/>
        </w:rPr>
      </w:pPr>
    </w:p>
    <w:p w:rsidR="00836655" w:rsidRPr="0012494E" w:rsidRDefault="00836655" w:rsidP="00C50686">
      <w:pPr>
        <w:pStyle w:val="ListParagraph"/>
        <w:numPr>
          <w:ilvl w:val="1"/>
          <w:numId w:val="123"/>
        </w:numPr>
        <w:tabs>
          <w:tab w:val="clear" w:pos="1440"/>
        </w:tabs>
        <w:spacing w:after="60"/>
        <w:contextualSpacing w:val="0"/>
        <w:rPr>
          <w:rFonts w:ascii="Tahoma" w:hAnsi="Tahoma" w:cs="Tahoma"/>
          <w:sz w:val="18"/>
          <w:szCs w:val="18"/>
          <w:lang w:val="nl-NL"/>
        </w:rPr>
      </w:pPr>
      <w:r w:rsidRPr="0012494E">
        <w:rPr>
          <w:rFonts w:ascii="Tahoma" w:eastAsia="Calibri" w:hAnsi="Tahoma" w:cs="Tahoma"/>
          <w:sz w:val="18"/>
          <w:szCs w:val="18"/>
          <w:lang w:val="nl-NL"/>
        </w:rPr>
        <w:t>Eén licentie elk voor Windows Server 2012 Standard en SQL Server 2012 Standard (gelicentieerd</w:t>
      </w:r>
      <w:r w:rsidR="00C50686" w:rsidRPr="0012494E">
        <w:rPr>
          <w:rFonts w:ascii="Tahoma" w:eastAsia="Calibri" w:hAnsi="Tahoma" w:cs="Tahoma"/>
          <w:sz w:val="18"/>
          <w:szCs w:val="18"/>
          <w:lang w:val="nl-NL"/>
        </w:rPr>
        <w:t> </w:t>
      </w:r>
      <w:r w:rsidRPr="0012494E">
        <w:rPr>
          <w:rFonts w:ascii="Tahoma" w:eastAsia="Calibri" w:hAnsi="Tahoma" w:cs="Tahoma"/>
          <w:sz w:val="18"/>
          <w:szCs w:val="18"/>
          <w:lang w:val="nl-NL"/>
        </w:rPr>
        <w:t>onder het Server-CAL-licentiemodel) voor overeenkomsten die aflopen op</w:t>
      </w:r>
      <w:r w:rsidR="00C50686" w:rsidRPr="0012494E">
        <w:rPr>
          <w:rFonts w:ascii="Tahoma" w:eastAsia="Calibri" w:hAnsi="Tahoma" w:cs="Tahoma"/>
          <w:sz w:val="18"/>
          <w:szCs w:val="18"/>
          <w:lang w:val="nl-NL"/>
        </w:rPr>
        <w:t> </w:t>
      </w:r>
      <w:r w:rsidRPr="0012494E">
        <w:rPr>
          <w:rFonts w:ascii="Tahoma" w:eastAsia="Calibri" w:hAnsi="Tahoma" w:cs="Tahoma"/>
          <w:sz w:val="18"/>
          <w:szCs w:val="18"/>
          <w:lang w:val="nl-NL"/>
        </w:rPr>
        <w:t>of</w:t>
      </w:r>
      <w:r w:rsidR="00C50686" w:rsidRPr="0012494E">
        <w:rPr>
          <w:rFonts w:ascii="Tahoma" w:eastAsia="Calibri" w:hAnsi="Tahoma" w:cs="Tahoma"/>
          <w:sz w:val="18"/>
          <w:szCs w:val="18"/>
          <w:lang w:val="nl-NL"/>
        </w:rPr>
        <w:t> </w:t>
      </w:r>
      <w:r w:rsidRPr="0012494E">
        <w:rPr>
          <w:rFonts w:ascii="Tahoma" w:eastAsia="Calibri" w:hAnsi="Tahoma" w:cs="Tahoma"/>
          <w:sz w:val="18"/>
          <w:szCs w:val="18"/>
          <w:lang w:val="nl-NL"/>
        </w:rPr>
        <w:t>na</w:t>
      </w:r>
      <w:r w:rsidR="00C50686" w:rsidRPr="0012494E">
        <w:rPr>
          <w:rFonts w:ascii="Tahoma" w:eastAsia="Calibri" w:hAnsi="Tahoma" w:cs="Tahoma"/>
          <w:sz w:val="18"/>
          <w:szCs w:val="18"/>
          <w:lang w:val="nl-NL"/>
        </w:rPr>
        <w:t> </w:t>
      </w:r>
      <w:r w:rsidRPr="0012494E">
        <w:rPr>
          <w:rFonts w:ascii="Tahoma" w:eastAsia="Calibri" w:hAnsi="Tahoma" w:cs="Tahoma"/>
          <w:sz w:val="18"/>
          <w:szCs w:val="18"/>
          <w:lang w:val="nl-NL"/>
        </w:rPr>
        <w:t>1</w:t>
      </w:r>
      <w:r w:rsidR="00C50686" w:rsidRPr="0012494E">
        <w:rPr>
          <w:rFonts w:ascii="Tahoma" w:eastAsia="Calibri" w:hAnsi="Tahoma" w:cs="Tahoma"/>
          <w:sz w:val="18"/>
          <w:szCs w:val="18"/>
          <w:lang w:val="nl-NL"/>
        </w:rPr>
        <w:t> </w:t>
      </w:r>
      <w:r w:rsidRPr="0012494E">
        <w:rPr>
          <w:rFonts w:ascii="Tahoma" w:eastAsia="Calibri" w:hAnsi="Tahoma" w:cs="Tahoma"/>
          <w:sz w:val="18"/>
          <w:szCs w:val="18"/>
          <w:lang w:val="nl-NL"/>
        </w:rPr>
        <w:t>augustus 2012, of</w:t>
      </w:r>
    </w:p>
    <w:p w:rsidR="00836655" w:rsidRPr="0012494E" w:rsidRDefault="00836655" w:rsidP="000F0F4D">
      <w:pPr>
        <w:pStyle w:val="ListParagraph"/>
        <w:numPr>
          <w:ilvl w:val="1"/>
          <w:numId w:val="123"/>
        </w:numPr>
        <w:tabs>
          <w:tab w:val="clear" w:pos="1440"/>
        </w:tabs>
        <w:spacing w:after="60"/>
        <w:contextualSpacing w:val="0"/>
        <w:rPr>
          <w:rFonts w:ascii="Tahoma" w:hAnsi="Tahoma" w:cs="Tahoma"/>
          <w:sz w:val="18"/>
          <w:szCs w:val="18"/>
          <w:lang w:val="nl-NL"/>
        </w:rPr>
      </w:pPr>
      <w:r w:rsidRPr="0012494E">
        <w:rPr>
          <w:rFonts w:ascii="Tahoma" w:eastAsia="Calibri" w:hAnsi="Tahoma" w:cs="Tahoma"/>
          <w:sz w:val="18"/>
          <w:szCs w:val="18"/>
          <w:lang w:val="nl-NL"/>
        </w:rPr>
        <w:t>Eén licentie elk voor Windows Server 2008 R2 Standard en SQL Server 2012 Standard (gelicentieerd onder het Server-CAL-licentiemodel) voor overeenkomsten die aflopen in juli 2012.</w:t>
      </w:r>
    </w:p>
    <w:p w:rsidR="000F0F4D" w:rsidRPr="0012494E" w:rsidRDefault="000F0F4D" w:rsidP="000F0F4D">
      <w:pPr>
        <w:spacing w:line="276" w:lineRule="auto"/>
        <w:ind w:left="720"/>
        <w:rPr>
          <w:rFonts w:cs="Tahoma"/>
          <w:szCs w:val="18"/>
          <w:lang w:val="nl-NL"/>
        </w:rPr>
      </w:pPr>
    </w:p>
    <w:p w:rsidR="00836655" w:rsidRPr="0012494E" w:rsidRDefault="00836655" w:rsidP="000F0F4D">
      <w:pPr>
        <w:spacing w:line="276" w:lineRule="auto"/>
        <w:ind w:left="720"/>
        <w:rPr>
          <w:rFonts w:cs="Tahoma"/>
          <w:szCs w:val="18"/>
          <w:lang w:val="nl-NL"/>
        </w:rPr>
      </w:pPr>
      <w:r w:rsidRPr="0012494E">
        <w:rPr>
          <w:rFonts w:eastAsia="Calibri" w:cs="Tahoma"/>
          <w:szCs w:val="18"/>
          <w:lang w:val="nl-NL"/>
        </w:rPr>
        <w:t>Na een upgrade naar Windows Server Standard en SQL Server 2012 Standard in het kader van deze regeling zijn de bestaande Kwalificerende Licenties voor SBS Premium Add-on niet langer geldig.</w:t>
      </w:r>
    </w:p>
    <w:p w:rsidR="000F0F4D" w:rsidRPr="0012494E" w:rsidRDefault="000F0F4D" w:rsidP="000F0F4D">
      <w:pPr>
        <w:spacing w:line="276" w:lineRule="auto"/>
        <w:ind w:left="720"/>
        <w:rPr>
          <w:rFonts w:cs="Tahoma"/>
          <w:szCs w:val="18"/>
          <w:lang w:val="nl-NL"/>
        </w:rPr>
      </w:pPr>
    </w:p>
    <w:p w:rsidR="00836655" w:rsidRPr="0012494E" w:rsidRDefault="00836655" w:rsidP="00C50686">
      <w:pPr>
        <w:spacing w:line="276" w:lineRule="auto"/>
        <w:ind w:left="720"/>
        <w:rPr>
          <w:rFonts w:cs="Tahoma"/>
          <w:szCs w:val="18"/>
          <w:lang w:val="nl-NL"/>
        </w:rPr>
      </w:pPr>
      <w:r w:rsidRPr="0012494E">
        <w:rPr>
          <w:rFonts w:eastAsia="Calibri" w:cs="Tahoma"/>
          <w:szCs w:val="18"/>
          <w:lang w:val="nl-NL"/>
        </w:rPr>
        <w:t>Licenties voor SBS 2011 Premium Add-on die vervolgens zijn aangeschaft onder dezelfde looptijd van de</w:t>
      </w:r>
      <w:r w:rsidR="00C50686" w:rsidRPr="0012494E">
        <w:rPr>
          <w:rFonts w:eastAsia="Calibri" w:cs="Tahoma"/>
          <w:szCs w:val="18"/>
          <w:lang w:val="nl-NL"/>
        </w:rPr>
        <w:t> </w:t>
      </w:r>
      <w:r w:rsidRPr="0012494E">
        <w:rPr>
          <w:rFonts w:eastAsia="Calibri" w:cs="Tahoma"/>
          <w:szCs w:val="18"/>
          <w:lang w:val="nl-NL"/>
        </w:rPr>
        <w:t>enrollment als onderdeel van het vastgestelde True-Up-proces van de klant voor een Open Value Subscription of EES, zijn ook Kwalificerende Licenties voor wat betreft de voorafgaande regeling.</w:t>
      </w:r>
    </w:p>
    <w:p w:rsidR="009B1D83" w:rsidRPr="0012494E" w:rsidRDefault="009B1D83" w:rsidP="00EF2279">
      <w:pPr>
        <w:rPr>
          <w:rFonts w:cs="Tahoma"/>
          <w:szCs w:val="18"/>
          <w:lang w:val="nl-NL"/>
        </w:rPr>
      </w:pPr>
    </w:p>
    <w:p w:rsidR="00E06578" w:rsidRPr="0036591D" w:rsidRDefault="00BA29A7" w:rsidP="00EF2279">
      <w:pPr>
        <w:pStyle w:val="Heading2"/>
        <w:ind w:left="0"/>
        <w:rPr>
          <w:rFonts w:ascii="Tahoma" w:hAnsi="Tahoma" w:cs="Tahoma"/>
        </w:rPr>
      </w:pPr>
      <w:bookmarkStart w:id="1633" w:name="_124_Windows_Small"/>
      <w:bookmarkStart w:id="1634" w:name="_112_Windows_Small"/>
      <w:bookmarkStart w:id="1635" w:name="_113_Windows_Small"/>
      <w:bookmarkStart w:id="1636" w:name="_Toc336338380"/>
      <w:bookmarkStart w:id="1637" w:name="_Toc352103898"/>
      <w:bookmarkEnd w:id="1633"/>
      <w:bookmarkEnd w:id="1634"/>
      <w:bookmarkEnd w:id="1635"/>
      <w:r w:rsidRPr="0036591D">
        <w:rPr>
          <w:rFonts w:ascii="Tahoma" w:hAnsi="Tahoma" w:cs="Tahoma"/>
          <w:caps/>
          <w:color w:val="EE6000"/>
          <w:sz w:val="22"/>
          <w:szCs w:val="18"/>
          <w:vertAlign w:val="superscript"/>
        </w:rPr>
        <w:t>113</w:t>
      </w:r>
      <w:r w:rsidRPr="0036591D">
        <w:rPr>
          <w:rFonts w:ascii="Tahoma" w:hAnsi="Tahoma" w:cs="Tahoma"/>
          <w:color w:val="EE6000"/>
          <w:sz w:val="22"/>
          <w:szCs w:val="18"/>
        </w:rPr>
        <w:t xml:space="preserve"> </w:t>
      </w:r>
      <w:r w:rsidRPr="0036591D">
        <w:rPr>
          <w:rFonts w:ascii="Tahoma" w:hAnsi="Tahoma" w:cs="Tahoma"/>
          <w:color w:val="F8701C"/>
          <w:sz w:val="22"/>
          <w:szCs w:val="22"/>
        </w:rPr>
        <w:t>Windows Small Business Server (SBS) 2011 Premium Add-on CAL Suite</w:t>
      </w:r>
      <w:bookmarkEnd w:id="1636"/>
      <w:bookmarkEnd w:id="1637"/>
    </w:p>
    <w:p w:rsidR="00E06578" w:rsidRPr="0036591D" w:rsidRDefault="00E06578" w:rsidP="00910113">
      <w:pPr>
        <w:ind w:left="720"/>
        <w:rPr>
          <w:rFonts w:cs="Tahoma"/>
        </w:rPr>
      </w:pPr>
    </w:p>
    <w:p w:rsidR="00910113" w:rsidRPr="0036591D" w:rsidRDefault="00836655" w:rsidP="00910113">
      <w:pPr>
        <w:spacing w:after="60"/>
        <w:ind w:left="720"/>
        <w:rPr>
          <w:rFonts w:cs="Tahoma"/>
          <w:lang w:val="nl-NL"/>
        </w:rPr>
      </w:pPr>
      <w:r w:rsidRPr="0036591D">
        <w:rPr>
          <w:rFonts w:cs="Tahoma"/>
          <w:b/>
          <w:color w:val="000000"/>
          <w:lang w:val="nl-NL"/>
        </w:rPr>
        <w:t>Licentieverleningen, gekoppeld aan einde levensduur SBS 2011 Premium Add-on CAL Suite</w:t>
      </w:r>
    </w:p>
    <w:p w:rsidR="002512D3" w:rsidRPr="0036591D" w:rsidRDefault="00836655" w:rsidP="005E7497">
      <w:pPr>
        <w:ind w:left="720"/>
        <w:rPr>
          <w:rFonts w:cs="Tahoma"/>
          <w:lang w:val="nl-NL"/>
        </w:rPr>
      </w:pPr>
      <w:r w:rsidRPr="0036591D">
        <w:rPr>
          <w:rFonts w:cs="Tahoma"/>
          <w:lang w:val="nl-NL"/>
        </w:rPr>
        <w:t>Klanten met een Software Assurance dekking voor SBS 2011 Premium Add-on CAL Suite (</w:t>
      </w:r>
      <w:r w:rsidR="005E7497">
        <w:rPr>
          <w:rFonts w:cs="Tahoma"/>
          <w:lang w:val="nl-NL"/>
        </w:rPr>
        <w:t>“</w:t>
      </w:r>
      <w:r w:rsidRPr="0036591D">
        <w:rPr>
          <w:rFonts w:cs="Tahoma"/>
          <w:lang w:val="nl-NL"/>
        </w:rPr>
        <w:t>Kwalificerende CAL’s</w:t>
      </w:r>
      <w:r w:rsidR="005E7497">
        <w:rPr>
          <w:rFonts w:cs="Tahoma"/>
          <w:lang w:val="nl-NL"/>
        </w:rPr>
        <w:t>”</w:t>
      </w:r>
      <w:r w:rsidRPr="0036591D">
        <w:rPr>
          <w:rFonts w:cs="Tahoma"/>
          <w:lang w:val="nl-NL"/>
        </w:rPr>
        <w:t xml:space="preserve">) komen in aanmerking voor toegang tot Windows Server Standard- en SQL Server 2012 Standard-software. Voor elke in kwalificerende SBS 2011 Premium Add-on CAL Suite die een klant op 1 augustus 2012 heeft, wordt ervan uitgegaan dat de klant beschikt over één Windows Server 2012 CAL en één SQL Server 2012 CAL met Software Assurance dekking. </w:t>
      </w:r>
      <w:r w:rsidRPr="0036591D">
        <w:rPr>
          <w:rFonts w:eastAsia="Calibri" w:cs="Tahoma"/>
          <w:szCs w:val="18"/>
          <w:lang w:val="nl-NL"/>
        </w:rPr>
        <w:t xml:space="preserve">Om dit gebruik mogelijk te maken wordt ervan uitgegaan dat aan de klant voor elke Kwalificerende CAL die de klant bezit, één CAL voor Windows Server en SQL Server 2012 (gelicentieerd in het kader van Server/CAL-model) verleend zoals in de tabel hieronder wordt getoond. </w:t>
      </w:r>
    </w:p>
    <w:p w:rsidR="00836655" w:rsidRPr="0036591D" w:rsidRDefault="00836655" w:rsidP="00910113">
      <w:pPr>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20"/>
        <w:gridCol w:w="4428"/>
      </w:tblGrid>
      <w:tr w:rsidR="00836655" w:rsidRPr="0036591D" w:rsidTr="00C50686">
        <w:tc>
          <w:tcPr>
            <w:tcW w:w="432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6591D" w:rsidRDefault="00836655" w:rsidP="000A5032">
            <w:pPr>
              <w:spacing w:after="200" w:line="276" w:lineRule="auto"/>
              <w:rPr>
                <w:rFonts w:eastAsia="Calibri" w:cs="Tahoma"/>
                <w:szCs w:val="18"/>
              </w:rPr>
            </w:pPr>
            <w:r w:rsidRPr="0036591D">
              <w:rPr>
                <w:rFonts w:cs="Tahoma"/>
                <w:b/>
                <w:color w:val="000000"/>
              </w:rPr>
              <w:t>Kwalificerende licenties</w:t>
            </w:r>
          </w:p>
        </w:tc>
        <w:tc>
          <w:tcPr>
            <w:tcW w:w="442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6591D" w:rsidRDefault="00836655" w:rsidP="000A5032">
            <w:pPr>
              <w:spacing w:after="200" w:line="276" w:lineRule="auto"/>
              <w:rPr>
                <w:rFonts w:eastAsia="Calibri" w:cs="Tahoma"/>
                <w:szCs w:val="18"/>
              </w:rPr>
            </w:pPr>
            <w:r w:rsidRPr="0036591D">
              <w:rPr>
                <w:rFonts w:cs="Tahoma"/>
                <w:b/>
                <w:color w:val="000000"/>
              </w:rPr>
              <w:t>Licentieverlening</w:t>
            </w:r>
          </w:p>
        </w:tc>
      </w:tr>
      <w:tr w:rsidR="00836655" w:rsidRPr="0036591D" w:rsidTr="00C50686">
        <w:tc>
          <w:tcPr>
            <w:tcW w:w="4320"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836655" w:rsidP="00CA14C9">
            <w:pPr>
              <w:spacing w:line="276" w:lineRule="auto"/>
              <w:rPr>
                <w:rFonts w:eastAsia="Calibri" w:cs="Tahoma"/>
                <w:szCs w:val="18"/>
              </w:rPr>
            </w:pPr>
            <w:r w:rsidRPr="0036591D">
              <w:rPr>
                <w:rFonts w:eastAsia="Calibri" w:cs="Tahoma"/>
                <w:szCs w:val="18"/>
              </w:rPr>
              <w:t>SBS 2011 Premium Add-on CAL Suite met Software Assurance dekking tot en met 31 juli 2012</w:t>
            </w:r>
          </w:p>
        </w:tc>
        <w:tc>
          <w:tcPr>
            <w:tcW w:w="4428"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836655" w:rsidP="00CA14C9">
            <w:pPr>
              <w:spacing w:line="276" w:lineRule="auto"/>
              <w:rPr>
                <w:rFonts w:cs="Tahoma"/>
              </w:rPr>
            </w:pPr>
            <w:r w:rsidRPr="0036591D">
              <w:rPr>
                <w:rFonts w:eastAsia="Calibri" w:cs="Tahoma"/>
                <w:szCs w:val="18"/>
              </w:rPr>
              <w:t>CAL voor Windows Server 2008 R2</w:t>
            </w:r>
          </w:p>
          <w:p w:rsidR="00836655" w:rsidRPr="0036591D" w:rsidRDefault="00836655" w:rsidP="00CA14C9">
            <w:pPr>
              <w:spacing w:line="276" w:lineRule="auto"/>
              <w:rPr>
                <w:rFonts w:eastAsia="Calibri" w:cs="Tahoma"/>
                <w:szCs w:val="18"/>
              </w:rPr>
            </w:pPr>
            <w:r w:rsidRPr="0036591D">
              <w:rPr>
                <w:rFonts w:eastAsia="Calibri" w:cs="Tahoma"/>
                <w:szCs w:val="18"/>
              </w:rPr>
              <w:t>CAL voor SQL Server 2012</w:t>
            </w:r>
          </w:p>
        </w:tc>
      </w:tr>
      <w:tr w:rsidR="00836655" w:rsidRPr="0036591D" w:rsidTr="00C50686">
        <w:tc>
          <w:tcPr>
            <w:tcW w:w="4320"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836655" w:rsidP="00CA14C9">
            <w:pPr>
              <w:spacing w:line="276" w:lineRule="auto"/>
              <w:rPr>
                <w:rFonts w:eastAsia="Calibri" w:cs="Tahoma"/>
                <w:szCs w:val="18"/>
              </w:rPr>
            </w:pPr>
            <w:r w:rsidRPr="0036591D">
              <w:rPr>
                <w:rFonts w:eastAsia="Calibri" w:cs="Tahoma"/>
                <w:szCs w:val="18"/>
              </w:rPr>
              <w:t>SBS 2011 Premium Add-on CAL Suite met Software Assurance-dekking op of na 1 augustus 2012.</w:t>
            </w:r>
          </w:p>
        </w:tc>
        <w:tc>
          <w:tcPr>
            <w:tcW w:w="4428" w:type="dxa"/>
            <w:tcBorders>
              <w:top w:val="single" w:sz="4" w:space="0" w:color="auto"/>
              <w:left w:val="single" w:sz="4" w:space="0" w:color="auto"/>
              <w:bottom w:val="single" w:sz="4" w:space="0" w:color="auto"/>
              <w:right w:val="single" w:sz="4" w:space="0" w:color="auto"/>
            </w:tcBorders>
            <w:shd w:val="clear" w:color="auto" w:fill="auto"/>
            <w:hideMark/>
          </w:tcPr>
          <w:p w:rsidR="00836655" w:rsidRPr="0036591D" w:rsidRDefault="00836655" w:rsidP="00CA14C9">
            <w:pPr>
              <w:spacing w:line="276" w:lineRule="auto"/>
              <w:rPr>
                <w:rFonts w:cs="Tahoma"/>
              </w:rPr>
            </w:pPr>
            <w:r w:rsidRPr="0036591D">
              <w:rPr>
                <w:rFonts w:eastAsia="Calibri" w:cs="Tahoma"/>
                <w:szCs w:val="18"/>
              </w:rPr>
              <w:t>Windows Server 2012 CAL met Software Assurance</w:t>
            </w:r>
          </w:p>
          <w:p w:rsidR="00836655" w:rsidRPr="0036591D" w:rsidRDefault="00836655" w:rsidP="00CA14C9">
            <w:pPr>
              <w:spacing w:line="276" w:lineRule="auto"/>
              <w:rPr>
                <w:rFonts w:eastAsia="Calibri" w:cs="Tahoma"/>
                <w:szCs w:val="18"/>
              </w:rPr>
            </w:pPr>
            <w:r w:rsidRPr="0036591D">
              <w:rPr>
                <w:rFonts w:eastAsia="Calibri" w:cs="Tahoma"/>
                <w:szCs w:val="18"/>
              </w:rPr>
              <w:t>SQL Server 2012 CAL met Software Assurance</w:t>
            </w:r>
          </w:p>
        </w:tc>
      </w:tr>
    </w:tbl>
    <w:p w:rsidR="00836655" w:rsidRPr="002B64BA" w:rsidRDefault="00836655" w:rsidP="00910113">
      <w:pPr>
        <w:rPr>
          <w:rFonts w:cs="Tahoma"/>
          <w:szCs w:val="18"/>
        </w:rPr>
      </w:pPr>
    </w:p>
    <w:p w:rsidR="00836655" w:rsidRPr="002B64BA" w:rsidRDefault="00836655" w:rsidP="00910113">
      <w:pPr>
        <w:pStyle w:val="ListParagraph"/>
        <w:contextualSpacing w:val="0"/>
        <w:rPr>
          <w:rFonts w:ascii="Tahoma" w:hAnsi="Tahoma" w:cs="Tahoma"/>
          <w:sz w:val="18"/>
          <w:szCs w:val="18"/>
          <w:lang w:val="nl-NL"/>
        </w:rPr>
      </w:pPr>
      <w:r w:rsidRPr="002B64BA">
        <w:rPr>
          <w:rFonts w:ascii="Tahoma" w:eastAsia="Calibri" w:hAnsi="Tahoma" w:cs="Tahoma"/>
          <w:sz w:val="18"/>
          <w:szCs w:val="18"/>
          <w:lang w:val="nl-NL"/>
        </w:rPr>
        <w:t>De Software Assurance-dekking die in de voorgaande regeling is opgenomen, loopt af op het moment dat de bijbehorende dekking van de kwalificerende CAL’s afloopt. Als uitzondering mogen klanten met Software Assurance voor kwalificerende CAL’s die in augustus 2012 aflopen, tot 31 december 2012 Software Assurance verlengen voor de CAL’s die onder deze aanbieding worden verleend.</w:t>
      </w:r>
      <w:r w:rsidR="004D3DD2" w:rsidRPr="002B64BA">
        <w:rPr>
          <w:rFonts w:ascii="Tahoma" w:eastAsia="Calibri" w:hAnsi="Tahoma" w:cs="Tahoma"/>
          <w:sz w:val="18"/>
          <w:szCs w:val="18"/>
          <w:lang w:val="nl-NL"/>
        </w:rPr>
        <w:t xml:space="preserve"> </w:t>
      </w:r>
      <w:r w:rsidRPr="002B64BA">
        <w:rPr>
          <w:rFonts w:ascii="Tahoma" w:eastAsia="Calibri" w:hAnsi="Tahoma" w:cs="Tahoma"/>
          <w:sz w:val="18"/>
          <w:szCs w:val="18"/>
          <w:lang w:val="nl-NL"/>
        </w:rPr>
        <w:t>Klanten met Software Assurance voor kwalificerende CAL’s die in juli 2012 aflopen, mogen tot 31 december 2012 Software Assurance verkrijgen voor de CAL’s die onder deze aanbieding worden verleend.</w:t>
      </w:r>
    </w:p>
    <w:p w:rsidR="00910113" w:rsidRPr="002B64BA" w:rsidRDefault="00910113" w:rsidP="00910113">
      <w:pPr>
        <w:pStyle w:val="ListParagraph"/>
        <w:contextualSpacing w:val="0"/>
        <w:rPr>
          <w:rFonts w:ascii="Tahoma" w:hAnsi="Tahoma" w:cs="Tahoma"/>
          <w:sz w:val="18"/>
          <w:szCs w:val="18"/>
          <w:lang w:val="nl-NL"/>
        </w:rPr>
      </w:pPr>
    </w:p>
    <w:p w:rsidR="00836655" w:rsidRPr="002B64BA" w:rsidRDefault="00836655" w:rsidP="00910113">
      <w:pPr>
        <w:pStyle w:val="ListParagraph"/>
        <w:contextualSpacing w:val="0"/>
        <w:rPr>
          <w:rFonts w:ascii="Tahoma" w:hAnsi="Tahoma" w:cs="Tahoma"/>
          <w:sz w:val="18"/>
          <w:szCs w:val="18"/>
          <w:lang w:val="nl-NL"/>
        </w:rPr>
      </w:pPr>
      <w:r w:rsidRPr="002B64BA">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rsidR="00836655" w:rsidRPr="002B64BA" w:rsidRDefault="00836655" w:rsidP="00C50686">
      <w:pPr>
        <w:pStyle w:val="ListParagraph"/>
        <w:contextualSpacing w:val="0"/>
        <w:rPr>
          <w:rFonts w:ascii="Tahoma" w:hAnsi="Tahoma" w:cs="Tahoma"/>
          <w:sz w:val="18"/>
          <w:szCs w:val="18"/>
          <w:lang w:val="nl-NL"/>
        </w:rPr>
      </w:pPr>
      <w:r w:rsidRPr="002B64BA">
        <w:rPr>
          <w:rFonts w:ascii="Tahoma" w:eastAsia="Calibri" w:hAnsi="Tahoma" w:cs="Tahoma"/>
          <w:sz w:val="18"/>
          <w:szCs w:val="18"/>
          <w:lang w:val="nl-NL"/>
        </w:rPr>
        <w:t>Voor elke Kwalificerende CAL die in het kader van een Open Value Subscription wordt verkregen, mag de</w:t>
      </w:r>
      <w:r w:rsidR="00C50686" w:rsidRPr="002B64BA">
        <w:rPr>
          <w:rFonts w:ascii="Tahoma" w:eastAsia="Calibri" w:hAnsi="Tahoma" w:cs="Tahoma"/>
          <w:sz w:val="18"/>
          <w:szCs w:val="18"/>
          <w:lang w:val="nl-NL"/>
        </w:rPr>
        <w:t> </w:t>
      </w:r>
      <w:r w:rsidRPr="002B64BA">
        <w:rPr>
          <w:rFonts w:ascii="Tahoma" w:eastAsia="Calibri" w:hAnsi="Tahoma" w:cs="Tahoma"/>
          <w:sz w:val="18"/>
          <w:szCs w:val="18"/>
          <w:lang w:val="nl-NL"/>
        </w:rPr>
        <w:t>klant zoals opgegeven één SBS 2011 Premium Add-On CAL Suite uitkopen of:</w:t>
      </w:r>
    </w:p>
    <w:p w:rsidR="00910113" w:rsidRPr="002B64BA" w:rsidRDefault="00910113" w:rsidP="00910113">
      <w:pPr>
        <w:pStyle w:val="ListParagraph"/>
        <w:contextualSpacing w:val="0"/>
        <w:rPr>
          <w:rFonts w:ascii="Tahoma" w:hAnsi="Tahoma" w:cs="Tahoma"/>
          <w:sz w:val="18"/>
          <w:szCs w:val="18"/>
          <w:lang w:val="nl-NL"/>
        </w:rPr>
      </w:pPr>
    </w:p>
    <w:p w:rsidR="00836655" w:rsidRPr="002B64BA" w:rsidRDefault="00836655" w:rsidP="00C50686">
      <w:pPr>
        <w:pStyle w:val="ListParagraph"/>
        <w:numPr>
          <w:ilvl w:val="1"/>
          <w:numId w:val="123"/>
        </w:numPr>
        <w:tabs>
          <w:tab w:val="clear" w:pos="1440"/>
        </w:tabs>
        <w:spacing w:after="60"/>
        <w:ind w:hanging="274"/>
        <w:contextualSpacing w:val="0"/>
        <w:rPr>
          <w:rFonts w:ascii="Tahoma" w:hAnsi="Tahoma" w:cs="Tahoma"/>
          <w:sz w:val="18"/>
          <w:szCs w:val="18"/>
          <w:lang w:val="nl-NL"/>
        </w:rPr>
      </w:pPr>
      <w:r w:rsidRPr="002B64BA">
        <w:rPr>
          <w:rFonts w:ascii="Tahoma" w:eastAsia="Calibri" w:hAnsi="Tahoma" w:cs="Tahoma"/>
          <w:sz w:val="18"/>
          <w:szCs w:val="18"/>
          <w:lang w:val="nl-NL"/>
        </w:rPr>
        <w:t>Eén CAL elk voor Windows Server 2012 en SQL Server 2012 voor overeenkomsten die aflopen op</w:t>
      </w:r>
      <w:r w:rsidR="00C50686" w:rsidRPr="002B64BA">
        <w:rPr>
          <w:rFonts w:ascii="Tahoma" w:eastAsia="Calibri" w:hAnsi="Tahoma" w:cs="Tahoma"/>
          <w:sz w:val="18"/>
          <w:szCs w:val="18"/>
          <w:lang w:val="nl-NL"/>
        </w:rPr>
        <w:t> </w:t>
      </w:r>
      <w:r w:rsidRPr="002B64BA">
        <w:rPr>
          <w:rFonts w:ascii="Tahoma" w:eastAsia="Calibri" w:hAnsi="Tahoma" w:cs="Tahoma"/>
          <w:sz w:val="18"/>
          <w:szCs w:val="18"/>
          <w:lang w:val="nl-NL"/>
        </w:rPr>
        <w:t>of na 1 augustus 2012, of</w:t>
      </w:r>
    </w:p>
    <w:p w:rsidR="00836655" w:rsidRPr="002B64BA" w:rsidRDefault="00836655" w:rsidP="00C50686">
      <w:pPr>
        <w:pStyle w:val="ListParagraph"/>
        <w:numPr>
          <w:ilvl w:val="1"/>
          <w:numId w:val="123"/>
        </w:numPr>
        <w:tabs>
          <w:tab w:val="clear" w:pos="1440"/>
        </w:tabs>
        <w:spacing w:after="60"/>
        <w:ind w:hanging="274"/>
        <w:contextualSpacing w:val="0"/>
        <w:rPr>
          <w:rFonts w:ascii="Tahoma" w:hAnsi="Tahoma" w:cs="Tahoma"/>
          <w:sz w:val="18"/>
          <w:szCs w:val="18"/>
          <w:lang w:val="nl-NL"/>
        </w:rPr>
      </w:pPr>
      <w:r w:rsidRPr="002B64BA">
        <w:rPr>
          <w:rFonts w:ascii="Tahoma" w:eastAsia="Calibri" w:hAnsi="Tahoma" w:cs="Tahoma"/>
          <w:sz w:val="18"/>
          <w:szCs w:val="18"/>
          <w:lang w:val="nl-NL"/>
        </w:rPr>
        <w:lastRenderedPageBreak/>
        <w:t>Eén CAL elk voor Windows Server 2008 en SQL Server 2012 voor overeenkomsten die aflopen in</w:t>
      </w:r>
      <w:r w:rsidR="00C50686" w:rsidRPr="002B64BA">
        <w:rPr>
          <w:rFonts w:ascii="Tahoma" w:eastAsia="Calibri" w:hAnsi="Tahoma" w:cs="Tahoma"/>
          <w:sz w:val="18"/>
          <w:szCs w:val="18"/>
          <w:lang w:val="nl-NL"/>
        </w:rPr>
        <w:t> </w:t>
      </w:r>
      <w:r w:rsidRPr="002B64BA">
        <w:rPr>
          <w:rFonts w:ascii="Tahoma" w:eastAsia="Calibri" w:hAnsi="Tahoma" w:cs="Tahoma"/>
          <w:sz w:val="18"/>
          <w:szCs w:val="18"/>
          <w:lang w:val="nl-NL"/>
        </w:rPr>
        <w:t>juli 2012.</w:t>
      </w:r>
    </w:p>
    <w:p w:rsidR="00910113" w:rsidRPr="002B64BA" w:rsidRDefault="00910113" w:rsidP="00910113">
      <w:pPr>
        <w:pStyle w:val="ListParagraph"/>
        <w:ind w:left="1800"/>
        <w:contextualSpacing w:val="0"/>
        <w:rPr>
          <w:rFonts w:ascii="Tahoma" w:hAnsi="Tahoma" w:cs="Tahoma"/>
          <w:sz w:val="18"/>
          <w:szCs w:val="18"/>
          <w:lang w:val="nl-NL"/>
        </w:rPr>
      </w:pPr>
    </w:p>
    <w:p w:rsidR="00836655" w:rsidRPr="0036591D" w:rsidRDefault="00836655" w:rsidP="00910113">
      <w:pPr>
        <w:ind w:left="720"/>
        <w:rPr>
          <w:rFonts w:cs="Tahoma"/>
          <w:lang w:val="nl-NL"/>
        </w:rPr>
      </w:pPr>
      <w:r w:rsidRPr="002B64BA">
        <w:rPr>
          <w:rFonts w:eastAsia="Calibri" w:cs="Tahoma"/>
          <w:szCs w:val="18"/>
          <w:lang w:val="nl-NL"/>
        </w:rPr>
        <w:t>Na hun gebruik van Windows Server 2012 CAL’s en SQL Server 2012 CAL’s in het kader van deze regeling zijn de bestaande Kwalificerende CAL Suites voor SBS Premium Add-on</w:t>
      </w:r>
      <w:r w:rsidRPr="0036591D">
        <w:rPr>
          <w:rFonts w:eastAsia="Calibri" w:cs="Tahoma"/>
          <w:szCs w:val="18"/>
          <w:lang w:val="nl-NL"/>
        </w:rPr>
        <w:t xml:space="preserve"> van klanten niet langer geldig.</w:t>
      </w:r>
    </w:p>
    <w:p w:rsidR="00910113" w:rsidRPr="0036591D" w:rsidRDefault="00910113" w:rsidP="00910113">
      <w:pPr>
        <w:ind w:left="720"/>
        <w:rPr>
          <w:rFonts w:cs="Tahoma"/>
          <w:lang w:val="nl-NL"/>
        </w:rPr>
      </w:pPr>
    </w:p>
    <w:p w:rsidR="00836655" w:rsidRPr="0036591D" w:rsidRDefault="00836655" w:rsidP="00C50686">
      <w:pPr>
        <w:ind w:left="720"/>
        <w:rPr>
          <w:rFonts w:cs="Tahoma"/>
          <w:lang w:val="nl-NL"/>
        </w:rPr>
      </w:pPr>
      <w:r w:rsidRPr="0036591D">
        <w:rPr>
          <w:rFonts w:cs="Tahoma"/>
          <w:color w:val="000000"/>
          <w:lang w:val="nl-NL"/>
        </w:rPr>
        <w:t>CAL Suites voor SBS 2011 Premium Add-on</w:t>
      </w:r>
      <w:r w:rsidRPr="0036591D">
        <w:rPr>
          <w:rFonts w:cs="Tahoma"/>
          <w:bCs/>
          <w:color w:val="000000"/>
          <w:szCs w:val="18"/>
          <w:lang w:val="nl-NL"/>
        </w:rPr>
        <w:t xml:space="preserve"> die vervolgens zijn aangeschaft onder dezelfde looptijd van de</w:t>
      </w:r>
      <w:r w:rsidR="00C50686">
        <w:rPr>
          <w:rFonts w:cs="Tahoma"/>
          <w:bCs/>
          <w:color w:val="000000"/>
          <w:szCs w:val="18"/>
          <w:lang w:val="nl-NL"/>
        </w:rPr>
        <w:t> </w:t>
      </w:r>
      <w:r w:rsidRPr="0036591D">
        <w:rPr>
          <w:rFonts w:cs="Tahoma"/>
          <w:bCs/>
          <w:color w:val="000000"/>
          <w:szCs w:val="18"/>
          <w:lang w:val="nl-NL"/>
        </w:rPr>
        <w:t>enrollment als onderdeel van het vastgestelde True-Up-proces van de klant voor een Open Value Subscription of EES, zijn ook Kwalificerende CAL´s voor wat betreft de voorafgaande regeling.</w:t>
      </w:r>
      <w:r w:rsidRPr="0036591D">
        <w:rPr>
          <w:rFonts w:eastAsia="Calibri" w:cs="Tahoma"/>
          <w:szCs w:val="18"/>
          <w:lang w:val="nl-NL"/>
        </w:rPr>
        <w:t xml:space="preserve"> </w:t>
      </w:r>
    </w:p>
    <w:p w:rsidR="00836655" w:rsidRPr="0036591D" w:rsidRDefault="00836655" w:rsidP="00910113">
      <w:pPr>
        <w:widowControl w:val="0"/>
        <w:jc w:val="both"/>
        <w:rPr>
          <w:rFonts w:cs="Tahoma"/>
          <w:lang w:val="nl-NL"/>
        </w:rPr>
      </w:pPr>
      <w:bookmarkStart w:id="1638" w:name="_123_Windows_Azure"/>
      <w:bookmarkEnd w:id="1638"/>
    </w:p>
    <w:p w:rsidR="00836655" w:rsidRPr="0036591D" w:rsidRDefault="00BA29A7" w:rsidP="00836655">
      <w:pPr>
        <w:pStyle w:val="Heading2"/>
        <w:ind w:left="0"/>
        <w:rPr>
          <w:rFonts w:ascii="Tahoma" w:hAnsi="Tahoma" w:cs="Tahoma"/>
          <w:lang w:val="nl-NL"/>
        </w:rPr>
      </w:pPr>
      <w:bookmarkStart w:id="1639" w:name="_124_Windows_Small_1"/>
      <w:bookmarkStart w:id="1640" w:name="_114_Windows_Small"/>
      <w:bookmarkStart w:id="1641" w:name="_Toc336338381"/>
      <w:bookmarkStart w:id="1642" w:name="_Toc352103899"/>
      <w:bookmarkEnd w:id="1639"/>
      <w:bookmarkEnd w:id="1640"/>
      <w:r w:rsidRPr="0036591D">
        <w:rPr>
          <w:rFonts w:ascii="Tahoma" w:hAnsi="Tahoma" w:cs="Tahoma"/>
          <w:color w:val="F8701C"/>
          <w:sz w:val="22"/>
          <w:szCs w:val="22"/>
          <w:vertAlign w:val="superscript"/>
          <w:lang w:val="nl-NL"/>
        </w:rPr>
        <w:t>114</w:t>
      </w:r>
      <w:r w:rsidRPr="00C50686">
        <w:rPr>
          <w:rFonts w:ascii="Tahoma" w:hAnsi="Tahoma" w:cs="Tahoma"/>
          <w:color w:val="F8701C"/>
          <w:sz w:val="22"/>
          <w:szCs w:val="22"/>
          <w:lang w:val="nl-NL"/>
        </w:rPr>
        <w:t xml:space="preserve"> </w:t>
      </w:r>
      <w:r w:rsidRPr="0036591D">
        <w:rPr>
          <w:rFonts w:ascii="Tahoma" w:hAnsi="Tahoma" w:cs="Tahoma"/>
          <w:color w:val="F8701C"/>
          <w:sz w:val="22"/>
          <w:szCs w:val="22"/>
          <w:lang w:val="nl-NL"/>
        </w:rPr>
        <w:t>Windows Small Business Server 2011 Essentials</w:t>
      </w:r>
      <w:bookmarkEnd w:id="1641"/>
      <w:bookmarkEnd w:id="1642"/>
    </w:p>
    <w:p w:rsidR="003C1BA8" w:rsidRPr="0036591D" w:rsidRDefault="003C1BA8" w:rsidP="0021735C">
      <w:pPr>
        <w:rPr>
          <w:rFonts w:cs="Tahoma"/>
          <w:lang w:val="nl-NL"/>
        </w:rPr>
      </w:pPr>
    </w:p>
    <w:p w:rsidR="00910113" w:rsidRPr="0036591D" w:rsidRDefault="00836655" w:rsidP="00910113">
      <w:pPr>
        <w:spacing w:after="60"/>
        <w:ind w:left="720"/>
        <w:rPr>
          <w:rFonts w:cs="Tahoma"/>
          <w:lang w:val="nl-NL"/>
        </w:rPr>
      </w:pPr>
      <w:r w:rsidRPr="0036591D">
        <w:rPr>
          <w:rFonts w:cs="Tahoma"/>
          <w:b/>
          <w:bCs/>
          <w:color w:val="000000"/>
          <w:lang w:val="nl-NL"/>
        </w:rPr>
        <w:t>Licentieverleningen, gekoppeld aan einde levensduur Windows Small Business Server (SBS) 2011 Essentials</w:t>
      </w:r>
    </w:p>
    <w:p w:rsidR="00836655" w:rsidRPr="0036591D" w:rsidRDefault="00836655" w:rsidP="00C50686">
      <w:pPr>
        <w:ind w:left="720"/>
        <w:rPr>
          <w:rFonts w:cs="Tahoma"/>
          <w:lang w:val="nl-NL"/>
        </w:rPr>
      </w:pPr>
      <w:r w:rsidRPr="0036591D">
        <w:rPr>
          <w:rFonts w:cs="Tahoma"/>
          <w:lang w:val="nl-NL"/>
        </w:rPr>
        <w:t xml:space="preserve">Windows SBS 2011 Essentials is de nieuwste versie van Windows SBS Essentials. Volume licensing-klanten met actieve Software Assurance voor Windows SBS 2011 Essentials-licenties op 1 november 2012 of op de datum dat Windows Server 2012 Essentials voor het eerst beschikbaar is voor downloaden op de Volume Licensing Service Center, indien dit eerder is (“Kwalificerende Licenties”), mogen een </w:t>
      </w:r>
      <w:r w:rsidRPr="0036591D">
        <w:rPr>
          <w:rFonts w:cs="Tahoma"/>
          <w:u w:val="single"/>
          <w:lang w:val="nl-NL"/>
        </w:rPr>
        <w:t>upgrade uitvoeren naar Windows Server 2012 Essentials-software en deze software</w:t>
      </w:r>
      <w:r w:rsidRPr="0036591D">
        <w:rPr>
          <w:rFonts w:cs="Tahoma"/>
          <w:lang w:val="nl-NL"/>
        </w:rPr>
        <w:t xml:space="preserve"> gebruiken </w:t>
      </w:r>
      <w:r w:rsidRPr="0036591D">
        <w:rPr>
          <w:rFonts w:cs="Tahoma"/>
          <w:u w:val="single"/>
          <w:lang w:val="nl-NL"/>
        </w:rPr>
        <w:t>in plaats van SBS Essentials</w:t>
      </w:r>
      <w:r w:rsidRPr="0036591D">
        <w:rPr>
          <w:rFonts w:cs="Tahoma"/>
          <w:lang w:val="nl-NL"/>
        </w:rPr>
        <w:t>. Voor dergelijk gebruik wordt ervan uitgegaan dat voor iedere Kwalificerende Licentie die de klant heeft, de</w:t>
      </w:r>
      <w:r w:rsidR="00C50686">
        <w:rPr>
          <w:rFonts w:cs="Tahoma"/>
          <w:lang w:val="nl-NL"/>
        </w:rPr>
        <w:t> </w:t>
      </w:r>
      <w:r w:rsidRPr="0036591D">
        <w:rPr>
          <w:rFonts w:cs="Tahoma"/>
          <w:lang w:val="nl-NL"/>
        </w:rPr>
        <w:t>klant één Windows Server 2012 Essential-licentie wordt verleend op de datum dat Windows Server 2012 Essentials beschikbaar is. Gebruik van Windows Server 2012 Essentials valt onder de licentievoorwaarden voor dat product in de Product User Rights en de voorwaarden van de Volume Licensing-overeenkomsten van de klant.</w:t>
      </w:r>
    </w:p>
    <w:p w:rsidR="00836655" w:rsidRPr="0036591D" w:rsidRDefault="00836655" w:rsidP="00910113">
      <w:pPr>
        <w:ind w:left="720"/>
        <w:rPr>
          <w:rFonts w:cs="Tahoma"/>
          <w:lang w:val="nl-NL"/>
        </w:rPr>
      </w:pPr>
    </w:p>
    <w:p w:rsidR="00836655" w:rsidRPr="0036591D" w:rsidRDefault="00836655" w:rsidP="00C50686">
      <w:pPr>
        <w:ind w:left="720"/>
        <w:rPr>
          <w:rFonts w:cs="Tahoma"/>
          <w:lang w:val="nl-NL"/>
        </w:rPr>
      </w:pPr>
      <w:r w:rsidRPr="0036591D">
        <w:rPr>
          <w:rFonts w:cs="Tahoma"/>
          <w:lang w:val="nl-NL"/>
        </w:rPr>
        <w:t>Als klanten in het kader van Kwalificerende Licenties eeuwigdurende rechten voor het gebruik van software</w:t>
      </w:r>
      <w:r w:rsidR="00C50686">
        <w:rPr>
          <w:rFonts w:cs="Tahoma"/>
          <w:lang w:val="nl-NL"/>
        </w:rPr>
        <w:t> </w:t>
      </w:r>
      <w:r w:rsidRPr="0036591D">
        <w:rPr>
          <w:rFonts w:cs="Tahoma"/>
          <w:lang w:val="nl-NL"/>
        </w:rPr>
        <w:t>hebben aangeschaft, zijn de licenties die in het kader van deze regeling zijn aangeschaft, ook</w:t>
      </w:r>
      <w:r w:rsidR="00C50686">
        <w:rPr>
          <w:rFonts w:cs="Tahoma"/>
          <w:lang w:val="nl-NL"/>
        </w:rPr>
        <w:t> </w:t>
      </w:r>
      <w:r w:rsidRPr="0036591D">
        <w:rPr>
          <w:rFonts w:cs="Tahoma"/>
          <w:lang w:val="nl-NL"/>
        </w:rPr>
        <w:t>eeuwigdurend. Anderszins verlopen licenties die zijn aangeschaft in het kader van deze regeling op</w:t>
      </w:r>
      <w:r w:rsidR="00C50686">
        <w:rPr>
          <w:rFonts w:cs="Tahoma"/>
          <w:lang w:val="nl-NL"/>
        </w:rPr>
        <w:t> </w:t>
      </w:r>
      <w:r w:rsidRPr="0036591D">
        <w:rPr>
          <w:rFonts w:cs="Tahoma"/>
          <w:lang w:val="nl-NL"/>
        </w:rPr>
        <w:t>het</w:t>
      </w:r>
      <w:r w:rsidR="00C50686">
        <w:rPr>
          <w:rFonts w:cs="Tahoma"/>
          <w:lang w:val="nl-NL"/>
        </w:rPr>
        <w:t> </w:t>
      </w:r>
      <w:r w:rsidRPr="0036591D">
        <w:rPr>
          <w:rFonts w:cs="Tahoma"/>
          <w:lang w:val="nl-NL"/>
        </w:rPr>
        <w:t>moment dat de onderliggende Kwalificerende Licentie verloopt.</w:t>
      </w:r>
    </w:p>
    <w:p w:rsidR="00836655" w:rsidRDefault="00836655" w:rsidP="00910113">
      <w:pPr>
        <w:ind w:left="720"/>
        <w:rPr>
          <w:rFonts w:cs="Tahoma"/>
          <w:lang w:val="nl-NL"/>
        </w:rPr>
      </w:pPr>
    </w:p>
    <w:p w:rsidR="002B64BA" w:rsidRDefault="002B64BA" w:rsidP="00910113">
      <w:pPr>
        <w:ind w:left="720"/>
        <w:rPr>
          <w:rFonts w:cs="Tahoma"/>
          <w:lang w:val="nl-NL"/>
        </w:rPr>
      </w:pPr>
    </w:p>
    <w:p w:rsidR="002B64BA" w:rsidRDefault="002B64BA" w:rsidP="00910113">
      <w:pPr>
        <w:ind w:left="720"/>
        <w:rPr>
          <w:rFonts w:cs="Tahoma"/>
          <w:lang w:val="nl-NL"/>
        </w:rPr>
      </w:pPr>
    </w:p>
    <w:p w:rsidR="002B64BA" w:rsidRPr="0036591D" w:rsidRDefault="002B64BA" w:rsidP="00910113">
      <w:pPr>
        <w:ind w:left="720"/>
        <w:rPr>
          <w:rFonts w:cs="Tahoma"/>
          <w:lang w:val="nl-NL"/>
        </w:rPr>
      </w:pPr>
    </w:p>
    <w:p w:rsidR="00836655" w:rsidRPr="0036591D" w:rsidRDefault="00836655" w:rsidP="00910113">
      <w:pPr>
        <w:ind w:left="720"/>
        <w:rPr>
          <w:rFonts w:cs="Tahoma"/>
          <w:lang w:val="nl-NL"/>
        </w:rPr>
      </w:pPr>
      <w:r w:rsidRPr="0036591D">
        <w:rPr>
          <w:rFonts w:cs="Tahoma"/>
          <w:lang w:val="nl-NL"/>
        </w:rPr>
        <w:t>Na een upgrade naar Windows Server 2012 Essentials in het kader van deze regeling zijn de bestaande Kwalificerende Licenties voor SBS Essentials niet langer geldig.</w:t>
      </w:r>
    </w:p>
    <w:p w:rsidR="00836655" w:rsidRPr="0036591D" w:rsidRDefault="00836655" w:rsidP="00910113">
      <w:pPr>
        <w:ind w:left="720"/>
        <w:rPr>
          <w:rFonts w:cs="Tahoma"/>
          <w:lang w:val="nl-NL"/>
        </w:rPr>
      </w:pPr>
    </w:p>
    <w:p w:rsidR="00AF68D4" w:rsidRPr="0036591D" w:rsidRDefault="00836655" w:rsidP="00C50686">
      <w:pPr>
        <w:ind w:left="720"/>
        <w:rPr>
          <w:rFonts w:cs="Tahoma"/>
          <w:lang w:val="nl-NL"/>
        </w:rPr>
      </w:pPr>
      <w:r w:rsidRPr="0036591D">
        <w:rPr>
          <w:rFonts w:cs="Tahoma"/>
          <w:lang w:val="nl-NL"/>
        </w:rPr>
        <w:t>SBS Essentials-licenties die vervolgens zijn aangeschaft onder dezelfde looptijd van de enrollment als onderdeel van het vastgestelde True-Up-proces van de klant voor een Open Value Subscription of EES, zijn</w:t>
      </w:r>
      <w:r w:rsidR="00C50686">
        <w:rPr>
          <w:rFonts w:cs="Tahoma"/>
          <w:lang w:val="nl-NL"/>
        </w:rPr>
        <w:t> </w:t>
      </w:r>
      <w:r w:rsidRPr="0036591D">
        <w:rPr>
          <w:rFonts w:cs="Tahoma"/>
          <w:lang w:val="nl-NL"/>
        </w:rPr>
        <w:t>ook Kwalificerende Licenties voor wat betreft de voorafgaande regeling.</w:t>
      </w:r>
    </w:p>
    <w:p w:rsidR="00AF68D4" w:rsidRPr="00137B7E" w:rsidRDefault="00AF68D4" w:rsidP="00D16723">
      <w:pPr>
        <w:ind w:left="720"/>
        <w:rPr>
          <w:rStyle w:val="LogoportDoNotTranslate"/>
          <w:rFonts w:ascii="Tahoma" w:hAnsi="Tahoma" w:cs="Tahoma"/>
          <w:lang w:val="nl-NL"/>
        </w:rPr>
      </w:pPr>
    </w:p>
    <w:sectPr w:rsidR="00AF68D4" w:rsidRPr="00137B7E" w:rsidSect="00B40674">
      <w:footerReference w:type="default" r:id="rId58"/>
      <w:headerReference w:type="first" r:id="rId59"/>
      <w:footerReference w:type="first" r:id="rId60"/>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3570" w:rsidRDefault="00763570">
      <w:r>
        <w:separator/>
      </w:r>
    </w:p>
  </w:endnote>
  <w:endnote w:type="continuationSeparator" w:id="0">
    <w:p w:rsidR="00763570" w:rsidRDefault="00763570">
      <w:r>
        <w:continuationSeparator/>
      </w:r>
    </w:p>
  </w:endnote>
  <w:endnote w:type="continuationNotice" w:id="1">
    <w:p w:rsidR="00763570" w:rsidRDefault="007635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754" w:rsidRPr="00E5002D" w:rsidRDefault="00EC6754">
    <w:pPr>
      <w:pStyle w:val="Footer"/>
      <w:pBdr>
        <w:top w:val="single" w:sz="6" w:space="1" w:color="808080"/>
      </w:pBdr>
      <w:tabs>
        <w:tab w:val="clear" w:pos="5155"/>
        <w:tab w:val="clear" w:pos="10325"/>
        <w:tab w:val="right" w:pos="10620"/>
      </w:tabs>
      <w:ind w:left="-540"/>
      <w:rPr>
        <w:rFonts w:ascii="Trebuchet MS" w:hAnsi="Trebuchet MS"/>
        <w:color w:val="808080"/>
        <w:sz w:val="14"/>
        <w:lang w:val="nl-NL"/>
      </w:rPr>
    </w:pPr>
    <w:r w:rsidRPr="00E5002D">
      <w:rPr>
        <w:rFonts w:ascii="Trebuchet MS" w:hAnsi="Trebuchet MS"/>
        <w:color w:val="808080"/>
        <w:sz w:val="14"/>
        <w:lang w:val="nl-NL"/>
      </w:rPr>
      <w:t>© 2009 Microsoft Corporation. Alle rechten voorbehouden.</w:t>
    </w:r>
    <w:r>
      <w:rPr>
        <w:rFonts w:ascii="Trebuchet MS" w:hAnsi="Trebuchet MS"/>
        <w:color w:val="808080"/>
        <w:sz w:val="14"/>
        <w:lang w:val="nl-NL"/>
      </w:rPr>
      <w:t xml:space="preserve"> </w:t>
    </w:r>
    <w:r w:rsidRPr="00E5002D">
      <w:rPr>
        <w:rFonts w:ascii="Trebuchet MS" w:hAnsi="Trebuchet MS"/>
        <w:color w:val="808080"/>
        <w:sz w:val="14"/>
        <w:lang w:val="nl-NL"/>
      </w:rPr>
      <w:t xml:space="preserve">Pagina </w:t>
    </w:r>
    <w:r>
      <w:fldChar w:fldCharType="begin"/>
    </w:r>
    <w:r w:rsidRPr="00E5002D">
      <w:rPr>
        <w:lang w:val="nl-NL"/>
      </w:rPr>
      <w:instrText xml:space="preserve"> PAGE </w:instrText>
    </w:r>
    <w:r>
      <w:fldChar w:fldCharType="separate"/>
    </w:r>
    <w:r w:rsidRPr="00E5002D">
      <w:rPr>
        <w:noProof/>
        <w:lang w:val="nl-NL"/>
      </w:rPr>
      <w:t>2</w:t>
    </w:r>
    <w:r>
      <w:fldChar w:fldCharType="end"/>
    </w:r>
    <w:r w:rsidRPr="00E5002D">
      <w:rPr>
        <w:rFonts w:ascii="Trebuchet MS" w:hAnsi="Trebuchet MS"/>
        <w:color w:val="808080"/>
        <w:sz w:val="14"/>
        <w:lang w:val="nl-NL"/>
      </w:rPr>
      <w:t xml:space="preserve"> van </w:t>
    </w:r>
    <w:r>
      <w:fldChar w:fldCharType="begin"/>
    </w:r>
    <w:r w:rsidRPr="00E5002D">
      <w:rPr>
        <w:lang w:val="nl-NL"/>
      </w:rPr>
      <w:instrText xml:space="preserve"> NUMPAGES </w:instrText>
    </w:r>
    <w:r>
      <w:fldChar w:fldCharType="separate"/>
    </w:r>
    <w:r>
      <w:rPr>
        <w:noProof/>
        <w:lang w:val="nl-NL"/>
      </w:rPr>
      <w:t>204</w:t>
    </w:r>
    <w:r>
      <w:rPr>
        <w:noProof/>
      </w:rPr>
      <w:fldChar w:fldCharType="end"/>
    </w:r>
    <w:r w:rsidRPr="00E5002D">
      <w:rPr>
        <w:lang w:val="nl-NL"/>
      </w:rPr>
      <w:t>, gepubliceerd in april 2009</w:t>
    </w:r>
  </w:p>
  <w:p w:rsidR="00EC6754" w:rsidRPr="00E5002D" w:rsidRDefault="00EC6754">
    <w:pPr>
      <w:pStyle w:val="Footer"/>
      <w:pBdr>
        <w:top w:val="single" w:sz="6" w:space="1" w:color="808080"/>
      </w:pBdr>
      <w:tabs>
        <w:tab w:val="clear" w:pos="5155"/>
        <w:tab w:val="clear" w:pos="10325"/>
        <w:tab w:val="right" w:pos="10620"/>
      </w:tabs>
      <w:ind w:left="-540"/>
      <w:rPr>
        <w:rFonts w:ascii="Verdana" w:hAnsi="Verdana"/>
        <w:color w:val="808080"/>
        <w:sz w:val="16"/>
        <w:lang w:val="nl-NL"/>
      </w:rPr>
    </w:pPr>
    <w:r w:rsidRPr="00E5002D">
      <w:rPr>
        <w:rFonts w:ascii="Trebuchet MS" w:hAnsi="Trebuchet MS"/>
        <w:color w:val="808080"/>
        <w:sz w:val="14"/>
        <w:lang w:val="nl-NL"/>
      </w:rPr>
      <w:t xml:space="preserve"> 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754" w:rsidRDefault="00EC6754"/>
  <w:p w:rsidR="00EC6754" w:rsidRPr="00E5002D" w:rsidRDefault="00EC6754" w:rsidP="00CA5059">
    <w:pPr>
      <w:pStyle w:val="Footer"/>
      <w:pBdr>
        <w:top w:val="single" w:sz="6" w:space="1" w:color="808080"/>
      </w:pBdr>
      <w:tabs>
        <w:tab w:val="clear" w:pos="5155"/>
        <w:tab w:val="clear" w:pos="10325"/>
        <w:tab w:val="left" w:pos="6390"/>
        <w:tab w:val="right" w:pos="9540"/>
      </w:tabs>
      <w:rPr>
        <w:rFonts w:ascii="Trebuchet MS" w:hAnsi="Trebuchet MS"/>
        <w:color w:val="808080"/>
        <w:sz w:val="14"/>
        <w:lang w:val="nl-NL"/>
      </w:rPr>
    </w:pPr>
    <w:r w:rsidRPr="00E5002D">
      <w:rPr>
        <w:rFonts w:ascii="Trebuchet MS" w:hAnsi="Trebuchet MS"/>
        <w:color w:val="808080"/>
        <w:sz w:val="14"/>
        <w:lang w:val="nl-NL"/>
      </w:rPr>
      <w:t>© 2013 Microsoft Corporation. Alle rechten voorbehouden.</w:t>
    </w:r>
    <w:r>
      <w:rPr>
        <w:rFonts w:ascii="Trebuchet MS" w:hAnsi="Trebuchet MS"/>
        <w:color w:val="808080"/>
        <w:sz w:val="14"/>
        <w:lang w:val="nl-NL"/>
      </w:rPr>
      <w:tab/>
    </w:r>
    <w:r w:rsidRPr="00E5002D">
      <w:rPr>
        <w:rFonts w:ascii="Trebuchet MS" w:hAnsi="Trebuchet MS"/>
        <w:color w:val="808080"/>
        <w:sz w:val="14"/>
        <w:lang w:val="nl-NL"/>
      </w:rPr>
      <w:t xml:space="preserve">Pagina </w:t>
    </w:r>
    <w:r w:rsidRPr="00E5002D">
      <w:rPr>
        <w:noProof/>
        <w:szCs w:val="18"/>
        <w:lang w:val="nl-NL"/>
      </w:rPr>
      <w:fldChar w:fldCharType="begin"/>
    </w:r>
    <w:r w:rsidRPr="00E5002D">
      <w:rPr>
        <w:noProof/>
        <w:szCs w:val="18"/>
        <w:lang w:val="nl-NL"/>
      </w:rPr>
      <w:instrText xml:space="preserve"> PAGE </w:instrText>
    </w:r>
    <w:r w:rsidRPr="00E5002D">
      <w:rPr>
        <w:noProof/>
        <w:szCs w:val="18"/>
        <w:lang w:val="nl-NL"/>
      </w:rPr>
      <w:fldChar w:fldCharType="separate"/>
    </w:r>
    <w:r w:rsidR="002F2677">
      <w:rPr>
        <w:noProof/>
        <w:szCs w:val="18"/>
        <w:lang w:val="nl-NL"/>
      </w:rPr>
      <w:t>1</w:t>
    </w:r>
    <w:r w:rsidRPr="00E5002D">
      <w:rPr>
        <w:noProof/>
        <w:szCs w:val="18"/>
        <w:lang w:val="nl-NL"/>
      </w:rPr>
      <w:fldChar w:fldCharType="end"/>
    </w:r>
    <w:r w:rsidRPr="00E5002D">
      <w:rPr>
        <w:rFonts w:ascii="Trebuchet MS" w:hAnsi="Trebuchet MS"/>
        <w:color w:val="808080"/>
        <w:sz w:val="14"/>
        <w:lang w:val="nl-NL"/>
      </w:rPr>
      <w:t xml:space="preserve"> van </w:t>
    </w:r>
    <w:r w:rsidRPr="00E5002D">
      <w:rPr>
        <w:noProof/>
        <w:szCs w:val="18"/>
        <w:lang w:val="nl-NL"/>
      </w:rPr>
      <w:fldChar w:fldCharType="begin"/>
    </w:r>
    <w:r w:rsidRPr="00E5002D">
      <w:rPr>
        <w:noProof/>
        <w:szCs w:val="18"/>
        <w:lang w:val="nl-NL"/>
      </w:rPr>
      <w:instrText xml:space="preserve"> NUMPAGES </w:instrText>
    </w:r>
    <w:r w:rsidRPr="00E5002D">
      <w:rPr>
        <w:noProof/>
        <w:szCs w:val="18"/>
        <w:lang w:val="nl-NL"/>
      </w:rPr>
      <w:fldChar w:fldCharType="separate"/>
    </w:r>
    <w:r w:rsidR="002F2677">
      <w:rPr>
        <w:noProof/>
        <w:szCs w:val="18"/>
        <w:lang w:val="nl-NL"/>
      </w:rPr>
      <w:t>1</w:t>
    </w:r>
    <w:r w:rsidRPr="00E5002D">
      <w:rPr>
        <w:noProof/>
        <w:szCs w:val="18"/>
        <w:lang w:val="nl-NL"/>
      </w:rPr>
      <w:fldChar w:fldCharType="end"/>
    </w:r>
    <w:r w:rsidRPr="00E5002D">
      <w:rPr>
        <w:rFonts w:ascii="Trebuchet MS" w:hAnsi="Trebuchet MS"/>
        <w:color w:val="808080"/>
        <w:sz w:val="14"/>
        <w:lang w:val="nl-NL"/>
      </w:rPr>
      <w:t xml:space="preserve">, gepubliceerd in </w:t>
    </w:r>
    <w:r>
      <w:rPr>
        <w:rFonts w:ascii="Trebuchet MS" w:hAnsi="Trebuchet MS"/>
        <w:color w:val="808080"/>
        <w:sz w:val="14"/>
        <w:lang w:val="nl-NL"/>
      </w:rPr>
      <w:t>A</w:t>
    </w:r>
    <w:r w:rsidRPr="00E5002D">
      <w:rPr>
        <w:rFonts w:ascii="Trebuchet MS" w:hAnsi="Trebuchet MS"/>
        <w:color w:val="808080"/>
        <w:sz w:val="14"/>
        <w:lang w:val="nl-NL"/>
      </w:rPr>
      <w:t>pril 2013</w:t>
    </w:r>
  </w:p>
  <w:p w:rsidR="00EC6754" w:rsidRPr="00E5002D" w:rsidRDefault="00EC6754" w:rsidP="00E5002D">
    <w:pPr>
      <w:pStyle w:val="Footer"/>
      <w:pBdr>
        <w:top w:val="single" w:sz="6" w:space="1" w:color="808080"/>
      </w:pBdr>
      <w:tabs>
        <w:tab w:val="clear" w:pos="5155"/>
        <w:tab w:val="clear" w:pos="10325"/>
        <w:tab w:val="left" w:pos="6750"/>
        <w:tab w:val="right" w:pos="9540"/>
      </w:tabs>
      <w:rPr>
        <w:rFonts w:ascii="Trebuchet MS" w:hAnsi="Trebuchet MS"/>
        <w:color w:val="808080"/>
        <w:sz w:val="14"/>
        <w:lang w:val="nl-NL"/>
      </w:rPr>
    </w:pPr>
    <w:r w:rsidRPr="00E5002D">
      <w:rPr>
        <w:rFonts w:ascii="Trebuchet MS" w:hAnsi="Trebuchet MS"/>
        <w:color w:val="808080"/>
        <w:sz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754" w:rsidRPr="00E5002D" w:rsidRDefault="00EC6754" w:rsidP="00234A4F">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E5002D">
      <w:rPr>
        <w:rFonts w:ascii="Trebuchet MS" w:hAnsi="Trebuchet MS"/>
        <w:color w:val="808080"/>
        <w:sz w:val="14"/>
        <w:lang w:val="nl-NL"/>
      </w:rPr>
      <w:t>© 2013 Microsoft Corporation. Alle rechten voorbehouden.</w:t>
    </w:r>
    <w:r>
      <w:rPr>
        <w:rFonts w:ascii="Trebuchet MS" w:hAnsi="Trebuchet MS"/>
        <w:color w:val="808080"/>
        <w:sz w:val="14"/>
        <w:lang w:val="nl-NL"/>
      </w:rPr>
      <w:tab/>
    </w:r>
    <w:r w:rsidRPr="00E5002D">
      <w:rPr>
        <w:rFonts w:ascii="Trebuchet MS" w:hAnsi="Trebuchet MS"/>
        <w:color w:val="808080"/>
        <w:sz w:val="14"/>
        <w:lang w:val="nl-NL"/>
      </w:rPr>
      <w:t xml:space="preserve">Pagina </w:t>
    </w:r>
    <w:r w:rsidRPr="00E5002D">
      <w:rPr>
        <w:noProof/>
        <w:szCs w:val="18"/>
        <w:lang w:val="nl-NL"/>
      </w:rPr>
      <w:fldChar w:fldCharType="begin"/>
    </w:r>
    <w:r w:rsidRPr="00E5002D">
      <w:rPr>
        <w:noProof/>
        <w:szCs w:val="18"/>
        <w:lang w:val="nl-NL"/>
      </w:rPr>
      <w:instrText xml:space="preserve"> PAGE </w:instrText>
    </w:r>
    <w:r w:rsidRPr="00E5002D">
      <w:rPr>
        <w:noProof/>
        <w:szCs w:val="18"/>
        <w:lang w:val="nl-NL"/>
      </w:rPr>
      <w:fldChar w:fldCharType="separate"/>
    </w:r>
    <w:r w:rsidR="00F93347">
      <w:rPr>
        <w:noProof/>
        <w:szCs w:val="18"/>
        <w:lang w:val="nl-NL"/>
      </w:rPr>
      <w:t>139</w:t>
    </w:r>
    <w:r w:rsidRPr="00E5002D">
      <w:rPr>
        <w:noProof/>
        <w:szCs w:val="18"/>
        <w:lang w:val="nl-NL"/>
      </w:rPr>
      <w:fldChar w:fldCharType="end"/>
    </w:r>
    <w:r w:rsidRPr="00E5002D">
      <w:rPr>
        <w:rFonts w:ascii="Trebuchet MS" w:hAnsi="Trebuchet MS"/>
        <w:color w:val="808080"/>
        <w:sz w:val="14"/>
        <w:lang w:val="nl-NL"/>
      </w:rPr>
      <w:t xml:space="preserve"> van </w:t>
    </w:r>
    <w:r w:rsidRPr="00E5002D">
      <w:rPr>
        <w:noProof/>
        <w:szCs w:val="18"/>
        <w:lang w:val="nl-NL"/>
      </w:rPr>
      <w:fldChar w:fldCharType="begin"/>
    </w:r>
    <w:r w:rsidRPr="00E5002D">
      <w:rPr>
        <w:noProof/>
        <w:szCs w:val="18"/>
        <w:lang w:val="nl-NL"/>
      </w:rPr>
      <w:instrText xml:space="preserve"> NUMPAGES </w:instrText>
    </w:r>
    <w:r w:rsidRPr="00E5002D">
      <w:rPr>
        <w:noProof/>
        <w:szCs w:val="18"/>
        <w:lang w:val="nl-NL"/>
      </w:rPr>
      <w:fldChar w:fldCharType="separate"/>
    </w:r>
    <w:r w:rsidR="00F93347">
      <w:rPr>
        <w:noProof/>
        <w:szCs w:val="18"/>
        <w:lang w:val="nl-NL"/>
      </w:rPr>
      <w:t>203</w:t>
    </w:r>
    <w:r w:rsidRPr="00E5002D">
      <w:rPr>
        <w:noProof/>
        <w:szCs w:val="18"/>
        <w:lang w:val="nl-NL"/>
      </w:rPr>
      <w:fldChar w:fldCharType="end"/>
    </w:r>
    <w:r w:rsidRPr="00E5002D">
      <w:rPr>
        <w:rFonts w:ascii="Trebuchet MS" w:hAnsi="Trebuchet MS"/>
        <w:color w:val="808080"/>
        <w:sz w:val="14"/>
        <w:lang w:val="nl-NL"/>
      </w:rPr>
      <w:t xml:space="preserve">, gepubliceerd in </w:t>
    </w:r>
    <w:r>
      <w:rPr>
        <w:rFonts w:ascii="Trebuchet MS" w:hAnsi="Trebuchet MS"/>
        <w:color w:val="808080"/>
        <w:sz w:val="14"/>
        <w:lang w:val="nl-NL"/>
      </w:rPr>
      <w:t>A</w:t>
    </w:r>
    <w:r w:rsidRPr="00E5002D">
      <w:rPr>
        <w:rFonts w:ascii="Trebuchet MS" w:hAnsi="Trebuchet MS"/>
        <w:color w:val="808080"/>
        <w:sz w:val="14"/>
        <w:lang w:val="nl-NL"/>
      </w:rPr>
      <w:t>pril 2013</w:t>
    </w:r>
  </w:p>
  <w:p w:rsidR="00EC6754" w:rsidRPr="00E5002D" w:rsidRDefault="00EC6754" w:rsidP="00E5002D">
    <w:pPr>
      <w:pStyle w:val="Footer"/>
      <w:rPr>
        <w:rFonts w:ascii="Trebuchet MS"/>
        <w:color w:val="808080"/>
        <w:sz w:val="14"/>
        <w:lang w:val="nl-NL"/>
      </w:rPr>
    </w:pPr>
    <w:r w:rsidRPr="00E5002D">
      <w:rPr>
        <w:rFonts w:ascii="Trebuchet MS"/>
        <w:color w:val="808080"/>
        <w:sz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754" w:rsidRDefault="00EC6754"/>
  <w:p w:rsidR="00EC6754" w:rsidRPr="00E5002D" w:rsidRDefault="00EC6754">
    <w:pPr>
      <w:pStyle w:val="Footer"/>
      <w:pBdr>
        <w:top w:val="single" w:sz="6" w:space="1" w:color="808080"/>
      </w:pBdr>
      <w:tabs>
        <w:tab w:val="clear" w:pos="5155"/>
        <w:tab w:val="clear" w:pos="10325"/>
        <w:tab w:val="right" w:pos="10620"/>
      </w:tabs>
      <w:rPr>
        <w:rFonts w:ascii="Trebuchet MS" w:hAnsi="Trebuchet MS"/>
        <w:color w:val="808080"/>
        <w:sz w:val="14"/>
        <w:lang w:val="nl-NL"/>
      </w:rPr>
    </w:pPr>
    <w:r w:rsidRPr="00E5002D">
      <w:rPr>
        <w:rFonts w:ascii="Trebuchet MS" w:hAnsi="Trebuchet MS"/>
        <w:color w:val="808080"/>
        <w:sz w:val="14"/>
        <w:lang w:val="nl-NL"/>
      </w:rPr>
      <w:t>© 2009 Microsoft Corporation. Alle rechten voorbehouden.</w:t>
    </w:r>
    <w:r>
      <w:rPr>
        <w:rFonts w:ascii="Trebuchet MS" w:hAnsi="Trebuchet MS"/>
        <w:color w:val="808080"/>
        <w:sz w:val="14"/>
        <w:lang w:val="nl-NL"/>
      </w:rPr>
      <w:t xml:space="preserve"> </w:t>
    </w:r>
    <w:r w:rsidRPr="00E5002D">
      <w:rPr>
        <w:rFonts w:ascii="Trebuchet MS" w:hAnsi="Trebuchet MS"/>
        <w:color w:val="808080"/>
        <w:sz w:val="14"/>
        <w:lang w:val="nl-NL"/>
      </w:rPr>
      <w:t xml:space="preserve">Pagina </w:t>
    </w:r>
    <w:r>
      <w:fldChar w:fldCharType="begin"/>
    </w:r>
    <w:r w:rsidRPr="00E5002D">
      <w:rPr>
        <w:lang w:val="nl-NL"/>
      </w:rPr>
      <w:instrText xml:space="preserve"> PAGE </w:instrText>
    </w:r>
    <w:r>
      <w:fldChar w:fldCharType="separate"/>
    </w:r>
    <w:r w:rsidRPr="00E5002D">
      <w:rPr>
        <w:noProof/>
        <w:lang w:val="nl-NL"/>
      </w:rPr>
      <w:t>1</w:t>
    </w:r>
    <w:r>
      <w:fldChar w:fldCharType="end"/>
    </w:r>
    <w:r w:rsidRPr="00E5002D">
      <w:rPr>
        <w:rFonts w:ascii="Trebuchet MS" w:hAnsi="Trebuchet MS"/>
        <w:color w:val="808080"/>
        <w:sz w:val="14"/>
        <w:lang w:val="nl-NL"/>
      </w:rPr>
      <w:t xml:space="preserve"> van </w:t>
    </w:r>
    <w:r>
      <w:fldChar w:fldCharType="begin"/>
    </w:r>
    <w:r w:rsidRPr="00E5002D">
      <w:rPr>
        <w:lang w:val="nl-NL"/>
      </w:rPr>
      <w:instrText xml:space="preserve"> NUMPAGES </w:instrText>
    </w:r>
    <w:r>
      <w:fldChar w:fldCharType="separate"/>
    </w:r>
    <w:r>
      <w:rPr>
        <w:noProof/>
        <w:lang w:val="nl-NL"/>
      </w:rPr>
      <w:t>204</w:t>
    </w:r>
    <w:r>
      <w:rPr>
        <w:noProof/>
      </w:rPr>
      <w:fldChar w:fldCharType="end"/>
    </w:r>
    <w:r w:rsidRPr="00E5002D">
      <w:rPr>
        <w:lang w:val="nl-NL"/>
      </w:rPr>
      <w:t>, gepubliceerd in mei 2009</w:t>
    </w:r>
  </w:p>
  <w:p w:rsidR="00EC6754" w:rsidRPr="00E5002D" w:rsidRDefault="00EC6754">
    <w:pPr>
      <w:pStyle w:val="Footer"/>
      <w:rPr>
        <w:rFonts w:ascii="Verdana" w:hAnsi="Verdana"/>
        <w:color w:val="808080"/>
        <w:sz w:val="16"/>
        <w:lang w:val="nl-NL"/>
      </w:rPr>
    </w:pPr>
    <w:r w:rsidRPr="00E5002D">
      <w:rPr>
        <w:rFonts w:ascii="Trebuchet MS" w:hAnsi="Trebuchet MS"/>
        <w:color w:val="808080"/>
        <w:sz w:val="14"/>
        <w:lang w:val="nl-NL"/>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3570" w:rsidRDefault="00763570">
      <w:r>
        <w:separator/>
      </w:r>
    </w:p>
  </w:footnote>
  <w:footnote w:type="continuationSeparator" w:id="0">
    <w:p w:rsidR="00763570" w:rsidRDefault="00763570">
      <w:r>
        <w:continuationSeparator/>
      </w:r>
    </w:p>
  </w:footnote>
  <w:footnote w:type="continuationNotice" w:id="1">
    <w:p w:rsidR="00763570" w:rsidRDefault="0076357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754" w:rsidRDefault="00EC6754">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14:anchorId="26A225F7" wp14:editId="35974B80">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6754" w:rsidRDefault="00EC6754" w:rsidP="00E5002D">
                          <w:r>
                            <w:rPr>
                              <w:b/>
                              <w:noProof/>
                              <w:color w:val="1E00FA"/>
                            </w:rPr>
                            <w:drawing>
                              <wp:inline distT="0" distB="0" distL="0" distR="0" wp14:anchorId="2F032EAB" wp14:editId="2822338F">
                                <wp:extent cx="1899920" cy="498475"/>
                                <wp:effectExtent l="0" t="0" r="508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EC6754" w:rsidRDefault="00EC6754" w:rsidP="00E5002D">
                    <w:r>
                      <w:rPr>
                        <w:b/>
                        <w:noProof/>
                        <w:color w:val="1E00FA"/>
                        <w:lang w:eastAsia="zh-CN"/>
                      </w:rPr>
                      <w:drawing>
                        <wp:inline distT="0" distB="0" distL="0" distR="0" wp14:anchorId="7B484558" wp14:editId="1E994272">
                          <wp:extent cx="1899920" cy="498475"/>
                          <wp:effectExtent l="0" t="0" r="5080"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v:textbox>
            </v:shape>
          </w:pict>
        </mc:Fallback>
      </mc:AlternateContent>
    </w:r>
    <w:r>
      <w:t xml:space="preserve"> </w:t>
    </w:r>
  </w:p>
  <w:p w:rsidR="00EC6754" w:rsidRDefault="00EC6754">
    <w:r>
      <w:rPr>
        <w:noProof/>
      </w:rPr>
      <mc:AlternateContent>
        <mc:Choice Requires="wps">
          <w:drawing>
            <wp:anchor distT="4294967295" distB="4294967295" distL="114300" distR="114300" simplePos="0" relativeHeight="251658752" behindDoc="0" locked="0" layoutInCell="0" allowOverlap="1" wp14:anchorId="08382E04" wp14:editId="6E4A11FD">
              <wp:simplePos x="0" y="0"/>
              <wp:positionH relativeFrom="column">
                <wp:posOffset>-23495</wp:posOffset>
              </wp:positionH>
              <wp:positionV relativeFrom="paragraph">
                <wp:posOffset>70484</wp:posOffset>
              </wp:positionV>
              <wp:extent cx="6931025" cy="0"/>
              <wp:effectExtent l="0" t="0" r="3175" b="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754" w:rsidRDefault="00EC6754" w:rsidP="006D6A83">
    <w:pPr>
      <w:ind w:rightChars="185" w:right="333"/>
    </w:pPr>
  </w:p>
  <w:p w:rsidR="00EC6754" w:rsidRDefault="00EC6754" w:rsidP="006D6A83">
    <w:pPr>
      <w:ind w:rightChars="185" w:right="333"/>
    </w:pPr>
  </w:p>
  <w:p w:rsidR="00EC6754" w:rsidRDefault="00EC6754" w:rsidP="006D6A83">
    <w:pPr>
      <w:ind w:rightChars="185" w:right="333"/>
    </w:pPr>
    <w:r>
      <w:rPr>
        <w:noProof/>
      </w:rPr>
      <w:drawing>
        <wp:anchor distT="0" distB="0" distL="114300" distR="114300" simplePos="0" relativeHeight="251661824" behindDoc="0" locked="0" layoutInCell="1" allowOverlap="1" wp14:anchorId="2AA0FC24" wp14:editId="7CF5B3D6">
          <wp:simplePos x="0" y="0"/>
          <wp:positionH relativeFrom="margin">
            <wp:align>center</wp:align>
          </wp:positionH>
          <wp:positionV relativeFrom="paragraph">
            <wp:posOffset>15240</wp:posOffset>
          </wp:positionV>
          <wp:extent cx="5734050" cy="561975"/>
          <wp:effectExtent l="0" t="0" r="0" b="9525"/>
          <wp:wrapNone/>
          <wp:docPr id="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EC6754" w:rsidRDefault="00EC6754">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754" w:rsidRDefault="00EC6754" w:rsidP="00F8080D">
    <w:pPr>
      <w:ind w:rightChars="185" w:right="333"/>
    </w:pPr>
  </w:p>
  <w:p w:rsidR="00EC6754" w:rsidRDefault="00EC6754">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D0E22A60"/>
    <w:lvl w:ilvl="0" w:tplc="F6640D4A">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4">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0">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2">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5">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8">
    <w:nsid w:val="3A806EA4"/>
    <w:multiLevelType w:val="hybridMultilevel"/>
    <w:tmpl w:val="C01A2490"/>
    <w:lvl w:ilvl="0" w:tplc="06C2BDC4">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8">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9">
    <w:nsid w:val="46EF72CA"/>
    <w:multiLevelType w:val="hybridMultilevel"/>
    <w:tmpl w:val="C29A28B8"/>
    <w:lvl w:ilvl="0" w:tplc="87403C7E">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9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5">
    <w:nsid w:val="528323F4"/>
    <w:multiLevelType w:val="hybridMultilevel"/>
    <w:tmpl w:val="6D8E5152"/>
    <w:lvl w:ilvl="0" w:tplc="4A4E185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7">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7">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8">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10">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11">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8">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4">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6B2C4D22"/>
    <w:multiLevelType w:val="hybridMultilevel"/>
    <w:tmpl w:val="A7A88AC2"/>
    <w:lvl w:ilvl="0" w:tplc="D902DDBC">
      <w:start w:val="1"/>
      <w:numFmt w:val="bullet"/>
      <w:lvlText w:val=""/>
      <w:lvlJc w:val="left"/>
      <w:pPr>
        <w:ind w:left="720" w:hanging="360"/>
      </w:pPr>
      <w:rPr>
        <w:rFonts w:ascii="Webdings" w:hAnsi="Webdings" w:hint="default"/>
        <w:b w:val="0"/>
        <w:i w:val="0"/>
        <w:color w:val="FF6600"/>
        <w:sz w:val="24"/>
      </w:rPr>
    </w:lvl>
    <w:lvl w:ilvl="1" w:tplc="9920C5C8">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6">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8">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9">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0">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31">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2">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3">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4">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8">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0">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1">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2">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5">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8">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0"/>
  </w:num>
  <w:num w:numId="2">
    <w:abstractNumId w:val="37"/>
  </w:num>
  <w:num w:numId="3">
    <w:abstractNumId w:val="130"/>
  </w:num>
  <w:num w:numId="4">
    <w:abstractNumId w:val="1"/>
  </w:num>
  <w:num w:numId="5">
    <w:abstractNumId w:val="14"/>
  </w:num>
  <w:num w:numId="6">
    <w:abstractNumId w:val="140"/>
  </w:num>
  <w:num w:numId="7">
    <w:abstractNumId w:val="0"/>
  </w:num>
  <w:num w:numId="8">
    <w:abstractNumId w:val="133"/>
  </w:num>
  <w:num w:numId="9">
    <w:abstractNumId w:val="71"/>
  </w:num>
  <w:num w:numId="10">
    <w:abstractNumId w:val="148"/>
  </w:num>
  <w:num w:numId="11">
    <w:abstractNumId w:val="138"/>
  </w:num>
  <w:num w:numId="12">
    <w:abstractNumId w:val="11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1"/>
  </w:num>
  <w:num w:numId="14">
    <w:abstractNumId w:val="80"/>
  </w:num>
  <w:num w:numId="15">
    <w:abstractNumId w:val="24"/>
  </w:num>
  <w:num w:numId="16">
    <w:abstractNumId w:val="29"/>
  </w:num>
  <w:num w:numId="17">
    <w:abstractNumId w:val="131"/>
  </w:num>
  <w:num w:numId="18">
    <w:abstractNumId w:val="1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9"/>
  </w:num>
  <w:num w:numId="20">
    <w:abstractNumId w:val="51"/>
  </w:num>
  <w:num w:numId="21">
    <w:abstractNumId w:val="81"/>
  </w:num>
  <w:num w:numId="22">
    <w:abstractNumId w:val="86"/>
  </w:num>
  <w:num w:numId="23">
    <w:abstractNumId w:val="48"/>
  </w:num>
  <w:num w:numId="24">
    <w:abstractNumId w:val="112"/>
  </w:num>
  <w:num w:numId="25">
    <w:abstractNumId w:val="45"/>
  </w:num>
  <w:num w:numId="26">
    <w:abstractNumId w:val="54"/>
  </w:num>
  <w:num w:numId="27">
    <w:abstractNumId w:val="63"/>
  </w:num>
  <w:num w:numId="28">
    <w:abstractNumId w:val="61"/>
  </w:num>
  <w:num w:numId="29">
    <w:abstractNumId w:val="41"/>
  </w:num>
  <w:num w:numId="30">
    <w:abstractNumId w:val="8"/>
  </w:num>
  <w:num w:numId="31">
    <w:abstractNumId w:val="117"/>
  </w:num>
  <w:num w:numId="32">
    <w:abstractNumId w:val="88"/>
  </w:num>
  <w:num w:numId="33">
    <w:abstractNumId w:val="115"/>
  </w:num>
  <w:num w:numId="34">
    <w:abstractNumId w:val="93"/>
  </w:num>
  <w:num w:numId="35">
    <w:abstractNumId w:val="83"/>
  </w:num>
  <w:num w:numId="36">
    <w:abstractNumId w:val="46"/>
  </w:num>
  <w:num w:numId="37">
    <w:abstractNumId w:val="5"/>
  </w:num>
  <w:num w:numId="38">
    <w:abstractNumId w:val="144"/>
  </w:num>
  <w:num w:numId="39">
    <w:abstractNumId w:val="84"/>
  </w:num>
  <w:num w:numId="40">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2"/>
  </w:num>
  <w:num w:numId="42">
    <w:abstractNumId w:val="136"/>
  </w:num>
  <w:num w:numId="43">
    <w:abstractNumId w:val="127"/>
  </w:num>
  <w:num w:numId="44">
    <w:abstractNumId w:val="69"/>
  </w:num>
  <w:num w:numId="45">
    <w:abstractNumId w:val="57"/>
  </w:num>
  <w:num w:numId="46">
    <w:abstractNumId w:val="62"/>
  </w:num>
  <w:num w:numId="47">
    <w:abstractNumId w:val="7"/>
  </w:num>
  <w:num w:numId="48">
    <w:abstractNumId w:val="109"/>
  </w:num>
  <w:num w:numId="49">
    <w:abstractNumId w:val="18"/>
  </w:num>
  <w:num w:numId="50">
    <w:abstractNumId w:val="38"/>
  </w:num>
  <w:num w:numId="51">
    <w:abstractNumId w:val="50"/>
  </w:num>
  <w:num w:numId="52">
    <w:abstractNumId w:val="26"/>
  </w:num>
  <w:num w:numId="53">
    <w:abstractNumId w:val="33"/>
  </w:num>
  <w:num w:numId="54">
    <w:abstractNumId w:val="92"/>
  </w:num>
  <w:num w:numId="55">
    <w:abstractNumId w:val="31"/>
  </w:num>
  <w:num w:numId="56">
    <w:abstractNumId w:val="90"/>
  </w:num>
  <w:num w:numId="57">
    <w:abstractNumId w:val="135"/>
  </w:num>
  <w:num w:numId="58">
    <w:abstractNumId w:val="126"/>
  </w:num>
  <w:num w:numId="59">
    <w:abstractNumId w:val="97"/>
  </w:num>
  <w:num w:numId="60">
    <w:abstractNumId w:val="142"/>
  </w:num>
  <w:num w:numId="61">
    <w:abstractNumId w:val="116"/>
  </w:num>
  <w:num w:numId="62">
    <w:abstractNumId w:val="44"/>
  </w:num>
  <w:num w:numId="63">
    <w:abstractNumId w:val="95"/>
  </w:num>
  <w:num w:numId="64">
    <w:abstractNumId w:val="34"/>
  </w:num>
  <w:num w:numId="65">
    <w:abstractNumId w:val="20"/>
  </w:num>
  <w:num w:numId="66">
    <w:abstractNumId w:val="68"/>
  </w:num>
  <w:num w:numId="67">
    <w:abstractNumId w:val="32"/>
  </w:num>
  <w:num w:numId="68">
    <w:abstractNumId w:val="103"/>
  </w:num>
  <w:num w:numId="69">
    <w:abstractNumId w:val="2"/>
  </w:num>
  <w:num w:numId="70">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02"/>
  </w:num>
  <w:num w:numId="72">
    <w:abstractNumId w:val="39"/>
  </w:num>
  <w:num w:numId="73">
    <w:abstractNumId w:val="43"/>
  </w:num>
  <w:num w:numId="74">
    <w:abstractNumId w:val="52"/>
  </w:num>
  <w:num w:numId="75">
    <w:abstractNumId w:val="127"/>
  </w:num>
  <w:num w:numId="76">
    <w:abstractNumId w:val="117"/>
  </w:num>
  <w:num w:numId="77">
    <w:abstractNumId w:val="62"/>
  </w:num>
  <w:num w:numId="78">
    <w:abstractNumId w:val="120"/>
  </w:num>
  <w:num w:numId="79">
    <w:abstractNumId w:val="27"/>
  </w:num>
  <w:num w:numId="80">
    <w:abstractNumId w:val="9"/>
  </w:num>
  <w:num w:numId="81">
    <w:abstractNumId w:val="23"/>
  </w:num>
  <w:num w:numId="82">
    <w:abstractNumId w:val="145"/>
  </w:num>
  <w:num w:numId="83">
    <w:abstractNumId w:val="79"/>
  </w:num>
  <w:num w:numId="84">
    <w:abstractNumId w:val="125"/>
  </w:num>
  <w:num w:numId="85">
    <w:abstractNumId w:val="73"/>
  </w:num>
  <w:num w:numId="86">
    <w:abstractNumId w:val="58"/>
  </w:num>
  <w:num w:numId="87">
    <w:abstractNumId w:val="107"/>
  </w:num>
  <w:num w:numId="88">
    <w:abstractNumId w:val="106"/>
  </w:num>
  <w:num w:numId="89">
    <w:abstractNumId w:val="11"/>
  </w:num>
  <w:num w:numId="90">
    <w:abstractNumId w:val="101"/>
  </w:num>
  <w:num w:numId="91">
    <w:abstractNumId w:val="119"/>
  </w:num>
  <w:num w:numId="92">
    <w:abstractNumId w:val="124"/>
  </w:num>
  <w:num w:numId="93">
    <w:abstractNumId w:val="91"/>
  </w:num>
  <w:num w:numId="94">
    <w:abstractNumId w:val="110"/>
  </w:num>
  <w:num w:numId="95">
    <w:abstractNumId w:val="85"/>
  </w:num>
  <w:num w:numId="96">
    <w:abstractNumId w:val="143"/>
  </w:num>
  <w:num w:numId="97">
    <w:abstractNumId w:val="75"/>
  </w:num>
  <w:num w:numId="98">
    <w:abstractNumId w:val="87"/>
  </w:num>
  <w:num w:numId="99">
    <w:abstractNumId w:val="19"/>
  </w:num>
  <w:num w:numId="100">
    <w:abstractNumId w:val="64"/>
  </w:num>
  <w:num w:numId="101">
    <w:abstractNumId w:val="17"/>
  </w:num>
  <w:num w:numId="102">
    <w:abstractNumId w:val="42"/>
  </w:num>
  <w:num w:numId="103">
    <w:abstractNumId w:val="137"/>
  </w:num>
  <w:num w:numId="104">
    <w:abstractNumId w:val="74"/>
  </w:num>
  <w:num w:numId="105">
    <w:abstractNumId w:val="35"/>
  </w:num>
  <w:num w:numId="106">
    <w:abstractNumId w:val="94"/>
  </w:num>
  <w:num w:numId="107">
    <w:abstractNumId w:val="53"/>
  </w:num>
  <w:num w:numId="108">
    <w:abstractNumId w:val="21"/>
  </w:num>
  <w:num w:numId="109">
    <w:abstractNumId w:val="49"/>
  </w:num>
  <w:num w:numId="110">
    <w:abstractNumId w:val="60"/>
  </w:num>
  <w:num w:numId="111">
    <w:abstractNumId w:val="147"/>
  </w:num>
  <w:num w:numId="112">
    <w:abstractNumId w:val="146"/>
  </w:num>
  <w:num w:numId="113">
    <w:abstractNumId w:val="67"/>
  </w:num>
  <w:num w:numId="114">
    <w:abstractNumId w:val="78"/>
  </w:num>
  <w:num w:numId="115">
    <w:abstractNumId w:val="3"/>
  </w:num>
  <w:num w:numId="116">
    <w:abstractNumId w:val="104"/>
  </w:num>
  <w:num w:numId="117">
    <w:abstractNumId w:val="30"/>
  </w:num>
  <w:num w:numId="118">
    <w:abstractNumId w:val="118"/>
  </w:num>
  <w:num w:numId="119">
    <w:abstractNumId w:val="10"/>
  </w:num>
  <w:num w:numId="120">
    <w:abstractNumId w:val="12"/>
  </w:num>
  <w:num w:numId="121">
    <w:abstractNumId w:val="134"/>
  </w:num>
  <w:num w:numId="122">
    <w:abstractNumId w:val="13"/>
  </w:num>
  <w:num w:numId="123">
    <w:abstractNumId w:val="114"/>
  </w:num>
  <w:num w:numId="124">
    <w:abstractNumId w:val="5"/>
  </w:num>
  <w:num w:numId="125">
    <w:abstractNumId w:val="144"/>
  </w:num>
  <w:num w:numId="126">
    <w:abstractNumId w:val="99"/>
  </w:num>
  <w:num w:numId="127">
    <w:abstractNumId w:val="123"/>
  </w:num>
  <w:num w:numId="128">
    <w:abstractNumId w:val="105"/>
  </w:num>
  <w:num w:numId="129">
    <w:abstractNumId w:val="77"/>
  </w:num>
  <w:num w:numId="130">
    <w:abstractNumId w:val="72"/>
  </w:num>
  <w:num w:numId="131">
    <w:abstractNumId w:val="4"/>
  </w:num>
  <w:num w:numId="132">
    <w:abstractNumId w:val="59"/>
  </w:num>
  <w:num w:numId="133">
    <w:abstractNumId w:val="76"/>
  </w:num>
  <w:num w:numId="134">
    <w:abstractNumId w:val="98"/>
  </w:num>
  <w:num w:numId="135">
    <w:abstractNumId w:val="121"/>
  </w:num>
  <w:num w:numId="136">
    <w:abstractNumId w:val="22"/>
  </w:num>
  <w:num w:numId="137">
    <w:abstractNumId w:val="113"/>
  </w:num>
  <w:num w:numId="138">
    <w:abstractNumId w:val="128"/>
  </w:num>
  <w:num w:numId="139">
    <w:abstractNumId w:val="16"/>
  </w:num>
  <w:num w:numId="140">
    <w:abstractNumId w:val="122"/>
  </w:num>
  <w:num w:numId="141">
    <w:abstractNumId w:val="40"/>
  </w:num>
  <w:num w:numId="142">
    <w:abstractNumId w:val="139"/>
  </w:num>
  <w:num w:numId="143">
    <w:abstractNumId w:val="100"/>
  </w:num>
  <w:num w:numId="144">
    <w:abstractNumId w:val="6"/>
  </w:num>
  <w:num w:numId="145">
    <w:abstractNumId w:val="15"/>
  </w:num>
  <w:num w:numId="146">
    <w:abstractNumId w:val="108"/>
  </w:num>
  <w:num w:numId="147">
    <w:abstractNumId w:val="25"/>
  </w:num>
  <w:num w:numId="148">
    <w:abstractNumId w:val="89"/>
  </w:num>
  <w:num w:numId="149">
    <w:abstractNumId w:val="36"/>
  </w:num>
  <w:num w:numId="150">
    <w:abstractNumId w:val="65"/>
  </w:num>
  <w:num w:numId="15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34"/>
    <w:lvlOverride w:ilvl="0"/>
    <w:lvlOverride w:ilvl="1">
      <w:startOverride w:val="1"/>
    </w:lvlOverride>
    <w:lvlOverride w:ilvl="2"/>
    <w:lvlOverride w:ilvl="3"/>
    <w:lvlOverride w:ilvl="4"/>
    <w:lvlOverride w:ilvl="5"/>
    <w:lvlOverride w:ilvl="6"/>
    <w:lvlOverride w:ilvl="7"/>
    <w:lvlOverride w:ilvl="8"/>
  </w:num>
  <w:num w:numId="156">
    <w:abstractNumId w:val="82"/>
  </w:num>
  <w:num w:numId="157">
    <w:abstractNumId w:val="55"/>
  </w:num>
  <w:num w:numId="158">
    <w:abstractNumId w:val="96"/>
  </w:num>
  <w:num w:numId="159">
    <w:abstractNumId w:val="132"/>
  </w:num>
  <w:num w:numId="160">
    <w:abstractNumId w:val="28"/>
  </w:num>
  <w:num w:numId="161">
    <w:abstractNumId w:val="56"/>
  </w:num>
  <w:num w:numId="162">
    <w:abstractNumId w:val="96"/>
    <w:lvlOverride w:ilvl="0">
      <w:lvl w:ilvl="0" w:tplc="0409000F">
        <w:start w:val="1"/>
        <w:numFmt w:val="lowerLetter"/>
        <w:lvlText w:val="%1."/>
        <w:lvlJc w:val="left"/>
        <w:pPr>
          <w:ind w:left="1080" w:hanging="360"/>
        </w:pPr>
        <w:rPr>
          <w:rFonts w:hint="default"/>
          <w:b/>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3">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4">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5">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6">
    <w:abstractNumId w:val="111"/>
  </w:num>
  <w:numIdMacAtCleanup w:val="1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ymdAfr5L+HIAx6tf/7lxYors3zM=" w:salt="WVKnDz2U7QJt6ZRK2ox3s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59A"/>
    <w:rsid w:val="00000F2B"/>
    <w:rsid w:val="00001517"/>
    <w:rsid w:val="00001A9A"/>
    <w:rsid w:val="00002C0B"/>
    <w:rsid w:val="00003601"/>
    <w:rsid w:val="00003D41"/>
    <w:rsid w:val="00004568"/>
    <w:rsid w:val="00004781"/>
    <w:rsid w:val="00004998"/>
    <w:rsid w:val="0000615E"/>
    <w:rsid w:val="00006372"/>
    <w:rsid w:val="00007875"/>
    <w:rsid w:val="000100BC"/>
    <w:rsid w:val="00010442"/>
    <w:rsid w:val="000114ED"/>
    <w:rsid w:val="00011E31"/>
    <w:rsid w:val="00012D48"/>
    <w:rsid w:val="00013F1B"/>
    <w:rsid w:val="00014083"/>
    <w:rsid w:val="000148B4"/>
    <w:rsid w:val="00014EAD"/>
    <w:rsid w:val="000158EE"/>
    <w:rsid w:val="0002020C"/>
    <w:rsid w:val="00020C92"/>
    <w:rsid w:val="00021544"/>
    <w:rsid w:val="00022255"/>
    <w:rsid w:val="000225E7"/>
    <w:rsid w:val="00022FBE"/>
    <w:rsid w:val="000232D9"/>
    <w:rsid w:val="00023FE7"/>
    <w:rsid w:val="00024C3C"/>
    <w:rsid w:val="00024FB1"/>
    <w:rsid w:val="00025419"/>
    <w:rsid w:val="00026546"/>
    <w:rsid w:val="0003011A"/>
    <w:rsid w:val="0003031D"/>
    <w:rsid w:val="000306B4"/>
    <w:rsid w:val="00031547"/>
    <w:rsid w:val="00031ABF"/>
    <w:rsid w:val="00032193"/>
    <w:rsid w:val="00032B6B"/>
    <w:rsid w:val="00032F0E"/>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74D"/>
    <w:rsid w:val="00055EFD"/>
    <w:rsid w:val="00056D0F"/>
    <w:rsid w:val="00056DDF"/>
    <w:rsid w:val="00056E58"/>
    <w:rsid w:val="00060959"/>
    <w:rsid w:val="00061A45"/>
    <w:rsid w:val="00061A6E"/>
    <w:rsid w:val="000626C8"/>
    <w:rsid w:val="000658AA"/>
    <w:rsid w:val="00066528"/>
    <w:rsid w:val="000679BD"/>
    <w:rsid w:val="00067AB1"/>
    <w:rsid w:val="00070945"/>
    <w:rsid w:val="0007160C"/>
    <w:rsid w:val="00071922"/>
    <w:rsid w:val="0007218F"/>
    <w:rsid w:val="00072854"/>
    <w:rsid w:val="000731D9"/>
    <w:rsid w:val="00074BB0"/>
    <w:rsid w:val="00074E4E"/>
    <w:rsid w:val="0007557E"/>
    <w:rsid w:val="000756F1"/>
    <w:rsid w:val="0007693E"/>
    <w:rsid w:val="00076CB4"/>
    <w:rsid w:val="000773D2"/>
    <w:rsid w:val="00077BAC"/>
    <w:rsid w:val="00077CE5"/>
    <w:rsid w:val="000801C9"/>
    <w:rsid w:val="0008036A"/>
    <w:rsid w:val="00080982"/>
    <w:rsid w:val="00080B33"/>
    <w:rsid w:val="00081AEC"/>
    <w:rsid w:val="00081C19"/>
    <w:rsid w:val="00082458"/>
    <w:rsid w:val="000825F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21F"/>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5FE0"/>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9B0"/>
    <w:rsid w:val="000C0FBE"/>
    <w:rsid w:val="000C185F"/>
    <w:rsid w:val="000C2842"/>
    <w:rsid w:val="000C2964"/>
    <w:rsid w:val="000C32C3"/>
    <w:rsid w:val="000C3CB1"/>
    <w:rsid w:val="000C4911"/>
    <w:rsid w:val="000C622E"/>
    <w:rsid w:val="000C6A47"/>
    <w:rsid w:val="000C72FC"/>
    <w:rsid w:val="000C799D"/>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D77F6"/>
    <w:rsid w:val="000E04C0"/>
    <w:rsid w:val="000E1409"/>
    <w:rsid w:val="000E187B"/>
    <w:rsid w:val="000E260B"/>
    <w:rsid w:val="000E29CF"/>
    <w:rsid w:val="000E3AE4"/>
    <w:rsid w:val="000E485A"/>
    <w:rsid w:val="000E5145"/>
    <w:rsid w:val="000E599A"/>
    <w:rsid w:val="000E6103"/>
    <w:rsid w:val="000E658A"/>
    <w:rsid w:val="000E6728"/>
    <w:rsid w:val="000E6B57"/>
    <w:rsid w:val="000E6E21"/>
    <w:rsid w:val="000F0642"/>
    <w:rsid w:val="000F0F4D"/>
    <w:rsid w:val="000F11BD"/>
    <w:rsid w:val="000F1ECA"/>
    <w:rsid w:val="000F4E3B"/>
    <w:rsid w:val="000F56A9"/>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065C8"/>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6EDC"/>
    <w:rsid w:val="00117112"/>
    <w:rsid w:val="001178E8"/>
    <w:rsid w:val="00117B4A"/>
    <w:rsid w:val="00120E91"/>
    <w:rsid w:val="00122092"/>
    <w:rsid w:val="00122483"/>
    <w:rsid w:val="0012278F"/>
    <w:rsid w:val="00123558"/>
    <w:rsid w:val="0012494E"/>
    <w:rsid w:val="001253FF"/>
    <w:rsid w:val="00125604"/>
    <w:rsid w:val="00125610"/>
    <w:rsid w:val="00125CD5"/>
    <w:rsid w:val="00126292"/>
    <w:rsid w:val="001265B4"/>
    <w:rsid w:val="001279BA"/>
    <w:rsid w:val="00127FA7"/>
    <w:rsid w:val="00130278"/>
    <w:rsid w:val="001308BB"/>
    <w:rsid w:val="00131042"/>
    <w:rsid w:val="001310D5"/>
    <w:rsid w:val="001319AE"/>
    <w:rsid w:val="001323B9"/>
    <w:rsid w:val="001327D3"/>
    <w:rsid w:val="00133069"/>
    <w:rsid w:val="0013361B"/>
    <w:rsid w:val="00133A4B"/>
    <w:rsid w:val="00133C80"/>
    <w:rsid w:val="00134960"/>
    <w:rsid w:val="00135D5F"/>
    <w:rsid w:val="001363A0"/>
    <w:rsid w:val="00136585"/>
    <w:rsid w:val="001365C2"/>
    <w:rsid w:val="0013786B"/>
    <w:rsid w:val="00137B7E"/>
    <w:rsid w:val="00140080"/>
    <w:rsid w:val="00140178"/>
    <w:rsid w:val="001401F7"/>
    <w:rsid w:val="001409EF"/>
    <w:rsid w:val="00140B67"/>
    <w:rsid w:val="001414E7"/>
    <w:rsid w:val="00141DA5"/>
    <w:rsid w:val="001422CD"/>
    <w:rsid w:val="00142FC4"/>
    <w:rsid w:val="00143512"/>
    <w:rsid w:val="00143CF6"/>
    <w:rsid w:val="001450D2"/>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824"/>
    <w:rsid w:val="00156AE7"/>
    <w:rsid w:val="0016067A"/>
    <w:rsid w:val="00160C27"/>
    <w:rsid w:val="00162A93"/>
    <w:rsid w:val="00163658"/>
    <w:rsid w:val="00163848"/>
    <w:rsid w:val="00164103"/>
    <w:rsid w:val="00164CEB"/>
    <w:rsid w:val="001652F4"/>
    <w:rsid w:val="00166F21"/>
    <w:rsid w:val="00167B61"/>
    <w:rsid w:val="00167E43"/>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70F"/>
    <w:rsid w:val="00193F9C"/>
    <w:rsid w:val="00194002"/>
    <w:rsid w:val="00194DAF"/>
    <w:rsid w:val="00196024"/>
    <w:rsid w:val="00196176"/>
    <w:rsid w:val="00196F45"/>
    <w:rsid w:val="0019770C"/>
    <w:rsid w:val="0019788A"/>
    <w:rsid w:val="001978C7"/>
    <w:rsid w:val="001979E9"/>
    <w:rsid w:val="001A0924"/>
    <w:rsid w:val="001A2663"/>
    <w:rsid w:val="001A3069"/>
    <w:rsid w:val="001A3367"/>
    <w:rsid w:val="001A5DFA"/>
    <w:rsid w:val="001A63C6"/>
    <w:rsid w:val="001B035A"/>
    <w:rsid w:val="001B15A5"/>
    <w:rsid w:val="001B1DB9"/>
    <w:rsid w:val="001B1F6A"/>
    <w:rsid w:val="001B3397"/>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4AC1"/>
    <w:rsid w:val="001C5084"/>
    <w:rsid w:val="001C5B92"/>
    <w:rsid w:val="001C5F2F"/>
    <w:rsid w:val="001C600A"/>
    <w:rsid w:val="001C67C8"/>
    <w:rsid w:val="001C6D08"/>
    <w:rsid w:val="001C764F"/>
    <w:rsid w:val="001C776C"/>
    <w:rsid w:val="001C7F24"/>
    <w:rsid w:val="001D066C"/>
    <w:rsid w:val="001D0A5E"/>
    <w:rsid w:val="001D0D87"/>
    <w:rsid w:val="001D100C"/>
    <w:rsid w:val="001D13D9"/>
    <w:rsid w:val="001D1F41"/>
    <w:rsid w:val="001D1FFD"/>
    <w:rsid w:val="001D214E"/>
    <w:rsid w:val="001D2CFE"/>
    <w:rsid w:val="001D3F04"/>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5B5D"/>
    <w:rsid w:val="001F63D6"/>
    <w:rsid w:val="001F67F9"/>
    <w:rsid w:val="001F71F2"/>
    <w:rsid w:val="0020051A"/>
    <w:rsid w:val="002015BC"/>
    <w:rsid w:val="00202A44"/>
    <w:rsid w:val="00202CE2"/>
    <w:rsid w:val="002030E1"/>
    <w:rsid w:val="002046F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3A3"/>
    <w:rsid w:val="00226DE5"/>
    <w:rsid w:val="00226E5F"/>
    <w:rsid w:val="002278A3"/>
    <w:rsid w:val="00230134"/>
    <w:rsid w:val="00230E01"/>
    <w:rsid w:val="00231EAF"/>
    <w:rsid w:val="00232756"/>
    <w:rsid w:val="00232775"/>
    <w:rsid w:val="00232DA9"/>
    <w:rsid w:val="002333B5"/>
    <w:rsid w:val="00233A1E"/>
    <w:rsid w:val="00233A80"/>
    <w:rsid w:val="00233B9E"/>
    <w:rsid w:val="0023411E"/>
    <w:rsid w:val="002347F5"/>
    <w:rsid w:val="00234A4F"/>
    <w:rsid w:val="002367D3"/>
    <w:rsid w:val="00237686"/>
    <w:rsid w:val="00241434"/>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1AC"/>
    <w:rsid w:val="00260693"/>
    <w:rsid w:val="00260EE9"/>
    <w:rsid w:val="0026153D"/>
    <w:rsid w:val="002620FA"/>
    <w:rsid w:val="00263B62"/>
    <w:rsid w:val="00264630"/>
    <w:rsid w:val="0026584E"/>
    <w:rsid w:val="00265B8E"/>
    <w:rsid w:val="0026606F"/>
    <w:rsid w:val="00266AF5"/>
    <w:rsid w:val="00266F0E"/>
    <w:rsid w:val="0026723A"/>
    <w:rsid w:val="002677F5"/>
    <w:rsid w:val="0027028A"/>
    <w:rsid w:val="00270592"/>
    <w:rsid w:val="00270612"/>
    <w:rsid w:val="00270850"/>
    <w:rsid w:val="00270EBE"/>
    <w:rsid w:val="00270F92"/>
    <w:rsid w:val="00272869"/>
    <w:rsid w:val="00272E63"/>
    <w:rsid w:val="00273685"/>
    <w:rsid w:val="00273C3F"/>
    <w:rsid w:val="002751F6"/>
    <w:rsid w:val="00276586"/>
    <w:rsid w:val="002765CF"/>
    <w:rsid w:val="00277145"/>
    <w:rsid w:val="002775AD"/>
    <w:rsid w:val="0028033C"/>
    <w:rsid w:val="00280A25"/>
    <w:rsid w:val="00281B6E"/>
    <w:rsid w:val="0028230A"/>
    <w:rsid w:val="00283A4E"/>
    <w:rsid w:val="002849A2"/>
    <w:rsid w:val="002854D4"/>
    <w:rsid w:val="00285547"/>
    <w:rsid w:val="0028591B"/>
    <w:rsid w:val="00285A63"/>
    <w:rsid w:val="00285E3D"/>
    <w:rsid w:val="00285EE8"/>
    <w:rsid w:val="00286047"/>
    <w:rsid w:val="002868EB"/>
    <w:rsid w:val="00287571"/>
    <w:rsid w:val="00287758"/>
    <w:rsid w:val="00287C64"/>
    <w:rsid w:val="00290203"/>
    <w:rsid w:val="00290BBF"/>
    <w:rsid w:val="002917A6"/>
    <w:rsid w:val="00292088"/>
    <w:rsid w:val="0029223A"/>
    <w:rsid w:val="0029286E"/>
    <w:rsid w:val="00292C42"/>
    <w:rsid w:val="00292C57"/>
    <w:rsid w:val="00292D7A"/>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64BA"/>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36B2"/>
    <w:rsid w:val="002E4298"/>
    <w:rsid w:val="002E57CF"/>
    <w:rsid w:val="002E593F"/>
    <w:rsid w:val="002E5D03"/>
    <w:rsid w:val="002E5D6D"/>
    <w:rsid w:val="002E5E33"/>
    <w:rsid w:val="002E5F5A"/>
    <w:rsid w:val="002E6007"/>
    <w:rsid w:val="002E6EF4"/>
    <w:rsid w:val="002E7045"/>
    <w:rsid w:val="002F0729"/>
    <w:rsid w:val="002F0DD0"/>
    <w:rsid w:val="002F0F1D"/>
    <w:rsid w:val="002F2267"/>
    <w:rsid w:val="002F2677"/>
    <w:rsid w:val="002F3152"/>
    <w:rsid w:val="002F357B"/>
    <w:rsid w:val="002F3836"/>
    <w:rsid w:val="002F39A5"/>
    <w:rsid w:val="002F4C7C"/>
    <w:rsid w:val="002F529F"/>
    <w:rsid w:val="002F5899"/>
    <w:rsid w:val="002F6A24"/>
    <w:rsid w:val="002F7203"/>
    <w:rsid w:val="002F72EC"/>
    <w:rsid w:val="002F7FB8"/>
    <w:rsid w:val="003009F1"/>
    <w:rsid w:val="00301193"/>
    <w:rsid w:val="00301212"/>
    <w:rsid w:val="00302360"/>
    <w:rsid w:val="00302B84"/>
    <w:rsid w:val="00303BEB"/>
    <w:rsid w:val="00306549"/>
    <w:rsid w:val="00306664"/>
    <w:rsid w:val="0030687E"/>
    <w:rsid w:val="00306CDF"/>
    <w:rsid w:val="00306DA8"/>
    <w:rsid w:val="0030700C"/>
    <w:rsid w:val="0030704B"/>
    <w:rsid w:val="00307298"/>
    <w:rsid w:val="00307969"/>
    <w:rsid w:val="00307B1A"/>
    <w:rsid w:val="003101BF"/>
    <w:rsid w:val="003108D9"/>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6C1"/>
    <w:rsid w:val="00324479"/>
    <w:rsid w:val="0032469E"/>
    <w:rsid w:val="00325BA0"/>
    <w:rsid w:val="00325E60"/>
    <w:rsid w:val="00326833"/>
    <w:rsid w:val="00326BBD"/>
    <w:rsid w:val="00326EF7"/>
    <w:rsid w:val="00326F85"/>
    <w:rsid w:val="00330CD4"/>
    <w:rsid w:val="00331198"/>
    <w:rsid w:val="0033167A"/>
    <w:rsid w:val="00333544"/>
    <w:rsid w:val="00333A0E"/>
    <w:rsid w:val="00333F5B"/>
    <w:rsid w:val="00334E27"/>
    <w:rsid w:val="00335046"/>
    <w:rsid w:val="0033513B"/>
    <w:rsid w:val="00335DFB"/>
    <w:rsid w:val="00336BCA"/>
    <w:rsid w:val="0033725C"/>
    <w:rsid w:val="00341566"/>
    <w:rsid w:val="003418C5"/>
    <w:rsid w:val="0034219A"/>
    <w:rsid w:val="00342DA2"/>
    <w:rsid w:val="0034327C"/>
    <w:rsid w:val="00343704"/>
    <w:rsid w:val="00343942"/>
    <w:rsid w:val="00343FB1"/>
    <w:rsid w:val="003440F5"/>
    <w:rsid w:val="003444EE"/>
    <w:rsid w:val="003459B2"/>
    <w:rsid w:val="0034661A"/>
    <w:rsid w:val="00346E96"/>
    <w:rsid w:val="003479E5"/>
    <w:rsid w:val="00350CCA"/>
    <w:rsid w:val="00350DD3"/>
    <w:rsid w:val="00351735"/>
    <w:rsid w:val="00352135"/>
    <w:rsid w:val="00352A3A"/>
    <w:rsid w:val="00352C7B"/>
    <w:rsid w:val="00352CAD"/>
    <w:rsid w:val="0035314F"/>
    <w:rsid w:val="003537B9"/>
    <w:rsid w:val="00353C5E"/>
    <w:rsid w:val="003540FA"/>
    <w:rsid w:val="00354AE9"/>
    <w:rsid w:val="00354DAE"/>
    <w:rsid w:val="00355B01"/>
    <w:rsid w:val="00356611"/>
    <w:rsid w:val="00356FF4"/>
    <w:rsid w:val="003573CD"/>
    <w:rsid w:val="00360354"/>
    <w:rsid w:val="0036063B"/>
    <w:rsid w:val="00360CF8"/>
    <w:rsid w:val="00360EB5"/>
    <w:rsid w:val="00361638"/>
    <w:rsid w:val="00361D7F"/>
    <w:rsid w:val="003623C3"/>
    <w:rsid w:val="0036280B"/>
    <w:rsid w:val="00363AFF"/>
    <w:rsid w:val="003649D6"/>
    <w:rsid w:val="00365312"/>
    <w:rsid w:val="0036588D"/>
    <w:rsid w:val="0036591D"/>
    <w:rsid w:val="00365BAB"/>
    <w:rsid w:val="00366502"/>
    <w:rsid w:val="0036654E"/>
    <w:rsid w:val="00366B48"/>
    <w:rsid w:val="0036768F"/>
    <w:rsid w:val="00367AD0"/>
    <w:rsid w:val="00367CCF"/>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67CE"/>
    <w:rsid w:val="00396891"/>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EE7"/>
    <w:rsid w:val="003B2A44"/>
    <w:rsid w:val="003B2EA3"/>
    <w:rsid w:val="003B51F2"/>
    <w:rsid w:val="003B5406"/>
    <w:rsid w:val="003B662E"/>
    <w:rsid w:val="003B6B28"/>
    <w:rsid w:val="003B700F"/>
    <w:rsid w:val="003B7853"/>
    <w:rsid w:val="003B7B3B"/>
    <w:rsid w:val="003C020A"/>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BA5"/>
    <w:rsid w:val="003C6D63"/>
    <w:rsid w:val="003C75C8"/>
    <w:rsid w:val="003D0252"/>
    <w:rsid w:val="003D0503"/>
    <w:rsid w:val="003D1150"/>
    <w:rsid w:val="003D1247"/>
    <w:rsid w:val="003D1E74"/>
    <w:rsid w:val="003D2CC8"/>
    <w:rsid w:val="003D2E23"/>
    <w:rsid w:val="003D30FE"/>
    <w:rsid w:val="003D545C"/>
    <w:rsid w:val="003D5A0F"/>
    <w:rsid w:val="003D6FBE"/>
    <w:rsid w:val="003E12EE"/>
    <w:rsid w:val="003E2151"/>
    <w:rsid w:val="003E2317"/>
    <w:rsid w:val="003E3FAF"/>
    <w:rsid w:val="003E450D"/>
    <w:rsid w:val="003E4B2F"/>
    <w:rsid w:val="003E4D56"/>
    <w:rsid w:val="003E5902"/>
    <w:rsid w:val="003E59A4"/>
    <w:rsid w:val="003E5EE6"/>
    <w:rsid w:val="003E606C"/>
    <w:rsid w:val="003E6DBB"/>
    <w:rsid w:val="003F124C"/>
    <w:rsid w:val="003F1CB9"/>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B0"/>
    <w:rsid w:val="0040728D"/>
    <w:rsid w:val="0040741A"/>
    <w:rsid w:val="0041078A"/>
    <w:rsid w:val="004127FF"/>
    <w:rsid w:val="00412AB4"/>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C6"/>
    <w:rsid w:val="00424658"/>
    <w:rsid w:val="00425511"/>
    <w:rsid w:val="00426DA7"/>
    <w:rsid w:val="00427571"/>
    <w:rsid w:val="00427B69"/>
    <w:rsid w:val="00430C3B"/>
    <w:rsid w:val="0043109C"/>
    <w:rsid w:val="00431351"/>
    <w:rsid w:val="00431385"/>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10C"/>
    <w:rsid w:val="00446300"/>
    <w:rsid w:val="0044720D"/>
    <w:rsid w:val="004475DC"/>
    <w:rsid w:val="004479EA"/>
    <w:rsid w:val="00447A83"/>
    <w:rsid w:val="00447E7D"/>
    <w:rsid w:val="00447EFD"/>
    <w:rsid w:val="004501E3"/>
    <w:rsid w:val="004503B5"/>
    <w:rsid w:val="00450E9B"/>
    <w:rsid w:val="00450ECC"/>
    <w:rsid w:val="00451119"/>
    <w:rsid w:val="004534A2"/>
    <w:rsid w:val="00453CAC"/>
    <w:rsid w:val="0045507F"/>
    <w:rsid w:val="0045538F"/>
    <w:rsid w:val="0045566F"/>
    <w:rsid w:val="00455EBA"/>
    <w:rsid w:val="00456002"/>
    <w:rsid w:val="004562D0"/>
    <w:rsid w:val="00456DA0"/>
    <w:rsid w:val="004574E9"/>
    <w:rsid w:val="00457812"/>
    <w:rsid w:val="00460103"/>
    <w:rsid w:val="00460AD6"/>
    <w:rsid w:val="00460F50"/>
    <w:rsid w:val="00461127"/>
    <w:rsid w:val="00461CA9"/>
    <w:rsid w:val="00461DCE"/>
    <w:rsid w:val="00462493"/>
    <w:rsid w:val="004627EA"/>
    <w:rsid w:val="004640EC"/>
    <w:rsid w:val="004641BD"/>
    <w:rsid w:val="004641FD"/>
    <w:rsid w:val="004648B5"/>
    <w:rsid w:val="00465757"/>
    <w:rsid w:val="00465ECA"/>
    <w:rsid w:val="00466D83"/>
    <w:rsid w:val="004705FE"/>
    <w:rsid w:val="004710F7"/>
    <w:rsid w:val="004718AA"/>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319"/>
    <w:rsid w:val="00495425"/>
    <w:rsid w:val="00495E53"/>
    <w:rsid w:val="00496B43"/>
    <w:rsid w:val="00496B5E"/>
    <w:rsid w:val="0049721F"/>
    <w:rsid w:val="00497ADA"/>
    <w:rsid w:val="00497FE7"/>
    <w:rsid w:val="004A2FC2"/>
    <w:rsid w:val="004A3509"/>
    <w:rsid w:val="004A48FD"/>
    <w:rsid w:val="004A4D28"/>
    <w:rsid w:val="004A7161"/>
    <w:rsid w:val="004B1508"/>
    <w:rsid w:val="004B18A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989"/>
    <w:rsid w:val="004C5BA4"/>
    <w:rsid w:val="004C5DAD"/>
    <w:rsid w:val="004C6855"/>
    <w:rsid w:val="004C6967"/>
    <w:rsid w:val="004C6C84"/>
    <w:rsid w:val="004C76CE"/>
    <w:rsid w:val="004C7AD8"/>
    <w:rsid w:val="004D0019"/>
    <w:rsid w:val="004D013C"/>
    <w:rsid w:val="004D0693"/>
    <w:rsid w:val="004D0C83"/>
    <w:rsid w:val="004D0CEB"/>
    <w:rsid w:val="004D0E47"/>
    <w:rsid w:val="004D199A"/>
    <w:rsid w:val="004D2744"/>
    <w:rsid w:val="004D2B62"/>
    <w:rsid w:val="004D2DE9"/>
    <w:rsid w:val="004D35C8"/>
    <w:rsid w:val="004D3AC1"/>
    <w:rsid w:val="004D3DD2"/>
    <w:rsid w:val="004D4D43"/>
    <w:rsid w:val="004D6031"/>
    <w:rsid w:val="004D6777"/>
    <w:rsid w:val="004D6A4B"/>
    <w:rsid w:val="004D6BD6"/>
    <w:rsid w:val="004D700D"/>
    <w:rsid w:val="004D7321"/>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0"/>
    <w:rsid w:val="004F4F12"/>
    <w:rsid w:val="004F5490"/>
    <w:rsid w:val="004F5F68"/>
    <w:rsid w:val="004F64BC"/>
    <w:rsid w:val="004F746C"/>
    <w:rsid w:val="004F78E4"/>
    <w:rsid w:val="00500078"/>
    <w:rsid w:val="00500325"/>
    <w:rsid w:val="005005BD"/>
    <w:rsid w:val="00500695"/>
    <w:rsid w:val="00500C5B"/>
    <w:rsid w:val="00500CD4"/>
    <w:rsid w:val="00500F34"/>
    <w:rsid w:val="0050116B"/>
    <w:rsid w:val="00501264"/>
    <w:rsid w:val="00501867"/>
    <w:rsid w:val="00502827"/>
    <w:rsid w:val="00502B35"/>
    <w:rsid w:val="00505148"/>
    <w:rsid w:val="00506100"/>
    <w:rsid w:val="0050647F"/>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226C"/>
    <w:rsid w:val="0052392B"/>
    <w:rsid w:val="0052396A"/>
    <w:rsid w:val="005242EC"/>
    <w:rsid w:val="00524896"/>
    <w:rsid w:val="00524E8F"/>
    <w:rsid w:val="00526303"/>
    <w:rsid w:val="005263D9"/>
    <w:rsid w:val="00526480"/>
    <w:rsid w:val="00526ADC"/>
    <w:rsid w:val="005272FA"/>
    <w:rsid w:val="00527D48"/>
    <w:rsid w:val="00527E76"/>
    <w:rsid w:val="0053106B"/>
    <w:rsid w:val="00532266"/>
    <w:rsid w:val="0053287A"/>
    <w:rsid w:val="00532ABF"/>
    <w:rsid w:val="00532DA7"/>
    <w:rsid w:val="005339E8"/>
    <w:rsid w:val="00533C38"/>
    <w:rsid w:val="00533FBF"/>
    <w:rsid w:val="0053437B"/>
    <w:rsid w:val="005347E9"/>
    <w:rsid w:val="0053527A"/>
    <w:rsid w:val="00535341"/>
    <w:rsid w:val="00536022"/>
    <w:rsid w:val="00536751"/>
    <w:rsid w:val="00536D3F"/>
    <w:rsid w:val="00536DE4"/>
    <w:rsid w:val="0053721D"/>
    <w:rsid w:val="0053725A"/>
    <w:rsid w:val="005403C8"/>
    <w:rsid w:val="00540A41"/>
    <w:rsid w:val="00540AE3"/>
    <w:rsid w:val="00540BB9"/>
    <w:rsid w:val="00540BCE"/>
    <w:rsid w:val="00541611"/>
    <w:rsid w:val="00541898"/>
    <w:rsid w:val="005427B6"/>
    <w:rsid w:val="00542A9F"/>
    <w:rsid w:val="00543542"/>
    <w:rsid w:val="00543693"/>
    <w:rsid w:val="00543AD9"/>
    <w:rsid w:val="005447B0"/>
    <w:rsid w:val="00544D50"/>
    <w:rsid w:val="0054507B"/>
    <w:rsid w:val="00545EC6"/>
    <w:rsid w:val="0054627A"/>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3A"/>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2B2"/>
    <w:rsid w:val="00573A2D"/>
    <w:rsid w:val="00573BA8"/>
    <w:rsid w:val="00573F9E"/>
    <w:rsid w:val="0057497D"/>
    <w:rsid w:val="0057503E"/>
    <w:rsid w:val="00575BBE"/>
    <w:rsid w:val="005763B4"/>
    <w:rsid w:val="00576B12"/>
    <w:rsid w:val="005813B0"/>
    <w:rsid w:val="0058158C"/>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09E"/>
    <w:rsid w:val="005A3342"/>
    <w:rsid w:val="005A36EF"/>
    <w:rsid w:val="005A3E25"/>
    <w:rsid w:val="005A4740"/>
    <w:rsid w:val="005A4AA2"/>
    <w:rsid w:val="005A4CB8"/>
    <w:rsid w:val="005A4D14"/>
    <w:rsid w:val="005A4D82"/>
    <w:rsid w:val="005A55B5"/>
    <w:rsid w:val="005A5C92"/>
    <w:rsid w:val="005B0550"/>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2C11"/>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3A9"/>
    <w:rsid w:val="005D14F0"/>
    <w:rsid w:val="005D1AD1"/>
    <w:rsid w:val="005D1BAF"/>
    <w:rsid w:val="005D2031"/>
    <w:rsid w:val="005D204F"/>
    <w:rsid w:val="005D2680"/>
    <w:rsid w:val="005D2E88"/>
    <w:rsid w:val="005D2F0F"/>
    <w:rsid w:val="005D346C"/>
    <w:rsid w:val="005D35ED"/>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D7"/>
    <w:rsid w:val="005E36C2"/>
    <w:rsid w:val="005E3B5E"/>
    <w:rsid w:val="005E439B"/>
    <w:rsid w:val="005E4C78"/>
    <w:rsid w:val="005E4D82"/>
    <w:rsid w:val="005E5DE0"/>
    <w:rsid w:val="005E659C"/>
    <w:rsid w:val="005E706E"/>
    <w:rsid w:val="005E70EF"/>
    <w:rsid w:val="005E7497"/>
    <w:rsid w:val="005F0406"/>
    <w:rsid w:val="005F089F"/>
    <w:rsid w:val="005F22E5"/>
    <w:rsid w:val="005F2463"/>
    <w:rsid w:val="005F3056"/>
    <w:rsid w:val="005F3F78"/>
    <w:rsid w:val="005F4658"/>
    <w:rsid w:val="005F48CC"/>
    <w:rsid w:val="005F52C6"/>
    <w:rsid w:val="005F53B5"/>
    <w:rsid w:val="005F584F"/>
    <w:rsid w:val="005F5E9D"/>
    <w:rsid w:val="005F761E"/>
    <w:rsid w:val="005F7C38"/>
    <w:rsid w:val="00600678"/>
    <w:rsid w:val="00601418"/>
    <w:rsid w:val="00602A44"/>
    <w:rsid w:val="00602AEE"/>
    <w:rsid w:val="00602D6A"/>
    <w:rsid w:val="00602EF4"/>
    <w:rsid w:val="00603D26"/>
    <w:rsid w:val="00605434"/>
    <w:rsid w:val="006060A8"/>
    <w:rsid w:val="006064CF"/>
    <w:rsid w:val="0060663A"/>
    <w:rsid w:val="00606873"/>
    <w:rsid w:val="006072E1"/>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17B1"/>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2D21"/>
    <w:rsid w:val="00633357"/>
    <w:rsid w:val="0063466C"/>
    <w:rsid w:val="00634905"/>
    <w:rsid w:val="006352C4"/>
    <w:rsid w:val="00635A31"/>
    <w:rsid w:val="00635D8F"/>
    <w:rsid w:val="00635F6C"/>
    <w:rsid w:val="006362B0"/>
    <w:rsid w:val="00636D09"/>
    <w:rsid w:val="0064065F"/>
    <w:rsid w:val="006408AF"/>
    <w:rsid w:val="00640CE4"/>
    <w:rsid w:val="0064257F"/>
    <w:rsid w:val="00643249"/>
    <w:rsid w:val="00643573"/>
    <w:rsid w:val="00643D74"/>
    <w:rsid w:val="0064463E"/>
    <w:rsid w:val="00644FD3"/>
    <w:rsid w:val="00645FC1"/>
    <w:rsid w:val="0064651F"/>
    <w:rsid w:val="00646765"/>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DD5"/>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80715"/>
    <w:rsid w:val="0068103C"/>
    <w:rsid w:val="006829F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165"/>
    <w:rsid w:val="00690404"/>
    <w:rsid w:val="006905EB"/>
    <w:rsid w:val="00690659"/>
    <w:rsid w:val="00691648"/>
    <w:rsid w:val="00692EAC"/>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A73A4"/>
    <w:rsid w:val="006B0EC3"/>
    <w:rsid w:val="006B1423"/>
    <w:rsid w:val="006B1B97"/>
    <w:rsid w:val="006B1BAF"/>
    <w:rsid w:val="006B1F3F"/>
    <w:rsid w:val="006B263A"/>
    <w:rsid w:val="006B28B3"/>
    <w:rsid w:val="006B2B6C"/>
    <w:rsid w:val="006B304B"/>
    <w:rsid w:val="006B37C0"/>
    <w:rsid w:val="006B3EEA"/>
    <w:rsid w:val="006B4EC3"/>
    <w:rsid w:val="006B503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633E"/>
    <w:rsid w:val="006C73D7"/>
    <w:rsid w:val="006C7B24"/>
    <w:rsid w:val="006D022D"/>
    <w:rsid w:val="006D032B"/>
    <w:rsid w:val="006D0B36"/>
    <w:rsid w:val="006D12CB"/>
    <w:rsid w:val="006D1AA6"/>
    <w:rsid w:val="006D207A"/>
    <w:rsid w:val="006D2D38"/>
    <w:rsid w:val="006D33A5"/>
    <w:rsid w:val="006D3457"/>
    <w:rsid w:val="006D356F"/>
    <w:rsid w:val="006D3AEC"/>
    <w:rsid w:val="006D440C"/>
    <w:rsid w:val="006D494D"/>
    <w:rsid w:val="006D4958"/>
    <w:rsid w:val="006D4ECD"/>
    <w:rsid w:val="006D4F21"/>
    <w:rsid w:val="006D58DB"/>
    <w:rsid w:val="006D5B20"/>
    <w:rsid w:val="006D6A83"/>
    <w:rsid w:val="006D6BED"/>
    <w:rsid w:val="006E049A"/>
    <w:rsid w:val="006E1BCB"/>
    <w:rsid w:val="006E1CD2"/>
    <w:rsid w:val="006E28CC"/>
    <w:rsid w:val="006E39F7"/>
    <w:rsid w:val="006E3AD7"/>
    <w:rsid w:val="006E4875"/>
    <w:rsid w:val="006E5645"/>
    <w:rsid w:val="006E5A58"/>
    <w:rsid w:val="006E62DA"/>
    <w:rsid w:val="006E6F36"/>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5632"/>
    <w:rsid w:val="007064CF"/>
    <w:rsid w:val="00706E33"/>
    <w:rsid w:val="0070705D"/>
    <w:rsid w:val="00707A4C"/>
    <w:rsid w:val="00707CFE"/>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861"/>
    <w:rsid w:val="00737AED"/>
    <w:rsid w:val="00737CFC"/>
    <w:rsid w:val="007403BA"/>
    <w:rsid w:val="00740A66"/>
    <w:rsid w:val="00741B73"/>
    <w:rsid w:val="0074329C"/>
    <w:rsid w:val="00744F0F"/>
    <w:rsid w:val="00745179"/>
    <w:rsid w:val="007466F6"/>
    <w:rsid w:val="00746F8A"/>
    <w:rsid w:val="00747474"/>
    <w:rsid w:val="0075028C"/>
    <w:rsid w:val="0075068E"/>
    <w:rsid w:val="00751573"/>
    <w:rsid w:val="007515DF"/>
    <w:rsid w:val="007516AC"/>
    <w:rsid w:val="00751F50"/>
    <w:rsid w:val="00752DFD"/>
    <w:rsid w:val="00752E78"/>
    <w:rsid w:val="00752EB2"/>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570"/>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8046A"/>
    <w:rsid w:val="00781A60"/>
    <w:rsid w:val="007826D0"/>
    <w:rsid w:val="0078325A"/>
    <w:rsid w:val="0078331B"/>
    <w:rsid w:val="00783E17"/>
    <w:rsid w:val="0078519A"/>
    <w:rsid w:val="007854A8"/>
    <w:rsid w:val="007876AC"/>
    <w:rsid w:val="00790519"/>
    <w:rsid w:val="0079136B"/>
    <w:rsid w:val="0079143A"/>
    <w:rsid w:val="00791D18"/>
    <w:rsid w:val="00792371"/>
    <w:rsid w:val="00792825"/>
    <w:rsid w:val="00792D1E"/>
    <w:rsid w:val="00793560"/>
    <w:rsid w:val="00793CAD"/>
    <w:rsid w:val="00793CBD"/>
    <w:rsid w:val="0079439D"/>
    <w:rsid w:val="00794495"/>
    <w:rsid w:val="007948A2"/>
    <w:rsid w:val="007957CB"/>
    <w:rsid w:val="00795A88"/>
    <w:rsid w:val="00796FF5"/>
    <w:rsid w:val="00797AC9"/>
    <w:rsid w:val="00797D1C"/>
    <w:rsid w:val="007A0510"/>
    <w:rsid w:val="007A0919"/>
    <w:rsid w:val="007A100E"/>
    <w:rsid w:val="007A1042"/>
    <w:rsid w:val="007A19C9"/>
    <w:rsid w:val="007A1F1C"/>
    <w:rsid w:val="007A2978"/>
    <w:rsid w:val="007A34E3"/>
    <w:rsid w:val="007A4659"/>
    <w:rsid w:val="007A4DCC"/>
    <w:rsid w:val="007A54A5"/>
    <w:rsid w:val="007A5DB8"/>
    <w:rsid w:val="007A5EAF"/>
    <w:rsid w:val="007A61F6"/>
    <w:rsid w:val="007A6691"/>
    <w:rsid w:val="007A7316"/>
    <w:rsid w:val="007A73DF"/>
    <w:rsid w:val="007B0329"/>
    <w:rsid w:val="007B0714"/>
    <w:rsid w:val="007B087F"/>
    <w:rsid w:val="007B0DDA"/>
    <w:rsid w:val="007B0FFB"/>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B7C9A"/>
    <w:rsid w:val="007C05C1"/>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B14"/>
    <w:rsid w:val="007C7DB8"/>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2458"/>
    <w:rsid w:val="007E2FDE"/>
    <w:rsid w:val="007E3162"/>
    <w:rsid w:val="007E36C8"/>
    <w:rsid w:val="007E3EED"/>
    <w:rsid w:val="007E4138"/>
    <w:rsid w:val="007E42BC"/>
    <w:rsid w:val="007E4515"/>
    <w:rsid w:val="007E466C"/>
    <w:rsid w:val="007E5355"/>
    <w:rsid w:val="007E66CC"/>
    <w:rsid w:val="007E710C"/>
    <w:rsid w:val="007E724F"/>
    <w:rsid w:val="007E73EB"/>
    <w:rsid w:val="007E75F9"/>
    <w:rsid w:val="007F16CE"/>
    <w:rsid w:val="007F36E5"/>
    <w:rsid w:val="007F430D"/>
    <w:rsid w:val="007F447D"/>
    <w:rsid w:val="007F52A9"/>
    <w:rsid w:val="007F53EA"/>
    <w:rsid w:val="007F54B6"/>
    <w:rsid w:val="007F574F"/>
    <w:rsid w:val="007F58DB"/>
    <w:rsid w:val="007F5C20"/>
    <w:rsid w:val="007F620E"/>
    <w:rsid w:val="007F6692"/>
    <w:rsid w:val="007F7631"/>
    <w:rsid w:val="007F769C"/>
    <w:rsid w:val="00801E8F"/>
    <w:rsid w:val="00803203"/>
    <w:rsid w:val="0080323A"/>
    <w:rsid w:val="0080380B"/>
    <w:rsid w:val="00803844"/>
    <w:rsid w:val="008045B0"/>
    <w:rsid w:val="00804794"/>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1E3"/>
    <w:rsid w:val="0082086A"/>
    <w:rsid w:val="00820B7B"/>
    <w:rsid w:val="008214E4"/>
    <w:rsid w:val="00821966"/>
    <w:rsid w:val="00821FBC"/>
    <w:rsid w:val="00822307"/>
    <w:rsid w:val="00822466"/>
    <w:rsid w:val="00822871"/>
    <w:rsid w:val="00822EAE"/>
    <w:rsid w:val="008230CB"/>
    <w:rsid w:val="008230F3"/>
    <w:rsid w:val="008233B3"/>
    <w:rsid w:val="00824025"/>
    <w:rsid w:val="008241F4"/>
    <w:rsid w:val="00824201"/>
    <w:rsid w:val="0082468C"/>
    <w:rsid w:val="00824A57"/>
    <w:rsid w:val="00825E55"/>
    <w:rsid w:val="00827D38"/>
    <w:rsid w:val="00827F06"/>
    <w:rsid w:val="00827F71"/>
    <w:rsid w:val="00830B1E"/>
    <w:rsid w:val="00831791"/>
    <w:rsid w:val="00832066"/>
    <w:rsid w:val="00832FA2"/>
    <w:rsid w:val="00833433"/>
    <w:rsid w:val="008335B9"/>
    <w:rsid w:val="00833877"/>
    <w:rsid w:val="00833FE0"/>
    <w:rsid w:val="00834000"/>
    <w:rsid w:val="00834233"/>
    <w:rsid w:val="00834507"/>
    <w:rsid w:val="00834C8F"/>
    <w:rsid w:val="008357AC"/>
    <w:rsid w:val="008358AA"/>
    <w:rsid w:val="00836655"/>
    <w:rsid w:val="008368B4"/>
    <w:rsid w:val="00836988"/>
    <w:rsid w:val="00836B42"/>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37D"/>
    <w:rsid w:val="00866F29"/>
    <w:rsid w:val="0086733A"/>
    <w:rsid w:val="00870095"/>
    <w:rsid w:val="008700FF"/>
    <w:rsid w:val="008701BA"/>
    <w:rsid w:val="008710C9"/>
    <w:rsid w:val="008714DC"/>
    <w:rsid w:val="00871AE2"/>
    <w:rsid w:val="00872F81"/>
    <w:rsid w:val="0087388A"/>
    <w:rsid w:val="008741E0"/>
    <w:rsid w:val="008744A3"/>
    <w:rsid w:val="008749CB"/>
    <w:rsid w:val="00875F3B"/>
    <w:rsid w:val="00876599"/>
    <w:rsid w:val="008779BC"/>
    <w:rsid w:val="00877DF8"/>
    <w:rsid w:val="0088022F"/>
    <w:rsid w:val="008803E5"/>
    <w:rsid w:val="00880CA1"/>
    <w:rsid w:val="00880F5F"/>
    <w:rsid w:val="0088185F"/>
    <w:rsid w:val="00881897"/>
    <w:rsid w:val="0088192F"/>
    <w:rsid w:val="00881CA5"/>
    <w:rsid w:val="0088225B"/>
    <w:rsid w:val="0088297E"/>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3CD1"/>
    <w:rsid w:val="00894563"/>
    <w:rsid w:val="0089552C"/>
    <w:rsid w:val="008959FD"/>
    <w:rsid w:val="00895F2D"/>
    <w:rsid w:val="008964A2"/>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01E"/>
    <w:rsid w:val="008B6C9E"/>
    <w:rsid w:val="008B6EDD"/>
    <w:rsid w:val="008B720F"/>
    <w:rsid w:val="008C0608"/>
    <w:rsid w:val="008C0C2B"/>
    <w:rsid w:val="008C2C92"/>
    <w:rsid w:val="008C2FF8"/>
    <w:rsid w:val="008C3088"/>
    <w:rsid w:val="008C35F6"/>
    <w:rsid w:val="008C3BDD"/>
    <w:rsid w:val="008C3DFD"/>
    <w:rsid w:val="008C3E13"/>
    <w:rsid w:val="008C4052"/>
    <w:rsid w:val="008C725D"/>
    <w:rsid w:val="008D15D0"/>
    <w:rsid w:val="008D1962"/>
    <w:rsid w:val="008D2C42"/>
    <w:rsid w:val="008D4398"/>
    <w:rsid w:val="008D45EB"/>
    <w:rsid w:val="008D5290"/>
    <w:rsid w:val="008D5507"/>
    <w:rsid w:val="008E0ECA"/>
    <w:rsid w:val="008E1345"/>
    <w:rsid w:val="008E190C"/>
    <w:rsid w:val="008E1BE5"/>
    <w:rsid w:val="008E215B"/>
    <w:rsid w:val="008E2798"/>
    <w:rsid w:val="008E35B0"/>
    <w:rsid w:val="008E3763"/>
    <w:rsid w:val="008E3B4D"/>
    <w:rsid w:val="008E3FD0"/>
    <w:rsid w:val="008E4238"/>
    <w:rsid w:val="008E4B2C"/>
    <w:rsid w:val="008E4C80"/>
    <w:rsid w:val="008E4CFA"/>
    <w:rsid w:val="008E4F2D"/>
    <w:rsid w:val="008E517B"/>
    <w:rsid w:val="008E5789"/>
    <w:rsid w:val="008E5A07"/>
    <w:rsid w:val="008E5A1F"/>
    <w:rsid w:val="008E6723"/>
    <w:rsid w:val="008E699C"/>
    <w:rsid w:val="008E7914"/>
    <w:rsid w:val="008F1656"/>
    <w:rsid w:val="008F186B"/>
    <w:rsid w:val="008F1E91"/>
    <w:rsid w:val="008F3C03"/>
    <w:rsid w:val="008F3DA4"/>
    <w:rsid w:val="008F4487"/>
    <w:rsid w:val="008F575D"/>
    <w:rsid w:val="008F5F61"/>
    <w:rsid w:val="008F6AA2"/>
    <w:rsid w:val="008F752C"/>
    <w:rsid w:val="009011FD"/>
    <w:rsid w:val="00901E0D"/>
    <w:rsid w:val="00902862"/>
    <w:rsid w:val="00902C48"/>
    <w:rsid w:val="00902ECB"/>
    <w:rsid w:val="009031A3"/>
    <w:rsid w:val="00904239"/>
    <w:rsid w:val="00904467"/>
    <w:rsid w:val="00904A23"/>
    <w:rsid w:val="00904B8D"/>
    <w:rsid w:val="009055B7"/>
    <w:rsid w:val="00905AE0"/>
    <w:rsid w:val="0090699E"/>
    <w:rsid w:val="009069F8"/>
    <w:rsid w:val="009075F6"/>
    <w:rsid w:val="00910113"/>
    <w:rsid w:val="0091016D"/>
    <w:rsid w:val="009103C7"/>
    <w:rsid w:val="009107CB"/>
    <w:rsid w:val="00910A3F"/>
    <w:rsid w:val="009114A1"/>
    <w:rsid w:val="009115D6"/>
    <w:rsid w:val="009124DC"/>
    <w:rsid w:val="00912C18"/>
    <w:rsid w:val="00913B84"/>
    <w:rsid w:val="00913F3F"/>
    <w:rsid w:val="009141A3"/>
    <w:rsid w:val="009144B6"/>
    <w:rsid w:val="00916499"/>
    <w:rsid w:val="00916E81"/>
    <w:rsid w:val="00916FAD"/>
    <w:rsid w:val="0091793D"/>
    <w:rsid w:val="00920340"/>
    <w:rsid w:val="00920402"/>
    <w:rsid w:val="00920499"/>
    <w:rsid w:val="0092069E"/>
    <w:rsid w:val="009207CD"/>
    <w:rsid w:val="009210DE"/>
    <w:rsid w:val="00922683"/>
    <w:rsid w:val="009233CA"/>
    <w:rsid w:val="00924641"/>
    <w:rsid w:val="00924690"/>
    <w:rsid w:val="00924D0F"/>
    <w:rsid w:val="0092546A"/>
    <w:rsid w:val="00925DBB"/>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4601"/>
    <w:rsid w:val="009763F8"/>
    <w:rsid w:val="00980240"/>
    <w:rsid w:val="0098068F"/>
    <w:rsid w:val="00982A40"/>
    <w:rsid w:val="009830EA"/>
    <w:rsid w:val="009832D3"/>
    <w:rsid w:val="0098395B"/>
    <w:rsid w:val="0098415A"/>
    <w:rsid w:val="009843D2"/>
    <w:rsid w:val="009870CB"/>
    <w:rsid w:val="00987120"/>
    <w:rsid w:val="009876E3"/>
    <w:rsid w:val="00987D07"/>
    <w:rsid w:val="00991DD4"/>
    <w:rsid w:val="00992120"/>
    <w:rsid w:val="00992534"/>
    <w:rsid w:val="0099402E"/>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2A3"/>
    <w:rsid w:val="009A5491"/>
    <w:rsid w:val="009A5604"/>
    <w:rsid w:val="009A65DC"/>
    <w:rsid w:val="009A727E"/>
    <w:rsid w:val="009B0A8C"/>
    <w:rsid w:val="009B12B7"/>
    <w:rsid w:val="009B1650"/>
    <w:rsid w:val="009B1BFC"/>
    <w:rsid w:val="009B1D83"/>
    <w:rsid w:val="009B2474"/>
    <w:rsid w:val="009B2BF1"/>
    <w:rsid w:val="009B369E"/>
    <w:rsid w:val="009B3A14"/>
    <w:rsid w:val="009B3A44"/>
    <w:rsid w:val="009B3FA2"/>
    <w:rsid w:val="009B434E"/>
    <w:rsid w:val="009B47EB"/>
    <w:rsid w:val="009B4A6A"/>
    <w:rsid w:val="009B6439"/>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F59"/>
    <w:rsid w:val="009D6A54"/>
    <w:rsid w:val="009D7BAB"/>
    <w:rsid w:val="009D7C8E"/>
    <w:rsid w:val="009E0689"/>
    <w:rsid w:val="009E0AB4"/>
    <w:rsid w:val="009E1FC5"/>
    <w:rsid w:val="009E224B"/>
    <w:rsid w:val="009E22D0"/>
    <w:rsid w:val="009E2BDF"/>
    <w:rsid w:val="009E3460"/>
    <w:rsid w:val="009E3486"/>
    <w:rsid w:val="009E3A4C"/>
    <w:rsid w:val="009E3F68"/>
    <w:rsid w:val="009E4001"/>
    <w:rsid w:val="009E44F4"/>
    <w:rsid w:val="009E4A3A"/>
    <w:rsid w:val="009E4FDD"/>
    <w:rsid w:val="009E535C"/>
    <w:rsid w:val="009E5BF9"/>
    <w:rsid w:val="009E713F"/>
    <w:rsid w:val="009E71F7"/>
    <w:rsid w:val="009E77DA"/>
    <w:rsid w:val="009E7BA5"/>
    <w:rsid w:val="009F001E"/>
    <w:rsid w:val="009F18E9"/>
    <w:rsid w:val="009F19FE"/>
    <w:rsid w:val="009F1A2B"/>
    <w:rsid w:val="009F207B"/>
    <w:rsid w:val="009F254F"/>
    <w:rsid w:val="009F3CA8"/>
    <w:rsid w:val="009F46CA"/>
    <w:rsid w:val="009F5AA6"/>
    <w:rsid w:val="009F5CDD"/>
    <w:rsid w:val="009F5F1E"/>
    <w:rsid w:val="009F5F37"/>
    <w:rsid w:val="009F629E"/>
    <w:rsid w:val="009F670F"/>
    <w:rsid w:val="00A00733"/>
    <w:rsid w:val="00A00D42"/>
    <w:rsid w:val="00A01B66"/>
    <w:rsid w:val="00A0353B"/>
    <w:rsid w:val="00A03E9C"/>
    <w:rsid w:val="00A043FC"/>
    <w:rsid w:val="00A04495"/>
    <w:rsid w:val="00A0581B"/>
    <w:rsid w:val="00A0765A"/>
    <w:rsid w:val="00A0794D"/>
    <w:rsid w:val="00A10280"/>
    <w:rsid w:val="00A114EE"/>
    <w:rsid w:val="00A12176"/>
    <w:rsid w:val="00A13300"/>
    <w:rsid w:val="00A13BC3"/>
    <w:rsid w:val="00A13E82"/>
    <w:rsid w:val="00A14025"/>
    <w:rsid w:val="00A15092"/>
    <w:rsid w:val="00A15CF5"/>
    <w:rsid w:val="00A15E2F"/>
    <w:rsid w:val="00A16C45"/>
    <w:rsid w:val="00A1729A"/>
    <w:rsid w:val="00A1774D"/>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0F9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838"/>
    <w:rsid w:val="00A40B43"/>
    <w:rsid w:val="00A4121E"/>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969"/>
    <w:rsid w:val="00A47403"/>
    <w:rsid w:val="00A47BFD"/>
    <w:rsid w:val="00A50530"/>
    <w:rsid w:val="00A5152C"/>
    <w:rsid w:val="00A5175F"/>
    <w:rsid w:val="00A51838"/>
    <w:rsid w:val="00A51C49"/>
    <w:rsid w:val="00A5282D"/>
    <w:rsid w:val="00A52FB2"/>
    <w:rsid w:val="00A53269"/>
    <w:rsid w:val="00A541F8"/>
    <w:rsid w:val="00A543C5"/>
    <w:rsid w:val="00A55BA0"/>
    <w:rsid w:val="00A5626B"/>
    <w:rsid w:val="00A56348"/>
    <w:rsid w:val="00A5643F"/>
    <w:rsid w:val="00A56C99"/>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03F"/>
    <w:rsid w:val="00A70464"/>
    <w:rsid w:val="00A70EAE"/>
    <w:rsid w:val="00A71FCC"/>
    <w:rsid w:val="00A72466"/>
    <w:rsid w:val="00A72517"/>
    <w:rsid w:val="00A7252F"/>
    <w:rsid w:val="00A726EE"/>
    <w:rsid w:val="00A731E3"/>
    <w:rsid w:val="00A738DF"/>
    <w:rsid w:val="00A739D8"/>
    <w:rsid w:val="00A73BDB"/>
    <w:rsid w:val="00A73DBD"/>
    <w:rsid w:val="00A744AB"/>
    <w:rsid w:val="00A75056"/>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879A7"/>
    <w:rsid w:val="00A9013C"/>
    <w:rsid w:val="00A9099B"/>
    <w:rsid w:val="00A90B0F"/>
    <w:rsid w:val="00A936B5"/>
    <w:rsid w:val="00A94E02"/>
    <w:rsid w:val="00A954A1"/>
    <w:rsid w:val="00A96D60"/>
    <w:rsid w:val="00A97702"/>
    <w:rsid w:val="00AA018E"/>
    <w:rsid w:val="00AA0329"/>
    <w:rsid w:val="00AA0427"/>
    <w:rsid w:val="00AA1732"/>
    <w:rsid w:val="00AA1833"/>
    <w:rsid w:val="00AA19FE"/>
    <w:rsid w:val="00AA1E8E"/>
    <w:rsid w:val="00AA1F6D"/>
    <w:rsid w:val="00AA31F2"/>
    <w:rsid w:val="00AA32AC"/>
    <w:rsid w:val="00AA3E39"/>
    <w:rsid w:val="00AA502B"/>
    <w:rsid w:val="00AA69C5"/>
    <w:rsid w:val="00AA715A"/>
    <w:rsid w:val="00AA7D30"/>
    <w:rsid w:val="00AB0CCA"/>
    <w:rsid w:val="00AB24BD"/>
    <w:rsid w:val="00AB2D54"/>
    <w:rsid w:val="00AB31D6"/>
    <w:rsid w:val="00AB3E3F"/>
    <w:rsid w:val="00AB4C80"/>
    <w:rsid w:val="00AB4D87"/>
    <w:rsid w:val="00AB4D9D"/>
    <w:rsid w:val="00AB5138"/>
    <w:rsid w:val="00AB6D99"/>
    <w:rsid w:val="00AB7127"/>
    <w:rsid w:val="00AB73C1"/>
    <w:rsid w:val="00AB7AC2"/>
    <w:rsid w:val="00AC0ED2"/>
    <w:rsid w:val="00AC1997"/>
    <w:rsid w:val="00AC1E6D"/>
    <w:rsid w:val="00AC204F"/>
    <w:rsid w:val="00AC246A"/>
    <w:rsid w:val="00AC28C0"/>
    <w:rsid w:val="00AC2A24"/>
    <w:rsid w:val="00AC3F60"/>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AC"/>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73AB"/>
    <w:rsid w:val="00AE7BC2"/>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6526"/>
    <w:rsid w:val="00AF68D4"/>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58B"/>
    <w:rsid w:val="00B06AAC"/>
    <w:rsid w:val="00B06FB2"/>
    <w:rsid w:val="00B07E07"/>
    <w:rsid w:val="00B10194"/>
    <w:rsid w:val="00B10635"/>
    <w:rsid w:val="00B10A0D"/>
    <w:rsid w:val="00B10F79"/>
    <w:rsid w:val="00B1148B"/>
    <w:rsid w:val="00B116F5"/>
    <w:rsid w:val="00B11997"/>
    <w:rsid w:val="00B11A1C"/>
    <w:rsid w:val="00B1205D"/>
    <w:rsid w:val="00B12557"/>
    <w:rsid w:val="00B12996"/>
    <w:rsid w:val="00B12B89"/>
    <w:rsid w:val="00B13A32"/>
    <w:rsid w:val="00B13D5F"/>
    <w:rsid w:val="00B147AB"/>
    <w:rsid w:val="00B14C46"/>
    <w:rsid w:val="00B14DEC"/>
    <w:rsid w:val="00B1513C"/>
    <w:rsid w:val="00B157BF"/>
    <w:rsid w:val="00B16FF7"/>
    <w:rsid w:val="00B1779F"/>
    <w:rsid w:val="00B17EFB"/>
    <w:rsid w:val="00B201E8"/>
    <w:rsid w:val="00B20EAC"/>
    <w:rsid w:val="00B20F02"/>
    <w:rsid w:val="00B21811"/>
    <w:rsid w:val="00B2182D"/>
    <w:rsid w:val="00B21FED"/>
    <w:rsid w:val="00B227BE"/>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9CA"/>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2B85"/>
    <w:rsid w:val="00B43362"/>
    <w:rsid w:val="00B4350B"/>
    <w:rsid w:val="00B435C3"/>
    <w:rsid w:val="00B43C8E"/>
    <w:rsid w:val="00B4677F"/>
    <w:rsid w:val="00B47724"/>
    <w:rsid w:val="00B47893"/>
    <w:rsid w:val="00B47F06"/>
    <w:rsid w:val="00B50A5B"/>
    <w:rsid w:val="00B5223A"/>
    <w:rsid w:val="00B52890"/>
    <w:rsid w:val="00B52F10"/>
    <w:rsid w:val="00B53C3C"/>
    <w:rsid w:val="00B54C21"/>
    <w:rsid w:val="00B5668D"/>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6C90"/>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3BB"/>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64C"/>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3B1"/>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882"/>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4B5A"/>
    <w:rsid w:val="00BC56A6"/>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B32"/>
    <w:rsid w:val="00BD7DF7"/>
    <w:rsid w:val="00BD7F35"/>
    <w:rsid w:val="00BE0481"/>
    <w:rsid w:val="00BE0798"/>
    <w:rsid w:val="00BE0FA0"/>
    <w:rsid w:val="00BE1924"/>
    <w:rsid w:val="00BE1ED3"/>
    <w:rsid w:val="00BE230B"/>
    <w:rsid w:val="00BE248C"/>
    <w:rsid w:val="00BE2DEA"/>
    <w:rsid w:val="00BE2E58"/>
    <w:rsid w:val="00BE30E6"/>
    <w:rsid w:val="00BE3268"/>
    <w:rsid w:val="00BE332E"/>
    <w:rsid w:val="00BE3DEA"/>
    <w:rsid w:val="00BE3FBC"/>
    <w:rsid w:val="00BE3FD9"/>
    <w:rsid w:val="00BE4D27"/>
    <w:rsid w:val="00BE7645"/>
    <w:rsid w:val="00BE7A36"/>
    <w:rsid w:val="00BE7AC3"/>
    <w:rsid w:val="00BE7C01"/>
    <w:rsid w:val="00BF0FC3"/>
    <w:rsid w:val="00BF183D"/>
    <w:rsid w:val="00BF1889"/>
    <w:rsid w:val="00BF3086"/>
    <w:rsid w:val="00BF3612"/>
    <w:rsid w:val="00BF47EE"/>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5D5C"/>
    <w:rsid w:val="00C061AC"/>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35DD"/>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FD1"/>
    <w:rsid w:val="00C349AE"/>
    <w:rsid w:val="00C34B2E"/>
    <w:rsid w:val="00C353DE"/>
    <w:rsid w:val="00C3613B"/>
    <w:rsid w:val="00C3711E"/>
    <w:rsid w:val="00C37D62"/>
    <w:rsid w:val="00C37E9D"/>
    <w:rsid w:val="00C40168"/>
    <w:rsid w:val="00C40AEE"/>
    <w:rsid w:val="00C41ACD"/>
    <w:rsid w:val="00C428E6"/>
    <w:rsid w:val="00C42E54"/>
    <w:rsid w:val="00C42F28"/>
    <w:rsid w:val="00C433AB"/>
    <w:rsid w:val="00C4373F"/>
    <w:rsid w:val="00C4383D"/>
    <w:rsid w:val="00C43C7B"/>
    <w:rsid w:val="00C443F9"/>
    <w:rsid w:val="00C44AEB"/>
    <w:rsid w:val="00C45066"/>
    <w:rsid w:val="00C45135"/>
    <w:rsid w:val="00C45E6D"/>
    <w:rsid w:val="00C46051"/>
    <w:rsid w:val="00C46089"/>
    <w:rsid w:val="00C465B7"/>
    <w:rsid w:val="00C466C0"/>
    <w:rsid w:val="00C4684B"/>
    <w:rsid w:val="00C46DD9"/>
    <w:rsid w:val="00C50686"/>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C12"/>
    <w:rsid w:val="00C57C5E"/>
    <w:rsid w:val="00C60100"/>
    <w:rsid w:val="00C61182"/>
    <w:rsid w:val="00C61288"/>
    <w:rsid w:val="00C625E6"/>
    <w:rsid w:val="00C6298B"/>
    <w:rsid w:val="00C6316E"/>
    <w:rsid w:val="00C632F6"/>
    <w:rsid w:val="00C6358E"/>
    <w:rsid w:val="00C646B3"/>
    <w:rsid w:val="00C64D48"/>
    <w:rsid w:val="00C65612"/>
    <w:rsid w:val="00C65D66"/>
    <w:rsid w:val="00C703E5"/>
    <w:rsid w:val="00C71A7F"/>
    <w:rsid w:val="00C726E3"/>
    <w:rsid w:val="00C7309C"/>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C4D"/>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6E69"/>
    <w:rsid w:val="00C972FF"/>
    <w:rsid w:val="00C97DAD"/>
    <w:rsid w:val="00CA0E2D"/>
    <w:rsid w:val="00CA12DC"/>
    <w:rsid w:val="00CA14C9"/>
    <w:rsid w:val="00CA2C96"/>
    <w:rsid w:val="00CA2F5A"/>
    <w:rsid w:val="00CA395A"/>
    <w:rsid w:val="00CA4488"/>
    <w:rsid w:val="00CA474E"/>
    <w:rsid w:val="00CA5059"/>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34D8"/>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139"/>
    <w:rsid w:val="00CC2EF6"/>
    <w:rsid w:val="00CC323E"/>
    <w:rsid w:val="00CC35EC"/>
    <w:rsid w:val="00CC3681"/>
    <w:rsid w:val="00CC3864"/>
    <w:rsid w:val="00CC3C78"/>
    <w:rsid w:val="00CC45C8"/>
    <w:rsid w:val="00CC4602"/>
    <w:rsid w:val="00CC4AB2"/>
    <w:rsid w:val="00CC4AC7"/>
    <w:rsid w:val="00CC4C9E"/>
    <w:rsid w:val="00CC5223"/>
    <w:rsid w:val="00CC5B84"/>
    <w:rsid w:val="00CC5D76"/>
    <w:rsid w:val="00CC6094"/>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0DD"/>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666"/>
    <w:rsid w:val="00CF3FEE"/>
    <w:rsid w:val="00CF4241"/>
    <w:rsid w:val="00CF44DB"/>
    <w:rsid w:val="00CF4D72"/>
    <w:rsid w:val="00CF7343"/>
    <w:rsid w:val="00D0068A"/>
    <w:rsid w:val="00D008DC"/>
    <w:rsid w:val="00D0148E"/>
    <w:rsid w:val="00D014CD"/>
    <w:rsid w:val="00D015CA"/>
    <w:rsid w:val="00D02999"/>
    <w:rsid w:val="00D02D7A"/>
    <w:rsid w:val="00D030F2"/>
    <w:rsid w:val="00D035AD"/>
    <w:rsid w:val="00D04131"/>
    <w:rsid w:val="00D06270"/>
    <w:rsid w:val="00D07248"/>
    <w:rsid w:val="00D07BCE"/>
    <w:rsid w:val="00D103B6"/>
    <w:rsid w:val="00D10A8A"/>
    <w:rsid w:val="00D11241"/>
    <w:rsid w:val="00D112A6"/>
    <w:rsid w:val="00D125D2"/>
    <w:rsid w:val="00D12DB0"/>
    <w:rsid w:val="00D13FD5"/>
    <w:rsid w:val="00D14532"/>
    <w:rsid w:val="00D158AE"/>
    <w:rsid w:val="00D15A8B"/>
    <w:rsid w:val="00D1628A"/>
    <w:rsid w:val="00D16723"/>
    <w:rsid w:val="00D16C5F"/>
    <w:rsid w:val="00D16E82"/>
    <w:rsid w:val="00D16EA8"/>
    <w:rsid w:val="00D176ED"/>
    <w:rsid w:val="00D17A91"/>
    <w:rsid w:val="00D202A9"/>
    <w:rsid w:val="00D20F3D"/>
    <w:rsid w:val="00D214B4"/>
    <w:rsid w:val="00D219F2"/>
    <w:rsid w:val="00D21E5F"/>
    <w:rsid w:val="00D22DE5"/>
    <w:rsid w:val="00D238E0"/>
    <w:rsid w:val="00D238ED"/>
    <w:rsid w:val="00D23D62"/>
    <w:rsid w:val="00D23DBD"/>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5C08"/>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2A7B"/>
    <w:rsid w:val="00D54384"/>
    <w:rsid w:val="00D543E9"/>
    <w:rsid w:val="00D55040"/>
    <w:rsid w:val="00D568ED"/>
    <w:rsid w:val="00D572D6"/>
    <w:rsid w:val="00D578B9"/>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517"/>
    <w:rsid w:val="00D66AFE"/>
    <w:rsid w:val="00D66F68"/>
    <w:rsid w:val="00D66FDE"/>
    <w:rsid w:val="00D670AC"/>
    <w:rsid w:val="00D674C2"/>
    <w:rsid w:val="00D70D2C"/>
    <w:rsid w:val="00D70F83"/>
    <w:rsid w:val="00D7167B"/>
    <w:rsid w:val="00D72681"/>
    <w:rsid w:val="00D7273E"/>
    <w:rsid w:val="00D728FB"/>
    <w:rsid w:val="00D7292E"/>
    <w:rsid w:val="00D73853"/>
    <w:rsid w:val="00D739E6"/>
    <w:rsid w:val="00D74119"/>
    <w:rsid w:val="00D741C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28A"/>
    <w:rsid w:val="00D849C1"/>
    <w:rsid w:val="00D84F2C"/>
    <w:rsid w:val="00D86277"/>
    <w:rsid w:val="00D905EA"/>
    <w:rsid w:val="00D90B00"/>
    <w:rsid w:val="00D912E8"/>
    <w:rsid w:val="00D91350"/>
    <w:rsid w:val="00D91CA0"/>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39A"/>
    <w:rsid w:val="00DA5721"/>
    <w:rsid w:val="00DA7284"/>
    <w:rsid w:val="00DA78F3"/>
    <w:rsid w:val="00DA7FE7"/>
    <w:rsid w:val="00DB01E8"/>
    <w:rsid w:val="00DB1239"/>
    <w:rsid w:val="00DB19CE"/>
    <w:rsid w:val="00DB2B7A"/>
    <w:rsid w:val="00DB2D1E"/>
    <w:rsid w:val="00DB2F89"/>
    <w:rsid w:val="00DB3FEA"/>
    <w:rsid w:val="00DB42FA"/>
    <w:rsid w:val="00DB46B9"/>
    <w:rsid w:val="00DB4827"/>
    <w:rsid w:val="00DB5A77"/>
    <w:rsid w:val="00DB6279"/>
    <w:rsid w:val="00DB7BD1"/>
    <w:rsid w:val="00DC00BC"/>
    <w:rsid w:val="00DC0390"/>
    <w:rsid w:val="00DC0853"/>
    <w:rsid w:val="00DC0F92"/>
    <w:rsid w:val="00DC10DF"/>
    <w:rsid w:val="00DC1B1B"/>
    <w:rsid w:val="00DC2291"/>
    <w:rsid w:val="00DC3D78"/>
    <w:rsid w:val="00DC3E36"/>
    <w:rsid w:val="00DC414A"/>
    <w:rsid w:val="00DC4FEC"/>
    <w:rsid w:val="00DC5AE8"/>
    <w:rsid w:val="00DC62CF"/>
    <w:rsid w:val="00DC712B"/>
    <w:rsid w:val="00DC7894"/>
    <w:rsid w:val="00DD0F58"/>
    <w:rsid w:val="00DD1054"/>
    <w:rsid w:val="00DD14E6"/>
    <w:rsid w:val="00DD367D"/>
    <w:rsid w:val="00DD397C"/>
    <w:rsid w:val="00DD39C7"/>
    <w:rsid w:val="00DD3AAF"/>
    <w:rsid w:val="00DD4360"/>
    <w:rsid w:val="00DD4C58"/>
    <w:rsid w:val="00DD6311"/>
    <w:rsid w:val="00DD7A56"/>
    <w:rsid w:val="00DD7F8E"/>
    <w:rsid w:val="00DE051B"/>
    <w:rsid w:val="00DE0D10"/>
    <w:rsid w:val="00DE0DD8"/>
    <w:rsid w:val="00DE10A5"/>
    <w:rsid w:val="00DE1872"/>
    <w:rsid w:val="00DE1AF7"/>
    <w:rsid w:val="00DE2254"/>
    <w:rsid w:val="00DE28FE"/>
    <w:rsid w:val="00DE2906"/>
    <w:rsid w:val="00DE34FD"/>
    <w:rsid w:val="00DE4110"/>
    <w:rsid w:val="00DE5682"/>
    <w:rsid w:val="00DE6D2B"/>
    <w:rsid w:val="00DE73D4"/>
    <w:rsid w:val="00DE7811"/>
    <w:rsid w:val="00DF0C2E"/>
    <w:rsid w:val="00DF0E39"/>
    <w:rsid w:val="00DF118B"/>
    <w:rsid w:val="00DF15CA"/>
    <w:rsid w:val="00DF1738"/>
    <w:rsid w:val="00DF28F2"/>
    <w:rsid w:val="00DF2FC3"/>
    <w:rsid w:val="00DF324D"/>
    <w:rsid w:val="00DF334D"/>
    <w:rsid w:val="00DF3CEE"/>
    <w:rsid w:val="00DF400D"/>
    <w:rsid w:val="00DF48E9"/>
    <w:rsid w:val="00DF4A8C"/>
    <w:rsid w:val="00DF4B04"/>
    <w:rsid w:val="00DF4EB7"/>
    <w:rsid w:val="00DF6F3F"/>
    <w:rsid w:val="00DF7888"/>
    <w:rsid w:val="00E031A2"/>
    <w:rsid w:val="00E035D3"/>
    <w:rsid w:val="00E03856"/>
    <w:rsid w:val="00E03E2C"/>
    <w:rsid w:val="00E05A20"/>
    <w:rsid w:val="00E06050"/>
    <w:rsid w:val="00E062C9"/>
    <w:rsid w:val="00E06578"/>
    <w:rsid w:val="00E06AAD"/>
    <w:rsid w:val="00E06FE8"/>
    <w:rsid w:val="00E072E8"/>
    <w:rsid w:val="00E07BB2"/>
    <w:rsid w:val="00E106AF"/>
    <w:rsid w:val="00E10A4B"/>
    <w:rsid w:val="00E134AB"/>
    <w:rsid w:val="00E13599"/>
    <w:rsid w:val="00E14562"/>
    <w:rsid w:val="00E14FF2"/>
    <w:rsid w:val="00E154DF"/>
    <w:rsid w:val="00E156E8"/>
    <w:rsid w:val="00E161AF"/>
    <w:rsid w:val="00E16365"/>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5A4"/>
    <w:rsid w:val="00E3263C"/>
    <w:rsid w:val="00E32DD5"/>
    <w:rsid w:val="00E33156"/>
    <w:rsid w:val="00E33C07"/>
    <w:rsid w:val="00E345B7"/>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5002D"/>
    <w:rsid w:val="00E5029B"/>
    <w:rsid w:val="00E50460"/>
    <w:rsid w:val="00E508C1"/>
    <w:rsid w:val="00E527E4"/>
    <w:rsid w:val="00E52A26"/>
    <w:rsid w:val="00E52E72"/>
    <w:rsid w:val="00E534E4"/>
    <w:rsid w:val="00E53C35"/>
    <w:rsid w:val="00E53EFA"/>
    <w:rsid w:val="00E544B3"/>
    <w:rsid w:val="00E54987"/>
    <w:rsid w:val="00E55393"/>
    <w:rsid w:val="00E55475"/>
    <w:rsid w:val="00E564C0"/>
    <w:rsid w:val="00E56D21"/>
    <w:rsid w:val="00E579CD"/>
    <w:rsid w:val="00E60480"/>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34"/>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500D"/>
    <w:rsid w:val="00E7558B"/>
    <w:rsid w:val="00E75687"/>
    <w:rsid w:val="00E75C86"/>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B36"/>
    <w:rsid w:val="00E87D4D"/>
    <w:rsid w:val="00E90027"/>
    <w:rsid w:val="00E90485"/>
    <w:rsid w:val="00E906C1"/>
    <w:rsid w:val="00E90B6F"/>
    <w:rsid w:val="00E917F5"/>
    <w:rsid w:val="00E92222"/>
    <w:rsid w:val="00E9231A"/>
    <w:rsid w:val="00E92A4A"/>
    <w:rsid w:val="00E9316E"/>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513A"/>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5AD"/>
    <w:rsid w:val="00EC6754"/>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27D4"/>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242"/>
    <w:rsid w:val="00EF5637"/>
    <w:rsid w:val="00EF56BF"/>
    <w:rsid w:val="00EF69A0"/>
    <w:rsid w:val="00EF6A68"/>
    <w:rsid w:val="00EF6AE8"/>
    <w:rsid w:val="00EF762C"/>
    <w:rsid w:val="00EF7CDD"/>
    <w:rsid w:val="00EF7D7B"/>
    <w:rsid w:val="00EF7EF4"/>
    <w:rsid w:val="00F003C2"/>
    <w:rsid w:val="00F0242E"/>
    <w:rsid w:val="00F02E9F"/>
    <w:rsid w:val="00F039AC"/>
    <w:rsid w:val="00F043EA"/>
    <w:rsid w:val="00F05845"/>
    <w:rsid w:val="00F05C7A"/>
    <w:rsid w:val="00F0652C"/>
    <w:rsid w:val="00F06EC5"/>
    <w:rsid w:val="00F071AE"/>
    <w:rsid w:val="00F07323"/>
    <w:rsid w:val="00F079FA"/>
    <w:rsid w:val="00F07ACA"/>
    <w:rsid w:val="00F10B26"/>
    <w:rsid w:val="00F11B36"/>
    <w:rsid w:val="00F11BEC"/>
    <w:rsid w:val="00F1314F"/>
    <w:rsid w:val="00F135DC"/>
    <w:rsid w:val="00F144F1"/>
    <w:rsid w:val="00F14B59"/>
    <w:rsid w:val="00F15585"/>
    <w:rsid w:val="00F20EA0"/>
    <w:rsid w:val="00F21F1B"/>
    <w:rsid w:val="00F227E2"/>
    <w:rsid w:val="00F22928"/>
    <w:rsid w:val="00F23A1B"/>
    <w:rsid w:val="00F249BF"/>
    <w:rsid w:val="00F25A10"/>
    <w:rsid w:val="00F26A30"/>
    <w:rsid w:val="00F26AF3"/>
    <w:rsid w:val="00F27B29"/>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1D19"/>
    <w:rsid w:val="00F42FB8"/>
    <w:rsid w:val="00F42FD5"/>
    <w:rsid w:val="00F440FF"/>
    <w:rsid w:val="00F445DF"/>
    <w:rsid w:val="00F44961"/>
    <w:rsid w:val="00F4544C"/>
    <w:rsid w:val="00F4563D"/>
    <w:rsid w:val="00F45B5A"/>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328"/>
    <w:rsid w:val="00F57514"/>
    <w:rsid w:val="00F57D44"/>
    <w:rsid w:val="00F610BE"/>
    <w:rsid w:val="00F611A6"/>
    <w:rsid w:val="00F612EC"/>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723D"/>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543"/>
    <w:rsid w:val="00F815AC"/>
    <w:rsid w:val="00F818F4"/>
    <w:rsid w:val="00F81E37"/>
    <w:rsid w:val="00F822BB"/>
    <w:rsid w:val="00F82CD6"/>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347"/>
    <w:rsid w:val="00F93617"/>
    <w:rsid w:val="00F93896"/>
    <w:rsid w:val="00F94F25"/>
    <w:rsid w:val="00F9515B"/>
    <w:rsid w:val="00F954CB"/>
    <w:rsid w:val="00F9584A"/>
    <w:rsid w:val="00F95B1B"/>
    <w:rsid w:val="00F96682"/>
    <w:rsid w:val="00F9705E"/>
    <w:rsid w:val="00F9755C"/>
    <w:rsid w:val="00F97D54"/>
    <w:rsid w:val="00FA1183"/>
    <w:rsid w:val="00FA19CB"/>
    <w:rsid w:val="00FA1B15"/>
    <w:rsid w:val="00FA3E46"/>
    <w:rsid w:val="00FA4070"/>
    <w:rsid w:val="00FA4904"/>
    <w:rsid w:val="00FA4A63"/>
    <w:rsid w:val="00FA4ABC"/>
    <w:rsid w:val="00FA4D81"/>
    <w:rsid w:val="00FA508F"/>
    <w:rsid w:val="00FA5EBA"/>
    <w:rsid w:val="00FA6250"/>
    <w:rsid w:val="00FA6395"/>
    <w:rsid w:val="00FA643D"/>
    <w:rsid w:val="00FA6CB9"/>
    <w:rsid w:val="00FA7717"/>
    <w:rsid w:val="00FA795D"/>
    <w:rsid w:val="00FB03CE"/>
    <w:rsid w:val="00FB2068"/>
    <w:rsid w:val="00FB28DC"/>
    <w:rsid w:val="00FB3ABC"/>
    <w:rsid w:val="00FB3CBC"/>
    <w:rsid w:val="00FB3DC2"/>
    <w:rsid w:val="00FB45A4"/>
    <w:rsid w:val="00FB57A5"/>
    <w:rsid w:val="00FB5B40"/>
    <w:rsid w:val="00FC06BD"/>
    <w:rsid w:val="00FC0957"/>
    <w:rsid w:val="00FC114C"/>
    <w:rsid w:val="00FC31B7"/>
    <w:rsid w:val="00FC36C8"/>
    <w:rsid w:val="00FC5200"/>
    <w:rsid w:val="00FC5ED5"/>
    <w:rsid w:val="00FC69DF"/>
    <w:rsid w:val="00FC71D1"/>
    <w:rsid w:val="00FC73D4"/>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D79B0"/>
    <w:rsid w:val="00FE0EAB"/>
    <w:rsid w:val="00FE1A01"/>
    <w:rsid w:val="00FE20C3"/>
    <w:rsid w:val="00FE2419"/>
    <w:rsid w:val="00FE3510"/>
    <w:rsid w:val="00FE37DF"/>
    <w:rsid w:val="00FE38E6"/>
    <w:rsid w:val="00FE3BE2"/>
    <w:rsid w:val="00FE43DA"/>
    <w:rsid w:val="00FE5CF4"/>
    <w:rsid w:val="00FE5F1D"/>
    <w:rsid w:val="00FE6488"/>
    <w:rsid w:val="00FE66FB"/>
    <w:rsid w:val="00FE6797"/>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6022"/>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D45EB"/>
    <w:pPr>
      <w:tabs>
        <w:tab w:val="right" w:leader="dot" w:pos="9360"/>
      </w:tabs>
      <w:ind w:left="180" w:hanging="180"/>
    </w:pPr>
    <w:rPr>
      <w:rFonts w:cs="Tahoma"/>
      <w:bCs/>
      <w:noProof/>
      <w:szCs w:val="18"/>
      <w:lang w:val="nl-NL"/>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6022"/>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D45EB"/>
    <w:pPr>
      <w:tabs>
        <w:tab w:val="right" w:leader="dot" w:pos="9360"/>
      </w:tabs>
      <w:ind w:left="180" w:hanging="180"/>
    </w:pPr>
    <w:rPr>
      <w:rFonts w:cs="Tahoma"/>
      <w:bCs/>
      <w:noProof/>
      <w:szCs w:val="18"/>
      <w:lang w:val="nl-NL"/>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www.microsoftvolumelicensing.com/userights/PUR.aspx" TargetMode="External"/><Relationship Id="rId21" Type="http://schemas.openxmlformats.org/officeDocument/2006/relationships/image" Target="media/image5.png"/><Relationship Id="rId34" Type="http://schemas.openxmlformats.org/officeDocument/2006/relationships/hyperlink" Target="http://www.windowsazure.com/en-us/support/plans/"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s://support.microsoft.com/oas/default.aspx?prid=13766&amp;st=1" TargetMode="External"/><Relationship Id="rId50" Type="http://schemas.openxmlformats.org/officeDocument/2006/relationships/hyperlink" Target="https://www.microsoft.com/licensing/servicecenter" TargetMode="External"/><Relationship Id="rId55" Type="http://schemas.openxmlformats.org/officeDocument/2006/relationships/hyperlink" Target="https://www.certiport.com/PORTAL/desktopdefault.aspx?tabid=682&amp;roleid=101"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4.png"/><Relationship Id="rId29" Type="http://schemas.openxmlformats.org/officeDocument/2006/relationships/hyperlink" Target="http://support.microsoft.com/lifecycle" TargetMode="External"/><Relationship Id="rId41" Type="http://schemas.openxmlformats.org/officeDocument/2006/relationships/hyperlink" Target="http://www.vexcel.com/geospatial/bingmapsserver/index.asp" TargetMode="External"/><Relationship Id="rId54" Type="http://schemas.openxmlformats.org/officeDocument/2006/relationships/hyperlink" Target="http://www.microsoft.com/en-us/dynamics/erp-buy-ax-software.aspx"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http://www.microsoft.com/licensing"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licensing/contracts" TargetMode="External"/><Relationship Id="rId53" Type="http://schemas.openxmlformats.org/officeDocument/2006/relationships/hyperlink" Target="http://www.microsoft.com" TargetMode="External"/><Relationship Id="rId58"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online/faq.aspx" TargetMode="External"/><Relationship Id="rId28" Type="http://schemas.openxmlformats.org/officeDocument/2006/relationships/hyperlink" Target="http://support.microsoft.com/common/international.aspx?rdpath=dm;en-us;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sqlserver/en/us/get-sql-server/how-to-buy.aspx" TargetMode="External"/><Relationship Id="rId57" Type="http://schemas.openxmlformats.org/officeDocument/2006/relationships/hyperlink" Target="http://www.vexcel.com/geospatial/bingmapsserver/index.asp" TargetMode="External"/><Relationship Id="rId61" Type="http://schemas.openxmlformats.org/officeDocument/2006/relationships/fontTable" Target="fontTable.xml"/><Relationship Id="rId10" Type="http://schemas.microsoft.com/office/2007/relationships/stylesWithEffects" Target="stylesWithEffects.xml"/><Relationship Id="rId19" Type="http://schemas.openxmlformats.org/officeDocument/2006/relationships/image" Target="media/image3.png"/><Relationship Id="rId31" Type="http://schemas.openxmlformats.org/officeDocument/2006/relationships/hyperlink" Target="http://www.microsoft.com/licensing"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www.microsoft.com/en-us/dynamics/erp-explore-ax-capabilities.aspx" TargetMode="External"/><Relationship Id="rId60"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technet/subscription"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com/en-us/windows/windowsintune/faq/default.aspx" TargetMode="External"/><Relationship Id="rId48" Type="http://schemas.openxmlformats.org/officeDocument/2006/relationships/hyperlink" Target="mailto:bmesupp@microsoft.com" TargetMode="External"/><Relationship Id="rId56" Type="http://schemas.openxmlformats.org/officeDocument/2006/relationships/hyperlink" Target="https://www.certiport.com/PORTAL/desktopdefault.aspx?tabid=682&amp;roleid=101" TargetMode="External"/><Relationship Id="rId8" Type="http://schemas.openxmlformats.org/officeDocument/2006/relationships/numbering" Target="numbering.xml"/><Relationship Id="rId51" Type="http://schemas.openxmlformats.org/officeDocument/2006/relationships/hyperlink" Target="https://www.microsoft.com/licensing/servicecenter" TargetMode="External"/><Relationship Id="rId3" Type="http://schemas.openxmlformats.org/officeDocument/2006/relationships/customXml" Target="../customXml/item3.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yperlink" Target="http://www.microsoft.com/spd" TargetMode="External"/><Relationship Id="rId33" Type="http://schemas.openxmlformats.org/officeDocument/2006/relationships/hyperlink" Target="http://www.windowsazure.com"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mailto:bmesupp@microsoft.com" TargetMode="External"/><Relationship Id="rId59"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56924B4-2733-40A0-B414-6D5C2E16DC81}">
  <ds:schemaRefs>
    <ds:schemaRef ds:uri="http://schemas.openxmlformats.org/officeDocument/2006/bibliography"/>
  </ds:schemaRefs>
</ds:datastoreItem>
</file>

<file path=customXml/itemProps5.xml><?xml version="1.0" encoding="utf-8"?>
<ds:datastoreItem xmlns:ds="http://schemas.openxmlformats.org/officeDocument/2006/customXml" ds:itemID="{B9769652-17F4-4BDE-90B6-5B87FB5E2C7B}">
  <ds:schemaRefs>
    <ds:schemaRef ds:uri="http://schemas.openxmlformats.org/officeDocument/2006/bibliography"/>
  </ds:schemaRefs>
</ds:datastoreItem>
</file>

<file path=customXml/itemProps6.xml><?xml version="1.0" encoding="utf-8"?>
<ds:datastoreItem xmlns:ds="http://schemas.openxmlformats.org/officeDocument/2006/customXml" ds:itemID="{A0842149-E7FD-4567-9A89-A3216CE8062A}">
  <ds:schemaRefs>
    <ds:schemaRef ds:uri="http://schemas.openxmlformats.org/officeDocument/2006/bibliography"/>
  </ds:schemaRefs>
</ds:datastoreItem>
</file>

<file path=customXml/itemProps7.xml><?xml version="1.0" encoding="utf-8"?>
<ds:datastoreItem xmlns:ds="http://schemas.openxmlformats.org/officeDocument/2006/customXml" ds:itemID="{A12ADD38-7D2A-4DCA-9F6F-BDC83C407A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203</Pages>
  <Words>98462</Words>
  <Characters>561236</Characters>
  <Application>Microsoft Office Word</Application>
  <DocSecurity>8</DocSecurity>
  <Lines>4676</Lines>
  <Paragraphs>1316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658382</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2013-03-19T09:14:00Z</cp:lastPrinted>
  <dcterms:created xsi:type="dcterms:W3CDTF">2013-03-28T18:33:00Z</dcterms:created>
  <dcterms:modified xsi:type="dcterms:W3CDTF">2013-03-28T18:33:00Z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